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D09D" w14:textId="77777777" w:rsidR="006B06AC" w:rsidRPr="002F5182" w:rsidRDefault="006B06AC" w:rsidP="00D91BD2">
      <w:pPr>
        <w:jc w:val="both"/>
        <w:rPr>
          <w:b/>
          <w:sz w:val="28"/>
          <w:szCs w:val="28"/>
          <w:lang w:val="sr-Cyrl-RS"/>
        </w:rPr>
      </w:pPr>
    </w:p>
    <w:p w14:paraId="647E6160" w14:textId="53E798A6" w:rsidR="00966A04" w:rsidRPr="002F5182" w:rsidRDefault="002F5182" w:rsidP="00966A04">
      <w:pPr>
        <w:jc w:val="center"/>
        <w:rPr>
          <w:rFonts w:ascii="Arial" w:hAnsi="Arial" w:cs="Arial"/>
          <w:b/>
          <w:sz w:val="32"/>
          <w:szCs w:val="32"/>
          <w:lang w:val="sr-Cyrl-RS"/>
        </w:rPr>
      </w:pPr>
      <w:r w:rsidRPr="002F5182">
        <w:rPr>
          <w:rFonts w:ascii="Arial" w:hAnsi="Arial" w:cs="Arial"/>
          <w:b/>
          <w:sz w:val="32"/>
          <w:szCs w:val="32"/>
          <w:lang w:val="sr-Cyrl-RS"/>
        </w:rPr>
        <w:t>АКЦИОНАРСКО ДРУШТВО</w:t>
      </w:r>
      <w:r w:rsidR="00966A04" w:rsidRPr="002F5182">
        <w:rPr>
          <w:rFonts w:ascii="Arial" w:hAnsi="Arial" w:cs="Arial"/>
          <w:b/>
          <w:sz w:val="32"/>
          <w:szCs w:val="32"/>
          <w:lang w:val="sr-Cyrl-RS"/>
        </w:rPr>
        <w:t xml:space="preserve"> "ЕЛЕКТРОПРИВРЕДА СРБИЈЕ"</w:t>
      </w:r>
    </w:p>
    <w:p w14:paraId="5F6A870D" w14:textId="77777777" w:rsidR="00966A04" w:rsidRPr="002F5182" w:rsidRDefault="00966A04" w:rsidP="00966A04">
      <w:pPr>
        <w:ind w:left="720"/>
        <w:jc w:val="center"/>
        <w:rPr>
          <w:rFonts w:ascii="Arial" w:hAnsi="Arial" w:cs="Arial"/>
          <w:b/>
          <w:sz w:val="32"/>
          <w:szCs w:val="32"/>
          <w:lang w:val="sr-Cyrl-RS"/>
        </w:rPr>
      </w:pPr>
      <w:r w:rsidRPr="002F5182">
        <w:rPr>
          <w:rFonts w:ascii="Arial" w:hAnsi="Arial" w:cs="Arial"/>
          <w:b/>
          <w:sz w:val="32"/>
          <w:szCs w:val="32"/>
          <w:lang w:val="sr-Cyrl-RS"/>
        </w:rPr>
        <w:t>ТЕ-КО „КОСТОЛАЦ”</w:t>
      </w:r>
    </w:p>
    <w:p w14:paraId="31A8792D" w14:textId="77777777" w:rsidR="004B031F" w:rsidRPr="002F5182" w:rsidRDefault="004B031F" w:rsidP="00D91BD2">
      <w:pPr>
        <w:jc w:val="center"/>
        <w:rPr>
          <w:sz w:val="24"/>
          <w:szCs w:val="24"/>
          <w:lang w:val="sr-Cyrl-RS"/>
        </w:rPr>
      </w:pPr>
    </w:p>
    <w:p w14:paraId="273D81F3" w14:textId="77777777" w:rsidR="00337997" w:rsidRPr="002F5182" w:rsidRDefault="00337997" w:rsidP="00D91BD2">
      <w:pPr>
        <w:jc w:val="center"/>
        <w:rPr>
          <w:sz w:val="24"/>
          <w:szCs w:val="24"/>
          <w:lang w:val="sr-Cyrl-RS"/>
        </w:rPr>
      </w:pPr>
    </w:p>
    <w:p w14:paraId="7DAF0F81" w14:textId="77777777" w:rsidR="009B7C99" w:rsidRPr="002F5182" w:rsidRDefault="009B7C99" w:rsidP="00D91BD2">
      <w:pPr>
        <w:jc w:val="center"/>
        <w:rPr>
          <w:sz w:val="24"/>
          <w:szCs w:val="24"/>
          <w:lang w:val="sr-Cyrl-RS"/>
        </w:rPr>
      </w:pPr>
    </w:p>
    <w:p w14:paraId="5ED71437" w14:textId="77777777" w:rsidR="00E93CB5" w:rsidRPr="002F5182" w:rsidRDefault="00E93CB5" w:rsidP="00D91BD2">
      <w:pPr>
        <w:jc w:val="center"/>
        <w:rPr>
          <w:sz w:val="24"/>
          <w:szCs w:val="24"/>
          <w:lang w:val="sr-Cyrl-RS"/>
        </w:rPr>
      </w:pPr>
    </w:p>
    <w:p w14:paraId="3F557F4C" w14:textId="77777777" w:rsidR="00E93CB5" w:rsidRPr="002F5182" w:rsidRDefault="00E93CB5" w:rsidP="00D91BD2">
      <w:pPr>
        <w:jc w:val="center"/>
        <w:rPr>
          <w:sz w:val="24"/>
          <w:szCs w:val="24"/>
          <w:lang w:val="sr-Cyrl-RS"/>
        </w:rPr>
      </w:pPr>
    </w:p>
    <w:p w14:paraId="3FF2CBF6" w14:textId="77777777" w:rsidR="009B7C99" w:rsidRPr="002F5182" w:rsidRDefault="009B7C99" w:rsidP="00D91BD2">
      <w:pPr>
        <w:jc w:val="center"/>
        <w:rPr>
          <w:sz w:val="24"/>
          <w:szCs w:val="24"/>
          <w:lang w:val="sr-Cyrl-RS"/>
        </w:rPr>
      </w:pPr>
    </w:p>
    <w:p w14:paraId="60877F32" w14:textId="77777777" w:rsidR="009B7C99" w:rsidRPr="002F5182" w:rsidRDefault="009B7C99" w:rsidP="00D91BD2">
      <w:pPr>
        <w:jc w:val="center"/>
        <w:rPr>
          <w:sz w:val="24"/>
          <w:szCs w:val="24"/>
          <w:lang w:val="sr-Cyrl-RS"/>
        </w:rPr>
      </w:pPr>
    </w:p>
    <w:p w14:paraId="49279168" w14:textId="5E09163F" w:rsidR="004B031F" w:rsidRPr="002F5182" w:rsidRDefault="004B031F" w:rsidP="00E93CB5">
      <w:pPr>
        <w:spacing w:line="276" w:lineRule="auto"/>
        <w:jc w:val="center"/>
        <w:rPr>
          <w:rFonts w:ascii="Arial" w:hAnsi="Arial" w:cs="Arial"/>
          <w:b/>
          <w:bCs/>
          <w:sz w:val="44"/>
          <w:szCs w:val="44"/>
          <w:lang w:val="sr-Cyrl-RS"/>
        </w:rPr>
      </w:pPr>
      <w:r w:rsidRPr="002F5182">
        <w:rPr>
          <w:rFonts w:ascii="Arial" w:hAnsi="Arial" w:cs="Arial"/>
          <w:b/>
          <w:bCs/>
          <w:sz w:val="44"/>
          <w:szCs w:val="44"/>
          <w:lang w:val="sr-Cyrl-RS"/>
        </w:rPr>
        <w:t>ОСНОВА ГАЗДОВАЊА ШУМАМА</w:t>
      </w:r>
    </w:p>
    <w:p w14:paraId="0E02205F" w14:textId="1946141D" w:rsidR="004B031F" w:rsidRPr="002F5182" w:rsidRDefault="00E93CB5" w:rsidP="00E93CB5">
      <w:pPr>
        <w:spacing w:line="276" w:lineRule="auto"/>
        <w:jc w:val="center"/>
        <w:rPr>
          <w:rFonts w:ascii="Arial" w:hAnsi="Arial" w:cs="Arial"/>
          <w:b/>
          <w:bCs/>
          <w:sz w:val="44"/>
          <w:szCs w:val="44"/>
          <w:lang w:val="sr-Cyrl-RS"/>
        </w:rPr>
      </w:pPr>
      <w:r w:rsidRPr="002F5182">
        <w:rPr>
          <w:rFonts w:ascii="Arial" w:hAnsi="Arial" w:cs="Arial"/>
          <w:b/>
          <w:bCs/>
          <w:sz w:val="44"/>
          <w:szCs w:val="44"/>
          <w:lang w:val="sr-Cyrl-RS"/>
        </w:rPr>
        <w:t>ЗА</w:t>
      </w:r>
    </w:p>
    <w:p w14:paraId="02A08AF9" w14:textId="76BD1D31" w:rsidR="004B031F" w:rsidRPr="002F5182" w:rsidRDefault="004B031F" w:rsidP="00E93CB5">
      <w:pPr>
        <w:spacing w:line="276" w:lineRule="auto"/>
        <w:jc w:val="center"/>
        <w:rPr>
          <w:rFonts w:ascii="Arial" w:hAnsi="Arial" w:cs="Arial"/>
          <w:b/>
          <w:sz w:val="44"/>
          <w:szCs w:val="44"/>
          <w:lang w:val="sr-Cyrl-RS"/>
          <w14:shadow w14:blurRad="50800" w14:dist="38100" w14:dir="2700000" w14:sx="100000" w14:sy="100000" w14:kx="0" w14:ky="0" w14:algn="tl">
            <w14:srgbClr w14:val="000000">
              <w14:alpha w14:val="60000"/>
            </w14:srgbClr>
          </w14:shadow>
        </w:rPr>
      </w:pPr>
      <w:r w:rsidRPr="002F5182">
        <w:rPr>
          <w:rFonts w:ascii="Arial" w:hAnsi="Arial" w:cs="Arial"/>
          <w:b/>
          <w:sz w:val="44"/>
          <w:szCs w:val="44"/>
          <w:lang w:val="sr-Cyrl-RS"/>
          <w14:shadow w14:blurRad="50800" w14:dist="38100" w14:dir="2700000" w14:sx="100000" w14:sy="100000" w14:kx="0" w14:ky="0" w14:algn="tl">
            <w14:srgbClr w14:val="000000">
              <w14:alpha w14:val="60000"/>
            </w14:srgbClr>
          </w14:shadow>
        </w:rPr>
        <w:t>ГЈ “</w:t>
      </w:r>
      <w:r w:rsidR="00966A04" w:rsidRPr="002F5182">
        <w:rPr>
          <w:b/>
          <w:bCs/>
          <w:shadow/>
          <w:sz w:val="40"/>
          <w:szCs w:val="40"/>
          <w:lang w:val="sr-Cyrl-RS"/>
        </w:rPr>
        <w:t xml:space="preserve"> </w:t>
      </w:r>
      <w:r w:rsidR="00966A04" w:rsidRPr="002F5182">
        <w:rPr>
          <w:rFonts w:ascii="Arial" w:hAnsi="Arial" w:cs="Arial"/>
          <w:b/>
          <w:bCs/>
          <w:sz w:val="44"/>
          <w:szCs w:val="44"/>
          <w:lang w:val="sr-Cyrl-RS"/>
          <w14:shadow w14:blurRad="50800" w14:dist="38100" w14:dir="2700000" w14:sx="100000" w14:sy="100000" w14:kx="0" w14:ky="0" w14:algn="tl">
            <w14:srgbClr w14:val="000000">
              <w14:alpha w14:val="60000"/>
            </w14:srgbClr>
          </w14:shadow>
        </w:rPr>
        <w:t>КОПОВИ КОСТОЛАЦ</w:t>
      </w:r>
      <w:r w:rsidRPr="002F5182">
        <w:rPr>
          <w:rFonts w:ascii="Arial" w:hAnsi="Arial" w:cs="Arial"/>
          <w:b/>
          <w:sz w:val="44"/>
          <w:szCs w:val="44"/>
          <w:lang w:val="sr-Cyrl-RS"/>
          <w14:shadow w14:blurRad="50800" w14:dist="38100" w14:dir="2700000" w14:sx="100000" w14:sy="100000" w14:kx="0" w14:ky="0" w14:algn="tl">
            <w14:srgbClr w14:val="000000">
              <w14:alpha w14:val="60000"/>
            </w14:srgbClr>
          </w14:shadow>
        </w:rPr>
        <w:t>”</w:t>
      </w:r>
    </w:p>
    <w:p w14:paraId="6400173F" w14:textId="77777777" w:rsidR="004B031F" w:rsidRPr="002F5182" w:rsidRDefault="004B031F" w:rsidP="00D91BD2">
      <w:pPr>
        <w:jc w:val="center"/>
        <w:rPr>
          <w:b/>
          <w:sz w:val="16"/>
          <w:szCs w:val="16"/>
          <w:lang w:val="sr-Cyrl-RS"/>
          <w14:shadow w14:blurRad="50800" w14:dist="38100" w14:dir="2700000" w14:sx="100000" w14:sy="100000" w14:kx="0" w14:ky="0" w14:algn="tl">
            <w14:srgbClr w14:val="000000">
              <w14:alpha w14:val="60000"/>
            </w14:srgbClr>
          </w14:shadow>
        </w:rPr>
      </w:pPr>
    </w:p>
    <w:p w14:paraId="5CD2C1D2" w14:textId="32A63877" w:rsidR="004B031F" w:rsidRPr="002F5182" w:rsidRDefault="004B031F" w:rsidP="00D91BD2">
      <w:pPr>
        <w:jc w:val="center"/>
        <w:rPr>
          <w:rFonts w:ascii="Arial" w:hAnsi="Arial" w:cs="Arial"/>
          <w:b/>
          <w:bCs/>
          <w:sz w:val="44"/>
          <w:szCs w:val="44"/>
          <w:lang w:val="sr-Cyrl-RS"/>
        </w:rPr>
      </w:pPr>
      <w:r w:rsidRPr="002F5182">
        <w:rPr>
          <w:rFonts w:ascii="Arial" w:hAnsi="Arial" w:cs="Arial"/>
          <w:b/>
          <w:bCs/>
          <w:sz w:val="44"/>
          <w:szCs w:val="44"/>
          <w:lang w:val="sr-Cyrl-RS"/>
        </w:rPr>
        <w:t>(</w:t>
      </w:r>
      <w:r w:rsidR="002535B9" w:rsidRPr="002F5182">
        <w:rPr>
          <w:rFonts w:ascii="Arial" w:hAnsi="Arial" w:cs="Arial"/>
          <w:b/>
          <w:bCs/>
          <w:sz w:val="44"/>
          <w:szCs w:val="44"/>
          <w:lang w:val="sr-Cyrl-RS"/>
        </w:rPr>
        <w:t xml:space="preserve"> 20</w:t>
      </w:r>
      <w:r w:rsidR="00966A04" w:rsidRPr="002F5182">
        <w:rPr>
          <w:rFonts w:ascii="Arial" w:hAnsi="Arial" w:cs="Arial"/>
          <w:b/>
          <w:bCs/>
          <w:sz w:val="44"/>
          <w:szCs w:val="44"/>
          <w:lang w:val="sr-Cyrl-RS"/>
        </w:rPr>
        <w:t>25</w:t>
      </w:r>
      <w:r w:rsidRPr="002F5182">
        <w:rPr>
          <w:rFonts w:ascii="Arial" w:hAnsi="Arial" w:cs="Arial"/>
          <w:b/>
          <w:bCs/>
          <w:sz w:val="44"/>
          <w:szCs w:val="44"/>
          <w:lang w:val="sr-Cyrl-RS"/>
        </w:rPr>
        <w:t xml:space="preserve"> – 20</w:t>
      </w:r>
      <w:r w:rsidR="00966A04" w:rsidRPr="002F5182">
        <w:rPr>
          <w:rFonts w:ascii="Arial" w:hAnsi="Arial" w:cs="Arial"/>
          <w:b/>
          <w:bCs/>
          <w:sz w:val="44"/>
          <w:szCs w:val="44"/>
          <w:lang w:val="sr-Cyrl-RS"/>
        </w:rPr>
        <w:t>34</w:t>
      </w:r>
      <w:r w:rsidRPr="002F5182">
        <w:rPr>
          <w:rFonts w:ascii="Arial" w:hAnsi="Arial" w:cs="Arial"/>
          <w:b/>
          <w:bCs/>
          <w:sz w:val="44"/>
          <w:szCs w:val="44"/>
          <w:lang w:val="sr-Cyrl-RS"/>
        </w:rPr>
        <w:t xml:space="preserve"> )</w:t>
      </w:r>
    </w:p>
    <w:p w14:paraId="1C6287EF" w14:textId="77777777" w:rsidR="004B031F" w:rsidRPr="002F5182" w:rsidRDefault="004B031F" w:rsidP="00D91BD2">
      <w:pPr>
        <w:jc w:val="center"/>
        <w:rPr>
          <w:sz w:val="24"/>
          <w:szCs w:val="24"/>
          <w:lang w:val="sr-Cyrl-RS"/>
        </w:rPr>
      </w:pPr>
    </w:p>
    <w:p w14:paraId="0B059A3E" w14:textId="77777777" w:rsidR="004B031F" w:rsidRPr="002F5182" w:rsidRDefault="004B031F" w:rsidP="00D91BD2">
      <w:pPr>
        <w:jc w:val="center"/>
        <w:rPr>
          <w:sz w:val="24"/>
          <w:szCs w:val="24"/>
          <w:lang w:val="sr-Cyrl-RS"/>
        </w:rPr>
      </w:pPr>
    </w:p>
    <w:p w14:paraId="70FAFBC3" w14:textId="77777777" w:rsidR="004B031F" w:rsidRPr="002F5182" w:rsidRDefault="004B031F" w:rsidP="00D91BD2">
      <w:pPr>
        <w:jc w:val="both"/>
        <w:rPr>
          <w:sz w:val="24"/>
          <w:szCs w:val="24"/>
          <w:lang w:val="sr-Cyrl-RS"/>
        </w:rPr>
      </w:pPr>
    </w:p>
    <w:p w14:paraId="6C63FB4E" w14:textId="77777777" w:rsidR="00B63FCE" w:rsidRPr="002F5182" w:rsidRDefault="00B63FCE" w:rsidP="00D91BD2">
      <w:pPr>
        <w:jc w:val="both"/>
        <w:rPr>
          <w:sz w:val="24"/>
          <w:szCs w:val="24"/>
          <w:lang w:val="sr-Cyrl-RS"/>
        </w:rPr>
      </w:pPr>
    </w:p>
    <w:p w14:paraId="1004BF15" w14:textId="77777777" w:rsidR="00E93CB5" w:rsidRPr="002F5182" w:rsidRDefault="00E93CB5" w:rsidP="00D91BD2">
      <w:pPr>
        <w:jc w:val="both"/>
        <w:rPr>
          <w:sz w:val="24"/>
          <w:szCs w:val="24"/>
          <w:lang w:val="sr-Cyrl-RS"/>
        </w:rPr>
      </w:pPr>
    </w:p>
    <w:p w14:paraId="52ACBDAB" w14:textId="77777777" w:rsidR="00B63FCE" w:rsidRPr="002F5182" w:rsidRDefault="00B63FCE" w:rsidP="00D91BD2">
      <w:pPr>
        <w:jc w:val="both"/>
        <w:rPr>
          <w:sz w:val="24"/>
          <w:szCs w:val="24"/>
          <w:lang w:val="sr-Cyrl-RS"/>
        </w:rPr>
      </w:pPr>
    </w:p>
    <w:p w14:paraId="47F53D56" w14:textId="77777777" w:rsidR="00B63FCE" w:rsidRPr="002F5182" w:rsidRDefault="00B63FCE" w:rsidP="00D91BD2">
      <w:pPr>
        <w:jc w:val="both"/>
        <w:rPr>
          <w:sz w:val="24"/>
          <w:szCs w:val="24"/>
          <w:lang w:val="sr-Cyrl-RS"/>
        </w:rPr>
      </w:pPr>
    </w:p>
    <w:p w14:paraId="27539CA3" w14:textId="77777777" w:rsidR="00E93CB5" w:rsidRPr="002F5182" w:rsidRDefault="00E93CB5" w:rsidP="00D91BD2">
      <w:pPr>
        <w:jc w:val="both"/>
        <w:rPr>
          <w:sz w:val="24"/>
          <w:szCs w:val="24"/>
          <w:lang w:val="sr-Cyrl-RS"/>
        </w:rPr>
      </w:pPr>
    </w:p>
    <w:p w14:paraId="263EDB85" w14:textId="77777777" w:rsidR="00B63FCE" w:rsidRPr="002F5182" w:rsidRDefault="00B63FCE" w:rsidP="00D91BD2">
      <w:pPr>
        <w:jc w:val="both"/>
        <w:rPr>
          <w:sz w:val="24"/>
          <w:szCs w:val="24"/>
          <w:lang w:val="sr-Cyrl-RS"/>
        </w:rPr>
      </w:pPr>
    </w:p>
    <w:p w14:paraId="54783789" w14:textId="77777777" w:rsidR="00B63FCE" w:rsidRPr="002F5182" w:rsidRDefault="00B63FCE" w:rsidP="00D91BD2">
      <w:pPr>
        <w:jc w:val="both"/>
        <w:rPr>
          <w:sz w:val="24"/>
          <w:szCs w:val="24"/>
          <w:lang w:val="sr-Cyrl-RS"/>
        </w:rPr>
      </w:pPr>
    </w:p>
    <w:p w14:paraId="22F761C8" w14:textId="77777777" w:rsidR="00B63FCE" w:rsidRPr="002F5182" w:rsidRDefault="00B63FCE" w:rsidP="00D91BD2">
      <w:pPr>
        <w:jc w:val="both"/>
        <w:rPr>
          <w:sz w:val="24"/>
          <w:szCs w:val="24"/>
          <w:lang w:val="sr-Cyrl-RS"/>
        </w:rPr>
      </w:pPr>
    </w:p>
    <w:p w14:paraId="076EF56D" w14:textId="5A7AE4C1" w:rsidR="004B5B28" w:rsidRPr="002F5182" w:rsidRDefault="004B5B28" w:rsidP="00496B6C">
      <w:pPr>
        <w:ind w:left="9360" w:firstLine="720"/>
        <w:jc w:val="center"/>
        <w:rPr>
          <w:rFonts w:ascii="Arial" w:hAnsi="Arial" w:cs="Arial"/>
          <w:b/>
          <w:iCs/>
          <w:sz w:val="28"/>
          <w:szCs w:val="28"/>
          <w:lang w:val="sr-Cyrl-RS"/>
        </w:rPr>
      </w:pPr>
      <w:r w:rsidRPr="002F5182">
        <w:rPr>
          <w:rFonts w:ascii="Arial" w:hAnsi="Arial" w:cs="Arial"/>
          <w:b/>
          <w:iCs/>
          <w:sz w:val="28"/>
          <w:szCs w:val="28"/>
          <w:lang w:val="sr-Cyrl-RS"/>
        </w:rPr>
        <w:t>Израдио:</w:t>
      </w:r>
    </w:p>
    <w:p w14:paraId="383F0227" w14:textId="77777777" w:rsidR="00E93CB5" w:rsidRPr="002F5182" w:rsidRDefault="00E93CB5" w:rsidP="00E93CB5">
      <w:pPr>
        <w:jc w:val="center"/>
        <w:rPr>
          <w:rFonts w:ascii="Arial" w:hAnsi="Arial" w:cs="Arial"/>
          <w:b/>
          <w:iCs/>
          <w:sz w:val="28"/>
          <w:szCs w:val="28"/>
          <w:lang w:val="sr-Cyrl-RS"/>
        </w:rPr>
      </w:pPr>
    </w:p>
    <w:p w14:paraId="46C9F9D0" w14:textId="53C5317A" w:rsidR="004B031F" w:rsidRPr="002F5182" w:rsidRDefault="00693515" w:rsidP="00496B6C">
      <w:pPr>
        <w:ind w:left="11520" w:firstLine="720"/>
        <w:jc w:val="center"/>
        <w:rPr>
          <w:sz w:val="24"/>
          <w:szCs w:val="24"/>
          <w:lang w:val="sr-Cyrl-RS"/>
        </w:rPr>
      </w:pPr>
      <w:r w:rsidRPr="002F5182">
        <w:rPr>
          <w:b/>
          <w:i/>
          <w:noProof/>
          <w:sz w:val="24"/>
          <w:szCs w:val="24"/>
          <w:lang w:val="sr-Cyrl-RS"/>
        </w:rPr>
        <w:drawing>
          <wp:inline distT="0" distB="0" distL="0" distR="0" wp14:anchorId="268E5B38" wp14:editId="3E4E2CF7">
            <wp:extent cx="2200275" cy="800100"/>
            <wp:effectExtent l="0" t="0" r="0" b="0"/>
            <wp:docPr id="1" name="Picture 1" descr="memorandum novi banja l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ovi banja lu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a:ln>
                      <a:noFill/>
                    </a:ln>
                  </pic:spPr>
                </pic:pic>
              </a:graphicData>
            </a:graphic>
          </wp:inline>
        </w:drawing>
      </w:r>
    </w:p>
    <w:p w14:paraId="4D8188A3" w14:textId="77777777" w:rsidR="004B031F" w:rsidRPr="002F5182" w:rsidRDefault="004B031F" w:rsidP="00D91BD2">
      <w:pPr>
        <w:jc w:val="both"/>
        <w:rPr>
          <w:sz w:val="24"/>
          <w:szCs w:val="24"/>
          <w:lang w:val="sr-Cyrl-RS"/>
        </w:rPr>
      </w:pPr>
    </w:p>
    <w:p w14:paraId="7D63BA84" w14:textId="392DAAFA" w:rsidR="004B5B28" w:rsidRPr="002F5182" w:rsidRDefault="004B5B28" w:rsidP="00D91BD2">
      <w:pPr>
        <w:jc w:val="center"/>
        <w:rPr>
          <w:rFonts w:ascii="Arial" w:hAnsi="Arial" w:cs="Arial"/>
          <w:b/>
          <w:bCs/>
          <w:iCs/>
          <w:sz w:val="28"/>
          <w:szCs w:val="28"/>
          <w:lang w:val="sr-Cyrl-RS"/>
        </w:rPr>
      </w:pPr>
      <w:r w:rsidRPr="002F5182">
        <w:rPr>
          <w:rFonts w:ascii="Arial" w:hAnsi="Arial" w:cs="Arial"/>
          <w:b/>
          <w:bCs/>
          <w:iCs/>
          <w:sz w:val="28"/>
          <w:szCs w:val="28"/>
          <w:lang w:val="sr-Cyrl-RS"/>
        </w:rPr>
        <w:t>Бања Лука,</w:t>
      </w:r>
      <w:r w:rsidR="0044701F" w:rsidRPr="002F5182">
        <w:rPr>
          <w:rFonts w:ascii="Arial" w:hAnsi="Arial" w:cs="Arial"/>
          <w:b/>
          <w:bCs/>
          <w:iCs/>
          <w:sz w:val="28"/>
          <w:szCs w:val="28"/>
          <w:lang w:val="sr-Cyrl-RS"/>
        </w:rPr>
        <w:t xml:space="preserve"> </w:t>
      </w:r>
      <w:r w:rsidR="00966A04" w:rsidRPr="002F5182">
        <w:rPr>
          <w:rFonts w:ascii="Arial" w:hAnsi="Arial" w:cs="Arial"/>
          <w:b/>
          <w:bCs/>
          <w:iCs/>
          <w:sz w:val="28"/>
          <w:szCs w:val="28"/>
          <w:lang w:val="sr-Cyrl-RS"/>
        </w:rPr>
        <w:t>2024</w:t>
      </w:r>
      <w:r w:rsidRPr="002F5182">
        <w:rPr>
          <w:rFonts w:ascii="Arial" w:hAnsi="Arial" w:cs="Arial"/>
          <w:b/>
          <w:bCs/>
          <w:iCs/>
          <w:sz w:val="28"/>
          <w:szCs w:val="28"/>
          <w:lang w:val="sr-Cyrl-RS"/>
        </w:rPr>
        <w:t>. године</w:t>
      </w:r>
    </w:p>
    <w:p w14:paraId="75F749F8" w14:textId="77777777" w:rsidR="004B031F" w:rsidRPr="002F5182" w:rsidRDefault="004B031F" w:rsidP="00D91BD2">
      <w:pPr>
        <w:jc w:val="both"/>
        <w:rPr>
          <w:b/>
          <w:sz w:val="24"/>
          <w:szCs w:val="24"/>
          <w:lang w:val="sr-Cyrl-RS"/>
          <w14:shadow w14:blurRad="50800" w14:dist="38100" w14:dir="2700000" w14:sx="100000" w14:sy="100000" w14:kx="0" w14:ky="0" w14:algn="tl">
            <w14:srgbClr w14:val="000000">
              <w14:alpha w14:val="60000"/>
            </w14:srgbClr>
          </w14:shadow>
        </w:rPr>
      </w:pPr>
    </w:p>
    <w:p w14:paraId="66B99ABA"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723750A3" w14:textId="77777777" w:rsidR="00E93CB5" w:rsidRPr="002F5182" w:rsidRDefault="00E93CB5" w:rsidP="00D91BD2">
      <w:pPr>
        <w:jc w:val="both"/>
        <w:rPr>
          <w:b/>
          <w:sz w:val="24"/>
          <w:szCs w:val="24"/>
          <w:lang w:val="sr-Cyrl-RS"/>
          <w14:shadow w14:blurRad="50800" w14:dist="38100" w14:dir="2700000" w14:sx="100000" w14:sy="100000" w14:kx="0" w14:ky="0" w14:algn="tl">
            <w14:srgbClr w14:val="000000">
              <w14:alpha w14:val="60000"/>
            </w14:srgbClr>
          </w14:shadow>
        </w:rPr>
      </w:pPr>
    </w:p>
    <w:p w14:paraId="4685780E" w14:textId="77777777" w:rsidR="00E93CB5" w:rsidRPr="002F5182" w:rsidRDefault="00E93CB5" w:rsidP="00D91BD2">
      <w:pPr>
        <w:jc w:val="both"/>
        <w:rPr>
          <w:b/>
          <w:sz w:val="24"/>
          <w:szCs w:val="24"/>
          <w:lang w:val="sr-Cyrl-RS"/>
          <w14:shadow w14:blurRad="50800" w14:dist="38100" w14:dir="2700000" w14:sx="100000" w14:sy="100000" w14:kx="0" w14:ky="0" w14:algn="tl">
            <w14:srgbClr w14:val="000000">
              <w14:alpha w14:val="60000"/>
            </w14:srgbClr>
          </w14:shadow>
        </w:rPr>
      </w:pPr>
    </w:p>
    <w:p w14:paraId="1BA98BB6"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0330904E"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5CB249AB"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0D976E51"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F64B0F3"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73E3DE2"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EA22197"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5746B84"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7C6A1366"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54F3152B"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50940BC"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37C26580"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5D899700"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08DD87C2"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6A8BEE67"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359535CA"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27980B9"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3EC39BBD"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68567510"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40F8B98F"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3A74071F"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4F4E2758"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5FFF47CD"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45A5A75E"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06BCBA00"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388E96D1"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09CC69E"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72B6A45A"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258BE67F"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p w14:paraId="09CDB54E" w14:textId="77777777" w:rsidR="00E62B00" w:rsidRPr="002F5182" w:rsidRDefault="00E62B00" w:rsidP="00D91BD2">
      <w:pPr>
        <w:jc w:val="both"/>
        <w:rPr>
          <w:b/>
          <w:sz w:val="24"/>
          <w:szCs w:val="24"/>
          <w:lang w:val="sr-Cyrl-RS"/>
          <w14:shadow w14:blurRad="50800" w14:dist="38100" w14:dir="2700000" w14:sx="100000" w14:sy="100000" w14:kx="0" w14:ky="0" w14:algn="tl">
            <w14:srgbClr w14:val="000000">
              <w14:alpha w14:val="60000"/>
            </w14:srgbClr>
          </w14:shadow>
        </w:rPr>
      </w:pPr>
    </w:p>
    <w:sdt>
      <w:sdtPr>
        <w:rPr>
          <w:rFonts w:ascii="Times New Roman" w:hAnsi="Times New Roman"/>
          <w:b w:val="0"/>
          <w:bCs w:val="0"/>
          <w:color w:val="auto"/>
          <w:sz w:val="32"/>
          <w:szCs w:val="32"/>
          <w:lang w:val="sr-Cyrl-RS"/>
        </w:rPr>
        <w:id w:val="518984827"/>
        <w:docPartObj>
          <w:docPartGallery w:val="Table of Contents"/>
          <w:docPartUnique/>
        </w:docPartObj>
      </w:sdtPr>
      <w:sdtEndPr>
        <w:rPr>
          <w:sz w:val="20"/>
          <w:szCs w:val="20"/>
        </w:rPr>
      </w:sdtEndPr>
      <w:sdtContent>
        <w:p w14:paraId="56884F10" w14:textId="77777777" w:rsidR="007719C6" w:rsidRPr="002F5182" w:rsidRDefault="007719C6" w:rsidP="00E14D8A">
          <w:pPr>
            <w:pStyle w:val="TOCHeading"/>
            <w:numPr>
              <w:ilvl w:val="0"/>
              <w:numId w:val="0"/>
            </w:numPr>
            <w:ind w:left="720" w:hanging="360"/>
            <w:jc w:val="center"/>
            <w:rPr>
              <w:rFonts w:ascii="Times New Roman" w:hAnsi="Times New Roman"/>
              <w:color w:val="auto"/>
              <w:sz w:val="24"/>
              <w:szCs w:val="24"/>
              <w:lang w:val="sr-Cyrl-RS"/>
            </w:rPr>
          </w:pPr>
          <w:r w:rsidRPr="002F5182">
            <w:rPr>
              <w:rFonts w:ascii="Times New Roman" w:hAnsi="Times New Roman"/>
              <w:color w:val="auto"/>
              <w:sz w:val="24"/>
              <w:szCs w:val="24"/>
              <w:lang w:val="sr-Cyrl-RS"/>
            </w:rPr>
            <w:t>САДРЖАЈ</w:t>
          </w:r>
        </w:p>
        <w:p w14:paraId="07AED15E" w14:textId="24461EF7" w:rsidR="00390DBA" w:rsidRPr="002F5182" w:rsidRDefault="00E14D8A">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r w:rsidRPr="002F5182">
            <w:rPr>
              <w:b w:val="0"/>
              <w:caps w:val="0"/>
              <w:lang w:val="sr-Cyrl-RS"/>
            </w:rPr>
            <w:fldChar w:fldCharType="begin"/>
          </w:r>
          <w:r w:rsidRPr="002F5182">
            <w:rPr>
              <w:b w:val="0"/>
              <w:caps w:val="0"/>
              <w:lang w:val="sr-Cyrl-RS"/>
            </w:rPr>
            <w:instrText xml:space="preserve"> TOC \o "1-3" \h \z \u </w:instrText>
          </w:r>
          <w:r w:rsidRPr="002F5182">
            <w:rPr>
              <w:b w:val="0"/>
              <w:caps w:val="0"/>
              <w:lang w:val="sr-Cyrl-RS"/>
            </w:rPr>
            <w:fldChar w:fldCharType="separate"/>
          </w:r>
          <w:hyperlink w:anchor="_Toc187278173" w:history="1">
            <w:r w:rsidR="00390DBA" w:rsidRPr="002F5182">
              <w:rPr>
                <w:rStyle w:val="Hyperlink"/>
                <w:lang w:val="sr-Cyrl-RS"/>
              </w:rPr>
              <w:t>1.</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УВОДНЕ ИНФОРМАЦИЈЕ И НАПОМЕНЕ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w:t>
            </w:r>
            <w:r w:rsidR="00390DBA" w:rsidRPr="002F5182">
              <w:rPr>
                <w:webHidden/>
                <w:lang w:val="sr-Cyrl-RS"/>
              </w:rPr>
              <w:fldChar w:fldCharType="end"/>
            </w:r>
          </w:hyperlink>
        </w:p>
        <w:p w14:paraId="58A2B3ED" w14:textId="5FE274DE"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74" w:history="1">
            <w:r w:rsidR="00390DBA" w:rsidRPr="002F5182">
              <w:rPr>
                <w:rStyle w:val="Hyperlink"/>
                <w:lang w:val="sr-Cyrl-RS"/>
              </w:rPr>
              <w:t>1.1.</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УВОДНЕ НАПОМЕНЕ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w:t>
            </w:r>
            <w:r w:rsidR="00390DBA" w:rsidRPr="002F5182">
              <w:rPr>
                <w:webHidden/>
                <w:lang w:val="sr-Cyrl-RS"/>
              </w:rPr>
              <w:fldChar w:fldCharType="end"/>
            </w:r>
          </w:hyperlink>
        </w:p>
        <w:p w14:paraId="74DD6E73" w14:textId="392CAB13"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76" w:history="1">
            <w:r w:rsidR="00390DBA" w:rsidRPr="002F5182">
              <w:rPr>
                <w:rStyle w:val="Hyperlink"/>
                <w:lang w:val="sr-Cyrl-RS"/>
              </w:rPr>
              <w:t>1.2.</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Општи опис просторног и поседовног стања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w:t>
            </w:r>
            <w:r w:rsidR="00390DBA" w:rsidRPr="002F5182">
              <w:rPr>
                <w:webHidden/>
                <w:lang w:val="sr-Cyrl-RS"/>
              </w:rPr>
              <w:fldChar w:fldCharType="end"/>
            </w:r>
          </w:hyperlink>
        </w:p>
        <w:p w14:paraId="6DE32C6F" w14:textId="3DDFF68C"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77" w:history="1">
            <w:r w:rsidR="00390DBA" w:rsidRPr="002F5182">
              <w:rPr>
                <w:rStyle w:val="Hyperlink"/>
                <w:snapToGrid w:val="0"/>
                <w:lang w:val="sr-Cyrl-RS"/>
              </w:rPr>
              <w:t>1.2.1.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Топографске прилике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w:t>
            </w:r>
            <w:r w:rsidR="00390DBA" w:rsidRPr="002F5182">
              <w:rPr>
                <w:webHidden/>
                <w:lang w:val="sr-Cyrl-RS"/>
              </w:rPr>
              <w:fldChar w:fldCharType="end"/>
            </w:r>
          </w:hyperlink>
        </w:p>
        <w:p w14:paraId="3F2C8580" w14:textId="575B1D35"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78" w:history="1">
            <w:r w:rsidR="00390DBA" w:rsidRPr="002F5182">
              <w:rPr>
                <w:rStyle w:val="Hyperlink"/>
                <w:snapToGrid w:val="0"/>
                <w:lang w:val="sr-Cyrl-RS"/>
              </w:rPr>
              <w:t>1.2.2.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Границе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w:t>
            </w:r>
            <w:r w:rsidR="00390DBA" w:rsidRPr="002F5182">
              <w:rPr>
                <w:webHidden/>
                <w:lang w:val="sr-Cyrl-RS"/>
              </w:rPr>
              <w:fldChar w:fldCharType="end"/>
            </w:r>
          </w:hyperlink>
        </w:p>
        <w:p w14:paraId="2A0A5DFC" w14:textId="128DC4AB"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79" w:history="1">
            <w:r w:rsidR="00390DBA" w:rsidRPr="002F5182">
              <w:rPr>
                <w:rStyle w:val="Hyperlink"/>
                <w:snapToGrid w:val="0"/>
                <w:lang w:val="sr-Cyrl-RS"/>
              </w:rPr>
              <w:t>1.2.3.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Површина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_Toc187278179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w:t>
            </w:r>
            <w:r w:rsidR="00390DBA" w:rsidRPr="002F5182">
              <w:rPr>
                <w:webHidden/>
                <w:lang w:val="sr-Cyrl-RS"/>
              </w:rPr>
              <w:fldChar w:fldCharType="end"/>
            </w:r>
          </w:hyperlink>
        </w:p>
        <w:p w14:paraId="6AC46842" w14:textId="48F9A8A7"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80" w:history="1">
            <w:r w:rsidR="00390DBA" w:rsidRPr="002F5182">
              <w:rPr>
                <w:rStyle w:val="Hyperlink"/>
                <w:snapToGrid w:val="0"/>
                <w:lang w:val="sr-Cyrl-RS"/>
              </w:rPr>
              <w:t>1.3.</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Поседовне</w:t>
            </w:r>
            <w:r w:rsidR="00390DBA" w:rsidRPr="002F5182">
              <w:rPr>
                <w:rStyle w:val="Hyperlink"/>
                <w:snapToGrid w:val="0"/>
                <w:lang w:val="sr-Cyrl-RS"/>
              </w:rPr>
              <w:t xml:space="preserve"> и правне прилике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7</w:t>
            </w:r>
            <w:r w:rsidR="00390DBA" w:rsidRPr="002F5182">
              <w:rPr>
                <w:webHidden/>
                <w:lang w:val="sr-Cyrl-RS"/>
              </w:rPr>
              <w:fldChar w:fldCharType="end"/>
            </w:r>
          </w:hyperlink>
        </w:p>
        <w:p w14:paraId="0BE09268" w14:textId="4B96D61A"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1" w:history="1">
            <w:r w:rsidR="00390DBA" w:rsidRPr="002F5182">
              <w:rPr>
                <w:rStyle w:val="Hyperlink"/>
                <w:snapToGrid w:val="0"/>
                <w:lang w:val="sr-Cyrl-RS"/>
              </w:rPr>
              <w:t>1.3.1.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Државни посед</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7</w:t>
            </w:r>
            <w:r w:rsidR="00390DBA" w:rsidRPr="002F5182">
              <w:rPr>
                <w:webHidden/>
                <w:lang w:val="sr-Cyrl-RS"/>
              </w:rPr>
              <w:fldChar w:fldCharType="end"/>
            </w:r>
          </w:hyperlink>
        </w:p>
        <w:p w14:paraId="415D5EF2" w14:textId="05EC7901"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2" w:history="1">
            <w:r w:rsidR="00390DBA" w:rsidRPr="002F5182">
              <w:rPr>
                <w:rStyle w:val="Hyperlink"/>
                <w:snapToGrid w:val="0"/>
                <w:lang w:val="sr-Cyrl-RS"/>
              </w:rPr>
              <w:t>1.3.2.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Општа развијеност подручја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8</w:t>
            </w:r>
            <w:r w:rsidR="00390DBA" w:rsidRPr="002F5182">
              <w:rPr>
                <w:webHidden/>
                <w:lang w:val="sr-Cyrl-RS"/>
              </w:rPr>
              <w:fldChar w:fldCharType="end"/>
            </w:r>
          </w:hyperlink>
        </w:p>
        <w:p w14:paraId="36104879" w14:textId="53DF5521"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3" w:history="1">
            <w:r w:rsidR="00390DBA" w:rsidRPr="002F5182">
              <w:rPr>
                <w:rStyle w:val="Hyperlink"/>
                <w:snapToGrid w:val="0"/>
                <w:lang w:val="sr-Cyrl-RS"/>
              </w:rPr>
              <w:t>1.3.3.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Општа развијеност подручја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8</w:t>
            </w:r>
            <w:r w:rsidR="00390DBA" w:rsidRPr="002F5182">
              <w:rPr>
                <w:webHidden/>
                <w:lang w:val="sr-Cyrl-RS"/>
              </w:rPr>
              <w:fldChar w:fldCharType="end"/>
            </w:r>
          </w:hyperlink>
        </w:p>
        <w:p w14:paraId="29B92CA4" w14:textId="3012768B"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84" w:history="1">
            <w:r w:rsidR="00390DBA" w:rsidRPr="002F5182">
              <w:rPr>
                <w:rStyle w:val="Hyperlink"/>
                <w:snapToGrid w:val="0"/>
                <w:lang w:val="sr-Cyrl-RS"/>
              </w:rPr>
              <w:t>1.4.</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Орографски</w:t>
            </w:r>
            <w:r w:rsidR="00390DBA" w:rsidRPr="002F5182">
              <w:rPr>
                <w:rStyle w:val="Hyperlink"/>
                <w:snapToGrid w:val="0"/>
                <w:lang w:val="sr-Cyrl-RS"/>
              </w:rPr>
              <w:t xml:space="preserve"> услови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10</w:t>
            </w:r>
            <w:r w:rsidR="00390DBA" w:rsidRPr="002F5182">
              <w:rPr>
                <w:webHidden/>
                <w:lang w:val="sr-Cyrl-RS"/>
              </w:rPr>
              <w:fldChar w:fldCharType="end"/>
            </w:r>
          </w:hyperlink>
        </w:p>
        <w:p w14:paraId="3FF24B85" w14:textId="011F6573"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85" w:history="1">
            <w:r w:rsidR="00390DBA" w:rsidRPr="002F5182">
              <w:rPr>
                <w:rStyle w:val="Hyperlink"/>
                <w:snapToGrid w:val="0"/>
                <w:lang w:val="sr-Cyrl-RS"/>
              </w:rPr>
              <w:t>1.5.</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Едафско хидрографски услови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10</w:t>
            </w:r>
            <w:r w:rsidR="00390DBA" w:rsidRPr="002F5182">
              <w:rPr>
                <w:webHidden/>
                <w:lang w:val="sr-Cyrl-RS"/>
              </w:rPr>
              <w:fldChar w:fldCharType="end"/>
            </w:r>
          </w:hyperlink>
        </w:p>
        <w:p w14:paraId="4D481325" w14:textId="2E7C2299"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6" w:history="1">
            <w:r w:rsidR="00390DBA" w:rsidRPr="002F5182">
              <w:rPr>
                <w:rStyle w:val="Hyperlink"/>
                <w:snapToGrid w:val="0"/>
                <w:lang w:val="sr-Cyrl-RS"/>
              </w:rPr>
              <w:t>1.5.1.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Геолошка подлога и земљишне творевине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10</w:t>
            </w:r>
            <w:r w:rsidR="00390DBA" w:rsidRPr="002F5182">
              <w:rPr>
                <w:webHidden/>
                <w:lang w:val="sr-Cyrl-RS"/>
              </w:rPr>
              <w:fldChar w:fldCharType="end"/>
            </w:r>
          </w:hyperlink>
        </w:p>
        <w:p w14:paraId="61134682" w14:textId="737D1F32"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7" w:history="1">
            <w:r w:rsidR="00390DBA" w:rsidRPr="002F5182">
              <w:rPr>
                <w:rStyle w:val="Hyperlink"/>
                <w:snapToGrid w:val="0"/>
                <w:lang w:val="sr-Cyrl-RS"/>
              </w:rPr>
              <w:t>1.5.2.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Педолошке прилике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11</w:t>
            </w:r>
            <w:r w:rsidR="00390DBA" w:rsidRPr="002F5182">
              <w:rPr>
                <w:webHidden/>
                <w:lang w:val="sr-Cyrl-RS"/>
              </w:rPr>
              <w:fldChar w:fldCharType="end"/>
            </w:r>
          </w:hyperlink>
        </w:p>
        <w:p w14:paraId="3B84E1C9" w14:textId="1ED6DA75"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88" w:history="1">
            <w:r w:rsidR="00390DBA" w:rsidRPr="002F5182">
              <w:rPr>
                <w:rStyle w:val="Hyperlink"/>
                <w:lang w:val="sr-Cyrl-RS"/>
              </w:rPr>
              <w:t>1.5.3.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lang w:val="sr-Cyrl-RS"/>
              </w:rPr>
              <w:t>Хидрографске прилике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12</w:t>
            </w:r>
            <w:r w:rsidR="00390DBA" w:rsidRPr="002F5182">
              <w:rPr>
                <w:webHidden/>
                <w:lang w:val="sr-Cyrl-RS"/>
              </w:rPr>
              <w:fldChar w:fldCharType="end"/>
            </w:r>
          </w:hyperlink>
        </w:p>
        <w:p w14:paraId="73D6BFD2" w14:textId="6014622A"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89" w:history="1">
            <w:r w:rsidR="00390DBA" w:rsidRPr="002F5182">
              <w:rPr>
                <w:rStyle w:val="Hyperlink"/>
                <w:snapToGrid w:val="0"/>
                <w:lang w:val="sr-Cyrl-RS"/>
              </w:rPr>
              <w:t>1.6.</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Климатске карактеристике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_Toc187278189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12</w:t>
            </w:r>
            <w:r w:rsidR="00390DBA" w:rsidRPr="002F5182">
              <w:rPr>
                <w:webHidden/>
                <w:lang w:val="sr-Cyrl-RS"/>
              </w:rPr>
              <w:fldChar w:fldCharType="end"/>
            </w:r>
          </w:hyperlink>
        </w:p>
        <w:p w14:paraId="1089D966" w14:textId="5F94FE74"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190" w:history="1">
            <w:r w:rsidR="00390DBA" w:rsidRPr="002F5182">
              <w:rPr>
                <w:rStyle w:val="Hyperlink"/>
                <w:snapToGrid w:val="0"/>
                <w:lang w:val="sr-Cyrl-RS"/>
              </w:rPr>
              <w:t>1.7.</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Еколошко – биолошке производне карактеристике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17</w:t>
            </w:r>
            <w:r w:rsidR="00390DBA" w:rsidRPr="002F5182">
              <w:rPr>
                <w:webHidden/>
                <w:lang w:val="sr-Cyrl-RS"/>
              </w:rPr>
              <w:fldChar w:fldCharType="end"/>
            </w:r>
          </w:hyperlink>
        </w:p>
        <w:p w14:paraId="1365C625" w14:textId="53F22EAA"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191" w:history="1">
            <w:r w:rsidR="00390DBA" w:rsidRPr="002F5182">
              <w:rPr>
                <w:rStyle w:val="Hyperlink"/>
                <w:lang w:val="sr-Cyrl-RS"/>
              </w:rPr>
              <w:t>2.</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СТАЊЕ ШУМА, АНАЛИЗА СТАЊА И СПРОВЕДЕНИХ МЕРА ГАЗДОВАЊА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19</w:t>
            </w:r>
            <w:r w:rsidR="00390DBA" w:rsidRPr="002F5182">
              <w:rPr>
                <w:webHidden/>
                <w:lang w:val="sr-Cyrl-RS"/>
              </w:rPr>
              <w:fldChar w:fldCharType="end"/>
            </w:r>
          </w:hyperlink>
        </w:p>
        <w:p w14:paraId="426F33BC" w14:textId="531226E2"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2" w:history="1">
            <w:r w:rsidR="00390DBA" w:rsidRPr="002F5182">
              <w:rPr>
                <w:rStyle w:val="Hyperlink"/>
                <w:snapToGrid w:val="0"/>
                <w:lang w:val="sr-Cyrl-RS"/>
              </w:rPr>
              <w:t>2.1.1.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шума по наменским целинама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19</w:t>
            </w:r>
            <w:r w:rsidR="00390DBA" w:rsidRPr="002F5182">
              <w:rPr>
                <w:webHidden/>
                <w:lang w:val="sr-Cyrl-RS"/>
              </w:rPr>
              <w:fldChar w:fldCharType="end"/>
            </w:r>
          </w:hyperlink>
        </w:p>
        <w:p w14:paraId="3F209946" w14:textId="37C04A83"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3" w:history="1">
            <w:r w:rsidR="00390DBA" w:rsidRPr="002F5182">
              <w:rPr>
                <w:rStyle w:val="Hyperlink"/>
                <w:snapToGrid w:val="0"/>
                <w:lang w:val="sr-Cyrl-RS"/>
              </w:rPr>
              <w:t>2.1.2.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шума по пореклу и очуваности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19</w:t>
            </w:r>
            <w:r w:rsidR="00390DBA" w:rsidRPr="002F5182">
              <w:rPr>
                <w:webHidden/>
                <w:lang w:val="sr-Cyrl-RS"/>
              </w:rPr>
              <w:fldChar w:fldCharType="end"/>
            </w:r>
          </w:hyperlink>
        </w:p>
        <w:p w14:paraId="60A4F46F" w14:textId="378160A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4" w:history="1">
            <w:r w:rsidR="00390DBA" w:rsidRPr="002F5182">
              <w:rPr>
                <w:rStyle w:val="Hyperlink"/>
                <w:snapToGrid w:val="0"/>
                <w:lang w:val="sr-Cyrl-RS"/>
              </w:rPr>
              <w:t>2.1.3.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шума по мешовитости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22</w:t>
            </w:r>
            <w:r w:rsidR="00390DBA" w:rsidRPr="002F5182">
              <w:rPr>
                <w:webHidden/>
                <w:lang w:val="sr-Cyrl-RS"/>
              </w:rPr>
              <w:fldChar w:fldCharType="end"/>
            </w:r>
          </w:hyperlink>
        </w:p>
        <w:p w14:paraId="334236A5" w14:textId="1AB93426"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5" w:history="1">
            <w:r w:rsidR="00390DBA" w:rsidRPr="002F5182">
              <w:rPr>
                <w:rStyle w:val="Hyperlink"/>
                <w:snapToGrid w:val="0"/>
                <w:lang w:val="sr-Cyrl-RS"/>
              </w:rPr>
              <w:t>2.1.4.</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састојина по врстама дрвећа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23</w:t>
            </w:r>
            <w:r w:rsidR="00390DBA" w:rsidRPr="002F5182">
              <w:rPr>
                <w:webHidden/>
                <w:lang w:val="sr-Cyrl-RS"/>
              </w:rPr>
              <w:fldChar w:fldCharType="end"/>
            </w:r>
          </w:hyperlink>
        </w:p>
        <w:p w14:paraId="0E371623" w14:textId="09710C56"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6" w:history="1">
            <w:r w:rsidR="00390DBA" w:rsidRPr="002F5182">
              <w:rPr>
                <w:rStyle w:val="Hyperlink"/>
                <w:snapToGrid w:val="0"/>
                <w:lang w:val="sr-Cyrl-RS"/>
              </w:rPr>
              <w:t>2.1.5.</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састојина по газдинским типовима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24</w:t>
            </w:r>
            <w:r w:rsidR="00390DBA" w:rsidRPr="002F5182">
              <w:rPr>
                <w:webHidden/>
                <w:lang w:val="sr-Cyrl-RS"/>
              </w:rPr>
              <w:fldChar w:fldCharType="end"/>
            </w:r>
          </w:hyperlink>
        </w:p>
        <w:p w14:paraId="7258E70C" w14:textId="3BC317E9"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7" w:history="1">
            <w:r w:rsidR="00390DBA" w:rsidRPr="002F5182">
              <w:rPr>
                <w:rStyle w:val="Hyperlink"/>
                <w:snapToGrid w:val="0"/>
                <w:lang w:val="sr-Cyrl-RS"/>
              </w:rPr>
              <w:t>2.1.6.</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шума по старосној структури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25</w:t>
            </w:r>
            <w:r w:rsidR="00390DBA" w:rsidRPr="002F5182">
              <w:rPr>
                <w:webHidden/>
                <w:lang w:val="sr-Cyrl-RS"/>
              </w:rPr>
              <w:fldChar w:fldCharType="end"/>
            </w:r>
          </w:hyperlink>
        </w:p>
        <w:p w14:paraId="57A4A940" w14:textId="24BF8EFD"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8" w:history="1">
            <w:r w:rsidR="00390DBA" w:rsidRPr="002F5182">
              <w:rPr>
                <w:rStyle w:val="Hyperlink"/>
                <w:snapToGrid w:val="0"/>
                <w:lang w:val="sr-Cyrl-RS"/>
              </w:rPr>
              <w:t>2.1.7.</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шума по дебљинској структури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27</w:t>
            </w:r>
            <w:r w:rsidR="00390DBA" w:rsidRPr="002F5182">
              <w:rPr>
                <w:webHidden/>
                <w:lang w:val="sr-Cyrl-RS"/>
              </w:rPr>
              <w:fldChar w:fldCharType="end"/>
            </w:r>
          </w:hyperlink>
        </w:p>
        <w:p w14:paraId="62FDD9AF" w14:textId="7645B46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199" w:history="1">
            <w:r w:rsidR="00390DBA" w:rsidRPr="002F5182">
              <w:rPr>
                <w:rStyle w:val="Hyperlink"/>
                <w:snapToGrid w:val="0"/>
                <w:lang w:val="sr-Cyrl-RS"/>
              </w:rPr>
              <w:t>2.1.8.</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шумских култура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_Toc187278199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28</w:t>
            </w:r>
            <w:r w:rsidR="00390DBA" w:rsidRPr="002F5182">
              <w:rPr>
                <w:webHidden/>
                <w:lang w:val="sr-Cyrl-RS"/>
              </w:rPr>
              <w:fldChar w:fldCharType="end"/>
            </w:r>
          </w:hyperlink>
        </w:p>
        <w:p w14:paraId="3F94FBD2" w14:textId="4A406956"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0" w:history="1">
            <w:r w:rsidR="00390DBA" w:rsidRPr="002F5182">
              <w:rPr>
                <w:rStyle w:val="Hyperlink"/>
                <w:snapToGrid w:val="0"/>
                <w:lang w:val="sr-Cyrl-RS"/>
              </w:rPr>
              <w:t>2.1.9.</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осталих површина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29</w:t>
            </w:r>
            <w:r w:rsidR="00390DBA" w:rsidRPr="002F5182">
              <w:rPr>
                <w:webHidden/>
                <w:lang w:val="sr-Cyrl-RS"/>
              </w:rPr>
              <w:fldChar w:fldCharType="end"/>
            </w:r>
          </w:hyperlink>
        </w:p>
        <w:p w14:paraId="518D7AAF" w14:textId="581C347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1" w:history="1">
            <w:r w:rsidR="00390DBA" w:rsidRPr="002F5182">
              <w:rPr>
                <w:rStyle w:val="Hyperlink"/>
                <w:snapToGrid w:val="0"/>
                <w:lang w:val="sr-Cyrl-RS"/>
              </w:rPr>
              <w:t>2.1.10.</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Здравствено стање састојина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30</w:t>
            </w:r>
            <w:r w:rsidR="00390DBA" w:rsidRPr="002F5182">
              <w:rPr>
                <w:webHidden/>
                <w:lang w:val="sr-Cyrl-RS"/>
              </w:rPr>
              <w:fldChar w:fldCharType="end"/>
            </w:r>
          </w:hyperlink>
        </w:p>
        <w:p w14:paraId="3BA86BC8" w14:textId="5B63F78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2" w:history="1">
            <w:r w:rsidR="00390DBA" w:rsidRPr="002F5182">
              <w:rPr>
                <w:rStyle w:val="Hyperlink"/>
                <w:snapToGrid w:val="0"/>
                <w:lang w:val="sr-Cyrl-RS"/>
              </w:rPr>
              <w:t>2.1.11.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Фонд и стање дивљачи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31</w:t>
            </w:r>
            <w:r w:rsidR="00390DBA" w:rsidRPr="002F5182">
              <w:rPr>
                <w:webHidden/>
                <w:lang w:val="sr-Cyrl-RS"/>
              </w:rPr>
              <w:fldChar w:fldCharType="end"/>
            </w:r>
          </w:hyperlink>
        </w:p>
        <w:p w14:paraId="473BBA30" w14:textId="740CDFB5"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3" w:history="1">
            <w:r w:rsidR="00390DBA" w:rsidRPr="002F5182">
              <w:rPr>
                <w:rStyle w:val="Hyperlink"/>
                <w:snapToGrid w:val="0"/>
                <w:lang w:val="sr-Cyrl-RS"/>
              </w:rPr>
              <w:t>2.1.12.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Стање заштићених делова природе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31</w:t>
            </w:r>
            <w:r w:rsidR="00390DBA" w:rsidRPr="002F5182">
              <w:rPr>
                <w:webHidden/>
                <w:lang w:val="sr-Cyrl-RS"/>
              </w:rPr>
              <w:fldChar w:fldCharType="end"/>
            </w:r>
          </w:hyperlink>
        </w:p>
        <w:p w14:paraId="596297CE" w14:textId="3D41655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4" w:history="1">
            <w:r w:rsidR="00390DBA" w:rsidRPr="002F5182">
              <w:rPr>
                <w:rStyle w:val="Hyperlink"/>
                <w:snapToGrid w:val="0"/>
                <w:lang w:val="sr-Cyrl-RS"/>
              </w:rPr>
              <w:t>2.1.13.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Отвореност шумског комплекса саобраћајницама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31</w:t>
            </w:r>
            <w:r w:rsidR="00390DBA" w:rsidRPr="002F5182">
              <w:rPr>
                <w:webHidden/>
                <w:lang w:val="sr-Cyrl-RS"/>
              </w:rPr>
              <w:fldChar w:fldCharType="end"/>
            </w:r>
          </w:hyperlink>
        </w:p>
        <w:p w14:paraId="3666A7E8" w14:textId="1B56496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5" w:history="1">
            <w:r w:rsidR="00390DBA" w:rsidRPr="002F5182">
              <w:rPr>
                <w:rStyle w:val="Hyperlink"/>
                <w:snapToGrid w:val="0"/>
                <w:lang w:val="sr-Cyrl-RS"/>
              </w:rPr>
              <w:t>2.1.14.</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Општи осврт на затечено стање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33</w:t>
            </w:r>
            <w:r w:rsidR="00390DBA" w:rsidRPr="002F5182">
              <w:rPr>
                <w:webHidden/>
                <w:lang w:val="sr-Cyrl-RS"/>
              </w:rPr>
              <w:fldChar w:fldCharType="end"/>
            </w:r>
          </w:hyperlink>
        </w:p>
        <w:p w14:paraId="1B44429B" w14:textId="67F136C9"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06" w:history="1">
            <w:r w:rsidR="00390DBA" w:rsidRPr="002F5182">
              <w:rPr>
                <w:rStyle w:val="Hyperlink"/>
                <w:lang w:val="sr-Cyrl-RS"/>
              </w:rPr>
              <w:t>2.2.</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АНАЛИЗА И ОЦЕНА ДОСАДАШЊЕГ ГАЗДОВАЊА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34</w:t>
            </w:r>
            <w:r w:rsidR="00390DBA" w:rsidRPr="002F5182">
              <w:rPr>
                <w:webHidden/>
                <w:lang w:val="sr-Cyrl-RS"/>
              </w:rPr>
              <w:fldChar w:fldCharType="end"/>
            </w:r>
          </w:hyperlink>
        </w:p>
        <w:p w14:paraId="24BBE730" w14:textId="25108D59"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7" w:history="1">
            <w:r w:rsidR="00390DBA" w:rsidRPr="002F5182">
              <w:rPr>
                <w:rStyle w:val="Hyperlink"/>
                <w:snapToGrid w:val="0"/>
                <w:lang w:val="sr-Cyrl-RS"/>
              </w:rPr>
              <w:t>2.2.1.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Промене шумског фонда по површини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34</w:t>
            </w:r>
            <w:r w:rsidR="00390DBA" w:rsidRPr="002F5182">
              <w:rPr>
                <w:webHidden/>
                <w:lang w:val="sr-Cyrl-RS"/>
              </w:rPr>
              <w:fldChar w:fldCharType="end"/>
            </w:r>
          </w:hyperlink>
        </w:p>
        <w:p w14:paraId="57A0DCBA" w14:textId="4C70600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08" w:history="1">
            <w:r w:rsidR="00390DBA" w:rsidRPr="002F5182">
              <w:rPr>
                <w:rStyle w:val="Hyperlink"/>
                <w:snapToGrid w:val="0"/>
                <w:lang w:val="sr-Cyrl-RS"/>
              </w:rPr>
              <w:t>2.2.2.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Промене шумског фонда по висини и структури инвентара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34</w:t>
            </w:r>
            <w:r w:rsidR="00390DBA" w:rsidRPr="002F5182">
              <w:rPr>
                <w:webHidden/>
                <w:lang w:val="sr-Cyrl-RS"/>
              </w:rPr>
              <w:fldChar w:fldCharType="end"/>
            </w:r>
          </w:hyperlink>
        </w:p>
        <w:p w14:paraId="51409F90" w14:textId="6F8546E5"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09" w:history="1">
            <w:r w:rsidR="00390DBA" w:rsidRPr="002F5182">
              <w:rPr>
                <w:rStyle w:val="Hyperlink"/>
                <w:caps/>
                <w:snapToGrid w:val="0"/>
                <w:lang w:val="sr-Cyrl-RS"/>
              </w:rPr>
              <w:t>2.3.</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Однос планираних и остварених радова у досадашњем газдовању</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_Toc187278209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35</w:t>
            </w:r>
            <w:r w:rsidR="00390DBA" w:rsidRPr="002F5182">
              <w:rPr>
                <w:webHidden/>
                <w:lang w:val="sr-Cyrl-RS"/>
              </w:rPr>
              <w:fldChar w:fldCharType="end"/>
            </w:r>
          </w:hyperlink>
        </w:p>
        <w:p w14:paraId="373648E8" w14:textId="75FC386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0" w:history="1">
            <w:r w:rsidR="00390DBA" w:rsidRPr="002F5182">
              <w:rPr>
                <w:rStyle w:val="Hyperlink"/>
                <w:snapToGrid w:val="0"/>
                <w:lang w:val="sr-Cyrl-RS"/>
              </w:rPr>
              <w:t>2.3.1.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Досадашњи радови на гајењу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35</w:t>
            </w:r>
            <w:r w:rsidR="00390DBA" w:rsidRPr="002F5182">
              <w:rPr>
                <w:webHidden/>
                <w:lang w:val="sr-Cyrl-RS"/>
              </w:rPr>
              <w:fldChar w:fldCharType="end"/>
            </w:r>
          </w:hyperlink>
        </w:p>
        <w:p w14:paraId="3897ADD8" w14:textId="1D14543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1" w:history="1">
            <w:r w:rsidR="00390DBA" w:rsidRPr="002F5182">
              <w:rPr>
                <w:rStyle w:val="Hyperlink"/>
                <w:snapToGrid w:val="0"/>
                <w:lang w:val="sr-Cyrl-RS"/>
              </w:rPr>
              <w:t>2.3.2.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Досадашњи радови на коришћењу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36</w:t>
            </w:r>
            <w:r w:rsidR="00390DBA" w:rsidRPr="002F5182">
              <w:rPr>
                <w:webHidden/>
                <w:lang w:val="sr-Cyrl-RS"/>
              </w:rPr>
              <w:fldChar w:fldCharType="end"/>
            </w:r>
          </w:hyperlink>
        </w:p>
        <w:p w14:paraId="2DF50ED6" w14:textId="0D51B516"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2" w:history="1">
            <w:r w:rsidR="00390DBA" w:rsidRPr="002F5182">
              <w:rPr>
                <w:rStyle w:val="Hyperlink"/>
                <w:snapToGrid w:val="0"/>
                <w:lang w:val="sr-Cyrl-RS"/>
              </w:rPr>
              <w:t>2.3.3.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Досадашњи радови на заштити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38</w:t>
            </w:r>
            <w:r w:rsidR="00390DBA" w:rsidRPr="002F5182">
              <w:rPr>
                <w:webHidden/>
                <w:lang w:val="sr-Cyrl-RS"/>
              </w:rPr>
              <w:fldChar w:fldCharType="end"/>
            </w:r>
          </w:hyperlink>
        </w:p>
        <w:p w14:paraId="2D46F9A4" w14:textId="72BED7F9"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3" w:history="1">
            <w:r w:rsidR="00390DBA" w:rsidRPr="002F5182">
              <w:rPr>
                <w:rStyle w:val="Hyperlink"/>
                <w:snapToGrid w:val="0"/>
                <w:lang w:val="sr-Cyrl-RS"/>
              </w:rPr>
              <w:t>2.3.4.</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Досадашњи радови на изградњи саобраћајница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38</w:t>
            </w:r>
            <w:r w:rsidR="00390DBA" w:rsidRPr="002F5182">
              <w:rPr>
                <w:webHidden/>
                <w:lang w:val="sr-Cyrl-RS"/>
              </w:rPr>
              <w:fldChar w:fldCharType="end"/>
            </w:r>
          </w:hyperlink>
        </w:p>
        <w:p w14:paraId="16E3D083" w14:textId="227314E6"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4" w:history="1">
            <w:r w:rsidR="00390DBA" w:rsidRPr="002F5182">
              <w:rPr>
                <w:rStyle w:val="Hyperlink"/>
                <w:snapToGrid w:val="0"/>
                <w:lang w:val="sr-Cyrl-RS"/>
              </w:rPr>
              <w:t>2.3.5.</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Општи осврт на досадашње газдовање и његов утицај на затечено стање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38</w:t>
            </w:r>
            <w:r w:rsidR="00390DBA" w:rsidRPr="002F5182">
              <w:rPr>
                <w:webHidden/>
                <w:lang w:val="sr-Cyrl-RS"/>
              </w:rPr>
              <w:fldChar w:fldCharType="end"/>
            </w:r>
          </w:hyperlink>
        </w:p>
        <w:p w14:paraId="3CC2F374" w14:textId="70BBADC0"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15" w:history="1">
            <w:r w:rsidR="00390DBA" w:rsidRPr="002F5182">
              <w:rPr>
                <w:rStyle w:val="Hyperlink"/>
                <w:lang w:val="sr-Cyrl-RS"/>
              </w:rPr>
              <w:t>2.4.</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Вредност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38</w:t>
            </w:r>
            <w:r w:rsidR="00390DBA" w:rsidRPr="002F5182">
              <w:rPr>
                <w:webHidden/>
                <w:lang w:val="sr-Cyrl-RS"/>
              </w:rPr>
              <w:fldChar w:fldCharType="end"/>
            </w:r>
          </w:hyperlink>
        </w:p>
        <w:p w14:paraId="1E027605" w14:textId="0EC21D3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6" w:history="1">
            <w:r w:rsidR="00390DBA" w:rsidRPr="002F5182">
              <w:rPr>
                <w:rStyle w:val="Hyperlink"/>
                <w:lang w:val="sr-Cyrl-RS"/>
              </w:rPr>
              <w:t>2.4.1.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lang w:val="sr-Cyrl-RS"/>
              </w:rPr>
              <w:t>Квалификациона структура укупне дрвне запремине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38</w:t>
            </w:r>
            <w:r w:rsidR="00390DBA" w:rsidRPr="002F5182">
              <w:rPr>
                <w:webHidden/>
                <w:lang w:val="sr-Cyrl-RS"/>
              </w:rPr>
              <w:fldChar w:fldCharType="end"/>
            </w:r>
          </w:hyperlink>
        </w:p>
        <w:p w14:paraId="5F765F3A" w14:textId="5B9E689B"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7" w:history="1">
            <w:r w:rsidR="00390DBA" w:rsidRPr="002F5182">
              <w:rPr>
                <w:rStyle w:val="Hyperlink"/>
                <w:lang w:val="sr-Cyrl-RS"/>
              </w:rPr>
              <w:t>2.4.2.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lang w:val="sr-Cyrl-RS"/>
              </w:rPr>
              <w:t>Вредност дрвета на пању</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39</w:t>
            </w:r>
            <w:r w:rsidR="00390DBA" w:rsidRPr="002F5182">
              <w:rPr>
                <w:webHidden/>
                <w:lang w:val="sr-Cyrl-RS"/>
              </w:rPr>
              <w:fldChar w:fldCharType="end"/>
            </w:r>
          </w:hyperlink>
        </w:p>
        <w:p w14:paraId="5B3023DD" w14:textId="0E256FFA"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8" w:history="1">
            <w:r w:rsidR="00390DBA" w:rsidRPr="002F5182">
              <w:rPr>
                <w:rStyle w:val="Hyperlink"/>
                <w:lang w:val="sr-Cyrl-RS"/>
              </w:rPr>
              <w:t>2.4.3.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lang w:val="sr-Cyrl-RS"/>
              </w:rPr>
              <w:t>Вредност младих састојина (без запремине)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41</w:t>
            </w:r>
            <w:r w:rsidR="00390DBA" w:rsidRPr="002F5182">
              <w:rPr>
                <w:webHidden/>
                <w:lang w:val="sr-Cyrl-RS"/>
              </w:rPr>
              <w:fldChar w:fldCharType="end"/>
            </w:r>
          </w:hyperlink>
        </w:p>
        <w:p w14:paraId="60DCAF6C" w14:textId="09927CC1"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19" w:history="1">
            <w:r w:rsidR="00390DBA" w:rsidRPr="002F5182">
              <w:rPr>
                <w:rStyle w:val="Hyperlink"/>
                <w:lang w:val="sr-Cyrl-RS"/>
              </w:rPr>
              <w:t>2.4.4.</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lang w:val="sr-Cyrl-RS"/>
              </w:rPr>
              <w:t>Укупна вредност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_Toc187278219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41</w:t>
            </w:r>
            <w:r w:rsidR="00390DBA" w:rsidRPr="002F5182">
              <w:rPr>
                <w:webHidden/>
                <w:lang w:val="sr-Cyrl-RS"/>
              </w:rPr>
              <w:fldChar w:fldCharType="end"/>
            </w:r>
          </w:hyperlink>
        </w:p>
        <w:p w14:paraId="0D42AFC8" w14:textId="2484B82D"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220" w:history="1">
            <w:r w:rsidR="00390DBA" w:rsidRPr="002F5182">
              <w:rPr>
                <w:rStyle w:val="Hyperlink"/>
                <w:lang w:val="sr-Cyrl-RS"/>
              </w:rPr>
              <w:t>3.</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ФУНКЦИЈЕ ШУМА, ЦИЉЕВИ И МЕРЕ ГАЗДОВАЊА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42</w:t>
            </w:r>
            <w:r w:rsidR="00390DBA" w:rsidRPr="002F5182">
              <w:rPr>
                <w:webHidden/>
                <w:lang w:val="sr-Cyrl-RS"/>
              </w:rPr>
              <w:fldChar w:fldCharType="end"/>
            </w:r>
          </w:hyperlink>
        </w:p>
        <w:p w14:paraId="525E5490" w14:textId="70B15741"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21" w:history="1">
            <w:r w:rsidR="00390DBA" w:rsidRPr="002F5182">
              <w:rPr>
                <w:rStyle w:val="Hyperlink"/>
                <w:lang w:val="sr-Cyrl-RS"/>
              </w:rPr>
              <w:t>3.1.</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lang w:val="sr-Cyrl-RS"/>
              </w:rPr>
              <w:t>Функције шума и намена површина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42</w:t>
            </w:r>
            <w:r w:rsidR="00390DBA" w:rsidRPr="002F5182">
              <w:rPr>
                <w:webHidden/>
                <w:lang w:val="sr-Cyrl-RS"/>
              </w:rPr>
              <w:fldChar w:fldCharType="end"/>
            </w:r>
          </w:hyperlink>
        </w:p>
        <w:p w14:paraId="07DEE80A" w14:textId="150D4050"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22" w:history="1">
            <w:r w:rsidR="00390DBA" w:rsidRPr="002F5182">
              <w:rPr>
                <w:rStyle w:val="Hyperlink"/>
                <w:snapToGrid w:val="0"/>
                <w:lang w:val="sr-Cyrl-RS"/>
              </w:rPr>
              <w:t>3.2.</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Дугорочни и краткорочни циљеви газдовања шумама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45</w:t>
            </w:r>
            <w:r w:rsidR="00390DBA" w:rsidRPr="002F5182">
              <w:rPr>
                <w:webHidden/>
                <w:lang w:val="sr-Cyrl-RS"/>
              </w:rPr>
              <w:fldChar w:fldCharType="end"/>
            </w:r>
          </w:hyperlink>
        </w:p>
        <w:p w14:paraId="0D78854D" w14:textId="01172A8E"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23" w:history="1">
            <w:r w:rsidR="00390DBA" w:rsidRPr="002F5182">
              <w:rPr>
                <w:rStyle w:val="Hyperlink"/>
                <w:snapToGrid w:val="0"/>
                <w:lang w:val="sr-Cyrl-RS"/>
              </w:rPr>
              <w:t>3.2.1.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Дугорочни циљеви газдовања шумама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45</w:t>
            </w:r>
            <w:r w:rsidR="00390DBA" w:rsidRPr="002F5182">
              <w:rPr>
                <w:webHidden/>
                <w:lang w:val="sr-Cyrl-RS"/>
              </w:rPr>
              <w:fldChar w:fldCharType="end"/>
            </w:r>
          </w:hyperlink>
        </w:p>
        <w:p w14:paraId="639EA141" w14:textId="638D4192"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24" w:history="1">
            <w:r w:rsidR="00390DBA" w:rsidRPr="002F5182">
              <w:rPr>
                <w:rStyle w:val="Hyperlink"/>
                <w:snapToGrid w:val="0"/>
                <w:lang w:val="sr-Cyrl-RS"/>
              </w:rPr>
              <w:t>3.2.2.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Краткорочни циљеви</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46</w:t>
            </w:r>
            <w:r w:rsidR="00390DBA" w:rsidRPr="002F5182">
              <w:rPr>
                <w:webHidden/>
                <w:lang w:val="sr-Cyrl-RS"/>
              </w:rPr>
              <w:fldChar w:fldCharType="end"/>
            </w:r>
          </w:hyperlink>
        </w:p>
        <w:p w14:paraId="579D22FD" w14:textId="2F2AF770"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25" w:history="1">
            <w:r w:rsidR="00390DBA" w:rsidRPr="002F5182">
              <w:rPr>
                <w:rStyle w:val="Hyperlink"/>
                <w:snapToGrid w:val="0"/>
                <w:lang w:val="sr-Cyrl-RS"/>
              </w:rPr>
              <w:t>3.3.</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Узгојне, уређајне и специфичне мере газдовања шумама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47</w:t>
            </w:r>
            <w:r w:rsidR="00390DBA" w:rsidRPr="002F5182">
              <w:rPr>
                <w:webHidden/>
                <w:lang w:val="sr-Cyrl-RS"/>
              </w:rPr>
              <w:fldChar w:fldCharType="end"/>
            </w:r>
          </w:hyperlink>
        </w:p>
        <w:p w14:paraId="42541EB9" w14:textId="14F2B743"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26" w:history="1">
            <w:r w:rsidR="00390DBA" w:rsidRPr="002F5182">
              <w:rPr>
                <w:rStyle w:val="Hyperlink"/>
                <w:snapToGrid w:val="0"/>
                <w:lang w:val="sr-Cyrl-RS"/>
              </w:rPr>
              <w:t>3.3.1.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8.2.2.1. Мере узгојне природе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47</w:t>
            </w:r>
            <w:r w:rsidR="00390DBA" w:rsidRPr="002F5182">
              <w:rPr>
                <w:webHidden/>
                <w:lang w:val="sr-Cyrl-RS"/>
              </w:rPr>
              <w:fldChar w:fldCharType="end"/>
            </w:r>
          </w:hyperlink>
        </w:p>
        <w:p w14:paraId="302B7EBE" w14:textId="7E9C92F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27" w:history="1">
            <w:r w:rsidR="00390DBA" w:rsidRPr="002F5182">
              <w:rPr>
                <w:rStyle w:val="Hyperlink"/>
                <w:snapToGrid w:val="0"/>
                <w:lang w:val="sr-Cyrl-RS"/>
              </w:rPr>
              <w:t>3.3.2.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Мере уређајне природе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48</w:t>
            </w:r>
            <w:r w:rsidR="00390DBA" w:rsidRPr="002F5182">
              <w:rPr>
                <w:webHidden/>
                <w:lang w:val="sr-Cyrl-RS"/>
              </w:rPr>
              <w:fldChar w:fldCharType="end"/>
            </w:r>
          </w:hyperlink>
        </w:p>
        <w:p w14:paraId="0FAA0935" w14:textId="1B0FEC48"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28" w:history="1">
            <w:r w:rsidR="00390DBA" w:rsidRPr="002F5182">
              <w:rPr>
                <w:rStyle w:val="Hyperlink"/>
                <w:snapToGrid w:val="0"/>
                <w:lang w:val="sr-Cyrl-RS"/>
              </w:rPr>
              <w:t>3.4.</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Планови газдовања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48</w:t>
            </w:r>
            <w:r w:rsidR="00390DBA" w:rsidRPr="002F5182">
              <w:rPr>
                <w:webHidden/>
                <w:lang w:val="sr-Cyrl-RS"/>
              </w:rPr>
              <w:fldChar w:fldCharType="end"/>
            </w:r>
          </w:hyperlink>
        </w:p>
        <w:p w14:paraId="092FE2FD" w14:textId="1F0A4D6C"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29" w:history="1">
            <w:r w:rsidR="00390DBA" w:rsidRPr="002F5182">
              <w:rPr>
                <w:rStyle w:val="Hyperlink"/>
                <w:snapToGrid w:val="0"/>
                <w:lang w:val="sr-Cyrl-RS"/>
              </w:rPr>
              <w:t>3.4.1.</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гајења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_Toc187278229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49</w:t>
            </w:r>
            <w:r w:rsidR="00390DBA" w:rsidRPr="002F5182">
              <w:rPr>
                <w:webHidden/>
                <w:lang w:val="sr-Cyrl-RS"/>
              </w:rPr>
              <w:fldChar w:fldCharType="end"/>
            </w:r>
          </w:hyperlink>
        </w:p>
        <w:p w14:paraId="0D23C840" w14:textId="67E00774"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30" w:history="1">
            <w:r w:rsidR="00390DBA" w:rsidRPr="002F5182">
              <w:rPr>
                <w:rStyle w:val="Hyperlink"/>
                <w:snapToGrid w:val="0"/>
                <w:lang w:val="sr-Cyrl-RS"/>
              </w:rPr>
              <w:t>3.4.2.</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коришћења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51</w:t>
            </w:r>
            <w:r w:rsidR="00390DBA" w:rsidRPr="002F5182">
              <w:rPr>
                <w:webHidden/>
                <w:lang w:val="sr-Cyrl-RS"/>
              </w:rPr>
              <w:fldChar w:fldCharType="end"/>
            </w:r>
          </w:hyperlink>
        </w:p>
        <w:p w14:paraId="30C5E58A" w14:textId="3BE36F47"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31" w:history="1">
            <w:r w:rsidR="00390DBA" w:rsidRPr="002F5182">
              <w:rPr>
                <w:rStyle w:val="Hyperlink"/>
                <w:snapToGrid w:val="0"/>
                <w:lang w:val="sr-Cyrl-RS"/>
              </w:rPr>
              <w:t>3.4.3.</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заштите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54</w:t>
            </w:r>
            <w:r w:rsidR="00390DBA" w:rsidRPr="002F5182">
              <w:rPr>
                <w:webHidden/>
                <w:lang w:val="sr-Cyrl-RS"/>
              </w:rPr>
              <w:fldChar w:fldCharType="end"/>
            </w:r>
          </w:hyperlink>
        </w:p>
        <w:p w14:paraId="3303B201" w14:textId="47BA7295"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32" w:history="1">
            <w:r w:rsidR="00390DBA" w:rsidRPr="002F5182">
              <w:rPr>
                <w:rStyle w:val="Hyperlink"/>
                <w:snapToGrid w:val="0"/>
                <w:lang w:val="sr-Cyrl-RS"/>
              </w:rPr>
              <w:t>3.4.4.</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коришћења осталих шумских производа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_Toc187278232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55</w:t>
            </w:r>
            <w:r w:rsidR="00390DBA" w:rsidRPr="002F5182">
              <w:rPr>
                <w:webHidden/>
                <w:lang w:val="sr-Cyrl-RS"/>
              </w:rPr>
              <w:fldChar w:fldCharType="end"/>
            </w:r>
          </w:hyperlink>
        </w:p>
        <w:p w14:paraId="2FD0A628" w14:textId="05B01023"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33" w:history="1">
            <w:r w:rsidR="00390DBA" w:rsidRPr="002F5182">
              <w:rPr>
                <w:rStyle w:val="Hyperlink"/>
                <w:snapToGrid w:val="0"/>
                <w:lang w:val="sr-Cyrl-RS"/>
              </w:rPr>
              <w:t>3.4.5.</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изградње и одржавања шумских саобраћајница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_Toc187278233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55</w:t>
            </w:r>
            <w:r w:rsidR="00390DBA" w:rsidRPr="002F5182">
              <w:rPr>
                <w:webHidden/>
                <w:lang w:val="sr-Cyrl-RS"/>
              </w:rPr>
              <w:fldChar w:fldCharType="end"/>
            </w:r>
          </w:hyperlink>
        </w:p>
        <w:p w14:paraId="7283258B" w14:textId="31C004F5" w:rsidR="00390DBA" w:rsidRPr="002F5182" w:rsidRDefault="00000000">
          <w:pPr>
            <w:pStyle w:val="TOC3"/>
            <w:tabs>
              <w:tab w:val="left" w:pos="1200"/>
              <w:tab w:val="right" w:leader="dot" w:pos="17749"/>
            </w:tabs>
            <w:rPr>
              <w:rFonts w:asciiTheme="minorHAnsi" w:eastAsiaTheme="minorEastAsia" w:hAnsiTheme="minorHAnsi" w:cstheme="minorBidi"/>
              <w:kern w:val="2"/>
              <w:sz w:val="22"/>
              <w:szCs w:val="22"/>
              <w:lang w:val="sr-Cyrl-RS"/>
              <w14:ligatures w14:val="standardContextual"/>
            </w:rPr>
          </w:pPr>
          <w:hyperlink w:anchor="_Toc187278234" w:history="1">
            <w:r w:rsidR="00390DBA" w:rsidRPr="002F5182">
              <w:rPr>
                <w:rStyle w:val="Hyperlink"/>
                <w:snapToGrid w:val="0"/>
                <w:lang w:val="sr-Cyrl-RS"/>
              </w:rPr>
              <w:t>3.4.6.</w:t>
            </w:r>
            <w:r w:rsidR="00390DBA" w:rsidRPr="002F5182">
              <w:rPr>
                <w:rFonts w:asciiTheme="minorHAnsi" w:eastAsiaTheme="minorEastAsia" w:hAnsiTheme="minorHAnsi" w:cstheme="minorBidi"/>
                <w:kern w:val="2"/>
                <w:sz w:val="22"/>
                <w:szCs w:val="22"/>
                <w:lang w:val="sr-Cyrl-RS"/>
                <w14:ligatures w14:val="standardContextual"/>
              </w:rPr>
              <w:tab/>
            </w:r>
            <w:r w:rsidR="00390DBA" w:rsidRPr="002F5182">
              <w:rPr>
                <w:rStyle w:val="Hyperlink"/>
                <w:snapToGrid w:val="0"/>
                <w:lang w:val="sr-Cyrl-RS"/>
              </w:rPr>
              <w:t>План уређивања шума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_Toc187278234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55</w:t>
            </w:r>
            <w:r w:rsidR="00390DBA" w:rsidRPr="002F5182">
              <w:rPr>
                <w:webHidden/>
                <w:lang w:val="sr-Cyrl-RS"/>
              </w:rPr>
              <w:fldChar w:fldCharType="end"/>
            </w:r>
          </w:hyperlink>
        </w:p>
        <w:p w14:paraId="2C443D9C" w14:textId="58B6D277"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235" w:history="1">
            <w:r w:rsidR="00390DBA" w:rsidRPr="002F5182">
              <w:rPr>
                <w:rStyle w:val="Hyperlink"/>
                <w:lang w:val="sr-Cyrl-RS"/>
              </w:rPr>
              <w:t>4.</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ЕКОНОМСКО ФИНАНСИЈСКА АНАЛИЗА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_Toc187278235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56</w:t>
            </w:r>
            <w:r w:rsidR="00390DBA" w:rsidRPr="002F5182">
              <w:rPr>
                <w:webHidden/>
                <w:lang w:val="sr-Cyrl-RS"/>
              </w:rPr>
              <w:fldChar w:fldCharType="end"/>
            </w:r>
          </w:hyperlink>
        </w:p>
        <w:p w14:paraId="50FC43BE" w14:textId="2E6E110D"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236" w:history="1">
            <w:r w:rsidR="00390DBA" w:rsidRPr="002F5182">
              <w:rPr>
                <w:rStyle w:val="Hyperlink"/>
                <w:lang w:val="sr-Cyrl-RS"/>
              </w:rPr>
              <w:t>5.</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ЕФЕКТИ ГАЗДОВАЊА ШУМАМА НА КРАЈУ УРЕЂАЈНОГ ПЕРИОДА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_Toc187278236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60</w:t>
            </w:r>
            <w:r w:rsidR="00390DBA" w:rsidRPr="002F5182">
              <w:rPr>
                <w:webHidden/>
                <w:lang w:val="sr-Cyrl-RS"/>
              </w:rPr>
              <w:fldChar w:fldCharType="end"/>
            </w:r>
          </w:hyperlink>
        </w:p>
        <w:p w14:paraId="78BFA118" w14:textId="59F36078"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237" w:history="1">
            <w:r w:rsidR="00390DBA" w:rsidRPr="002F5182">
              <w:rPr>
                <w:rStyle w:val="Hyperlink"/>
                <w:lang w:val="sr-Cyrl-RS"/>
              </w:rPr>
              <w:t>6.</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ПРИКУПЉАЊЕ ПОДАТАКА ЗА ИЗРАДУ ОСНОВЕ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_Toc187278237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61</w:t>
            </w:r>
            <w:r w:rsidR="00390DBA" w:rsidRPr="002F5182">
              <w:rPr>
                <w:webHidden/>
                <w:lang w:val="sr-Cyrl-RS"/>
              </w:rPr>
              <w:fldChar w:fldCharType="end"/>
            </w:r>
          </w:hyperlink>
        </w:p>
        <w:p w14:paraId="6A940416" w14:textId="43E5CEB9"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38" w:history="1">
            <w:r w:rsidR="00390DBA" w:rsidRPr="002F5182">
              <w:rPr>
                <w:rStyle w:val="Hyperlink"/>
                <w:snapToGrid w:val="0"/>
                <w:lang w:val="sr-Cyrl-RS"/>
              </w:rPr>
              <w:t>6.1.</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Израда карата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_Toc187278238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61</w:t>
            </w:r>
            <w:r w:rsidR="00390DBA" w:rsidRPr="002F5182">
              <w:rPr>
                <w:webHidden/>
                <w:lang w:val="sr-Cyrl-RS"/>
              </w:rPr>
              <w:fldChar w:fldCharType="end"/>
            </w:r>
          </w:hyperlink>
        </w:p>
        <w:p w14:paraId="4B6DAF43" w14:textId="7E2FE594"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39" w:history="1">
            <w:r w:rsidR="00390DBA" w:rsidRPr="002F5182">
              <w:rPr>
                <w:rStyle w:val="Hyperlink"/>
                <w:snapToGrid w:val="0"/>
                <w:lang w:val="sr-Cyrl-RS"/>
              </w:rPr>
              <w:t>6.2.</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Подела на одељења и одсеке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_Toc187278239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61</w:t>
            </w:r>
            <w:r w:rsidR="00390DBA" w:rsidRPr="002F5182">
              <w:rPr>
                <w:webHidden/>
                <w:lang w:val="sr-Cyrl-RS"/>
              </w:rPr>
              <w:fldChar w:fldCharType="end"/>
            </w:r>
          </w:hyperlink>
        </w:p>
        <w:p w14:paraId="49E96D10" w14:textId="7B9E1BB2" w:rsidR="00390DBA" w:rsidRPr="002F5182" w:rsidRDefault="00000000">
          <w:pPr>
            <w:pStyle w:val="TOC2"/>
            <w:tabs>
              <w:tab w:val="left" w:pos="800"/>
              <w:tab w:val="right" w:leader="dot" w:pos="17749"/>
            </w:tabs>
            <w:rPr>
              <w:rFonts w:asciiTheme="minorHAnsi" w:eastAsiaTheme="minorEastAsia" w:hAnsiTheme="minorHAnsi" w:cstheme="minorBidi"/>
              <w:smallCaps w:val="0"/>
              <w:kern w:val="2"/>
              <w:sz w:val="22"/>
              <w:szCs w:val="22"/>
              <w:lang w:val="sr-Cyrl-RS"/>
              <w14:ligatures w14:val="standardContextual"/>
            </w:rPr>
          </w:pPr>
          <w:hyperlink w:anchor="_Toc187278240" w:history="1">
            <w:r w:rsidR="00390DBA" w:rsidRPr="002F5182">
              <w:rPr>
                <w:rStyle w:val="Hyperlink"/>
                <w:snapToGrid w:val="0"/>
                <w:lang w:val="sr-Cyrl-RS"/>
              </w:rPr>
              <w:t>6.3.</w:t>
            </w:r>
            <w:r w:rsidR="00390DBA" w:rsidRPr="002F5182">
              <w:rPr>
                <w:rFonts w:asciiTheme="minorHAnsi" w:eastAsiaTheme="minorEastAsia" w:hAnsiTheme="minorHAnsi" w:cstheme="minorBidi"/>
                <w:smallCaps w:val="0"/>
                <w:kern w:val="2"/>
                <w:sz w:val="22"/>
                <w:szCs w:val="22"/>
                <w:lang w:val="sr-Cyrl-RS"/>
                <w14:ligatures w14:val="standardContextual"/>
              </w:rPr>
              <w:tab/>
            </w:r>
            <w:r w:rsidR="00390DBA" w:rsidRPr="002F5182">
              <w:rPr>
                <w:rStyle w:val="Hyperlink"/>
                <w:snapToGrid w:val="0"/>
                <w:lang w:val="sr-Cyrl-RS"/>
              </w:rPr>
              <w:t>Прикупљање и обрада података</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_Toc187278240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61</w:t>
            </w:r>
            <w:r w:rsidR="00390DBA" w:rsidRPr="002F5182">
              <w:rPr>
                <w:webHidden/>
                <w:lang w:val="sr-Cyrl-RS"/>
              </w:rPr>
              <w:fldChar w:fldCharType="end"/>
            </w:r>
          </w:hyperlink>
        </w:p>
        <w:p w14:paraId="1B09E2D8" w14:textId="19EDC2B0" w:rsidR="00390DBA" w:rsidRPr="002F5182" w:rsidRDefault="00000000">
          <w:pPr>
            <w:pStyle w:val="TOC1"/>
            <w:tabs>
              <w:tab w:val="left" w:pos="400"/>
              <w:tab w:val="right" w:leader="dot" w:pos="17749"/>
            </w:tabs>
            <w:rPr>
              <w:rFonts w:asciiTheme="minorHAnsi" w:eastAsiaTheme="minorEastAsia" w:hAnsiTheme="minorHAnsi" w:cstheme="minorBidi"/>
              <w:b w:val="0"/>
              <w:caps w:val="0"/>
              <w:kern w:val="2"/>
              <w:sz w:val="22"/>
              <w:szCs w:val="22"/>
              <w:lang w:val="sr-Cyrl-RS"/>
              <w14:ligatures w14:val="standardContextual"/>
            </w:rPr>
          </w:pPr>
          <w:hyperlink w:anchor="_Toc187278241" w:history="1">
            <w:r w:rsidR="00390DBA" w:rsidRPr="002F5182">
              <w:rPr>
                <w:rStyle w:val="Hyperlink"/>
                <w:lang w:val="sr-Cyrl-RS"/>
              </w:rPr>
              <w:t>7.</w:t>
            </w:r>
            <w:r w:rsidR="00390DBA" w:rsidRPr="002F5182">
              <w:rPr>
                <w:rFonts w:asciiTheme="minorHAnsi" w:eastAsiaTheme="minorEastAsia" w:hAnsiTheme="minorHAnsi" w:cstheme="minorBidi"/>
                <w:b w:val="0"/>
                <w:caps w:val="0"/>
                <w:kern w:val="2"/>
                <w:sz w:val="22"/>
                <w:szCs w:val="22"/>
                <w:lang w:val="sr-Cyrl-RS"/>
                <w14:ligatures w14:val="standardContextual"/>
              </w:rPr>
              <w:tab/>
            </w:r>
            <w:r w:rsidR="00390DBA" w:rsidRPr="002F5182">
              <w:rPr>
                <w:rStyle w:val="Hyperlink"/>
                <w:lang w:val="sr-Cyrl-RS"/>
              </w:rPr>
              <w:t>ЗАВРШНЕ ОДРЕДБЕ</w:t>
            </w:r>
            <w:r w:rsidR="00390DBA" w:rsidRPr="002F5182">
              <w:rPr>
                <w:webHidden/>
                <w:lang w:val="sr-Cyrl-RS"/>
              </w:rPr>
              <w:tab/>
            </w:r>
            <w:r w:rsidR="00390DBA" w:rsidRPr="002F5182">
              <w:rPr>
                <w:webHidden/>
                <w:lang w:val="sr-Cyrl-RS"/>
              </w:rPr>
              <w:fldChar w:fldCharType="begin"/>
            </w:r>
            <w:r w:rsidR="00390DBA" w:rsidRPr="002F5182">
              <w:rPr>
                <w:webHidden/>
                <w:lang w:val="sr-Cyrl-RS"/>
              </w:rPr>
              <w:instrText xml:space="preserve"> PAGEREF _Toc187278241 \h </w:instrText>
            </w:r>
            <w:r w:rsidR="00390DBA" w:rsidRPr="002F5182">
              <w:rPr>
                <w:webHidden/>
                <w:lang w:val="sr-Cyrl-RS"/>
              </w:rPr>
            </w:r>
            <w:r w:rsidR="00390DBA" w:rsidRPr="002F5182">
              <w:rPr>
                <w:webHidden/>
                <w:lang w:val="sr-Cyrl-RS"/>
              </w:rPr>
              <w:fldChar w:fldCharType="separate"/>
            </w:r>
            <w:r w:rsidR="00390DBA" w:rsidRPr="002F5182">
              <w:rPr>
                <w:webHidden/>
                <w:lang w:val="sr-Cyrl-RS"/>
              </w:rPr>
              <w:t>62</w:t>
            </w:r>
            <w:r w:rsidR="00390DBA" w:rsidRPr="002F5182">
              <w:rPr>
                <w:webHidden/>
                <w:lang w:val="sr-Cyrl-RS"/>
              </w:rPr>
              <w:fldChar w:fldCharType="end"/>
            </w:r>
          </w:hyperlink>
        </w:p>
        <w:p w14:paraId="247DA68E" w14:textId="65503EC0" w:rsidR="007719C6" w:rsidRPr="002F5182" w:rsidRDefault="00E14D8A">
          <w:pPr>
            <w:rPr>
              <w:b/>
              <w:bCs/>
              <w:lang w:val="sr-Cyrl-RS"/>
            </w:rPr>
          </w:pPr>
          <w:r w:rsidRPr="002F5182">
            <w:rPr>
              <w:b/>
              <w:caps/>
              <w:lang w:val="sr-Cyrl-RS"/>
            </w:rPr>
            <w:fldChar w:fldCharType="end"/>
          </w:r>
        </w:p>
      </w:sdtContent>
    </w:sdt>
    <w:p w14:paraId="7F17B034" w14:textId="77777777" w:rsidR="00E93CB5" w:rsidRPr="002F5182" w:rsidRDefault="00E93CB5" w:rsidP="00D91BD2">
      <w:pPr>
        <w:jc w:val="both"/>
        <w:rPr>
          <w:sz w:val="24"/>
          <w:szCs w:val="24"/>
          <w:lang w:val="sr-Cyrl-RS"/>
        </w:rPr>
      </w:pPr>
    </w:p>
    <w:p w14:paraId="73C0DCC8" w14:textId="77777777" w:rsidR="00737093" w:rsidRPr="002F5182" w:rsidRDefault="00737093" w:rsidP="00D91BD2">
      <w:pPr>
        <w:jc w:val="both"/>
        <w:rPr>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567"/>
      </w:tblGrid>
      <w:tr w:rsidR="00E8197B" w:rsidRPr="002F5182" w14:paraId="678B05E0" w14:textId="77777777" w:rsidTr="00064460">
        <w:tc>
          <w:tcPr>
            <w:tcW w:w="6658" w:type="dxa"/>
          </w:tcPr>
          <w:p w14:paraId="514A261D" w14:textId="3377DB91" w:rsidR="00E8197B" w:rsidRPr="002F5182" w:rsidRDefault="00E8197B" w:rsidP="00E8197B">
            <w:pPr>
              <w:jc w:val="center"/>
              <w:rPr>
                <w:b/>
                <w:bCs/>
                <w:sz w:val="22"/>
                <w:szCs w:val="22"/>
                <w:lang w:val="sr-Cyrl-RS"/>
              </w:rPr>
            </w:pPr>
            <w:r w:rsidRPr="002F5182">
              <w:rPr>
                <w:b/>
                <w:bCs/>
                <w:sz w:val="22"/>
                <w:szCs w:val="22"/>
                <w:lang w:val="sr-Cyrl-RS"/>
              </w:rPr>
              <w:t>ТАБЕЛАРНИ</w:t>
            </w:r>
            <w:r w:rsidR="006C6F41" w:rsidRPr="002F5182">
              <w:rPr>
                <w:b/>
                <w:bCs/>
                <w:sz w:val="22"/>
                <w:szCs w:val="22"/>
                <w:lang w:val="sr-Cyrl-RS"/>
              </w:rPr>
              <w:t xml:space="preserve"> </w:t>
            </w:r>
            <w:r w:rsidRPr="002F5182">
              <w:rPr>
                <w:b/>
                <w:bCs/>
                <w:sz w:val="22"/>
                <w:szCs w:val="22"/>
                <w:lang w:val="sr-Cyrl-RS"/>
              </w:rPr>
              <w:t>ДЕО</w:t>
            </w:r>
          </w:p>
        </w:tc>
        <w:tc>
          <w:tcPr>
            <w:tcW w:w="567" w:type="dxa"/>
          </w:tcPr>
          <w:p w14:paraId="24A4F656" w14:textId="77777777" w:rsidR="00E8197B" w:rsidRPr="002F5182" w:rsidRDefault="00E8197B">
            <w:pPr>
              <w:rPr>
                <w:lang w:val="sr-Cyrl-RS"/>
              </w:rPr>
            </w:pPr>
          </w:p>
        </w:tc>
      </w:tr>
      <w:tr w:rsidR="00E8197B" w:rsidRPr="002F5182" w14:paraId="31FF81A1" w14:textId="77777777" w:rsidTr="00064460">
        <w:tc>
          <w:tcPr>
            <w:tcW w:w="6658" w:type="dxa"/>
          </w:tcPr>
          <w:p w14:paraId="5B6D4AE6" w14:textId="341369DD" w:rsidR="00E8197B" w:rsidRPr="002F5182" w:rsidRDefault="00E8197B">
            <w:pPr>
              <w:rPr>
                <w:lang w:val="sr-Cyrl-RS"/>
              </w:rPr>
            </w:pPr>
            <w:r w:rsidRPr="002F5182">
              <w:rPr>
                <w:lang w:val="sr-Cyrl-RS"/>
              </w:rPr>
              <w:t>Образац бр.1 – ИСКАЗ ПОВРШИНА</w:t>
            </w:r>
            <w:r w:rsidR="00967CD1" w:rsidRPr="002F5182">
              <w:rPr>
                <w:lang w:val="sr-Cyrl-RS"/>
              </w:rPr>
              <w:t>………………………………………….</w:t>
            </w:r>
          </w:p>
        </w:tc>
        <w:tc>
          <w:tcPr>
            <w:tcW w:w="567" w:type="dxa"/>
          </w:tcPr>
          <w:p w14:paraId="0ADF424F" w14:textId="630C01D3" w:rsidR="00E8197B" w:rsidRPr="002F5182" w:rsidRDefault="00064460">
            <w:pPr>
              <w:rPr>
                <w:lang w:val="sr-Cyrl-RS"/>
              </w:rPr>
            </w:pPr>
            <w:r w:rsidRPr="002F5182">
              <w:rPr>
                <w:lang w:val="sr-Cyrl-RS"/>
              </w:rPr>
              <w:t>129</w:t>
            </w:r>
          </w:p>
        </w:tc>
      </w:tr>
      <w:tr w:rsidR="00E8197B" w:rsidRPr="002F5182" w14:paraId="0C625197" w14:textId="77777777" w:rsidTr="00064460">
        <w:tc>
          <w:tcPr>
            <w:tcW w:w="6658" w:type="dxa"/>
          </w:tcPr>
          <w:p w14:paraId="321CC86B" w14:textId="7C19E8E5" w:rsidR="00E8197B" w:rsidRPr="002F5182" w:rsidRDefault="00E8197B" w:rsidP="00E8197B">
            <w:pPr>
              <w:rPr>
                <w:lang w:val="sr-Cyrl-RS"/>
              </w:rPr>
            </w:pPr>
            <w:r w:rsidRPr="002F5182">
              <w:rPr>
                <w:lang w:val="sr-Cyrl-RS"/>
              </w:rPr>
              <w:t>Образац бр.2 – ОПИС СТАНИШТА И САСТОЈИНА</w:t>
            </w:r>
            <w:r w:rsidR="005574A4" w:rsidRPr="002F5182">
              <w:rPr>
                <w:lang w:val="sr-Cyrl-RS"/>
              </w:rPr>
              <w:t>………………………..</w:t>
            </w:r>
          </w:p>
        </w:tc>
        <w:tc>
          <w:tcPr>
            <w:tcW w:w="567" w:type="dxa"/>
          </w:tcPr>
          <w:p w14:paraId="15417CED" w14:textId="56CD3144" w:rsidR="00E8197B" w:rsidRPr="002F5182" w:rsidRDefault="00064460" w:rsidP="00E8197B">
            <w:pPr>
              <w:rPr>
                <w:lang w:val="sr-Cyrl-RS"/>
              </w:rPr>
            </w:pPr>
            <w:r w:rsidRPr="002F5182">
              <w:rPr>
                <w:lang w:val="sr-Cyrl-RS"/>
              </w:rPr>
              <w:t>139</w:t>
            </w:r>
          </w:p>
        </w:tc>
      </w:tr>
      <w:tr w:rsidR="00E8197B" w:rsidRPr="002F5182" w14:paraId="57CAFB63" w14:textId="77777777" w:rsidTr="00064460">
        <w:tc>
          <w:tcPr>
            <w:tcW w:w="6658" w:type="dxa"/>
          </w:tcPr>
          <w:p w14:paraId="32E0B7E4" w14:textId="623BDE97" w:rsidR="00E8197B" w:rsidRPr="002F5182" w:rsidRDefault="00E8197B" w:rsidP="00E8197B">
            <w:pPr>
              <w:rPr>
                <w:lang w:val="sr-Cyrl-RS"/>
              </w:rPr>
            </w:pPr>
            <w:r w:rsidRPr="002F5182">
              <w:rPr>
                <w:lang w:val="sr-Cyrl-RS"/>
              </w:rPr>
              <w:t>Образац бр.3 -</w:t>
            </w:r>
            <w:r w:rsidR="006C6F41" w:rsidRPr="002F5182">
              <w:rPr>
                <w:lang w:val="sr-Cyrl-RS"/>
              </w:rPr>
              <w:t xml:space="preserve"> </w:t>
            </w:r>
            <w:r w:rsidRPr="002F5182">
              <w:rPr>
                <w:lang w:val="sr-Cyrl-RS"/>
              </w:rPr>
              <w:t>ТАБЕЛА О РАЗМЕРУ ДЕБЉИНСКИХ РАЗРЕДА</w:t>
            </w:r>
            <w:r w:rsidR="005574A4" w:rsidRPr="002F5182">
              <w:rPr>
                <w:lang w:val="sr-Cyrl-RS"/>
              </w:rPr>
              <w:t>…………</w:t>
            </w:r>
          </w:p>
        </w:tc>
        <w:tc>
          <w:tcPr>
            <w:tcW w:w="567" w:type="dxa"/>
          </w:tcPr>
          <w:p w14:paraId="71FB7BD8" w14:textId="7FD1CC3C" w:rsidR="00E8197B" w:rsidRPr="002F5182" w:rsidRDefault="00064460" w:rsidP="00E8197B">
            <w:pPr>
              <w:rPr>
                <w:lang w:val="sr-Cyrl-RS"/>
              </w:rPr>
            </w:pPr>
            <w:r w:rsidRPr="002F5182">
              <w:rPr>
                <w:lang w:val="sr-Cyrl-RS"/>
              </w:rPr>
              <w:t>238</w:t>
            </w:r>
          </w:p>
        </w:tc>
      </w:tr>
      <w:tr w:rsidR="00E8197B" w:rsidRPr="002F5182" w14:paraId="4E20D860" w14:textId="77777777" w:rsidTr="00064460">
        <w:tc>
          <w:tcPr>
            <w:tcW w:w="6658" w:type="dxa"/>
          </w:tcPr>
          <w:p w14:paraId="211AF0CA" w14:textId="7BA88C4F" w:rsidR="00E8197B" w:rsidRPr="002F5182" w:rsidRDefault="00E8197B" w:rsidP="00E8197B">
            <w:pPr>
              <w:rPr>
                <w:lang w:val="sr-Cyrl-RS"/>
              </w:rPr>
            </w:pPr>
            <w:r w:rsidRPr="002F5182">
              <w:rPr>
                <w:lang w:val="sr-Cyrl-RS"/>
              </w:rPr>
              <w:t>Образац бр.4 -</w:t>
            </w:r>
            <w:r w:rsidR="006C6F41" w:rsidRPr="002F5182">
              <w:rPr>
                <w:lang w:val="sr-Cyrl-RS"/>
              </w:rPr>
              <w:t xml:space="preserve"> </w:t>
            </w:r>
            <w:r w:rsidRPr="002F5182">
              <w:rPr>
                <w:lang w:val="sr-Cyrl-RS"/>
              </w:rPr>
              <w:t>ТАБЕЛА О РАЗМЕРУ ДОБНИХ</w:t>
            </w:r>
            <w:r w:rsidR="006C6F41" w:rsidRPr="002F5182">
              <w:rPr>
                <w:lang w:val="sr-Cyrl-RS"/>
              </w:rPr>
              <w:t xml:space="preserve"> </w:t>
            </w:r>
            <w:r w:rsidRPr="002F5182">
              <w:rPr>
                <w:lang w:val="sr-Cyrl-RS"/>
              </w:rPr>
              <w:t>РАЗРЕДА</w:t>
            </w:r>
            <w:r w:rsidR="005574A4" w:rsidRPr="002F5182">
              <w:rPr>
                <w:lang w:val="sr-Cyrl-RS"/>
              </w:rPr>
              <w:t>………………..</w:t>
            </w:r>
          </w:p>
        </w:tc>
        <w:tc>
          <w:tcPr>
            <w:tcW w:w="567" w:type="dxa"/>
          </w:tcPr>
          <w:p w14:paraId="21943779" w14:textId="7941AAB6" w:rsidR="00E8197B" w:rsidRPr="002F5182" w:rsidRDefault="00064460" w:rsidP="00E8197B">
            <w:pPr>
              <w:rPr>
                <w:lang w:val="sr-Cyrl-RS"/>
              </w:rPr>
            </w:pPr>
            <w:r w:rsidRPr="002F5182">
              <w:rPr>
                <w:lang w:val="sr-Cyrl-RS"/>
              </w:rPr>
              <w:t>253</w:t>
            </w:r>
          </w:p>
        </w:tc>
      </w:tr>
      <w:tr w:rsidR="00E8197B" w:rsidRPr="002F5182" w14:paraId="5CBE3B43" w14:textId="77777777" w:rsidTr="00064460">
        <w:tc>
          <w:tcPr>
            <w:tcW w:w="6658" w:type="dxa"/>
          </w:tcPr>
          <w:p w14:paraId="5D19B649" w14:textId="1D26DF9E" w:rsidR="00E8197B" w:rsidRPr="002F5182" w:rsidRDefault="00E8197B" w:rsidP="00E8197B">
            <w:pPr>
              <w:rPr>
                <w:lang w:val="sr-Cyrl-RS"/>
              </w:rPr>
            </w:pPr>
            <w:r w:rsidRPr="002F5182">
              <w:rPr>
                <w:lang w:val="sr-Cyrl-RS"/>
              </w:rPr>
              <w:t>Образац бр.5 -</w:t>
            </w:r>
            <w:r w:rsidR="006C6F41" w:rsidRPr="002F5182">
              <w:rPr>
                <w:lang w:val="sr-Cyrl-RS"/>
              </w:rPr>
              <w:t xml:space="preserve"> </w:t>
            </w:r>
            <w:r w:rsidRPr="002F5182">
              <w:rPr>
                <w:lang w:val="sr-Cyrl-RS"/>
              </w:rPr>
              <w:t>ПЛАН ГАЈЕЊА ШУМА</w:t>
            </w:r>
            <w:r w:rsidR="0019537E" w:rsidRPr="002F5182">
              <w:rPr>
                <w:lang w:val="sr-Cyrl-RS"/>
              </w:rPr>
              <w:t>………………………………………</w:t>
            </w:r>
          </w:p>
        </w:tc>
        <w:tc>
          <w:tcPr>
            <w:tcW w:w="567" w:type="dxa"/>
          </w:tcPr>
          <w:p w14:paraId="3E72FF70" w14:textId="6A32B007" w:rsidR="00E8197B" w:rsidRPr="002F5182" w:rsidRDefault="00064460" w:rsidP="00E8197B">
            <w:pPr>
              <w:rPr>
                <w:lang w:val="sr-Cyrl-RS"/>
              </w:rPr>
            </w:pPr>
            <w:r w:rsidRPr="002F5182">
              <w:rPr>
                <w:lang w:val="sr-Cyrl-RS"/>
              </w:rPr>
              <w:t>268</w:t>
            </w:r>
          </w:p>
        </w:tc>
      </w:tr>
      <w:tr w:rsidR="00E8197B" w:rsidRPr="002F5182" w14:paraId="2AA42376" w14:textId="77777777" w:rsidTr="00064460">
        <w:tc>
          <w:tcPr>
            <w:tcW w:w="6658" w:type="dxa"/>
          </w:tcPr>
          <w:p w14:paraId="08F44F70" w14:textId="557132AD" w:rsidR="00E8197B" w:rsidRPr="002F5182" w:rsidRDefault="00E8197B" w:rsidP="00E8197B">
            <w:pPr>
              <w:rPr>
                <w:lang w:val="sr-Cyrl-RS"/>
              </w:rPr>
            </w:pPr>
            <w:r w:rsidRPr="002F5182">
              <w:rPr>
                <w:lang w:val="sr-Cyrl-RS"/>
              </w:rPr>
              <w:t>Образац бр.6 -</w:t>
            </w:r>
            <w:r w:rsidR="006C6F41" w:rsidRPr="002F5182">
              <w:rPr>
                <w:lang w:val="sr-Cyrl-RS"/>
              </w:rPr>
              <w:t xml:space="preserve"> </w:t>
            </w:r>
            <w:r w:rsidRPr="002F5182">
              <w:rPr>
                <w:lang w:val="sr-Cyrl-RS"/>
              </w:rPr>
              <w:t>ПЛАН ПРОРЕДНИХ СЕЧА</w:t>
            </w:r>
            <w:r w:rsidR="0019537E" w:rsidRPr="002F5182">
              <w:rPr>
                <w:lang w:val="sr-Cyrl-RS"/>
              </w:rPr>
              <w:t>…………………………………..</w:t>
            </w:r>
          </w:p>
        </w:tc>
        <w:tc>
          <w:tcPr>
            <w:tcW w:w="567" w:type="dxa"/>
          </w:tcPr>
          <w:p w14:paraId="1F9823DA" w14:textId="7288355C" w:rsidR="00E8197B" w:rsidRPr="002F5182" w:rsidRDefault="00064460" w:rsidP="00E8197B">
            <w:pPr>
              <w:rPr>
                <w:lang w:val="sr-Cyrl-RS"/>
              </w:rPr>
            </w:pPr>
            <w:r w:rsidRPr="002F5182">
              <w:rPr>
                <w:lang w:val="sr-Cyrl-RS"/>
              </w:rPr>
              <w:t>281</w:t>
            </w:r>
          </w:p>
        </w:tc>
      </w:tr>
      <w:tr w:rsidR="00E8197B" w:rsidRPr="002F5182" w14:paraId="27EDAD58" w14:textId="77777777" w:rsidTr="00064460">
        <w:tc>
          <w:tcPr>
            <w:tcW w:w="6658" w:type="dxa"/>
          </w:tcPr>
          <w:p w14:paraId="75F1215B" w14:textId="2EA7EA68" w:rsidR="00E8197B" w:rsidRPr="002F5182" w:rsidRDefault="00E8197B" w:rsidP="00E8197B">
            <w:pPr>
              <w:rPr>
                <w:lang w:val="sr-Cyrl-RS"/>
              </w:rPr>
            </w:pPr>
            <w:r w:rsidRPr="002F5182">
              <w:rPr>
                <w:lang w:val="sr-Cyrl-RS"/>
              </w:rPr>
              <w:t>Образац бр.</w:t>
            </w:r>
            <w:r w:rsidR="00064460" w:rsidRPr="002F5182">
              <w:rPr>
                <w:lang w:val="sr-Cyrl-RS"/>
              </w:rPr>
              <w:t>8</w:t>
            </w:r>
            <w:r w:rsidRPr="002F5182">
              <w:rPr>
                <w:lang w:val="sr-Cyrl-RS"/>
              </w:rPr>
              <w:t xml:space="preserve"> -</w:t>
            </w:r>
            <w:r w:rsidR="006C6F41" w:rsidRPr="002F5182">
              <w:rPr>
                <w:lang w:val="sr-Cyrl-RS"/>
              </w:rPr>
              <w:t xml:space="preserve"> </w:t>
            </w:r>
            <w:r w:rsidRPr="002F5182">
              <w:rPr>
                <w:lang w:val="sr-Cyrl-RS"/>
              </w:rPr>
              <w:t>ПЛАН СЕЧА ОБНАВЉАЊА – РАЗНОДОБНЕ ШУМЕ</w:t>
            </w:r>
            <w:r w:rsidR="0019537E" w:rsidRPr="002F5182">
              <w:rPr>
                <w:lang w:val="sr-Cyrl-RS"/>
              </w:rPr>
              <w:t>…...</w:t>
            </w:r>
          </w:p>
        </w:tc>
        <w:tc>
          <w:tcPr>
            <w:tcW w:w="567" w:type="dxa"/>
          </w:tcPr>
          <w:p w14:paraId="3E99A8CE" w14:textId="2B4A100A" w:rsidR="00E8197B" w:rsidRPr="002F5182" w:rsidRDefault="00064460" w:rsidP="00E8197B">
            <w:pPr>
              <w:rPr>
                <w:lang w:val="sr-Cyrl-RS"/>
              </w:rPr>
            </w:pPr>
            <w:r w:rsidRPr="002F5182">
              <w:rPr>
                <w:lang w:val="sr-Cyrl-RS"/>
              </w:rPr>
              <w:t>287</w:t>
            </w:r>
          </w:p>
        </w:tc>
      </w:tr>
    </w:tbl>
    <w:p w14:paraId="48E2D6EC" w14:textId="303A2741" w:rsidR="007719C6" w:rsidRPr="002F5182" w:rsidRDefault="007719C6">
      <w:pPr>
        <w:rPr>
          <w:lang w:val="sr-Cyrl-RS"/>
        </w:rPr>
      </w:pPr>
      <w:r w:rsidRPr="002F5182">
        <w:rPr>
          <w:lang w:val="sr-Cyrl-RS"/>
        </w:rPr>
        <w:br w:type="page"/>
      </w:r>
    </w:p>
    <w:p w14:paraId="7FEE99D0" w14:textId="26D00F04" w:rsidR="004B031F" w:rsidRPr="002F5182" w:rsidRDefault="00D91BD2" w:rsidP="00177675">
      <w:pPr>
        <w:pStyle w:val="Heading1"/>
        <w:rPr>
          <w:sz w:val="24"/>
          <w:lang w:val="sr-Cyrl-RS"/>
        </w:rPr>
      </w:pPr>
      <w:bookmarkStart w:id="0" w:name="_Toc187278173"/>
      <w:r w:rsidRPr="002F5182">
        <w:rPr>
          <w:lang w:val="sr-Cyrl-RS"/>
        </w:rPr>
        <w:lastRenderedPageBreak/>
        <w:t>УВОД</w:t>
      </w:r>
      <w:r w:rsidR="00966A04" w:rsidRPr="002F5182">
        <w:rPr>
          <w:lang w:val="sr-Cyrl-RS"/>
        </w:rPr>
        <w:t>НЕ ИНФОРМАЦИЈЕ И НАПОМЕНЕ</w:t>
      </w:r>
      <w:bookmarkEnd w:id="0"/>
    </w:p>
    <w:p w14:paraId="7F8FB812" w14:textId="77777777" w:rsidR="004B031F" w:rsidRPr="002F5182" w:rsidRDefault="004B031F" w:rsidP="00D91BD2">
      <w:pPr>
        <w:jc w:val="both"/>
        <w:rPr>
          <w:b/>
          <w:sz w:val="24"/>
          <w:szCs w:val="24"/>
          <w:lang w:val="sr-Cyrl-RS"/>
        </w:rPr>
      </w:pPr>
    </w:p>
    <w:p w14:paraId="47957FF4" w14:textId="77777777" w:rsidR="004B031F" w:rsidRPr="002F5182" w:rsidRDefault="004B031F" w:rsidP="000F2FED">
      <w:pPr>
        <w:pStyle w:val="Heading2"/>
        <w:ind w:left="1080"/>
        <w:rPr>
          <w:lang w:val="sr-Cyrl-RS"/>
        </w:rPr>
      </w:pPr>
      <w:bookmarkStart w:id="1" w:name="_Toc187278174"/>
      <w:r w:rsidRPr="002F5182">
        <w:rPr>
          <w:lang w:val="sr-Cyrl-RS"/>
        </w:rPr>
        <w:t>УВОДНЕ НАПОМЕНЕ</w:t>
      </w:r>
      <w:bookmarkEnd w:id="1"/>
    </w:p>
    <w:p w14:paraId="4D5A7F65" w14:textId="77777777" w:rsidR="004B031F" w:rsidRPr="002F5182" w:rsidRDefault="004B031F" w:rsidP="00D91BD2">
      <w:pPr>
        <w:jc w:val="both"/>
        <w:rPr>
          <w:sz w:val="24"/>
          <w:szCs w:val="24"/>
          <w:lang w:val="sr-Cyrl-RS"/>
        </w:rPr>
      </w:pPr>
    </w:p>
    <w:p w14:paraId="23D611AC" w14:textId="1DA76367" w:rsidR="004B5B28" w:rsidRPr="002F5182" w:rsidRDefault="00D91BD2" w:rsidP="00D91BD2">
      <w:pPr>
        <w:ind w:firstLine="720"/>
        <w:jc w:val="both"/>
        <w:rPr>
          <w:sz w:val="24"/>
          <w:szCs w:val="24"/>
          <w:lang w:val="sr-Cyrl-RS"/>
        </w:rPr>
      </w:pPr>
      <w:r w:rsidRPr="002F5182">
        <w:rPr>
          <w:sz w:val="24"/>
          <w:szCs w:val="24"/>
          <w:lang w:val="sr-Cyrl-RS"/>
        </w:rPr>
        <w:t>Ш</w:t>
      </w:r>
      <w:r w:rsidR="004B5B28" w:rsidRPr="002F5182">
        <w:rPr>
          <w:sz w:val="24"/>
          <w:szCs w:val="24"/>
          <w:lang w:val="sr-Cyrl-RS"/>
        </w:rPr>
        <w:t>умом, као добром од општег интереса, мора се газдовати тако да се очувањем њених вредности обезбеди и трајност коришћења укупних потенцијала (ресурса). Како је императив вишефункционалног</w:t>
      </w:r>
      <w:r w:rsidR="0044701F" w:rsidRPr="002F5182">
        <w:rPr>
          <w:sz w:val="24"/>
          <w:szCs w:val="24"/>
          <w:lang w:val="sr-Cyrl-RS"/>
        </w:rPr>
        <w:t xml:space="preserve"> </w:t>
      </w:r>
      <w:r w:rsidR="004B5B28" w:rsidRPr="002F5182">
        <w:rPr>
          <w:sz w:val="24"/>
          <w:szCs w:val="24"/>
          <w:lang w:val="sr-Cyrl-RS"/>
        </w:rPr>
        <w:t xml:space="preserve">и рационалног коришћења шумских екосистема нарочито изражен у </w:t>
      </w:r>
      <w:r w:rsidR="005E08C9" w:rsidRPr="002F5182">
        <w:rPr>
          <w:sz w:val="24"/>
          <w:szCs w:val="24"/>
          <w:lang w:val="sr-Cyrl-RS"/>
        </w:rPr>
        <w:t>специфичним околност</w:t>
      </w:r>
      <w:r w:rsidR="00C6002B" w:rsidRPr="002F5182">
        <w:rPr>
          <w:sz w:val="24"/>
          <w:szCs w:val="24"/>
          <w:lang w:val="sr-Cyrl-RS"/>
        </w:rPr>
        <w:t>и</w:t>
      </w:r>
      <w:r w:rsidR="005E08C9" w:rsidRPr="002F5182">
        <w:rPr>
          <w:sz w:val="24"/>
          <w:szCs w:val="24"/>
          <w:lang w:val="sr-Cyrl-RS"/>
        </w:rPr>
        <w:t>ма насталих спровођењем рударских активности</w:t>
      </w:r>
      <w:r w:rsidR="004B5B28" w:rsidRPr="002F5182">
        <w:rPr>
          <w:sz w:val="24"/>
          <w:szCs w:val="24"/>
          <w:lang w:val="sr-Cyrl-RS"/>
        </w:rPr>
        <w:t>, због тога</w:t>
      </w:r>
      <w:r w:rsidR="0044701F" w:rsidRPr="002F5182">
        <w:rPr>
          <w:sz w:val="24"/>
          <w:szCs w:val="24"/>
          <w:lang w:val="sr-Cyrl-RS"/>
        </w:rPr>
        <w:t xml:space="preserve"> </w:t>
      </w:r>
      <w:r w:rsidR="004B5B28" w:rsidRPr="002F5182">
        <w:rPr>
          <w:sz w:val="24"/>
          <w:szCs w:val="24"/>
          <w:lang w:val="sr-Cyrl-RS"/>
        </w:rPr>
        <w:t xml:space="preserve">и планирање коришћења ових природних потенцијала мора бити на посебном нивоу. </w:t>
      </w:r>
    </w:p>
    <w:p w14:paraId="4603DBB0" w14:textId="13965371" w:rsidR="00966A04" w:rsidRPr="002F5182" w:rsidRDefault="00AE1B29" w:rsidP="00966A04">
      <w:pPr>
        <w:jc w:val="both"/>
        <w:rPr>
          <w:sz w:val="24"/>
          <w:szCs w:val="24"/>
          <w:lang w:val="sr-Cyrl-RS"/>
        </w:rPr>
      </w:pPr>
      <w:r w:rsidRPr="002F5182">
        <w:rPr>
          <w:sz w:val="24"/>
          <w:szCs w:val="24"/>
          <w:lang w:val="sr-Cyrl-RS"/>
        </w:rPr>
        <w:t xml:space="preserve">Газдинска јединица </w:t>
      </w:r>
      <w:r w:rsidR="008477D8" w:rsidRPr="00FE5A54">
        <w:rPr>
          <w:sz w:val="24"/>
          <w:szCs w:val="24"/>
          <w:lang w:val="sr-Cyrl-RS"/>
        </w:rPr>
        <w:t>„</w:t>
      </w:r>
      <w:r w:rsidR="00966A04" w:rsidRPr="002F5182">
        <w:rPr>
          <w:sz w:val="24"/>
          <w:szCs w:val="24"/>
          <w:lang w:val="sr-Cyrl-RS"/>
        </w:rPr>
        <w:t xml:space="preserve">Копови Костолац" </w:t>
      </w:r>
      <w:r w:rsidR="00966A04" w:rsidRPr="002F5182">
        <w:rPr>
          <w:snapToGrid w:val="0"/>
          <w:sz w:val="24"/>
          <w:szCs w:val="24"/>
          <w:lang w:val="sr-Cyrl-RS"/>
        </w:rPr>
        <w:t xml:space="preserve">припадају </w:t>
      </w:r>
      <w:r w:rsidR="00966A04" w:rsidRPr="002F5182">
        <w:rPr>
          <w:sz w:val="24"/>
          <w:szCs w:val="24"/>
          <w:lang w:val="sr-Cyrl-RS"/>
        </w:rPr>
        <w:t xml:space="preserve">огранаку </w:t>
      </w:r>
      <w:r w:rsidR="00C6002B" w:rsidRPr="002F5182">
        <w:rPr>
          <w:sz w:val="24"/>
          <w:szCs w:val="24"/>
          <w:lang w:val="sr-Cyrl-RS"/>
        </w:rPr>
        <w:t xml:space="preserve">Акционарског </w:t>
      </w:r>
      <w:r w:rsidR="008477D8" w:rsidRPr="00FE5A54">
        <w:rPr>
          <w:sz w:val="24"/>
          <w:szCs w:val="24"/>
          <w:lang w:val="sr-Cyrl-RS"/>
        </w:rPr>
        <w:t>Д</w:t>
      </w:r>
      <w:r w:rsidR="00C6002B" w:rsidRPr="002F5182">
        <w:rPr>
          <w:sz w:val="24"/>
          <w:szCs w:val="24"/>
          <w:lang w:val="sr-Cyrl-RS"/>
        </w:rPr>
        <w:t>руштва</w:t>
      </w:r>
      <w:r w:rsidR="00966A04" w:rsidRPr="002F5182">
        <w:rPr>
          <w:sz w:val="24"/>
          <w:szCs w:val="24"/>
          <w:lang w:val="sr-Cyrl-RS"/>
        </w:rPr>
        <w:t xml:space="preserve"> „Елекропривреда Србије" - Термоелектране и копови „Костолац".  Шуме ове газдинске јединице настале су пошумљавањем јаловишта, односно спољашњих и унутрашњих одлагалишта откривке са површинских копова угља. Ова газдинска јединица основана је 2005. године и имала је 17 о</w:t>
      </w:r>
      <w:r w:rsidR="005E08C9" w:rsidRPr="002F5182">
        <w:rPr>
          <w:sz w:val="24"/>
          <w:szCs w:val="24"/>
          <w:lang w:val="sr-Cyrl-RS"/>
        </w:rPr>
        <w:t xml:space="preserve">дељења и површину од 605,79 ха, следеће уређивање је било 2014. и актуелно 2024. </w:t>
      </w:r>
      <w:r w:rsidR="008477D8" w:rsidRPr="00FE5A54">
        <w:rPr>
          <w:sz w:val="24"/>
          <w:szCs w:val="24"/>
          <w:lang w:val="sr-Cyrl-RS"/>
        </w:rPr>
        <w:t>г</w:t>
      </w:r>
      <w:r w:rsidR="005E08C9" w:rsidRPr="002F5182">
        <w:rPr>
          <w:sz w:val="24"/>
          <w:szCs w:val="24"/>
          <w:lang w:val="sr-Cyrl-RS"/>
        </w:rPr>
        <w:t>одине.</w:t>
      </w:r>
    </w:p>
    <w:p w14:paraId="1D0FBA51" w14:textId="77777777" w:rsidR="00966A04" w:rsidRPr="002F5182" w:rsidRDefault="00966A04" w:rsidP="00966A04">
      <w:pPr>
        <w:ind w:firstLine="720"/>
        <w:jc w:val="both"/>
        <w:rPr>
          <w:snapToGrid w:val="0"/>
          <w:sz w:val="24"/>
          <w:szCs w:val="24"/>
          <w:lang w:val="sr-Cyrl-RS"/>
        </w:rPr>
      </w:pPr>
    </w:p>
    <w:p w14:paraId="7F6B84EC" w14:textId="7BB42D5F" w:rsidR="00966A04" w:rsidRPr="002F5182" w:rsidRDefault="00966A04" w:rsidP="00966A04">
      <w:pPr>
        <w:jc w:val="both"/>
        <w:rPr>
          <w:snapToGrid w:val="0"/>
          <w:sz w:val="24"/>
          <w:szCs w:val="24"/>
          <w:lang w:val="sr-Cyrl-RS"/>
        </w:rPr>
      </w:pPr>
      <w:r w:rsidRPr="002F5182">
        <w:rPr>
          <w:caps/>
          <w:snapToGrid w:val="0"/>
          <w:sz w:val="24"/>
          <w:szCs w:val="24"/>
          <w:lang w:val="sr-Cyrl-RS"/>
        </w:rPr>
        <w:tab/>
      </w:r>
      <w:r w:rsidRPr="002F5182">
        <w:rPr>
          <w:snapToGrid w:val="0"/>
          <w:sz w:val="24"/>
          <w:szCs w:val="24"/>
          <w:lang w:val="sr-Cyrl-RS"/>
        </w:rPr>
        <w:t>Садашња површина ове газдинске јединице је 2.</w:t>
      </w:r>
      <w:r w:rsidR="00093D42" w:rsidRPr="002F5182">
        <w:rPr>
          <w:snapToGrid w:val="0"/>
          <w:sz w:val="24"/>
          <w:szCs w:val="24"/>
          <w:lang w:val="sr-Cyrl-RS"/>
        </w:rPr>
        <w:t>418</w:t>
      </w:r>
      <w:r w:rsidRPr="002F5182">
        <w:rPr>
          <w:snapToGrid w:val="0"/>
          <w:sz w:val="24"/>
          <w:szCs w:val="24"/>
          <w:lang w:val="sr-Cyrl-RS"/>
        </w:rPr>
        <w:t>,</w:t>
      </w:r>
      <w:r w:rsidR="00093D42" w:rsidRPr="002F5182">
        <w:rPr>
          <w:snapToGrid w:val="0"/>
          <w:sz w:val="24"/>
          <w:szCs w:val="24"/>
          <w:lang w:val="sr-Cyrl-RS"/>
        </w:rPr>
        <w:t>57</w:t>
      </w:r>
      <w:r w:rsidRPr="002F5182">
        <w:rPr>
          <w:snapToGrid w:val="0"/>
          <w:sz w:val="24"/>
          <w:szCs w:val="24"/>
          <w:lang w:val="sr-Cyrl-RS"/>
        </w:rPr>
        <w:t xml:space="preserve"> хектара и чини је </w:t>
      </w:r>
      <w:r w:rsidR="00093D42" w:rsidRPr="002F5182">
        <w:rPr>
          <w:snapToGrid w:val="0"/>
          <w:sz w:val="24"/>
          <w:szCs w:val="24"/>
          <w:lang w:val="sr-Cyrl-RS"/>
        </w:rPr>
        <w:t>40</w:t>
      </w:r>
      <w:r w:rsidRPr="002F5182">
        <w:rPr>
          <w:snapToGrid w:val="0"/>
          <w:sz w:val="24"/>
          <w:szCs w:val="24"/>
          <w:lang w:val="sr-Cyrl-RS"/>
        </w:rPr>
        <w:t xml:space="preserve"> одељења, проширена као резултат наставка рударских активности са једне стране, и напуштања одређених копова, са друге уз обавезу рекултивације деградираног земљишта и одлагалишта.</w:t>
      </w:r>
    </w:p>
    <w:p w14:paraId="6E48AC38" w14:textId="3335657D" w:rsidR="004B5B28" w:rsidRPr="002F5182" w:rsidRDefault="004B5B28" w:rsidP="00663FB9">
      <w:pPr>
        <w:ind w:firstLine="720"/>
        <w:jc w:val="both"/>
        <w:rPr>
          <w:sz w:val="24"/>
          <w:szCs w:val="24"/>
          <w:lang w:val="sr-Cyrl-RS"/>
        </w:rPr>
      </w:pPr>
      <w:r w:rsidRPr="002F5182">
        <w:rPr>
          <w:sz w:val="24"/>
          <w:szCs w:val="24"/>
          <w:lang w:val="sr-Cyrl-RS"/>
        </w:rPr>
        <w:t xml:space="preserve">Основа је урађена у складу са одредбама </w:t>
      </w:r>
      <w:r w:rsidR="008012BD" w:rsidRPr="002F5182">
        <w:rPr>
          <w:sz w:val="24"/>
          <w:szCs w:val="24"/>
          <w:lang w:val="sr-Cyrl-RS"/>
        </w:rPr>
        <w:t>Закона о шумама („Службени гласник РС“ бр. 30/10, 93/12, 89/15, 95/18-др.закон)</w:t>
      </w:r>
      <w:r w:rsidRPr="002F5182">
        <w:rPr>
          <w:sz w:val="24"/>
          <w:szCs w:val="24"/>
          <w:lang w:val="sr-Cyrl-RS"/>
        </w:rPr>
        <w:t xml:space="preserve">, у даљем тексту Закон о шумама и </w:t>
      </w:r>
      <w:r w:rsidR="005E08C9" w:rsidRPr="002F5182">
        <w:rPr>
          <w:sz w:val="24"/>
          <w:szCs w:val="24"/>
          <w:lang w:val="sr-Cyrl-RS"/>
        </w:rPr>
        <w:t xml:space="preserve">Правилник о основи газдовања шумама, извођачком пројекту газдовања шумама, евидентирању извршених радова и шумској хроници </w:t>
      </w:r>
      <w:r w:rsidR="00663FB9" w:rsidRPr="002F5182">
        <w:rPr>
          <w:sz w:val="24"/>
          <w:szCs w:val="24"/>
          <w:lang w:val="sr-Cyrl-RS"/>
        </w:rPr>
        <w:t>(„Службеном гласнику РС”, број 18 од 8. марта 2024. године</w:t>
      </w:r>
      <w:r w:rsidR="005E08C9" w:rsidRPr="002F5182">
        <w:rPr>
          <w:sz w:val="24"/>
          <w:szCs w:val="24"/>
          <w:lang w:val="sr-Cyrl-RS"/>
        </w:rPr>
        <w:t>)</w:t>
      </w:r>
      <w:r w:rsidRPr="002F5182">
        <w:rPr>
          <w:bCs/>
          <w:sz w:val="24"/>
          <w:szCs w:val="24"/>
          <w:lang w:val="sr-Cyrl-RS"/>
        </w:rPr>
        <w:t>, у даљем тексту: Правилник</w:t>
      </w:r>
      <w:r w:rsidRPr="002F5182">
        <w:rPr>
          <w:sz w:val="24"/>
          <w:szCs w:val="24"/>
          <w:lang w:val="sr-Cyrl-RS"/>
        </w:rPr>
        <w:t xml:space="preserve">, а чине је: </w:t>
      </w:r>
    </w:p>
    <w:p w14:paraId="4AE25F03" w14:textId="1D5B7013" w:rsidR="00663FB9" w:rsidRPr="002F5182" w:rsidRDefault="00663FB9">
      <w:pPr>
        <w:pStyle w:val="ListParagraph"/>
        <w:numPr>
          <w:ilvl w:val="0"/>
          <w:numId w:val="9"/>
        </w:numPr>
        <w:rPr>
          <w:szCs w:val="24"/>
          <w:lang w:val="sr-Cyrl-RS"/>
        </w:rPr>
      </w:pPr>
      <w:r w:rsidRPr="002F5182">
        <w:rPr>
          <w:i/>
          <w:szCs w:val="24"/>
          <w:lang w:val="sr-Cyrl-RS"/>
        </w:rPr>
        <w:t xml:space="preserve">База </w:t>
      </w:r>
      <w:r w:rsidR="005E08C9" w:rsidRPr="002F5182">
        <w:rPr>
          <w:i/>
          <w:szCs w:val="24"/>
          <w:lang w:val="sr-Cyrl-RS"/>
        </w:rPr>
        <w:t xml:space="preserve">геореференцираних података (база </w:t>
      </w:r>
      <w:r w:rsidRPr="002F5182">
        <w:rPr>
          <w:i/>
          <w:szCs w:val="24"/>
          <w:lang w:val="sr-Cyrl-RS"/>
        </w:rPr>
        <w:t>Основа</w:t>
      </w:r>
      <w:r w:rsidR="005E08C9" w:rsidRPr="002F5182">
        <w:rPr>
          <w:i/>
          <w:szCs w:val="24"/>
          <w:lang w:val="sr-Cyrl-RS"/>
        </w:rPr>
        <w:t>)</w:t>
      </w:r>
      <w:r w:rsidRPr="002F5182">
        <w:rPr>
          <w:szCs w:val="24"/>
          <w:lang w:val="sr-Cyrl-RS"/>
        </w:rPr>
        <w:t>,</w:t>
      </w:r>
    </w:p>
    <w:p w14:paraId="7503BFF3" w14:textId="709623A5" w:rsidR="004B5B28" w:rsidRPr="002F5182" w:rsidRDefault="004B5B28">
      <w:pPr>
        <w:pStyle w:val="ListParagraph"/>
        <w:numPr>
          <w:ilvl w:val="0"/>
          <w:numId w:val="9"/>
        </w:numPr>
        <w:rPr>
          <w:szCs w:val="24"/>
          <w:lang w:val="sr-Cyrl-RS"/>
        </w:rPr>
      </w:pPr>
      <w:r w:rsidRPr="002F5182">
        <w:rPr>
          <w:i/>
          <w:szCs w:val="24"/>
          <w:lang w:val="sr-Cyrl-RS"/>
        </w:rPr>
        <w:t xml:space="preserve">Текстуални део, </w:t>
      </w:r>
    </w:p>
    <w:p w14:paraId="4F8F03D0" w14:textId="77777777" w:rsidR="00663FB9" w:rsidRPr="002F5182" w:rsidRDefault="00663FB9" w:rsidP="00663FB9">
      <w:pPr>
        <w:pStyle w:val="PlainText"/>
        <w:ind w:left="720"/>
        <w:rPr>
          <w:rFonts w:ascii="Times New Roman" w:hAnsi="Times New Roman"/>
          <w:sz w:val="24"/>
          <w:szCs w:val="24"/>
          <w:lang w:val="sr-Cyrl-RS"/>
        </w:rPr>
      </w:pPr>
    </w:p>
    <w:p w14:paraId="0B265AC8" w14:textId="6A3B7106" w:rsidR="00663FB9" w:rsidRPr="002F5182" w:rsidRDefault="00663FB9" w:rsidP="00663FB9">
      <w:pPr>
        <w:pStyle w:val="PlainText"/>
        <w:ind w:left="720"/>
        <w:rPr>
          <w:rFonts w:ascii="Times New Roman" w:hAnsi="Times New Roman"/>
          <w:sz w:val="24"/>
          <w:szCs w:val="24"/>
          <w:lang w:val="sr-Cyrl-RS"/>
        </w:rPr>
      </w:pPr>
      <w:r w:rsidRPr="002F5182">
        <w:rPr>
          <w:rFonts w:ascii="Times New Roman" w:hAnsi="Times New Roman"/>
          <w:sz w:val="24"/>
          <w:szCs w:val="24"/>
          <w:lang w:val="sr-Cyrl-RS"/>
        </w:rPr>
        <w:t xml:space="preserve">Важност основе је од 01.01.2025 до 31.12.2034. године. </w:t>
      </w:r>
    </w:p>
    <w:p w14:paraId="0445B798" w14:textId="58FFC69C" w:rsidR="005E08C9" w:rsidRPr="002F5182" w:rsidRDefault="005E08C9" w:rsidP="00663FB9">
      <w:pPr>
        <w:pStyle w:val="PlainText"/>
        <w:ind w:left="720"/>
        <w:rPr>
          <w:rFonts w:ascii="Times New Roman" w:hAnsi="Times New Roman"/>
          <w:sz w:val="24"/>
          <w:szCs w:val="24"/>
          <w:lang w:val="sr-Cyrl-RS"/>
        </w:rPr>
      </w:pPr>
    </w:p>
    <w:p w14:paraId="7ABFB44B" w14:textId="77777777" w:rsidR="00270A0C" w:rsidRPr="002F5182" w:rsidRDefault="00270A0C" w:rsidP="00270A0C">
      <w:pPr>
        <w:pStyle w:val="ListParagraph"/>
        <w:keepNext/>
        <w:numPr>
          <w:ilvl w:val="0"/>
          <w:numId w:val="1"/>
        </w:numPr>
        <w:spacing w:after="0"/>
        <w:ind w:right="0"/>
        <w:jc w:val="left"/>
        <w:outlineLvl w:val="1"/>
        <w:rPr>
          <w:rFonts w:eastAsia="Times New Roman"/>
          <w:b/>
          <w:snapToGrid w:val="0"/>
          <w:vanish/>
          <w:sz w:val="28"/>
          <w:szCs w:val="20"/>
          <w:lang w:val="sr-Cyrl-RS"/>
        </w:rPr>
      </w:pPr>
      <w:bookmarkStart w:id="2" w:name="_Toc126875193"/>
      <w:bookmarkStart w:id="3" w:name="_Toc129089742"/>
      <w:bookmarkStart w:id="4" w:name="_Toc148441939"/>
      <w:bookmarkStart w:id="5" w:name="_Toc179763026"/>
      <w:bookmarkStart w:id="6" w:name="_Toc186921271"/>
      <w:bookmarkStart w:id="7" w:name="_Toc187006668"/>
      <w:bookmarkStart w:id="8" w:name="_Toc187278175"/>
      <w:bookmarkEnd w:id="2"/>
      <w:bookmarkEnd w:id="3"/>
      <w:bookmarkEnd w:id="4"/>
      <w:bookmarkEnd w:id="5"/>
      <w:bookmarkEnd w:id="6"/>
      <w:bookmarkEnd w:id="7"/>
      <w:bookmarkEnd w:id="8"/>
    </w:p>
    <w:p w14:paraId="77CD9F1D" w14:textId="18882268" w:rsidR="00B27C82" w:rsidRPr="002F5182" w:rsidRDefault="00B27C82" w:rsidP="00D24E42">
      <w:pPr>
        <w:pStyle w:val="Heading2"/>
        <w:rPr>
          <w:lang w:val="sr-Cyrl-RS"/>
        </w:rPr>
      </w:pPr>
      <w:bookmarkStart w:id="9" w:name="_Toc187278176"/>
      <w:r w:rsidRPr="002F5182">
        <w:rPr>
          <w:lang w:val="sr-Cyrl-RS"/>
        </w:rPr>
        <w:t>Општи опис просторног и поседовног стања</w:t>
      </w:r>
      <w:bookmarkEnd w:id="9"/>
    </w:p>
    <w:p w14:paraId="3EDE7BE9" w14:textId="77777777" w:rsidR="004B031F" w:rsidRPr="002F5182" w:rsidRDefault="004B031F" w:rsidP="00D91BD2">
      <w:pPr>
        <w:jc w:val="both"/>
        <w:rPr>
          <w:b/>
          <w:snapToGrid w:val="0"/>
          <w:sz w:val="24"/>
          <w:szCs w:val="24"/>
          <w:lang w:val="sr-Cyrl-RS"/>
        </w:rPr>
      </w:pPr>
    </w:p>
    <w:p w14:paraId="78445FED" w14:textId="2E265191" w:rsidR="004B031F" w:rsidRPr="002F5182" w:rsidRDefault="00B27C82" w:rsidP="00177675">
      <w:pPr>
        <w:pStyle w:val="Heading3"/>
        <w:rPr>
          <w:snapToGrid w:val="0"/>
          <w:lang w:val="sr-Cyrl-RS"/>
        </w:rPr>
      </w:pPr>
      <w:bookmarkStart w:id="10" w:name="_Toc187278177"/>
      <w:r w:rsidRPr="002F5182">
        <w:rPr>
          <w:snapToGrid w:val="0"/>
          <w:lang w:val="sr-Cyrl-RS"/>
        </w:rPr>
        <w:t>Топографске прилике</w:t>
      </w:r>
      <w:bookmarkEnd w:id="10"/>
    </w:p>
    <w:p w14:paraId="7220EF78" w14:textId="77777777" w:rsidR="004B031F" w:rsidRPr="002F5182" w:rsidRDefault="004B031F" w:rsidP="00D91BD2">
      <w:pPr>
        <w:jc w:val="both"/>
        <w:rPr>
          <w:snapToGrid w:val="0"/>
          <w:sz w:val="24"/>
          <w:szCs w:val="24"/>
          <w:lang w:val="sr-Cyrl-RS"/>
        </w:rPr>
      </w:pPr>
    </w:p>
    <w:p w14:paraId="76BD6287" w14:textId="77777777" w:rsidR="005E08C9" w:rsidRPr="002F5182" w:rsidRDefault="004B031F" w:rsidP="005E08C9">
      <w:pPr>
        <w:widowControl w:val="0"/>
        <w:jc w:val="both"/>
        <w:rPr>
          <w:sz w:val="24"/>
          <w:szCs w:val="24"/>
          <w:lang w:val="sr-Cyrl-RS"/>
        </w:rPr>
      </w:pPr>
      <w:r w:rsidRPr="002F5182">
        <w:rPr>
          <w:snapToGrid w:val="0"/>
          <w:sz w:val="24"/>
          <w:szCs w:val="24"/>
          <w:lang w:val="sr-Cyrl-RS"/>
        </w:rPr>
        <w:tab/>
      </w:r>
      <w:r w:rsidR="005E08C9" w:rsidRPr="002F5182">
        <w:rPr>
          <w:sz w:val="24"/>
          <w:szCs w:val="24"/>
          <w:lang w:val="sr-Cyrl-RS"/>
        </w:rPr>
        <w:t>Газдинска  јединица “Копови Костолац”  налази се у оквиру Костолачког угљеног басена у северном делу територије града Пожаревца. То је перипанонски део североисточне Србије, где се Пожаревачка греда, најсевернији изданак побрђа источно од Велике Мораве, спушта на обале Дунава и спаја плодно Подунавље, Поморавље и Стиг.  Периферни делови града лоцирани су уз десну обалу Дунава и на обалама Дунавца, чија је удаљеност од Београда 90 km. У  административном смислу газдинска јединица припада  општинама Костолац  и Пожаревац.</w:t>
      </w:r>
    </w:p>
    <w:p w14:paraId="5A79BC4B" w14:textId="77777777" w:rsidR="005E08C9" w:rsidRPr="002F5182" w:rsidRDefault="005E08C9" w:rsidP="005E08C9">
      <w:pPr>
        <w:pStyle w:val="BodyText"/>
        <w:ind w:firstLine="720"/>
        <w:jc w:val="both"/>
        <w:rPr>
          <w:lang w:val="sr-Cyrl-RS"/>
        </w:rPr>
      </w:pPr>
      <w:r w:rsidRPr="002F5182">
        <w:rPr>
          <w:lang w:val="sr-Cyrl-RS"/>
        </w:rPr>
        <w:t>Газдинску јединицу чине неколико међусобно одвојених целина, што представља сметњу газдовању, посебно у чувању шума.</w:t>
      </w:r>
    </w:p>
    <w:p w14:paraId="0B396EC7" w14:textId="77777777" w:rsidR="005E08C9" w:rsidRPr="002F5182" w:rsidRDefault="005E08C9" w:rsidP="005E08C9">
      <w:pPr>
        <w:ind w:firstLine="720"/>
        <w:jc w:val="both"/>
        <w:rPr>
          <w:sz w:val="24"/>
          <w:szCs w:val="24"/>
          <w:lang w:val="sr-Cyrl-RS"/>
        </w:rPr>
      </w:pPr>
      <w:r w:rsidRPr="002F5182">
        <w:rPr>
          <w:sz w:val="24"/>
          <w:szCs w:val="24"/>
          <w:lang w:val="sr-Cyrl-RS"/>
        </w:rPr>
        <w:t>На топографској карти Р=1:25 000 газдинска јединица се налази на листовима Пожаревац север (431-3-2), Курјаче (431-4-1) и Дубовац (431-1-4) и  представљена је следећим координатама километарске мреже (Гаус-Кригеров координатни систем, зона 7):</w:t>
      </w:r>
    </w:p>
    <w:p w14:paraId="355B807D" w14:textId="77777777" w:rsidR="005E08C9" w:rsidRPr="002F5182" w:rsidRDefault="005E08C9" w:rsidP="006C68B8">
      <w:pPr>
        <w:numPr>
          <w:ilvl w:val="0"/>
          <w:numId w:val="19"/>
        </w:numPr>
        <w:spacing w:after="120"/>
        <w:jc w:val="both"/>
        <w:rPr>
          <w:sz w:val="24"/>
          <w:szCs w:val="24"/>
          <w:lang w:val="sr-Cyrl-RS"/>
        </w:rPr>
      </w:pPr>
      <w:r w:rsidRPr="002F5182">
        <w:rPr>
          <w:sz w:val="24"/>
          <w:szCs w:val="24"/>
          <w:lang w:val="sr-Cyrl-RS"/>
        </w:rPr>
        <w:t>по X оси: 4.947.100 – 4.956.760</w:t>
      </w:r>
    </w:p>
    <w:p w14:paraId="125D1E18" w14:textId="77777777" w:rsidR="005E08C9" w:rsidRPr="002F5182" w:rsidRDefault="005E08C9" w:rsidP="006C68B8">
      <w:pPr>
        <w:numPr>
          <w:ilvl w:val="0"/>
          <w:numId w:val="19"/>
        </w:numPr>
        <w:spacing w:after="120"/>
        <w:jc w:val="both"/>
        <w:rPr>
          <w:sz w:val="24"/>
          <w:szCs w:val="24"/>
          <w:lang w:val="sr-Cyrl-RS"/>
        </w:rPr>
      </w:pPr>
      <w:r w:rsidRPr="002F5182">
        <w:rPr>
          <w:sz w:val="24"/>
          <w:szCs w:val="24"/>
          <w:lang w:val="sr-Cyrl-RS"/>
        </w:rPr>
        <w:t>по Y оси: 7.521.260 – 7.513.360</w:t>
      </w:r>
    </w:p>
    <w:p w14:paraId="19583AAA" w14:textId="77777777" w:rsidR="005E08C9" w:rsidRPr="002F5182" w:rsidRDefault="005E08C9" w:rsidP="005E08C9">
      <w:pPr>
        <w:pStyle w:val="BodyText"/>
        <w:ind w:firstLine="360"/>
        <w:jc w:val="both"/>
        <w:rPr>
          <w:lang w:val="sr-Cyrl-RS"/>
        </w:rPr>
      </w:pPr>
      <w:r w:rsidRPr="002F5182">
        <w:rPr>
          <w:lang w:val="sr-Cyrl-RS"/>
        </w:rPr>
        <w:t>Газдинска јединица у целини припада сливу река Дунава и Млаве.</w:t>
      </w:r>
    </w:p>
    <w:p w14:paraId="547B3176" w14:textId="67D1CD49" w:rsidR="004B031F" w:rsidRPr="002F5182" w:rsidRDefault="004B031F" w:rsidP="005E08C9">
      <w:pPr>
        <w:jc w:val="both"/>
        <w:rPr>
          <w:snapToGrid w:val="0"/>
          <w:sz w:val="24"/>
          <w:szCs w:val="24"/>
          <w:lang w:val="sr-Cyrl-RS"/>
        </w:rPr>
      </w:pPr>
      <w:r w:rsidRPr="002F5182">
        <w:rPr>
          <w:snapToGrid w:val="0"/>
          <w:sz w:val="24"/>
          <w:szCs w:val="24"/>
          <w:lang w:val="sr-Cyrl-RS"/>
        </w:rPr>
        <w:tab/>
      </w:r>
    </w:p>
    <w:p w14:paraId="15255230" w14:textId="77777777" w:rsidR="004B031F" w:rsidRPr="002F5182" w:rsidRDefault="004B031F" w:rsidP="00177675">
      <w:pPr>
        <w:pStyle w:val="Heading3"/>
        <w:rPr>
          <w:snapToGrid w:val="0"/>
          <w:lang w:val="sr-Cyrl-RS"/>
        </w:rPr>
      </w:pPr>
      <w:bookmarkStart w:id="11" w:name="_Toc187278178"/>
      <w:r w:rsidRPr="002F5182">
        <w:rPr>
          <w:snapToGrid w:val="0"/>
          <w:lang w:val="sr-Cyrl-RS"/>
        </w:rPr>
        <w:t>Границе</w:t>
      </w:r>
      <w:bookmarkEnd w:id="11"/>
    </w:p>
    <w:p w14:paraId="53CEB881" w14:textId="77777777" w:rsidR="004B031F" w:rsidRPr="002F5182" w:rsidRDefault="004B031F" w:rsidP="00D91BD2">
      <w:pPr>
        <w:jc w:val="both"/>
        <w:rPr>
          <w:snapToGrid w:val="0"/>
          <w:sz w:val="24"/>
          <w:szCs w:val="24"/>
          <w:lang w:val="sr-Cyrl-RS"/>
        </w:rPr>
      </w:pPr>
    </w:p>
    <w:p w14:paraId="77717251" w14:textId="77777777" w:rsidR="005E08C9" w:rsidRPr="002F5182" w:rsidRDefault="004B031F" w:rsidP="005E08C9">
      <w:pPr>
        <w:pStyle w:val="Bodytext21"/>
        <w:shd w:val="clear" w:color="auto" w:fill="auto"/>
        <w:spacing w:line="274" w:lineRule="exact"/>
        <w:ind w:firstLine="680"/>
        <w:rPr>
          <w:lang w:val="sr-Cyrl-RS"/>
        </w:rPr>
      </w:pPr>
      <w:r w:rsidRPr="002F5182">
        <w:rPr>
          <w:snapToGrid w:val="0"/>
          <w:sz w:val="24"/>
          <w:szCs w:val="24"/>
          <w:lang w:val="sr-Cyrl-RS"/>
        </w:rPr>
        <w:tab/>
      </w:r>
      <w:r w:rsidR="005E08C9" w:rsidRPr="002F5182">
        <w:rPr>
          <w:sz w:val="24"/>
          <w:szCs w:val="24"/>
          <w:lang w:val="sr-Cyrl-RS"/>
        </w:rPr>
        <w:t xml:space="preserve">Костолачки угљени басен у најширем смислу захвата подручје између реке Мораве на западу, Голубачких планина на истоку, реке Дунав на севару и Млавског басена на југу. </w:t>
      </w:r>
      <w:r w:rsidR="005E08C9" w:rsidRPr="002F5182">
        <w:rPr>
          <w:lang w:val="sr-Cyrl-RS"/>
        </w:rPr>
        <w:t xml:space="preserve">Газдинска јединица </w:t>
      </w:r>
      <w:r w:rsidR="005E08C9" w:rsidRPr="002F5182">
        <w:rPr>
          <w:sz w:val="24"/>
          <w:szCs w:val="24"/>
          <w:lang w:val="sr-Cyrl-RS"/>
        </w:rPr>
        <w:t xml:space="preserve">“Копови Костолац” </w:t>
      </w:r>
      <w:r w:rsidR="005E08C9" w:rsidRPr="002F5182">
        <w:rPr>
          <w:lang w:val="sr-Cyrl-RS"/>
        </w:rPr>
        <w:t xml:space="preserve">не представља хомогену физичку целину па је самим тим тешко дати детаљан опис граница. Шире гледано, газдинска јединица се налази на простору </w:t>
      </w:r>
      <w:r w:rsidR="005E08C9" w:rsidRPr="002F5182">
        <w:rPr>
          <w:lang w:val="sr-Cyrl-RS"/>
        </w:rPr>
        <w:lastRenderedPageBreak/>
        <w:t xml:space="preserve">атара села  Костолац, Дрмно, Кленовик, Ћириковац, Брадарац и подручју Градског насеља Костолац.  </w:t>
      </w:r>
    </w:p>
    <w:p w14:paraId="563B9498" w14:textId="77777777" w:rsidR="005E08C9" w:rsidRPr="002F5182" w:rsidRDefault="005E08C9" w:rsidP="005E08C9">
      <w:pPr>
        <w:widowControl w:val="0"/>
        <w:spacing w:line="274" w:lineRule="exact"/>
        <w:ind w:firstLine="680"/>
        <w:jc w:val="both"/>
        <w:rPr>
          <w:sz w:val="24"/>
          <w:szCs w:val="24"/>
          <w:lang w:val="sr-Cyrl-RS"/>
        </w:rPr>
      </w:pPr>
      <w:r w:rsidRPr="002F5182">
        <w:rPr>
          <w:sz w:val="24"/>
          <w:szCs w:val="24"/>
          <w:lang w:val="sr-Cyrl-RS"/>
        </w:rPr>
        <w:t xml:space="preserve">Газдинска јединица “Копови Костолац” не представља хомогену физичку целину. Састоји се из више комплекса насталих напуштањем и делимичном рекултивацијом деградираних површина након престанка рударских активности. У том смислу настали су објекти на самим местима престанка копоања руде (унутрашња одлагалишта) и објекти настали премештањем откривке и јаловине на одређене локалитете (спољашња одлагалишта). </w:t>
      </w:r>
    </w:p>
    <w:p w14:paraId="46C07F22" w14:textId="77777777" w:rsidR="005E08C9" w:rsidRPr="002F5182" w:rsidRDefault="005E08C9" w:rsidP="006C68B8">
      <w:pPr>
        <w:widowControl w:val="0"/>
        <w:numPr>
          <w:ilvl w:val="0"/>
          <w:numId w:val="20"/>
        </w:numPr>
        <w:spacing w:line="274" w:lineRule="exact"/>
        <w:jc w:val="both"/>
        <w:rPr>
          <w:color w:val="FF0000"/>
          <w:sz w:val="24"/>
          <w:szCs w:val="24"/>
          <w:lang w:val="sr-Cyrl-RS"/>
        </w:rPr>
      </w:pPr>
      <w:r w:rsidRPr="002F5182">
        <w:rPr>
          <w:sz w:val="24"/>
          <w:szCs w:val="24"/>
          <w:lang w:val="sr-Cyrl-RS"/>
        </w:rPr>
        <w:t xml:space="preserve">Објекат Ћириковац настао је на самом месту копања руде и премештањем јаловине и откривке у непосредној близини. Делимично је рекултивисан. Обухвата одељења 23, 24, 25, 26, и 27.  </w:t>
      </w:r>
    </w:p>
    <w:p w14:paraId="61DA151D" w14:textId="77777777" w:rsidR="005E08C9" w:rsidRPr="002F5182" w:rsidRDefault="005E08C9" w:rsidP="006C68B8">
      <w:pPr>
        <w:widowControl w:val="0"/>
        <w:numPr>
          <w:ilvl w:val="0"/>
          <w:numId w:val="20"/>
        </w:numPr>
        <w:spacing w:line="274" w:lineRule="exact"/>
        <w:jc w:val="both"/>
        <w:rPr>
          <w:sz w:val="24"/>
          <w:szCs w:val="24"/>
          <w:lang w:val="sr-Cyrl-RS"/>
        </w:rPr>
      </w:pPr>
      <w:r w:rsidRPr="002F5182">
        <w:rPr>
          <w:sz w:val="24"/>
          <w:szCs w:val="24"/>
          <w:lang w:val="sr-Cyrl-RS"/>
        </w:rPr>
        <w:t>Спољашње одлагалиште Ћириковац, настало је премештањем откривке и јаловине из копа Ћириковац и у потпуности је рекултивисан. Обухвата одељења 14, 15, 16, 17, 18, 19, 20, 21 и  22.</w:t>
      </w:r>
    </w:p>
    <w:p w14:paraId="0668EA9B" w14:textId="77777777" w:rsidR="005E08C9" w:rsidRPr="002F5182" w:rsidRDefault="005E08C9" w:rsidP="006C68B8">
      <w:pPr>
        <w:widowControl w:val="0"/>
        <w:numPr>
          <w:ilvl w:val="0"/>
          <w:numId w:val="20"/>
        </w:numPr>
        <w:spacing w:line="274" w:lineRule="exact"/>
        <w:jc w:val="both"/>
        <w:rPr>
          <w:sz w:val="24"/>
          <w:szCs w:val="24"/>
          <w:lang w:val="sr-Cyrl-RS"/>
        </w:rPr>
      </w:pPr>
      <w:r w:rsidRPr="002F5182">
        <w:rPr>
          <w:sz w:val="24"/>
          <w:szCs w:val="24"/>
          <w:lang w:val="sr-Cyrl-RS"/>
        </w:rPr>
        <w:t>Објекат Кленовник-Костолац настао је на, не у потпуности, рекултивисаним површинама рудника Кленовиник и Костолац. Обухвата одељења 1, 2, 3, 4, 5, 6, 7 и 8.</w:t>
      </w:r>
    </w:p>
    <w:p w14:paraId="01FCF376" w14:textId="77777777" w:rsidR="005E08C9" w:rsidRPr="002F5182" w:rsidRDefault="005E08C9" w:rsidP="006C68B8">
      <w:pPr>
        <w:widowControl w:val="0"/>
        <w:numPr>
          <w:ilvl w:val="0"/>
          <w:numId w:val="20"/>
        </w:numPr>
        <w:spacing w:line="274" w:lineRule="exact"/>
        <w:jc w:val="both"/>
        <w:rPr>
          <w:sz w:val="24"/>
          <w:szCs w:val="24"/>
          <w:lang w:val="sr-Cyrl-RS"/>
        </w:rPr>
      </w:pPr>
      <w:r w:rsidRPr="002F5182">
        <w:rPr>
          <w:sz w:val="24"/>
          <w:szCs w:val="24"/>
          <w:lang w:val="sr-Cyrl-RS"/>
        </w:rPr>
        <w:t xml:space="preserve">Објекат Стари Костолац – Острво настао је на рекултивисаним површинама рудника Стари Костолац (одељење 9 и 10) и пепелишта - касете А,Б, Ц (одељења 11, 12 и 13).     </w:t>
      </w:r>
    </w:p>
    <w:p w14:paraId="60149D5A" w14:textId="77777777" w:rsidR="005E08C9" w:rsidRPr="002F5182" w:rsidRDefault="005E08C9" w:rsidP="006C68B8">
      <w:pPr>
        <w:widowControl w:val="0"/>
        <w:numPr>
          <w:ilvl w:val="0"/>
          <w:numId w:val="20"/>
        </w:numPr>
        <w:spacing w:line="274" w:lineRule="exact"/>
        <w:jc w:val="both"/>
        <w:rPr>
          <w:sz w:val="24"/>
          <w:szCs w:val="24"/>
          <w:lang w:val="sr-Cyrl-RS"/>
        </w:rPr>
      </w:pPr>
      <w:r w:rsidRPr="002F5182">
        <w:rPr>
          <w:sz w:val="24"/>
          <w:szCs w:val="24"/>
          <w:lang w:val="sr-Cyrl-RS"/>
        </w:rPr>
        <w:t>Спољашње одлагалиште Дрмно настало је премештањем откривке и јаловине из копа Дрмно и у потпуности је рекултивисан. Обухвата одељења (33, 34, 35, 36 и 37)</w:t>
      </w:r>
    </w:p>
    <w:p w14:paraId="11E57B57" w14:textId="2E8A5E9F" w:rsidR="005E08C9" w:rsidRPr="002F5182" w:rsidRDefault="005E08C9" w:rsidP="006C68B8">
      <w:pPr>
        <w:widowControl w:val="0"/>
        <w:numPr>
          <w:ilvl w:val="0"/>
          <w:numId w:val="20"/>
        </w:numPr>
        <w:spacing w:line="274" w:lineRule="exact"/>
        <w:jc w:val="both"/>
        <w:rPr>
          <w:sz w:val="24"/>
          <w:szCs w:val="24"/>
          <w:lang w:val="sr-Cyrl-RS"/>
        </w:rPr>
      </w:pPr>
      <w:r w:rsidRPr="002F5182">
        <w:rPr>
          <w:sz w:val="24"/>
          <w:szCs w:val="24"/>
          <w:lang w:val="sr-Cyrl-RS"/>
        </w:rPr>
        <w:t>Објекат Дрмно настао је на самом месту копања руде и премештањем јаловине и откривке у непосредној близини. Мањим делом је рекултивисан. Обухвата одељења 28, 29, 30, 31</w:t>
      </w:r>
      <w:r w:rsidR="00F801D6" w:rsidRPr="002F5182">
        <w:rPr>
          <w:sz w:val="24"/>
          <w:szCs w:val="24"/>
          <w:lang w:val="sr-Cyrl-RS"/>
        </w:rPr>
        <w:t>,</w:t>
      </w:r>
      <w:r w:rsidRPr="002F5182">
        <w:rPr>
          <w:sz w:val="24"/>
          <w:szCs w:val="24"/>
          <w:lang w:val="sr-Cyrl-RS"/>
        </w:rPr>
        <w:t xml:space="preserve"> 32</w:t>
      </w:r>
      <w:r w:rsidR="00F801D6" w:rsidRPr="002F5182">
        <w:rPr>
          <w:sz w:val="24"/>
          <w:szCs w:val="24"/>
          <w:lang w:val="sr-Cyrl-RS"/>
        </w:rPr>
        <w:t>, 38, 39 и 40</w:t>
      </w:r>
      <w:r w:rsidRPr="002F5182">
        <w:rPr>
          <w:sz w:val="24"/>
          <w:szCs w:val="24"/>
          <w:lang w:val="sr-Cyrl-RS"/>
        </w:rPr>
        <w:t>.</w:t>
      </w:r>
    </w:p>
    <w:p w14:paraId="2BB96377" w14:textId="77777777" w:rsidR="005E08C9" w:rsidRPr="002F5182" w:rsidRDefault="005E08C9" w:rsidP="005E08C9">
      <w:pPr>
        <w:pStyle w:val="Bodytext21"/>
        <w:shd w:val="clear" w:color="auto" w:fill="auto"/>
        <w:spacing w:line="274" w:lineRule="exact"/>
        <w:ind w:firstLine="680"/>
        <w:rPr>
          <w:sz w:val="22"/>
          <w:szCs w:val="22"/>
          <w:lang w:val="sr-Cyrl-RS"/>
        </w:rPr>
      </w:pPr>
    </w:p>
    <w:p w14:paraId="0229A22D" w14:textId="77777777" w:rsidR="005E08C9" w:rsidRPr="002F5182" w:rsidRDefault="005E08C9" w:rsidP="005E08C9">
      <w:pPr>
        <w:pStyle w:val="Bodytext21"/>
        <w:shd w:val="clear" w:color="auto" w:fill="auto"/>
        <w:spacing w:line="274" w:lineRule="exact"/>
        <w:ind w:firstLine="680"/>
        <w:rPr>
          <w:snapToGrid w:val="0"/>
          <w:sz w:val="24"/>
          <w:szCs w:val="24"/>
          <w:lang w:val="sr-Cyrl-RS"/>
        </w:rPr>
      </w:pPr>
      <w:r w:rsidRPr="002F5182">
        <w:rPr>
          <w:sz w:val="24"/>
          <w:szCs w:val="24"/>
          <w:lang w:val="sr-Cyrl-RS"/>
        </w:rPr>
        <w:t xml:space="preserve">Шуме ове газдинске јединице коју чине рекултивисане површине већим делом се граниче са пољопривредним земљиштима, а мањим делом са шумама на којима постоји право својине. </w:t>
      </w:r>
    </w:p>
    <w:p w14:paraId="123F58F0" w14:textId="77777777" w:rsidR="005E08C9" w:rsidRPr="002F5182" w:rsidRDefault="005E08C9" w:rsidP="005E08C9">
      <w:pPr>
        <w:ind w:firstLine="720"/>
        <w:jc w:val="both"/>
        <w:rPr>
          <w:sz w:val="24"/>
          <w:szCs w:val="24"/>
          <w:lang w:val="sr-Cyrl-RS"/>
        </w:rPr>
      </w:pPr>
      <w:r w:rsidRPr="002F5182">
        <w:rPr>
          <w:sz w:val="24"/>
          <w:szCs w:val="24"/>
          <w:lang w:val="sr-Cyrl-RS"/>
        </w:rPr>
        <w:t>Граница газдинске јединице, као и границе одељења и одсека  прописно су обележене у складу са   Правилником о садржини основа и програма газдовања шумама, годишњег извођачког плана и привременог годишњег плана газдовања приватним шумама (Сл. гл. РС 122/03).</w:t>
      </w:r>
    </w:p>
    <w:p w14:paraId="3AE39020" w14:textId="681B3948" w:rsidR="0061533E" w:rsidRPr="002F5182" w:rsidRDefault="00452CF8" w:rsidP="005E08C9">
      <w:pPr>
        <w:jc w:val="both"/>
        <w:rPr>
          <w:b/>
          <w:snapToGrid w:val="0"/>
          <w:sz w:val="24"/>
          <w:szCs w:val="24"/>
          <w:lang w:val="sr-Cyrl-RS"/>
        </w:rPr>
      </w:pPr>
      <w:r w:rsidRPr="002F5182">
        <w:rPr>
          <w:snapToGrid w:val="0"/>
          <w:sz w:val="24"/>
          <w:szCs w:val="24"/>
          <w:lang w:val="sr-Cyrl-RS"/>
        </w:rPr>
        <w:t xml:space="preserve"> </w:t>
      </w:r>
    </w:p>
    <w:p w14:paraId="471CF0F8" w14:textId="77777777" w:rsidR="004B031F" w:rsidRPr="002F5182" w:rsidRDefault="004B031F" w:rsidP="00177675">
      <w:pPr>
        <w:pStyle w:val="Heading3"/>
        <w:rPr>
          <w:snapToGrid w:val="0"/>
          <w:lang w:val="sr-Cyrl-RS"/>
        </w:rPr>
      </w:pPr>
      <w:bookmarkStart w:id="12" w:name="_Toc187278179"/>
      <w:r w:rsidRPr="002F5182">
        <w:rPr>
          <w:snapToGrid w:val="0"/>
          <w:lang w:val="sr-Cyrl-RS"/>
        </w:rPr>
        <w:t>Површина</w:t>
      </w:r>
      <w:bookmarkEnd w:id="12"/>
    </w:p>
    <w:p w14:paraId="3C552FAA" w14:textId="77777777" w:rsidR="004B031F" w:rsidRPr="002F5182" w:rsidRDefault="004B031F" w:rsidP="00D91BD2">
      <w:pPr>
        <w:jc w:val="both"/>
        <w:rPr>
          <w:snapToGrid w:val="0"/>
          <w:sz w:val="24"/>
          <w:szCs w:val="24"/>
          <w:lang w:val="sr-Cyrl-RS"/>
        </w:rPr>
      </w:pPr>
    </w:p>
    <w:p w14:paraId="2B1250DF" w14:textId="6C73BD89" w:rsidR="004B031F" w:rsidRPr="002F5182" w:rsidRDefault="004B031F" w:rsidP="00D91BD2">
      <w:pPr>
        <w:jc w:val="both"/>
        <w:rPr>
          <w:snapToGrid w:val="0"/>
          <w:sz w:val="24"/>
          <w:szCs w:val="24"/>
          <w:lang w:val="sr-Cyrl-RS"/>
        </w:rPr>
      </w:pPr>
      <w:r w:rsidRPr="002F5182">
        <w:rPr>
          <w:snapToGrid w:val="0"/>
          <w:sz w:val="24"/>
          <w:szCs w:val="24"/>
          <w:lang w:val="sr-Cyrl-RS"/>
        </w:rPr>
        <w:tab/>
      </w:r>
      <w:r w:rsidR="005E08C9" w:rsidRPr="002F5182">
        <w:rPr>
          <w:snapToGrid w:val="0"/>
          <w:sz w:val="24"/>
          <w:szCs w:val="24"/>
          <w:lang w:val="sr-Cyrl-RS"/>
        </w:rPr>
        <w:t xml:space="preserve">Укупна  површина  ове  газдинске јединице износи  </w:t>
      </w:r>
      <w:r w:rsidR="005E08C9" w:rsidRPr="00FE5A54">
        <w:rPr>
          <w:snapToGrid w:val="0"/>
          <w:sz w:val="24"/>
          <w:szCs w:val="24"/>
          <w:lang w:val="sr-Cyrl-RS"/>
        </w:rPr>
        <w:t>2.</w:t>
      </w:r>
      <w:r w:rsidR="00FE5A54" w:rsidRPr="00FE5A54">
        <w:rPr>
          <w:snapToGrid w:val="0"/>
          <w:sz w:val="24"/>
          <w:szCs w:val="24"/>
          <w:lang w:val="ru-RU"/>
        </w:rPr>
        <w:t>418,57</w:t>
      </w:r>
      <w:r w:rsidR="005E08C9" w:rsidRPr="00FE5A54">
        <w:rPr>
          <w:snapToGrid w:val="0"/>
          <w:sz w:val="24"/>
          <w:szCs w:val="24"/>
          <w:lang w:val="sr-Cyrl-RS"/>
        </w:rPr>
        <w:t xml:space="preserve"> hа.</w:t>
      </w:r>
    </w:p>
    <w:p w14:paraId="0B805560" w14:textId="06CDA7AE" w:rsidR="00DB241F" w:rsidRPr="002F5182" w:rsidRDefault="00DB241F" w:rsidP="00DB241F">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1</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структуре по обраслости.</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87"/>
        <w:gridCol w:w="1689"/>
        <w:gridCol w:w="888"/>
      </w:tblGrid>
      <w:tr w:rsidR="000A3305" w:rsidRPr="002F5182" w14:paraId="74CF65DE" w14:textId="77777777" w:rsidTr="004A4494">
        <w:trPr>
          <w:cantSplit/>
          <w:trHeight w:val="283"/>
          <w:jc w:val="center"/>
        </w:trPr>
        <w:tc>
          <w:tcPr>
            <w:tcW w:w="9464" w:type="dxa"/>
            <w:gridSpan w:val="3"/>
            <w:tcBorders>
              <w:top w:val="double" w:sz="4" w:space="0" w:color="auto"/>
              <w:left w:val="double" w:sz="4" w:space="0" w:color="auto"/>
              <w:bottom w:val="double" w:sz="4" w:space="0" w:color="auto"/>
              <w:right w:val="double" w:sz="4" w:space="0" w:color="auto"/>
            </w:tcBorders>
            <w:shd w:val="pct5" w:color="auto" w:fill="auto"/>
            <w:vAlign w:val="center"/>
            <w:hideMark/>
          </w:tcPr>
          <w:p w14:paraId="10219EA2" w14:textId="77777777" w:rsidR="000A3305" w:rsidRPr="002F5182" w:rsidRDefault="000A3305" w:rsidP="004A4494">
            <w:pPr>
              <w:jc w:val="center"/>
              <w:rPr>
                <w:b/>
                <w:bCs/>
                <w:sz w:val="22"/>
                <w:szCs w:val="22"/>
                <w:lang w:val="sr-Cyrl-RS"/>
              </w:rPr>
            </w:pPr>
            <w:r w:rsidRPr="002F5182">
              <w:rPr>
                <w:b/>
                <w:bCs/>
                <w:sz w:val="22"/>
                <w:szCs w:val="22"/>
                <w:lang w:val="sr-Cyrl-RS"/>
              </w:rPr>
              <w:t>СТРУКТУРА ПОВРШИНА ПО ОБРАСЛОСТИ</w:t>
            </w:r>
          </w:p>
        </w:tc>
      </w:tr>
      <w:tr w:rsidR="000A3305" w:rsidRPr="002F5182" w14:paraId="6C620094" w14:textId="77777777" w:rsidTr="004A4494">
        <w:trPr>
          <w:cantSplit/>
          <w:trHeight w:val="283"/>
          <w:jc w:val="center"/>
        </w:trPr>
        <w:tc>
          <w:tcPr>
            <w:tcW w:w="6887" w:type="dxa"/>
            <w:tcBorders>
              <w:top w:val="double" w:sz="4" w:space="0" w:color="auto"/>
              <w:left w:val="double" w:sz="4" w:space="0" w:color="auto"/>
              <w:bottom w:val="double" w:sz="4" w:space="0" w:color="auto"/>
              <w:right w:val="single" w:sz="4" w:space="0" w:color="auto"/>
            </w:tcBorders>
            <w:shd w:val="pct5" w:color="auto" w:fill="auto"/>
            <w:vAlign w:val="center"/>
          </w:tcPr>
          <w:p w14:paraId="5383FE9E" w14:textId="77777777" w:rsidR="000A3305" w:rsidRPr="002F5182" w:rsidRDefault="000A3305" w:rsidP="004A4494">
            <w:pPr>
              <w:rPr>
                <w:b/>
                <w:bCs/>
                <w:sz w:val="22"/>
                <w:szCs w:val="22"/>
                <w:lang w:val="sr-Cyrl-RS"/>
              </w:rPr>
            </w:pPr>
          </w:p>
        </w:tc>
        <w:tc>
          <w:tcPr>
            <w:tcW w:w="1689" w:type="dxa"/>
            <w:tcBorders>
              <w:top w:val="double" w:sz="4" w:space="0" w:color="auto"/>
              <w:left w:val="single" w:sz="4" w:space="0" w:color="auto"/>
              <w:bottom w:val="double" w:sz="4" w:space="0" w:color="auto"/>
              <w:right w:val="single" w:sz="4" w:space="0" w:color="auto"/>
            </w:tcBorders>
            <w:shd w:val="pct5" w:color="auto" w:fill="auto"/>
            <w:vAlign w:val="center"/>
            <w:hideMark/>
          </w:tcPr>
          <w:p w14:paraId="09CBCEBD" w14:textId="77777777" w:rsidR="000A3305" w:rsidRPr="002F5182" w:rsidRDefault="000A3305" w:rsidP="004A4494">
            <w:pPr>
              <w:jc w:val="center"/>
              <w:rPr>
                <w:b/>
                <w:bCs/>
                <w:sz w:val="22"/>
                <w:szCs w:val="22"/>
                <w:lang w:val="sr-Cyrl-RS"/>
              </w:rPr>
            </w:pPr>
            <w:r w:rsidRPr="002F5182">
              <w:rPr>
                <w:b/>
                <w:bCs/>
                <w:sz w:val="22"/>
                <w:szCs w:val="22"/>
                <w:lang w:val="sr-Cyrl-RS"/>
              </w:rPr>
              <w:t>ха</w:t>
            </w:r>
          </w:p>
        </w:tc>
        <w:tc>
          <w:tcPr>
            <w:tcW w:w="888" w:type="dxa"/>
            <w:tcBorders>
              <w:top w:val="double" w:sz="4" w:space="0" w:color="auto"/>
              <w:left w:val="single" w:sz="4" w:space="0" w:color="auto"/>
              <w:bottom w:val="double" w:sz="4" w:space="0" w:color="auto"/>
              <w:right w:val="double" w:sz="4" w:space="0" w:color="auto"/>
            </w:tcBorders>
            <w:shd w:val="pct5" w:color="auto" w:fill="auto"/>
            <w:vAlign w:val="center"/>
            <w:hideMark/>
          </w:tcPr>
          <w:p w14:paraId="6AC6EC3E" w14:textId="77777777" w:rsidR="000A3305" w:rsidRPr="002F5182" w:rsidRDefault="000A3305" w:rsidP="004A4494">
            <w:pPr>
              <w:jc w:val="center"/>
              <w:rPr>
                <w:b/>
                <w:bCs/>
                <w:sz w:val="22"/>
                <w:szCs w:val="22"/>
                <w:lang w:val="sr-Cyrl-RS"/>
              </w:rPr>
            </w:pPr>
            <w:r w:rsidRPr="002F5182">
              <w:rPr>
                <w:b/>
                <w:bCs/>
                <w:sz w:val="22"/>
                <w:szCs w:val="22"/>
                <w:lang w:val="sr-Cyrl-RS"/>
              </w:rPr>
              <w:t>%</w:t>
            </w:r>
          </w:p>
        </w:tc>
      </w:tr>
      <w:tr w:rsidR="000A3305" w:rsidRPr="002F5182" w14:paraId="035E6064" w14:textId="77777777" w:rsidTr="004A4494">
        <w:trPr>
          <w:trHeight w:val="283"/>
          <w:jc w:val="center"/>
        </w:trPr>
        <w:tc>
          <w:tcPr>
            <w:tcW w:w="6887" w:type="dxa"/>
            <w:tcBorders>
              <w:top w:val="double" w:sz="4" w:space="0" w:color="auto"/>
              <w:left w:val="double" w:sz="4" w:space="0" w:color="auto"/>
              <w:bottom w:val="nil"/>
              <w:right w:val="single" w:sz="4" w:space="0" w:color="auto"/>
            </w:tcBorders>
            <w:vAlign w:val="center"/>
            <w:hideMark/>
          </w:tcPr>
          <w:p w14:paraId="06BD29ED" w14:textId="77777777" w:rsidR="000A3305" w:rsidRPr="002F5182" w:rsidRDefault="000A3305" w:rsidP="004A4494">
            <w:pPr>
              <w:rPr>
                <w:sz w:val="22"/>
                <w:szCs w:val="22"/>
                <w:lang w:val="sr-Cyrl-RS"/>
              </w:rPr>
            </w:pPr>
            <w:r w:rsidRPr="002F5182">
              <w:rPr>
                <w:sz w:val="22"/>
                <w:szCs w:val="22"/>
                <w:lang w:val="sr-Cyrl-RS"/>
              </w:rPr>
              <w:t>1. Шумом обрасле површине</w:t>
            </w:r>
          </w:p>
        </w:tc>
        <w:tc>
          <w:tcPr>
            <w:tcW w:w="1689" w:type="dxa"/>
            <w:tcBorders>
              <w:top w:val="double" w:sz="4" w:space="0" w:color="auto"/>
              <w:left w:val="single" w:sz="4" w:space="0" w:color="auto"/>
              <w:bottom w:val="nil"/>
              <w:right w:val="single" w:sz="4" w:space="0" w:color="auto"/>
            </w:tcBorders>
            <w:vAlign w:val="center"/>
            <w:hideMark/>
          </w:tcPr>
          <w:p w14:paraId="21FE1BD4" w14:textId="2215B560" w:rsidR="000A3305" w:rsidRPr="002F5182" w:rsidRDefault="001E564D" w:rsidP="004A4494">
            <w:pPr>
              <w:jc w:val="right"/>
              <w:rPr>
                <w:sz w:val="22"/>
                <w:szCs w:val="22"/>
                <w:lang w:val="sr-Cyrl-RS"/>
              </w:rPr>
            </w:pPr>
            <w:r w:rsidRPr="002F5182">
              <w:rPr>
                <w:color w:val="000000"/>
                <w:sz w:val="22"/>
                <w:szCs w:val="22"/>
                <w:lang w:val="sr-Cyrl-RS"/>
              </w:rPr>
              <w:t>263</w:t>
            </w:r>
            <w:r w:rsidR="000A3305" w:rsidRPr="002F5182">
              <w:rPr>
                <w:color w:val="000000"/>
                <w:sz w:val="22"/>
                <w:szCs w:val="22"/>
                <w:lang w:val="sr-Cyrl-RS"/>
              </w:rPr>
              <w:t>.</w:t>
            </w:r>
            <w:r w:rsidRPr="002F5182">
              <w:rPr>
                <w:color w:val="000000"/>
                <w:sz w:val="22"/>
                <w:szCs w:val="22"/>
                <w:lang w:val="sr-Cyrl-RS"/>
              </w:rPr>
              <w:t>57</w:t>
            </w:r>
          </w:p>
        </w:tc>
        <w:tc>
          <w:tcPr>
            <w:tcW w:w="888" w:type="dxa"/>
            <w:tcBorders>
              <w:top w:val="double" w:sz="4" w:space="0" w:color="auto"/>
              <w:left w:val="single" w:sz="4" w:space="0" w:color="auto"/>
              <w:bottom w:val="nil"/>
              <w:right w:val="double" w:sz="4" w:space="0" w:color="auto"/>
            </w:tcBorders>
            <w:vAlign w:val="center"/>
            <w:hideMark/>
          </w:tcPr>
          <w:p w14:paraId="2C7E465E" w14:textId="68DA9276" w:rsidR="000A3305" w:rsidRPr="002F5182" w:rsidRDefault="000A3305" w:rsidP="004A4494">
            <w:pPr>
              <w:jc w:val="right"/>
              <w:rPr>
                <w:color w:val="000000"/>
                <w:sz w:val="22"/>
                <w:szCs w:val="22"/>
                <w:lang w:val="sr-Cyrl-RS"/>
              </w:rPr>
            </w:pPr>
            <w:r w:rsidRPr="002F5182">
              <w:rPr>
                <w:color w:val="000000"/>
                <w:sz w:val="22"/>
                <w:szCs w:val="22"/>
                <w:lang w:val="sr-Cyrl-RS"/>
              </w:rPr>
              <w:t>10.</w:t>
            </w:r>
            <w:r w:rsidR="001E564D" w:rsidRPr="002F5182">
              <w:rPr>
                <w:color w:val="000000"/>
                <w:sz w:val="22"/>
                <w:szCs w:val="22"/>
                <w:lang w:val="sr-Cyrl-RS"/>
              </w:rPr>
              <w:t>9</w:t>
            </w:r>
          </w:p>
        </w:tc>
      </w:tr>
      <w:tr w:rsidR="000A3305" w:rsidRPr="002F5182" w14:paraId="226AC10F" w14:textId="77777777" w:rsidTr="004A4494">
        <w:trPr>
          <w:trHeight w:val="283"/>
          <w:jc w:val="center"/>
        </w:trPr>
        <w:tc>
          <w:tcPr>
            <w:tcW w:w="6887" w:type="dxa"/>
            <w:tcBorders>
              <w:top w:val="nil"/>
              <w:left w:val="double" w:sz="4" w:space="0" w:color="auto"/>
              <w:bottom w:val="single" w:sz="12" w:space="0" w:color="auto"/>
              <w:right w:val="single" w:sz="4" w:space="0" w:color="auto"/>
            </w:tcBorders>
            <w:vAlign w:val="center"/>
            <w:hideMark/>
          </w:tcPr>
          <w:p w14:paraId="56A48071" w14:textId="77777777" w:rsidR="000A3305" w:rsidRPr="002F5182" w:rsidRDefault="000A3305" w:rsidP="004A4494">
            <w:pPr>
              <w:rPr>
                <w:sz w:val="22"/>
                <w:szCs w:val="22"/>
                <w:lang w:val="sr-Cyrl-RS"/>
              </w:rPr>
            </w:pPr>
            <w:r w:rsidRPr="002F5182">
              <w:rPr>
                <w:sz w:val="22"/>
                <w:szCs w:val="22"/>
                <w:lang w:val="sr-Cyrl-RS"/>
              </w:rPr>
              <w:t>2. Шумске културе</w:t>
            </w:r>
          </w:p>
        </w:tc>
        <w:tc>
          <w:tcPr>
            <w:tcW w:w="1689" w:type="dxa"/>
            <w:tcBorders>
              <w:top w:val="nil"/>
              <w:left w:val="single" w:sz="4" w:space="0" w:color="auto"/>
              <w:bottom w:val="single" w:sz="12" w:space="0" w:color="auto"/>
              <w:right w:val="single" w:sz="4" w:space="0" w:color="auto"/>
            </w:tcBorders>
            <w:vAlign w:val="center"/>
            <w:hideMark/>
          </w:tcPr>
          <w:p w14:paraId="7FE05E04" w14:textId="1CBEDCAD" w:rsidR="000A3305" w:rsidRPr="002F5182" w:rsidRDefault="001E564D" w:rsidP="004A4494">
            <w:pPr>
              <w:jc w:val="right"/>
              <w:rPr>
                <w:sz w:val="22"/>
                <w:szCs w:val="22"/>
                <w:lang w:val="sr-Cyrl-RS"/>
              </w:rPr>
            </w:pPr>
            <w:r w:rsidRPr="002F5182">
              <w:rPr>
                <w:color w:val="000000"/>
                <w:sz w:val="22"/>
                <w:szCs w:val="22"/>
                <w:lang w:val="sr-Cyrl-RS"/>
              </w:rPr>
              <w:t>414</w:t>
            </w:r>
            <w:r w:rsidR="000A3305" w:rsidRPr="002F5182">
              <w:rPr>
                <w:color w:val="000000"/>
                <w:sz w:val="22"/>
                <w:szCs w:val="22"/>
                <w:lang w:val="sr-Cyrl-RS"/>
              </w:rPr>
              <w:t>.</w:t>
            </w:r>
            <w:r w:rsidRPr="002F5182">
              <w:rPr>
                <w:color w:val="000000"/>
                <w:sz w:val="22"/>
                <w:szCs w:val="22"/>
                <w:lang w:val="sr-Cyrl-RS"/>
              </w:rPr>
              <w:t>60</w:t>
            </w:r>
          </w:p>
        </w:tc>
        <w:tc>
          <w:tcPr>
            <w:tcW w:w="888" w:type="dxa"/>
            <w:tcBorders>
              <w:top w:val="nil"/>
              <w:left w:val="single" w:sz="4" w:space="0" w:color="auto"/>
              <w:bottom w:val="single" w:sz="12" w:space="0" w:color="auto"/>
              <w:right w:val="double" w:sz="4" w:space="0" w:color="auto"/>
            </w:tcBorders>
            <w:vAlign w:val="center"/>
            <w:hideMark/>
          </w:tcPr>
          <w:p w14:paraId="5D83C007" w14:textId="2125C9C4" w:rsidR="000A3305" w:rsidRPr="002F5182" w:rsidRDefault="000A3305" w:rsidP="004A4494">
            <w:pPr>
              <w:jc w:val="right"/>
              <w:rPr>
                <w:color w:val="000000"/>
                <w:sz w:val="22"/>
                <w:szCs w:val="22"/>
                <w:lang w:val="sr-Cyrl-RS"/>
              </w:rPr>
            </w:pPr>
            <w:r w:rsidRPr="002F5182">
              <w:rPr>
                <w:color w:val="000000"/>
                <w:sz w:val="22"/>
                <w:szCs w:val="22"/>
                <w:lang w:val="sr-Cyrl-RS"/>
              </w:rPr>
              <w:t>17.</w:t>
            </w:r>
            <w:r w:rsidR="001E564D" w:rsidRPr="002F5182">
              <w:rPr>
                <w:color w:val="000000"/>
                <w:sz w:val="22"/>
                <w:szCs w:val="22"/>
                <w:lang w:val="sr-Cyrl-RS"/>
              </w:rPr>
              <w:t>1</w:t>
            </w:r>
          </w:p>
        </w:tc>
      </w:tr>
      <w:tr w:rsidR="000A3305" w:rsidRPr="002F5182" w14:paraId="0745F204" w14:textId="77777777" w:rsidTr="004A4494">
        <w:trPr>
          <w:trHeight w:val="283"/>
          <w:jc w:val="center"/>
        </w:trPr>
        <w:tc>
          <w:tcPr>
            <w:tcW w:w="6887" w:type="dxa"/>
            <w:tcBorders>
              <w:top w:val="single" w:sz="12" w:space="0" w:color="auto"/>
              <w:left w:val="double" w:sz="4" w:space="0" w:color="auto"/>
              <w:bottom w:val="single" w:sz="12" w:space="0" w:color="auto"/>
              <w:right w:val="single" w:sz="4" w:space="0" w:color="auto"/>
            </w:tcBorders>
            <w:vAlign w:val="center"/>
            <w:hideMark/>
          </w:tcPr>
          <w:p w14:paraId="747D213B" w14:textId="77777777" w:rsidR="000A3305" w:rsidRPr="002F5182" w:rsidRDefault="000A3305" w:rsidP="004A4494">
            <w:pPr>
              <w:rPr>
                <w:b/>
                <w:bCs/>
                <w:sz w:val="22"/>
                <w:szCs w:val="22"/>
                <w:lang w:val="sr-Cyrl-RS"/>
              </w:rPr>
            </w:pPr>
            <w:r w:rsidRPr="002F5182">
              <w:rPr>
                <w:b/>
                <w:bCs/>
                <w:sz w:val="22"/>
                <w:szCs w:val="22"/>
                <w:lang w:val="sr-Cyrl-RS"/>
              </w:rPr>
              <w:t>Укупно обрасла површина</w:t>
            </w:r>
          </w:p>
        </w:tc>
        <w:tc>
          <w:tcPr>
            <w:tcW w:w="1689" w:type="dxa"/>
            <w:tcBorders>
              <w:top w:val="single" w:sz="12" w:space="0" w:color="auto"/>
              <w:left w:val="single" w:sz="4" w:space="0" w:color="auto"/>
              <w:bottom w:val="single" w:sz="12" w:space="0" w:color="auto"/>
              <w:right w:val="single" w:sz="4" w:space="0" w:color="auto"/>
            </w:tcBorders>
            <w:vAlign w:val="center"/>
            <w:hideMark/>
          </w:tcPr>
          <w:p w14:paraId="7F70CAE4" w14:textId="452923DC" w:rsidR="000A3305" w:rsidRPr="002F5182" w:rsidRDefault="001E564D" w:rsidP="004A4494">
            <w:pPr>
              <w:jc w:val="right"/>
              <w:rPr>
                <w:b/>
                <w:bCs/>
                <w:sz w:val="22"/>
                <w:szCs w:val="22"/>
                <w:lang w:val="sr-Cyrl-RS"/>
              </w:rPr>
            </w:pPr>
            <w:r w:rsidRPr="002F5182">
              <w:rPr>
                <w:b/>
                <w:bCs/>
                <w:color w:val="000000"/>
                <w:sz w:val="22"/>
                <w:szCs w:val="22"/>
                <w:lang w:val="sr-Cyrl-RS"/>
              </w:rPr>
              <w:t>678</w:t>
            </w:r>
            <w:r w:rsidR="000A3305" w:rsidRPr="002F5182">
              <w:rPr>
                <w:b/>
                <w:bCs/>
                <w:color w:val="000000"/>
                <w:sz w:val="22"/>
                <w:szCs w:val="22"/>
                <w:lang w:val="sr-Cyrl-RS"/>
              </w:rPr>
              <w:t>.1</w:t>
            </w:r>
            <w:r w:rsidRPr="002F5182">
              <w:rPr>
                <w:b/>
                <w:bCs/>
                <w:color w:val="000000"/>
                <w:sz w:val="22"/>
                <w:szCs w:val="22"/>
                <w:lang w:val="sr-Cyrl-RS"/>
              </w:rPr>
              <w:t>7</w:t>
            </w:r>
          </w:p>
        </w:tc>
        <w:tc>
          <w:tcPr>
            <w:tcW w:w="888" w:type="dxa"/>
            <w:tcBorders>
              <w:top w:val="single" w:sz="12" w:space="0" w:color="auto"/>
              <w:left w:val="single" w:sz="4" w:space="0" w:color="auto"/>
              <w:bottom w:val="single" w:sz="12" w:space="0" w:color="auto"/>
              <w:right w:val="double" w:sz="4" w:space="0" w:color="auto"/>
            </w:tcBorders>
            <w:vAlign w:val="center"/>
            <w:hideMark/>
          </w:tcPr>
          <w:p w14:paraId="252493C7" w14:textId="0C680EA6" w:rsidR="000A3305" w:rsidRPr="002F5182" w:rsidRDefault="000A3305" w:rsidP="004A4494">
            <w:pPr>
              <w:jc w:val="right"/>
              <w:rPr>
                <w:b/>
                <w:bCs/>
                <w:color w:val="000000"/>
                <w:sz w:val="22"/>
                <w:szCs w:val="22"/>
                <w:lang w:val="sr-Cyrl-RS"/>
              </w:rPr>
            </w:pPr>
            <w:r w:rsidRPr="002F5182">
              <w:rPr>
                <w:b/>
                <w:bCs/>
                <w:color w:val="000000"/>
                <w:sz w:val="22"/>
                <w:szCs w:val="22"/>
                <w:lang w:val="sr-Cyrl-RS"/>
              </w:rPr>
              <w:t>2</w:t>
            </w:r>
            <w:r w:rsidR="001E564D" w:rsidRPr="002F5182">
              <w:rPr>
                <w:b/>
                <w:bCs/>
                <w:color w:val="000000"/>
                <w:sz w:val="22"/>
                <w:szCs w:val="22"/>
                <w:lang w:val="sr-Cyrl-RS"/>
              </w:rPr>
              <w:t>8</w:t>
            </w:r>
            <w:r w:rsidRPr="002F5182">
              <w:rPr>
                <w:b/>
                <w:bCs/>
                <w:color w:val="000000"/>
                <w:sz w:val="22"/>
                <w:szCs w:val="22"/>
                <w:lang w:val="sr-Cyrl-RS"/>
              </w:rPr>
              <w:t>.</w:t>
            </w:r>
            <w:r w:rsidR="001E564D" w:rsidRPr="002F5182">
              <w:rPr>
                <w:b/>
                <w:bCs/>
                <w:color w:val="000000"/>
                <w:sz w:val="22"/>
                <w:szCs w:val="22"/>
                <w:lang w:val="sr-Cyrl-RS"/>
              </w:rPr>
              <w:t>0</w:t>
            </w:r>
          </w:p>
        </w:tc>
      </w:tr>
      <w:tr w:rsidR="000A3305" w:rsidRPr="002F5182" w14:paraId="75C8C25B" w14:textId="77777777" w:rsidTr="004A4494">
        <w:trPr>
          <w:trHeight w:val="283"/>
          <w:jc w:val="center"/>
        </w:trPr>
        <w:tc>
          <w:tcPr>
            <w:tcW w:w="6887" w:type="dxa"/>
            <w:tcBorders>
              <w:top w:val="single" w:sz="12" w:space="0" w:color="auto"/>
              <w:left w:val="double" w:sz="4" w:space="0" w:color="auto"/>
              <w:bottom w:val="nil"/>
              <w:right w:val="single" w:sz="4" w:space="0" w:color="auto"/>
            </w:tcBorders>
            <w:vAlign w:val="center"/>
            <w:hideMark/>
          </w:tcPr>
          <w:p w14:paraId="21624A30" w14:textId="77777777" w:rsidR="000A3305" w:rsidRPr="002F5182" w:rsidRDefault="000A3305" w:rsidP="004A4494">
            <w:pPr>
              <w:rPr>
                <w:sz w:val="22"/>
                <w:szCs w:val="22"/>
                <w:lang w:val="sr-Cyrl-RS"/>
              </w:rPr>
            </w:pPr>
            <w:r w:rsidRPr="002F5182">
              <w:rPr>
                <w:sz w:val="22"/>
                <w:szCs w:val="22"/>
                <w:lang w:val="sr-Cyrl-RS"/>
              </w:rPr>
              <w:t>3. Шумско земљиште</w:t>
            </w:r>
          </w:p>
        </w:tc>
        <w:tc>
          <w:tcPr>
            <w:tcW w:w="1689" w:type="dxa"/>
            <w:tcBorders>
              <w:top w:val="single" w:sz="12" w:space="0" w:color="auto"/>
              <w:left w:val="single" w:sz="4" w:space="0" w:color="auto"/>
              <w:bottom w:val="nil"/>
              <w:right w:val="single" w:sz="4" w:space="0" w:color="auto"/>
            </w:tcBorders>
            <w:vAlign w:val="center"/>
            <w:hideMark/>
          </w:tcPr>
          <w:p w14:paraId="52C4D8E5" w14:textId="446CC2F4" w:rsidR="000A3305" w:rsidRPr="002F5182" w:rsidRDefault="001E564D" w:rsidP="004A4494">
            <w:pPr>
              <w:jc w:val="right"/>
              <w:rPr>
                <w:sz w:val="22"/>
                <w:szCs w:val="22"/>
                <w:lang w:val="sr-Cyrl-RS"/>
              </w:rPr>
            </w:pPr>
            <w:r w:rsidRPr="002F5182">
              <w:rPr>
                <w:color w:val="000000"/>
                <w:sz w:val="22"/>
                <w:szCs w:val="22"/>
                <w:lang w:val="sr-Cyrl-RS"/>
              </w:rPr>
              <w:t>741</w:t>
            </w:r>
            <w:r w:rsidR="000A3305" w:rsidRPr="002F5182">
              <w:rPr>
                <w:color w:val="000000"/>
                <w:sz w:val="22"/>
                <w:szCs w:val="22"/>
                <w:lang w:val="sr-Cyrl-RS"/>
              </w:rPr>
              <w:t>.</w:t>
            </w:r>
            <w:r w:rsidRPr="002F5182">
              <w:rPr>
                <w:color w:val="000000"/>
                <w:sz w:val="22"/>
                <w:szCs w:val="22"/>
                <w:lang w:val="sr-Cyrl-RS"/>
              </w:rPr>
              <w:t>23</w:t>
            </w:r>
          </w:p>
        </w:tc>
        <w:tc>
          <w:tcPr>
            <w:tcW w:w="888" w:type="dxa"/>
            <w:tcBorders>
              <w:top w:val="single" w:sz="12" w:space="0" w:color="auto"/>
              <w:left w:val="single" w:sz="4" w:space="0" w:color="auto"/>
              <w:bottom w:val="nil"/>
              <w:right w:val="double" w:sz="4" w:space="0" w:color="auto"/>
            </w:tcBorders>
            <w:vAlign w:val="center"/>
            <w:hideMark/>
          </w:tcPr>
          <w:p w14:paraId="64C1B1A4" w14:textId="0EB7C896" w:rsidR="000A3305" w:rsidRPr="002F5182" w:rsidRDefault="001E564D" w:rsidP="004A4494">
            <w:pPr>
              <w:jc w:val="right"/>
              <w:rPr>
                <w:color w:val="000000"/>
                <w:sz w:val="22"/>
                <w:szCs w:val="22"/>
                <w:lang w:val="sr-Cyrl-RS"/>
              </w:rPr>
            </w:pPr>
            <w:r w:rsidRPr="002F5182">
              <w:rPr>
                <w:color w:val="000000"/>
                <w:sz w:val="22"/>
                <w:szCs w:val="22"/>
                <w:lang w:val="sr-Cyrl-RS"/>
              </w:rPr>
              <w:t>30</w:t>
            </w:r>
            <w:r w:rsidR="000A3305" w:rsidRPr="002F5182">
              <w:rPr>
                <w:color w:val="000000"/>
                <w:sz w:val="22"/>
                <w:szCs w:val="22"/>
                <w:lang w:val="sr-Cyrl-RS"/>
              </w:rPr>
              <w:t>.</w:t>
            </w:r>
            <w:r w:rsidRPr="002F5182">
              <w:rPr>
                <w:color w:val="000000"/>
                <w:sz w:val="22"/>
                <w:szCs w:val="22"/>
                <w:lang w:val="sr-Cyrl-RS"/>
              </w:rPr>
              <w:t>6</w:t>
            </w:r>
          </w:p>
        </w:tc>
      </w:tr>
      <w:tr w:rsidR="000A3305" w:rsidRPr="002F5182" w14:paraId="55AEBA2A" w14:textId="77777777" w:rsidTr="004A4494">
        <w:trPr>
          <w:trHeight w:val="283"/>
          <w:jc w:val="center"/>
        </w:trPr>
        <w:tc>
          <w:tcPr>
            <w:tcW w:w="6887" w:type="dxa"/>
            <w:tcBorders>
              <w:top w:val="nil"/>
              <w:left w:val="double" w:sz="4" w:space="0" w:color="auto"/>
              <w:bottom w:val="nil"/>
              <w:right w:val="single" w:sz="4" w:space="0" w:color="auto"/>
            </w:tcBorders>
            <w:vAlign w:val="center"/>
            <w:hideMark/>
          </w:tcPr>
          <w:p w14:paraId="31D51ED6" w14:textId="77777777" w:rsidR="000A3305" w:rsidRPr="002F5182" w:rsidRDefault="000A3305" w:rsidP="004A4494">
            <w:pPr>
              <w:rPr>
                <w:sz w:val="22"/>
                <w:szCs w:val="22"/>
                <w:lang w:val="sr-Cyrl-RS"/>
              </w:rPr>
            </w:pPr>
            <w:r w:rsidRPr="002F5182">
              <w:rPr>
                <w:sz w:val="22"/>
                <w:szCs w:val="22"/>
                <w:lang w:val="sr-Cyrl-RS"/>
              </w:rPr>
              <w:t>4. За остале сврхе</w:t>
            </w:r>
          </w:p>
        </w:tc>
        <w:tc>
          <w:tcPr>
            <w:tcW w:w="1689" w:type="dxa"/>
            <w:tcBorders>
              <w:top w:val="nil"/>
              <w:left w:val="single" w:sz="4" w:space="0" w:color="auto"/>
              <w:bottom w:val="nil"/>
              <w:right w:val="single" w:sz="4" w:space="0" w:color="auto"/>
            </w:tcBorders>
            <w:vAlign w:val="center"/>
            <w:hideMark/>
          </w:tcPr>
          <w:p w14:paraId="580CC24B" w14:textId="6F270311" w:rsidR="000A3305" w:rsidRPr="002F5182" w:rsidRDefault="001E564D" w:rsidP="004A4494">
            <w:pPr>
              <w:jc w:val="right"/>
              <w:rPr>
                <w:sz w:val="22"/>
                <w:szCs w:val="22"/>
                <w:lang w:val="sr-Cyrl-RS"/>
              </w:rPr>
            </w:pPr>
            <w:r w:rsidRPr="002F5182">
              <w:rPr>
                <w:color w:val="000000"/>
                <w:sz w:val="22"/>
                <w:szCs w:val="22"/>
                <w:lang w:val="sr-Cyrl-RS"/>
              </w:rPr>
              <w:t>999</w:t>
            </w:r>
            <w:r w:rsidR="000A3305" w:rsidRPr="002F5182">
              <w:rPr>
                <w:color w:val="000000"/>
                <w:sz w:val="22"/>
                <w:szCs w:val="22"/>
                <w:lang w:val="sr-Cyrl-RS"/>
              </w:rPr>
              <w:t>.</w:t>
            </w:r>
            <w:r w:rsidRPr="002F5182">
              <w:rPr>
                <w:color w:val="000000"/>
                <w:sz w:val="22"/>
                <w:szCs w:val="22"/>
                <w:lang w:val="sr-Cyrl-RS"/>
              </w:rPr>
              <w:t>17</w:t>
            </w:r>
          </w:p>
        </w:tc>
        <w:tc>
          <w:tcPr>
            <w:tcW w:w="888" w:type="dxa"/>
            <w:tcBorders>
              <w:top w:val="nil"/>
              <w:left w:val="single" w:sz="4" w:space="0" w:color="auto"/>
              <w:bottom w:val="nil"/>
              <w:right w:val="double" w:sz="4" w:space="0" w:color="auto"/>
            </w:tcBorders>
            <w:vAlign w:val="center"/>
            <w:hideMark/>
          </w:tcPr>
          <w:p w14:paraId="7C86AD2E" w14:textId="129E533E" w:rsidR="000A3305" w:rsidRPr="002F5182" w:rsidRDefault="000A3305" w:rsidP="004A4494">
            <w:pPr>
              <w:jc w:val="right"/>
              <w:rPr>
                <w:color w:val="000000"/>
                <w:sz w:val="22"/>
                <w:szCs w:val="22"/>
                <w:lang w:val="sr-Cyrl-RS"/>
              </w:rPr>
            </w:pPr>
            <w:r w:rsidRPr="002F5182">
              <w:rPr>
                <w:color w:val="000000"/>
                <w:sz w:val="22"/>
                <w:szCs w:val="22"/>
                <w:lang w:val="sr-Cyrl-RS"/>
              </w:rPr>
              <w:t>4</w:t>
            </w:r>
            <w:r w:rsidR="001E564D" w:rsidRPr="002F5182">
              <w:rPr>
                <w:color w:val="000000"/>
                <w:sz w:val="22"/>
                <w:szCs w:val="22"/>
                <w:lang w:val="sr-Cyrl-RS"/>
              </w:rPr>
              <w:t>1</w:t>
            </w:r>
            <w:r w:rsidRPr="002F5182">
              <w:rPr>
                <w:color w:val="000000"/>
                <w:sz w:val="22"/>
                <w:szCs w:val="22"/>
                <w:lang w:val="sr-Cyrl-RS"/>
              </w:rPr>
              <w:t>.</w:t>
            </w:r>
            <w:r w:rsidR="001E564D" w:rsidRPr="002F5182">
              <w:rPr>
                <w:color w:val="000000"/>
                <w:sz w:val="22"/>
                <w:szCs w:val="22"/>
                <w:lang w:val="sr-Cyrl-RS"/>
              </w:rPr>
              <w:t>4</w:t>
            </w:r>
          </w:p>
        </w:tc>
      </w:tr>
      <w:tr w:rsidR="000A3305" w:rsidRPr="002F5182" w14:paraId="3C88C07E" w14:textId="77777777" w:rsidTr="004A4494">
        <w:trPr>
          <w:trHeight w:val="283"/>
          <w:jc w:val="center"/>
        </w:trPr>
        <w:tc>
          <w:tcPr>
            <w:tcW w:w="6887" w:type="dxa"/>
            <w:tcBorders>
              <w:top w:val="single" w:sz="12" w:space="0" w:color="auto"/>
              <w:left w:val="double" w:sz="4" w:space="0" w:color="auto"/>
              <w:bottom w:val="double" w:sz="4" w:space="0" w:color="auto"/>
              <w:right w:val="single" w:sz="4" w:space="0" w:color="auto"/>
            </w:tcBorders>
            <w:vAlign w:val="center"/>
            <w:hideMark/>
          </w:tcPr>
          <w:p w14:paraId="2B28D239" w14:textId="77777777" w:rsidR="000A3305" w:rsidRPr="002F5182" w:rsidRDefault="000A3305" w:rsidP="004A4494">
            <w:pPr>
              <w:rPr>
                <w:b/>
                <w:bCs/>
                <w:sz w:val="22"/>
                <w:szCs w:val="22"/>
                <w:lang w:val="sr-Cyrl-RS"/>
              </w:rPr>
            </w:pPr>
            <w:r w:rsidRPr="002F5182">
              <w:rPr>
                <w:b/>
                <w:bCs/>
                <w:sz w:val="22"/>
                <w:szCs w:val="22"/>
                <w:lang w:val="sr-Cyrl-RS"/>
              </w:rPr>
              <w:t>Укупно необрасла површина</w:t>
            </w:r>
          </w:p>
        </w:tc>
        <w:tc>
          <w:tcPr>
            <w:tcW w:w="1689" w:type="dxa"/>
            <w:tcBorders>
              <w:top w:val="single" w:sz="12" w:space="0" w:color="auto"/>
              <w:left w:val="single" w:sz="4" w:space="0" w:color="auto"/>
              <w:bottom w:val="double" w:sz="4" w:space="0" w:color="auto"/>
              <w:right w:val="single" w:sz="4" w:space="0" w:color="auto"/>
            </w:tcBorders>
            <w:vAlign w:val="center"/>
            <w:hideMark/>
          </w:tcPr>
          <w:p w14:paraId="58159CF0" w14:textId="4110488D" w:rsidR="000A3305" w:rsidRPr="002F5182" w:rsidRDefault="000A3305" w:rsidP="004A4494">
            <w:pPr>
              <w:jc w:val="right"/>
              <w:rPr>
                <w:b/>
                <w:bCs/>
                <w:sz w:val="22"/>
                <w:szCs w:val="22"/>
                <w:lang w:val="sr-Cyrl-RS"/>
              </w:rPr>
            </w:pPr>
            <w:r w:rsidRPr="002F5182">
              <w:rPr>
                <w:b/>
                <w:bCs/>
                <w:color w:val="000000"/>
                <w:sz w:val="22"/>
                <w:szCs w:val="22"/>
                <w:lang w:val="sr-Cyrl-RS"/>
              </w:rPr>
              <w:t>1,</w:t>
            </w:r>
            <w:r w:rsidR="001E564D" w:rsidRPr="002F5182">
              <w:rPr>
                <w:b/>
                <w:bCs/>
                <w:color w:val="000000"/>
                <w:sz w:val="22"/>
                <w:szCs w:val="22"/>
                <w:lang w:val="sr-Cyrl-RS"/>
              </w:rPr>
              <w:t>740</w:t>
            </w:r>
            <w:r w:rsidRPr="002F5182">
              <w:rPr>
                <w:b/>
                <w:bCs/>
                <w:color w:val="000000"/>
                <w:sz w:val="22"/>
                <w:szCs w:val="22"/>
                <w:lang w:val="sr-Cyrl-RS"/>
              </w:rPr>
              <w:t>.</w:t>
            </w:r>
            <w:r w:rsidR="001E564D" w:rsidRPr="002F5182">
              <w:rPr>
                <w:b/>
                <w:bCs/>
                <w:color w:val="000000"/>
                <w:sz w:val="22"/>
                <w:szCs w:val="22"/>
                <w:lang w:val="sr-Cyrl-RS"/>
              </w:rPr>
              <w:t>40</w:t>
            </w:r>
          </w:p>
        </w:tc>
        <w:tc>
          <w:tcPr>
            <w:tcW w:w="888" w:type="dxa"/>
            <w:tcBorders>
              <w:top w:val="single" w:sz="12" w:space="0" w:color="auto"/>
              <w:left w:val="single" w:sz="4" w:space="0" w:color="auto"/>
              <w:bottom w:val="double" w:sz="4" w:space="0" w:color="auto"/>
              <w:right w:val="double" w:sz="4" w:space="0" w:color="auto"/>
            </w:tcBorders>
            <w:vAlign w:val="center"/>
            <w:hideMark/>
          </w:tcPr>
          <w:p w14:paraId="503280EC" w14:textId="619F73F7" w:rsidR="000A3305" w:rsidRPr="002F5182" w:rsidRDefault="000A3305" w:rsidP="004A4494">
            <w:pPr>
              <w:jc w:val="right"/>
              <w:rPr>
                <w:b/>
                <w:bCs/>
                <w:color w:val="000000"/>
                <w:sz w:val="22"/>
                <w:szCs w:val="22"/>
                <w:lang w:val="sr-Cyrl-RS"/>
              </w:rPr>
            </w:pPr>
            <w:r w:rsidRPr="002F5182">
              <w:rPr>
                <w:b/>
                <w:bCs/>
                <w:color w:val="000000"/>
                <w:sz w:val="22"/>
                <w:szCs w:val="22"/>
                <w:lang w:val="sr-Cyrl-RS"/>
              </w:rPr>
              <w:t>72.</w:t>
            </w:r>
            <w:r w:rsidR="001E564D" w:rsidRPr="002F5182">
              <w:rPr>
                <w:b/>
                <w:bCs/>
                <w:color w:val="000000"/>
                <w:sz w:val="22"/>
                <w:szCs w:val="22"/>
                <w:lang w:val="sr-Cyrl-RS"/>
              </w:rPr>
              <w:t>0</w:t>
            </w:r>
          </w:p>
        </w:tc>
      </w:tr>
      <w:tr w:rsidR="000A3305" w:rsidRPr="002F5182" w14:paraId="26726F9F" w14:textId="77777777" w:rsidTr="004A4494">
        <w:trPr>
          <w:trHeight w:val="283"/>
          <w:jc w:val="center"/>
        </w:trPr>
        <w:tc>
          <w:tcPr>
            <w:tcW w:w="6887" w:type="dxa"/>
            <w:tcBorders>
              <w:top w:val="double" w:sz="4" w:space="0" w:color="auto"/>
              <w:left w:val="double" w:sz="4" w:space="0" w:color="auto"/>
              <w:bottom w:val="double" w:sz="4" w:space="0" w:color="auto"/>
              <w:right w:val="single" w:sz="4" w:space="0" w:color="auto"/>
            </w:tcBorders>
            <w:shd w:val="pct5" w:color="auto" w:fill="auto"/>
            <w:vAlign w:val="center"/>
            <w:hideMark/>
          </w:tcPr>
          <w:p w14:paraId="654D64AF" w14:textId="77777777" w:rsidR="000A3305" w:rsidRPr="002F5182" w:rsidRDefault="000A3305" w:rsidP="004A4494">
            <w:pPr>
              <w:rPr>
                <w:b/>
                <w:bCs/>
                <w:sz w:val="22"/>
                <w:szCs w:val="22"/>
                <w:lang w:val="sr-Cyrl-RS"/>
              </w:rPr>
            </w:pPr>
            <w:r w:rsidRPr="002F5182">
              <w:rPr>
                <w:b/>
                <w:bCs/>
                <w:sz w:val="22"/>
                <w:szCs w:val="22"/>
                <w:lang w:val="sr-Cyrl-RS"/>
              </w:rPr>
              <w:t>Укупно ГЈ:</w:t>
            </w:r>
          </w:p>
        </w:tc>
        <w:tc>
          <w:tcPr>
            <w:tcW w:w="1689" w:type="dxa"/>
            <w:tcBorders>
              <w:top w:val="double" w:sz="4" w:space="0" w:color="auto"/>
              <w:left w:val="single" w:sz="4" w:space="0" w:color="auto"/>
              <w:bottom w:val="double" w:sz="4" w:space="0" w:color="auto"/>
              <w:right w:val="single" w:sz="4" w:space="0" w:color="auto"/>
            </w:tcBorders>
            <w:shd w:val="pct5" w:color="auto" w:fill="auto"/>
            <w:vAlign w:val="center"/>
            <w:hideMark/>
          </w:tcPr>
          <w:p w14:paraId="651C6F47" w14:textId="77723660" w:rsidR="000A3305" w:rsidRPr="002F5182" w:rsidRDefault="000A3305" w:rsidP="004A4494">
            <w:pPr>
              <w:jc w:val="right"/>
              <w:rPr>
                <w:b/>
                <w:bCs/>
                <w:sz w:val="22"/>
                <w:szCs w:val="22"/>
                <w:lang w:val="sr-Cyrl-RS"/>
              </w:rPr>
            </w:pPr>
            <w:r w:rsidRPr="002F5182">
              <w:rPr>
                <w:b/>
                <w:bCs/>
                <w:color w:val="000000"/>
                <w:sz w:val="22"/>
                <w:szCs w:val="22"/>
                <w:lang w:val="sr-Cyrl-RS"/>
              </w:rPr>
              <w:t>2,</w:t>
            </w:r>
            <w:r w:rsidR="001E564D" w:rsidRPr="002F5182">
              <w:rPr>
                <w:b/>
                <w:bCs/>
                <w:color w:val="000000"/>
                <w:sz w:val="22"/>
                <w:szCs w:val="22"/>
                <w:lang w:val="sr-Cyrl-RS"/>
              </w:rPr>
              <w:t>418</w:t>
            </w:r>
            <w:r w:rsidRPr="002F5182">
              <w:rPr>
                <w:b/>
                <w:bCs/>
                <w:color w:val="000000"/>
                <w:sz w:val="22"/>
                <w:szCs w:val="22"/>
                <w:lang w:val="sr-Cyrl-RS"/>
              </w:rPr>
              <w:t>.</w:t>
            </w:r>
            <w:r w:rsidR="001E564D" w:rsidRPr="002F5182">
              <w:rPr>
                <w:b/>
                <w:bCs/>
                <w:color w:val="000000"/>
                <w:sz w:val="22"/>
                <w:szCs w:val="22"/>
                <w:lang w:val="sr-Cyrl-RS"/>
              </w:rPr>
              <w:t>57</w:t>
            </w:r>
          </w:p>
        </w:tc>
        <w:tc>
          <w:tcPr>
            <w:tcW w:w="888" w:type="dxa"/>
            <w:tcBorders>
              <w:top w:val="double" w:sz="4" w:space="0" w:color="auto"/>
              <w:left w:val="single" w:sz="4" w:space="0" w:color="auto"/>
              <w:bottom w:val="double" w:sz="4" w:space="0" w:color="auto"/>
              <w:right w:val="double" w:sz="4" w:space="0" w:color="auto"/>
            </w:tcBorders>
            <w:shd w:val="pct5" w:color="auto" w:fill="auto"/>
            <w:vAlign w:val="center"/>
            <w:hideMark/>
          </w:tcPr>
          <w:p w14:paraId="0EE5F19B" w14:textId="77777777" w:rsidR="000A3305" w:rsidRPr="002F5182" w:rsidRDefault="000A3305" w:rsidP="004A4494">
            <w:pPr>
              <w:jc w:val="right"/>
              <w:rPr>
                <w:b/>
                <w:bCs/>
                <w:color w:val="000000"/>
                <w:sz w:val="22"/>
                <w:szCs w:val="22"/>
                <w:lang w:val="sr-Cyrl-RS"/>
              </w:rPr>
            </w:pPr>
            <w:r w:rsidRPr="002F5182">
              <w:rPr>
                <w:b/>
                <w:bCs/>
                <w:color w:val="000000"/>
                <w:sz w:val="22"/>
                <w:szCs w:val="22"/>
                <w:lang w:val="sr-Cyrl-RS"/>
              </w:rPr>
              <w:t>100.0</w:t>
            </w:r>
          </w:p>
        </w:tc>
      </w:tr>
    </w:tbl>
    <w:p w14:paraId="1BDC16E0" w14:textId="77777777" w:rsidR="003E3E25" w:rsidRPr="002F5182" w:rsidRDefault="003E3E25" w:rsidP="00D91BD2">
      <w:pPr>
        <w:jc w:val="both"/>
        <w:rPr>
          <w:snapToGrid w:val="0"/>
          <w:sz w:val="24"/>
          <w:szCs w:val="24"/>
          <w:lang w:val="sr-Cyrl-RS"/>
        </w:rPr>
      </w:pPr>
    </w:p>
    <w:p w14:paraId="65665176" w14:textId="77777777" w:rsidR="003A2B3E" w:rsidRPr="002F5182" w:rsidRDefault="003A2B3E" w:rsidP="00D91BD2">
      <w:pPr>
        <w:jc w:val="both"/>
        <w:rPr>
          <w:snapToGrid w:val="0"/>
          <w:sz w:val="24"/>
          <w:szCs w:val="24"/>
          <w:lang w:val="sr-Cyrl-RS"/>
        </w:rPr>
      </w:pPr>
    </w:p>
    <w:p w14:paraId="69FC59EA" w14:textId="77777777" w:rsidR="008965B9" w:rsidRPr="002F5182" w:rsidRDefault="008965B9" w:rsidP="00D91BD2">
      <w:pPr>
        <w:jc w:val="both"/>
        <w:rPr>
          <w:snapToGrid w:val="0"/>
          <w:sz w:val="24"/>
          <w:szCs w:val="24"/>
          <w:lang w:val="sr-Cyrl-RS"/>
        </w:rPr>
      </w:pPr>
    </w:p>
    <w:p w14:paraId="05E5C576" w14:textId="77777777" w:rsidR="008965B9" w:rsidRPr="002F5182" w:rsidRDefault="008965B9" w:rsidP="00D91BD2">
      <w:pPr>
        <w:jc w:val="both"/>
        <w:rPr>
          <w:snapToGrid w:val="0"/>
          <w:sz w:val="24"/>
          <w:szCs w:val="24"/>
          <w:lang w:val="sr-Cyrl-RS"/>
        </w:rPr>
      </w:pPr>
    </w:p>
    <w:p w14:paraId="38799245" w14:textId="77777777" w:rsidR="008965B9" w:rsidRPr="002F5182" w:rsidRDefault="008965B9" w:rsidP="00D91BD2">
      <w:pPr>
        <w:jc w:val="both"/>
        <w:rPr>
          <w:snapToGrid w:val="0"/>
          <w:sz w:val="24"/>
          <w:szCs w:val="24"/>
          <w:lang w:val="sr-Cyrl-RS"/>
        </w:rPr>
      </w:pPr>
    </w:p>
    <w:p w14:paraId="668CEF65" w14:textId="77777777" w:rsidR="008965B9" w:rsidRPr="002F5182" w:rsidRDefault="008965B9" w:rsidP="00D91BD2">
      <w:pPr>
        <w:jc w:val="both"/>
        <w:rPr>
          <w:snapToGrid w:val="0"/>
          <w:sz w:val="24"/>
          <w:szCs w:val="24"/>
          <w:lang w:val="sr-Cyrl-RS"/>
        </w:rPr>
      </w:pPr>
    </w:p>
    <w:p w14:paraId="0221144B" w14:textId="77777777" w:rsidR="008965B9" w:rsidRPr="002F5182" w:rsidRDefault="008965B9" w:rsidP="00D91BD2">
      <w:pPr>
        <w:jc w:val="both"/>
        <w:rPr>
          <w:snapToGrid w:val="0"/>
          <w:sz w:val="24"/>
          <w:szCs w:val="24"/>
          <w:lang w:val="sr-Cyrl-RS"/>
        </w:rPr>
      </w:pPr>
    </w:p>
    <w:p w14:paraId="33CD98FF" w14:textId="3A2B230B" w:rsidR="00DB241F" w:rsidRPr="002F5182" w:rsidRDefault="00DB241F" w:rsidP="00DB241F">
      <w:pPr>
        <w:pStyle w:val="Quote"/>
        <w:rPr>
          <w:rFonts w:ascii="Times New Roman" w:hAnsi="Times New Roman"/>
          <w:sz w:val="22"/>
          <w:szCs w:val="22"/>
          <w:lang w:val="sr-Cyrl-RS"/>
        </w:rPr>
      </w:pPr>
      <w:r w:rsidRPr="002F5182">
        <w:rPr>
          <w:rFonts w:ascii="Times New Roman" w:hAnsi="Times New Roman"/>
          <w:sz w:val="22"/>
          <w:szCs w:val="22"/>
          <w:lang w:val="sr-Cyrl-RS"/>
        </w:rPr>
        <w:lastRenderedPageBreak/>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2</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структуре обраслих површина по пореклу.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096"/>
        <w:gridCol w:w="1570"/>
        <w:gridCol w:w="784"/>
      </w:tblGrid>
      <w:tr w:rsidR="000A3305" w:rsidRPr="00FE5A54" w14:paraId="31C90B6F" w14:textId="77777777" w:rsidTr="004A4494">
        <w:trPr>
          <w:cantSplit/>
          <w:trHeight w:val="283"/>
          <w:jc w:val="center"/>
        </w:trPr>
        <w:tc>
          <w:tcPr>
            <w:tcW w:w="8450" w:type="dxa"/>
            <w:gridSpan w:val="3"/>
            <w:tcBorders>
              <w:top w:val="double" w:sz="4" w:space="0" w:color="auto"/>
              <w:left w:val="double" w:sz="4" w:space="0" w:color="auto"/>
              <w:bottom w:val="double" w:sz="4" w:space="0" w:color="auto"/>
              <w:right w:val="double" w:sz="4" w:space="0" w:color="auto"/>
            </w:tcBorders>
            <w:shd w:val="pct5" w:color="auto" w:fill="auto"/>
            <w:vAlign w:val="center"/>
            <w:hideMark/>
          </w:tcPr>
          <w:p w14:paraId="0AF345CA" w14:textId="77777777" w:rsidR="000A3305" w:rsidRPr="002F5182" w:rsidRDefault="000A3305" w:rsidP="004A4494">
            <w:pPr>
              <w:jc w:val="center"/>
              <w:rPr>
                <w:b/>
                <w:bCs/>
                <w:sz w:val="22"/>
                <w:szCs w:val="22"/>
                <w:lang w:val="sr-Cyrl-RS"/>
              </w:rPr>
            </w:pPr>
            <w:r w:rsidRPr="002F5182">
              <w:rPr>
                <w:b/>
                <w:bCs/>
                <w:sz w:val="22"/>
                <w:szCs w:val="22"/>
                <w:lang w:val="sr-Cyrl-RS"/>
              </w:rPr>
              <w:t>СТРУКТУРА ОБРАСЛИХ ПОВРШИНА ПО ПОРЕКЛУ</w:t>
            </w:r>
          </w:p>
        </w:tc>
      </w:tr>
      <w:tr w:rsidR="000A3305" w:rsidRPr="002F5182" w14:paraId="7D1E8A0D" w14:textId="77777777" w:rsidTr="004A4494">
        <w:trPr>
          <w:cantSplit/>
          <w:trHeight w:val="283"/>
          <w:jc w:val="center"/>
        </w:trPr>
        <w:tc>
          <w:tcPr>
            <w:tcW w:w="6096" w:type="dxa"/>
            <w:tcBorders>
              <w:top w:val="double" w:sz="4" w:space="0" w:color="auto"/>
              <w:left w:val="double" w:sz="4" w:space="0" w:color="auto"/>
              <w:bottom w:val="double" w:sz="4" w:space="0" w:color="auto"/>
              <w:right w:val="single" w:sz="4" w:space="0" w:color="auto"/>
            </w:tcBorders>
            <w:shd w:val="pct5" w:color="auto" w:fill="auto"/>
            <w:vAlign w:val="center"/>
          </w:tcPr>
          <w:p w14:paraId="08C86BE2" w14:textId="77777777" w:rsidR="000A3305" w:rsidRPr="002F5182" w:rsidRDefault="000A3305" w:rsidP="004A4494">
            <w:pPr>
              <w:rPr>
                <w:b/>
                <w:bCs/>
                <w:sz w:val="22"/>
                <w:szCs w:val="22"/>
                <w:lang w:val="sr-Cyrl-RS"/>
              </w:rPr>
            </w:pPr>
          </w:p>
        </w:tc>
        <w:tc>
          <w:tcPr>
            <w:tcW w:w="1570" w:type="dxa"/>
            <w:tcBorders>
              <w:top w:val="double" w:sz="4" w:space="0" w:color="auto"/>
              <w:left w:val="single" w:sz="4" w:space="0" w:color="auto"/>
              <w:bottom w:val="double" w:sz="4" w:space="0" w:color="auto"/>
              <w:right w:val="single" w:sz="4" w:space="0" w:color="auto"/>
            </w:tcBorders>
            <w:shd w:val="pct5" w:color="auto" w:fill="auto"/>
            <w:vAlign w:val="center"/>
            <w:hideMark/>
          </w:tcPr>
          <w:p w14:paraId="0BDF6651" w14:textId="77777777" w:rsidR="000A3305" w:rsidRPr="002F5182" w:rsidRDefault="000A3305" w:rsidP="004A4494">
            <w:pPr>
              <w:jc w:val="center"/>
              <w:rPr>
                <w:b/>
                <w:bCs/>
                <w:sz w:val="22"/>
                <w:szCs w:val="22"/>
                <w:lang w:val="sr-Cyrl-RS"/>
              </w:rPr>
            </w:pPr>
            <w:r w:rsidRPr="002F5182">
              <w:rPr>
                <w:b/>
                <w:bCs/>
                <w:sz w:val="22"/>
                <w:szCs w:val="22"/>
                <w:lang w:val="sr-Cyrl-RS"/>
              </w:rPr>
              <w:t>ха</w:t>
            </w:r>
          </w:p>
        </w:tc>
        <w:tc>
          <w:tcPr>
            <w:tcW w:w="784" w:type="dxa"/>
            <w:tcBorders>
              <w:top w:val="double" w:sz="4" w:space="0" w:color="auto"/>
              <w:left w:val="single" w:sz="4" w:space="0" w:color="auto"/>
              <w:bottom w:val="double" w:sz="4" w:space="0" w:color="auto"/>
              <w:right w:val="double" w:sz="4" w:space="0" w:color="auto"/>
            </w:tcBorders>
            <w:shd w:val="pct5" w:color="auto" w:fill="auto"/>
            <w:vAlign w:val="center"/>
            <w:hideMark/>
          </w:tcPr>
          <w:p w14:paraId="1464E128" w14:textId="77777777" w:rsidR="000A3305" w:rsidRPr="002F5182" w:rsidRDefault="000A3305" w:rsidP="004A4494">
            <w:pPr>
              <w:jc w:val="center"/>
              <w:rPr>
                <w:b/>
                <w:bCs/>
                <w:sz w:val="22"/>
                <w:szCs w:val="22"/>
                <w:lang w:val="sr-Cyrl-RS"/>
              </w:rPr>
            </w:pPr>
            <w:r w:rsidRPr="002F5182">
              <w:rPr>
                <w:b/>
                <w:bCs/>
                <w:sz w:val="22"/>
                <w:szCs w:val="22"/>
                <w:lang w:val="sr-Cyrl-RS"/>
              </w:rPr>
              <w:t>%</w:t>
            </w:r>
          </w:p>
        </w:tc>
      </w:tr>
      <w:tr w:rsidR="000A3305" w:rsidRPr="002F5182" w14:paraId="5D2CDB6D" w14:textId="77777777" w:rsidTr="004A4494">
        <w:trPr>
          <w:trHeight w:val="283"/>
          <w:jc w:val="center"/>
        </w:trPr>
        <w:tc>
          <w:tcPr>
            <w:tcW w:w="6096" w:type="dxa"/>
            <w:tcBorders>
              <w:top w:val="single" w:sz="4" w:space="0" w:color="auto"/>
              <w:left w:val="double" w:sz="4" w:space="0" w:color="auto"/>
              <w:bottom w:val="single" w:sz="4" w:space="0" w:color="auto"/>
              <w:right w:val="single" w:sz="4" w:space="0" w:color="auto"/>
            </w:tcBorders>
            <w:vAlign w:val="center"/>
            <w:hideMark/>
          </w:tcPr>
          <w:p w14:paraId="17A322B7" w14:textId="77777777" w:rsidR="000A3305" w:rsidRPr="002F5182" w:rsidRDefault="000A3305" w:rsidP="004A4494">
            <w:pPr>
              <w:rPr>
                <w:sz w:val="22"/>
                <w:szCs w:val="22"/>
                <w:lang w:val="sr-Cyrl-RS"/>
              </w:rPr>
            </w:pPr>
            <w:bookmarkStart w:id="13" w:name="_Hlk154905526"/>
            <w:r w:rsidRPr="002F5182">
              <w:rPr>
                <w:sz w:val="22"/>
                <w:szCs w:val="22"/>
                <w:lang w:val="sr-Cyrl-RS"/>
              </w:rPr>
              <w:t>1. Високе природне састојине</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877820C" w14:textId="2711DE05" w:rsidR="000A3305" w:rsidRPr="002F5182" w:rsidRDefault="001E564D" w:rsidP="004A4494">
            <w:pPr>
              <w:jc w:val="right"/>
              <w:rPr>
                <w:sz w:val="22"/>
                <w:szCs w:val="22"/>
                <w:lang w:val="sr-Cyrl-RS"/>
              </w:rPr>
            </w:pPr>
            <w:r w:rsidRPr="002F5182">
              <w:rPr>
                <w:color w:val="000000"/>
                <w:sz w:val="22"/>
                <w:szCs w:val="22"/>
                <w:lang w:val="sr-Cyrl-RS"/>
              </w:rPr>
              <w:t>70</w:t>
            </w:r>
            <w:r w:rsidR="000A3305" w:rsidRPr="002F5182">
              <w:rPr>
                <w:color w:val="000000"/>
                <w:sz w:val="22"/>
                <w:szCs w:val="22"/>
                <w:lang w:val="sr-Cyrl-RS"/>
              </w:rPr>
              <w:t>.</w:t>
            </w:r>
            <w:r w:rsidRPr="002F5182">
              <w:rPr>
                <w:color w:val="000000"/>
                <w:sz w:val="22"/>
                <w:szCs w:val="22"/>
                <w:lang w:val="sr-Cyrl-RS"/>
              </w:rPr>
              <w:t>66</w:t>
            </w:r>
          </w:p>
        </w:tc>
        <w:tc>
          <w:tcPr>
            <w:tcW w:w="784" w:type="dxa"/>
            <w:tcBorders>
              <w:top w:val="single" w:sz="4" w:space="0" w:color="auto"/>
              <w:left w:val="single" w:sz="4" w:space="0" w:color="auto"/>
              <w:bottom w:val="single" w:sz="4" w:space="0" w:color="auto"/>
              <w:right w:val="double" w:sz="4" w:space="0" w:color="auto"/>
            </w:tcBorders>
            <w:vAlign w:val="center"/>
            <w:hideMark/>
          </w:tcPr>
          <w:p w14:paraId="4BC4EFB5" w14:textId="2C013EDF" w:rsidR="000A3305" w:rsidRPr="002F5182" w:rsidRDefault="001E564D" w:rsidP="004A4494">
            <w:pPr>
              <w:jc w:val="right"/>
              <w:rPr>
                <w:color w:val="000000"/>
                <w:sz w:val="22"/>
                <w:szCs w:val="22"/>
                <w:lang w:val="sr-Cyrl-RS"/>
              </w:rPr>
            </w:pPr>
            <w:r w:rsidRPr="002F5182">
              <w:rPr>
                <w:color w:val="000000"/>
                <w:sz w:val="22"/>
                <w:szCs w:val="22"/>
                <w:lang w:val="sr-Cyrl-RS"/>
              </w:rPr>
              <w:t>10</w:t>
            </w:r>
            <w:r w:rsidR="000A3305" w:rsidRPr="002F5182">
              <w:rPr>
                <w:color w:val="000000"/>
                <w:sz w:val="22"/>
                <w:szCs w:val="22"/>
                <w:lang w:val="sr-Cyrl-RS"/>
              </w:rPr>
              <w:t>.</w:t>
            </w:r>
            <w:r w:rsidRPr="002F5182">
              <w:rPr>
                <w:color w:val="000000"/>
                <w:sz w:val="22"/>
                <w:szCs w:val="22"/>
                <w:lang w:val="sr-Cyrl-RS"/>
              </w:rPr>
              <w:t>4</w:t>
            </w:r>
          </w:p>
        </w:tc>
        <w:bookmarkEnd w:id="13"/>
      </w:tr>
      <w:tr w:rsidR="000A3305" w:rsidRPr="002F5182" w14:paraId="779F1200" w14:textId="77777777" w:rsidTr="004A4494">
        <w:trPr>
          <w:trHeight w:val="283"/>
          <w:jc w:val="center"/>
        </w:trPr>
        <w:tc>
          <w:tcPr>
            <w:tcW w:w="6096" w:type="dxa"/>
            <w:tcBorders>
              <w:top w:val="single" w:sz="4" w:space="0" w:color="auto"/>
              <w:left w:val="double" w:sz="4" w:space="0" w:color="auto"/>
              <w:bottom w:val="single" w:sz="4" w:space="0" w:color="auto"/>
              <w:right w:val="single" w:sz="4" w:space="0" w:color="auto"/>
            </w:tcBorders>
            <w:vAlign w:val="center"/>
            <w:hideMark/>
          </w:tcPr>
          <w:p w14:paraId="1CEADB49" w14:textId="77777777" w:rsidR="000A3305" w:rsidRPr="002F5182" w:rsidRDefault="000A3305" w:rsidP="004A4494">
            <w:pPr>
              <w:rPr>
                <w:sz w:val="22"/>
                <w:szCs w:val="22"/>
                <w:lang w:val="sr-Cyrl-RS"/>
              </w:rPr>
            </w:pPr>
            <w:r w:rsidRPr="002F5182">
              <w:rPr>
                <w:sz w:val="22"/>
                <w:szCs w:val="22"/>
                <w:lang w:val="sr-Cyrl-RS"/>
              </w:rPr>
              <w:t xml:space="preserve">2. Изданачке састојине </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8EB4E91" w14:textId="4D4E220E" w:rsidR="000A3305" w:rsidRPr="002F5182" w:rsidRDefault="001E564D" w:rsidP="004A4494">
            <w:pPr>
              <w:jc w:val="right"/>
              <w:rPr>
                <w:sz w:val="22"/>
                <w:szCs w:val="22"/>
                <w:lang w:val="sr-Cyrl-RS"/>
              </w:rPr>
            </w:pPr>
            <w:r w:rsidRPr="002F5182">
              <w:rPr>
                <w:color w:val="000000"/>
                <w:sz w:val="22"/>
                <w:szCs w:val="22"/>
                <w:lang w:val="sr-Cyrl-RS"/>
              </w:rPr>
              <w:t>187</w:t>
            </w:r>
            <w:r w:rsidR="000A3305" w:rsidRPr="002F5182">
              <w:rPr>
                <w:color w:val="000000"/>
                <w:sz w:val="22"/>
                <w:szCs w:val="22"/>
                <w:lang w:val="sr-Cyrl-RS"/>
              </w:rPr>
              <w:t>.</w:t>
            </w:r>
            <w:r w:rsidRPr="002F5182">
              <w:rPr>
                <w:color w:val="000000"/>
                <w:sz w:val="22"/>
                <w:szCs w:val="22"/>
                <w:lang w:val="sr-Cyrl-RS"/>
              </w:rPr>
              <w:t>28</w:t>
            </w:r>
          </w:p>
        </w:tc>
        <w:tc>
          <w:tcPr>
            <w:tcW w:w="784" w:type="dxa"/>
            <w:tcBorders>
              <w:top w:val="single" w:sz="4" w:space="0" w:color="auto"/>
              <w:left w:val="single" w:sz="4" w:space="0" w:color="auto"/>
              <w:bottom w:val="single" w:sz="4" w:space="0" w:color="auto"/>
              <w:right w:val="double" w:sz="4" w:space="0" w:color="auto"/>
            </w:tcBorders>
            <w:vAlign w:val="center"/>
            <w:hideMark/>
          </w:tcPr>
          <w:p w14:paraId="763202B7" w14:textId="77777777" w:rsidR="000A3305" w:rsidRPr="002F5182" w:rsidRDefault="000A3305" w:rsidP="004A4494">
            <w:pPr>
              <w:jc w:val="right"/>
              <w:rPr>
                <w:color w:val="000000"/>
                <w:sz w:val="22"/>
                <w:szCs w:val="22"/>
                <w:lang w:val="sr-Cyrl-RS"/>
              </w:rPr>
            </w:pPr>
            <w:r w:rsidRPr="002F5182">
              <w:rPr>
                <w:color w:val="000000"/>
                <w:sz w:val="22"/>
                <w:szCs w:val="22"/>
                <w:lang w:val="sr-Cyrl-RS"/>
              </w:rPr>
              <w:t>27.6</w:t>
            </w:r>
          </w:p>
        </w:tc>
      </w:tr>
      <w:tr w:rsidR="000A3305" w:rsidRPr="002F5182" w14:paraId="335DD4D2" w14:textId="77777777" w:rsidTr="004A4494">
        <w:trPr>
          <w:trHeight w:val="283"/>
          <w:jc w:val="center"/>
        </w:trPr>
        <w:tc>
          <w:tcPr>
            <w:tcW w:w="6096" w:type="dxa"/>
            <w:tcBorders>
              <w:top w:val="single" w:sz="4" w:space="0" w:color="auto"/>
              <w:left w:val="double" w:sz="4" w:space="0" w:color="auto"/>
              <w:bottom w:val="single" w:sz="4" w:space="0" w:color="auto"/>
              <w:right w:val="single" w:sz="4" w:space="0" w:color="auto"/>
            </w:tcBorders>
            <w:vAlign w:val="center"/>
            <w:hideMark/>
          </w:tcPr>
          <w:p w14:paraId="2C827D04" w14:textId="77777777" w:rsidR="000A3305" w:rsidRPr="002F5182" w:rsidRDefault="000A3305" w:rsidP="004A4494">
            <w:pPr>
              <w:rPr>
                <w:sz w:val="22"/>
                <w:szCs w:val="22"/>
                <w:lang w:val="sr-Cyrl-RS"/>
              </w:rPr>
            </w:pPr>
            <w:r w:rsidRPr="002F5182">
              <w:rPr>
                <w:sz w:val="22"/>
                <w:szCs w:val="22"/>
                <w:lang w:val="sr-Cyrl-RS"/>
              </w:rPr>
              <w:t>3. Вештачки подигнуте састојине</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502D567" w14:textId="38778CEF" w:rsidR="000A3305" w:rsidRPr="002F5182" w:rsidRDefault="000A3305" w:rsidP="004A4494">
            <w:pPr>
              <w:jc w:val="right"/>
              <w:rPr>
                <w:sz w:val="22"/>
                <w:szCs w:val="22"/>
                <w:lang w:val="sr-Cyrl-RS"/>
              </w:rPr>
            </w:pPr>
            <w:r w:rsidRPr="002F5182">
              <w:rPr>
                <w:color w:val="000000"/>
                <w:sz w:val="22"/>
                <w:szCs w:val="22"/>
                <w:lang w:val="sr-Cyrl-RS"/>
              </w:rPr>
              <w:t>414.</w:t>
            </w:r>
            <w:r w:rsidR="001E564D" w:rsidRPr="002F5182">
              <w:rPr>
                <w:color w:val="000000"/>
                <w:sz w:val="22"/>
                <w:szCs w:val="22"/>
                <w:lang w:val="sr-Cyrl-RS"/>
              </w:rPr>
              <w:t>60</w:t>
            </w:r>
          </w:p>
        </w:tc>
        <w:tc>
          <w:tcPr>
            <w:tcW w:w="784" w:type="dxa"/>
            <w:tcBorders>
              <w:top w:val="single" w:sz="4" w:space="0" w:color="auto"/>
              <w:left w:val="single" w:sz="4" w:space="0" w:color="auto"/>
              <w:bottom w:val="single" w:sz="4" w:space="0" w:color="auto"/>
              <w:right w:val="double" w:sz="4" w:space="0" w:color="auto"/>
            </w:tcBorders>
            <w:vAlign w:val="center"/>
            <w:hideMark/>
          </w:tcPr>
          <w:p w14:paraId="78C186D0" w14:textId="6562F6B4" w:rsidR="000A3305" w:rsidRPr="002F5182" w:rsidRDefault="000A3305" w:rsidP="004A4494">
            <w:pPr>
              <w:jc w:val="right"/>
              <w:rPr>
                <w:color w:val="000000"/>
                <w:sz w:val="22"/>
                <w:szCs w:val="22"/>
                <w:lang w:val="sr-Cyrl-RS"/>
              </w:rPr>
            </w:pPr>
            <w:r w:rsidRPr="002F5182">
              <w:rPr>
                <w:color w:val="000000"/>
                <w:sz w:val="22"/>
                <w:szCs w:val="22"/>
                <w:lang w:val="sr-Cyrl-RS"/>
              </w:rPr>
              <w:t>6</w:t>
            </w:r>
            <w:r w:rsidR="001E564D" w:rsidRPr="002F5182">
              <w:rPr>
                <w:color w:val="000000"/>
                <w:sz w:val="22"/>
                <w:szCs w:val="22"/>
                <w:lang w:val="sr-Cyrl-RS"/>
              </w:rPr>
              <w:t>1.1</w:t>
            </w:r>
          </w:p>
        </w:tc>
      </w:tr>
      <w:tr w:rsidR="000A3305" w:rsidRPr="002F5182" w14:paraId="1AE5BD91" w14:textId="77777777" w:rsidTr="004A4494">
        <w:trPr>
          <w:trHeight w:val="283"/>
          <w:jc w:val="center"/>
        </w:trPr>
        <w:tc>
          <w:tcPr>
            <w:tcW w:w="6096" w:type="dxa"/>
            <w:tcBorders>
              <w:top w:val="single" w:sz="4" w:space="0" w:color="auto"/>
              <w:left w:val="double" w:sz="4" w:space="0" w:color="auto"/>
              <w:bottom w:val="single" w:sz="4" w:space="0" w:color="auto"/>
              <w:right w:val="single" w:sz="4" w:space="0" w:color="auto"/>
            </w:tcBorders>
            <w:vAlign w:val="center"/>
          </w:tcPr>
          <w:p w14:paraId="31BA4E7D" w14:textId="77777777" w:rsidR="000A3305" w:rsidRPr="002F5182" w:rsidRDefault="000A3305" w:rsidP="004A4494">
            <w:pPr>
              <w:rPr>
                <w:sz w:val="22"/>
                <w:szCs w:val="22"/>
                <w:lang w:val="sr-Cyrl-RS"/>
              </w:rPr>
            </w:pPr>
            <w:r w:rsidRPr="002F5182">
              <w:rPr>
                <w:sz w:val="22"/>
                <w:szCs w:val="22"/>
                <w:lang w:val="sr-Cyrl-RS"/>
              </w:rPr>
              <w:t>4. Шикаре</w:t>
            </w:r>
          </w:p>
        </w:tc>
        <w:tc>
          <w:tcPr>
            <w:tcW w:w="1570" w:type="dxa"/>
            <w:tcBorders>
              <w:top w:val="single" w:sz="4" w:space="0" w:color="auto"/>
              <w:left w:val="single" w:sz="4" w:space="0" w:color="auto"/>
              <w:bottom w:val="single" w:sz="4" w:space="0" w:color="auto"/>
              <w:right w:val="single" w:sz="4" w:space="0" w:color="auto"/>
            </w:tcBorders>
            <w:vAlign w:val="center"/>
          </w:tcPr>
          <w:p w14:paraId="5361CEDA" w14:textId="77777777" w:rsidR="000A3305" w:rsidRPr="002F5182" w:rsidRDefault="000A3305" w:rsidP="004A4494">
            <w:pPr>
              <w:jc w:val="right"/>
              <w:rPr>
                <w:sz w:val="22"/>
                <w:szCs w:val="22"/>
                <w:lang w:val="sr-Cyrl-RS"/>
              </w:rPr>
            </w:pPr>
            <w:r w:rsidRPr="002F5182">
              <w:rPr>
                <w:color w:val="000000"/>
                <w:sz w:val="22"/>
                <w:szCs w:val="22"/>
                <w:lang w:val="sr-Cyrl-RS"/>
              </w:rPr>
              <w:t>5.63</w:t>
            </w:r>
          </w:p>
        </w:tc>
        <w:tc>
          <w:tcPr>
            <w:tcW w:w="784" w:type="dxa"/>
            <w:tcBorders>
              <w:top w:val="single" w:sz="4" w:space="0" w:color="auto"/>
              <w:left w:val="single" w:sz="4" w:space="0" w:color="auto"/>
              <w:bottom w:val="single" w:sz="4" w:space="0" w:color="auto"/>
              <w:right w:val="double" w:sz="4" w:space="0" w:color="auto"/>
            </w:tcBorders>
            <w:vAlign w:val="center"/>
          </w:tcPr>
          <w:p w14:paraId="6A4958EF" w14:textId="19D3CC35" w:rsidR="000A3305" w:rsidRPr="002F5182" w:rsidRDefault="000A3305" w:rsidP="004A4494">
            <w:pPr>
              <w:jc w:val="right"/>
              <w:rPr>
                <w:color w:val="000000"/>
                <w:sz w:val="22"/>
                <w:szCs w:val="22"/>
                <w:lang w:val="sr-Cyrl-RS"/>
              </w:rPr>
            </w:pPr>
            <w:r w:rsidRPr="002F5182">
              <w:rPr>
                <w:color w:val="000000"/>
                <w:sz w:val="22"/>
                <w:szCs w:val="22"/>
                <w:lang w:val="sr-Cyrl-RS"/>
              </w:rPr>
              <w:t>0.</w:t>
            </w:r>
            <w:r w:rsidR="001E564D" w:rsidRPr="002F5182">
              <w:rPr>
                <w:color w:val="000000"/>
                <w:sz w:val="22"/>
                <w:szCs w:val="22"/>
                <w:lang w:val="sr-Cyrl-RS"/>
              </w:rPr>
              <w:t>8</w:t>
            </w:r>
          </w:p>
        </w:tc>
      </w:tr>
      <w:tr w:rsidR="000A3305" w:rsidRPr="002F5182" w14:paraId="600E86F4" w14:textId="77777777" w:rsidTr="004A4494">
        <w:trPr>
          <w:trHeight w:val="283"/>
          <w:jc w:val="center"/>
        </w:trPr>
        <w:tc>
          <w:tcPr>
            <w:tcW w:w="6096" w:type="dxa"/>
            <w:tcBorders>
              <w:top w:val="double" w:sz="4" w:space="0" w:color="auto"/>
              <w:left w:val="double" w:sz="4" w:space="0" w:color="auto"/>
              <w:bottom w:val="double" w:sz="4" w:space="0" w:color="auto"/>
              <w:right w:val="single" w:sz="4" w:space="0" w:color="auto"/>
            </w:tcBorders>
            <w:vAlign w:val="center"/>
            <w:hideMark/>
          </w:tcPr>
          <w:p w14:paraId="7AA61700" w14:textId="77777777" w:rsidR="000A3305" w:rsidRPr="002F5182" w:rsidRDefault="000A3305" w:rsidP="004A4494">
            <w:pPr>
              <w:rPr>
                <w:b/>
                <w:bCs/>
                <w:sz w:val="22"/>
                <w:szCs w:val="22"/>
                <w:lang w:val="sr-Cyrl-RS"/>
              </w:rPr>
            </w:pPr>
            <w:r w:rsidRPr="002F5182">
              <w:rPr>
                <w:b/>
                <w:bCs/>
                <w:sz w:val="22"/>
                <w:szCs w:val="22"/>
                <w:lang w:val="sr-Cyrl-RS"/>
              </w:rPr>
              <w:t>УКУПНО:</w:t>
            </w:r>
          </w:p>
        </w:tc>
        <w:tc>
          <w:tcPr>
            <w:tcW w:w="1570" w:type="dxa"/>
            <w:tcBorders>
              <w:top w:val="double" w:sz="4" w:space="0" w:color="auto"/>
              <w:left w:val="single" w:sz="4" w:space="0" w:color="auto"/>
              <w:bottom w:val="double" w:sz="4" w:space="0" w:color="auto"/>
              <w:right w:val="single" w:sz="4" w:space="0" w:color="auto"/>
            </w:tcBorders>
            <w:shd w:val="pct5" w:color="auto" w:fill="auto"/>
            <w:vAlign w:val="center"/>
            <w:hideMark/>
          </w:tcPr>
          <w:p w14:paraId="50CD4519" w14:textId="36A4D0EC" w:rsidR="000A3305" w:rsidRPr="002F5182" w:rsidRDefault="001E564D" w:rsidP="004A4494">
            <w:pPr>
              <w:jc w:val="right"/>
              <w:rPr>
                <w:b/>
                <w:bCs/>
                <w:sz w:val="22"/>
                <w:szCs w:val="22"/>
                <w:lang w:val="sr-Cyrl-RS"/>
              </w:rPr>
            </w:pPr>
            <w:r w:rsidRPr="002F5182">
              <w:rPr>
                <w:b/>
                <w:bCs/>
                <w:color w:val="000000"/>
                <w:sz w:val="22"/>
                <w:szCs w:val="22"/>
                <w:lang w:val="sr-Cyrl-RS"/>
              </w:rPr>
              <w:t>678</w:t>
            </w:r>
            <w:r w:rsidR="000A3305" w:rsidRPr="002F5182">
              <w:rPr>
                <w:b/>
                <w:bCs/>
                <w:color w:val="000000"/>
                <w:sz w:val="22"/>
                <w:szCs w:val="22"/>
                <w:lang w:val="sr-Cyrl-RS"/>
              </w:rPr>
              <w:t>.1</w:t>
            </w:r>
            <w:r w:rsidRPr="002F5182">
              <w:rPr>
                <w:b/>
                <w:bCs/>
                <w:color w:val="000000"/>
                <w:sz w:val="22"/>
                <w:szCs w:val="22"/>
                <w:lang w:val="sr-Cyrl-RS"/>
              </w:rPr>
              <w:t>7</w:t>
            </w:r>
          </w:p>
        </w:tc>
        <w:tc>
          <w:tcPr>
            <w:tcW w:w="784" w:type="dxa"/>
            <w:tcBorders>
              <w:top w:val="double" w:sz="4" w:space="0" w:color="auto"/>
              <w:left w:val="single" w:sz="4" w:space="0" w:color="auto"/>
              <w:bottom w:val="double" w:sz="4" w:space="0" w:color="auto"/>
              <w:right w:val="double" w:sz="4" w:space="0" w:color="auto"/>
            </w:tcBorders>
            <w:shd w:val="pct5" w:color="auto" w:fill="auto"/>
            <w:vAlign w:val="center"/>
            <w:hideMark/>
          </w:tcPr>
          <w:p w14:paraId="6DE0B1B6" w14:textId="77777777" w:rsidR="000A3305" w:rsidRPr="002F5182" w:rsidRDefault="000A3305" w:rsidP="004A4494">
            <w:pPr>
              <w:jc w:val="right"/>
              <w:rPr>
                <w:b/>
                <w:bCs/>
                <w:color w:val="000000"/>
                <w:sz w:val="22"/>
                <w:szCs w:val="22"/>
                <w:lang w:val="sr-Cyrl-RS"/>
              </w:rPr>
            </w:pPr>
            <w:r w:rsidRPr="002F5182">
              <w:rPr>
                <w:b/>
                <w:bCs/>
                <w:color w:val="000000"/>
                <w:sz w:val="22"/>
                <w:szCs w:val="22"/>
                <w:lang w:val="sr-Cyrl-RS"/>
              </w:rPr>
              <w:t>100.0</w:t>
            </w:r>
          </w:p>
        </w:tc>
      </w:tr>
    </w:tbl>
    <w:p w14:paraId="588FF28E" w14:textId="77777777" w:rsidR="003E3E25" w:rsidRPr="002F5182" w:rsidRDefault="003E3E25" w:rsidP="00D91BD2">
      <w:pPr>
        <w:jc w:val="both"/>
        <w:rPr>
          <w:snapToGrid w:val="0"/>
          <w:sz w:val="24"/>
          <w:szCs w:val="24"/>
          <w:lang w:val="sr-Cyrl-RS"/>
        </w:rPr>
      </w:pPr>
    </w:p>
    <w:p w14:paraId="255906B5" w14:textId="4AE223BD" w:rsidR="0090073A" w:rsidRPr="002F5182" w:rsidRDefault="004B031F" w:rsidP="00D91BD2">
      <w:pPr>
        <w:jc w:val="both"/>
        <w:rPr>
          <w:snapToGrid w:val="0"/>
          <w:sz w:val="24"/>
          <w:szCs w:val="24"/>
          <w:lang w:val="sr-Cyrl-RS"/>
        </w:rPr>
      </w:pPr>
      <w:r w:rsidRPr="002F5182">
        <w:rPr>
          <w:snapToGrid w:val="0"/>
          <w:sz w:val="24"/>
          <w:szCs w:val="24"/>
          <w:lang w:val="sr-Cyrl-RS"/>
        </w:rPr>
        <w:tab/>
      </w:r>
      <w:r w:rsidR="0090073A" w:rsidRPr="002F5182">
        <w:rPr>
          <w:snapToGrid w:val="0"/>
          <w:sz w:val="24"/>
          <w:szCs w:val="24"/>
          <w:lang w:val="sr-Cyrl-RS"/>
        </w:rPr>
        <w:t>Већи део газдинске јединице (</w:t>
      </w:r>
      <w:r w:rsidR="00B11E18" w:rsidRPr="002F5182">
        <w:rPr>
          <w:snapToGrid w:val="0"/>
          <w:sz w:val="24"/>
          <w:szCs w:val="24"/>
          <w:lang w:val="sr-Cyrl-RS"/>
        </w:rPr>
        <w:t>72,</w:t>
      </w:r>
      <w:r w:rsidR="001E564D" w:rsidRPr="002F5182">
        <w:rPr>
          <w:snapToGrid w:val="0"/>
          <w:sz w:val="24"/>
          <w:szCs w:val="24"/>
          <w:lang w:val="sr-Cyrl-RS"/>
        </w:rPr>
        <w:t>0</w:t>
      </w:r>
      <w:r w:rsidR="0090073A" w:rsidRPr="002F5182">
        <w:rPr>
          <w:snapToGrid w:val="0"/>
          <w:sz w:val="24"/>
          <w:szCs w:val="24"/>
          <w:lang w:val="sr-Cyrl-RS"/>
        </w:rPr>
        <w:t xml:space="preserve">%) су </w:t>
      </w:r>
      <w:r w:rsidR="00B11E18" w:rsidRPr="002F5182">
        <w:rPr>
          <w:snapToGrid w:val="0"/>
          <w:sz w:val="24"/>
          <w:szCs w:val="24"/>
          <w:lang w:val="sr-Cyrl-RS"/>
        </w:rPr>
        <w:t>не</w:t>
      </w:r>
      <w:r w:rsidR="0090073A" w:rsidRPr="002F5182">
        <w:rPr>
          <w:snapToGrid w:val="0"/>
          <w:sz w:val="24"/>
          <w:szCs w:val="24"/>
          <w:lang w:val="sr-Cyrl-RS"/>
        </w:rPr>
        <w:t>обрасле површине</w:t>
      </w:r>
      <w:r w:rsidR="001E564D" w:rsidRPr="002F5182">
        <w:rPr>
          <w:snapToGrid w:val="0"/>
          <w:sz w:val="24"/>
          <w:szCs w:val="24"/>
          <w:lang w:val="sr-Cyrl-RS"/>
        </w:rPr>
        <w:t xml:space="preserve"> </w:t>
      </w:r>
      <w:r w:rsidR="00B11E18" w:rsidRPr="002F5182">
        <w:rPr>
          <w:snapToGrid w:val="0"/>
          <w:sz w:val="24"/>
          <w:szCs w:val="24"/>
          <w:lang w:val="sr-Cyrl-RS"/>
        </w:rPr>
        <w:t>(шумско земљиште, неплодно и земљиште за остале сврхе)</w:t>
      </w:r>
      <w:r w:rsidR="0090073A" w:rsidRPr="002F5182">
        <w:rPr>
          <w:snapToGrid w:val="0"/>
          <w:sz w:val="24"/>
          <w:szCs w:val="24"/>
          <w:lang w:val="sr-Cyrl-RS"/>
        </w:rPr>
        <w:t xml:space="preserve">, док су на преосталих </w:t>
      </w:r>
      <w:r w:rsidR="00B11E18" w:rsidRPr="002F5182">
        <w:rPr>
          <w:snapToGrid w:val="0"/>
          <w:sz w:val="24"/>
          <w:szCs w:val="24"/>
          <w:lang w:val="sr-Cyrl-RS"/>
        </w:rPr>
        <w:t>2</w:t>
      </w:r>
      <w:r w:rsidR="001E564D" w:rsidRPr="002F5182">
        <w:rPr>
          <w:snapToGrid w:val="0"/>
          <w:sz w:val="24"/>
          <w:szCs w:val="24"/>
          <w:lang w:val="sr-Cyrl-RS"/>
        </w:rPr>
        <w:t>8</w:t>
      </w:r>
      <w:r w:rsidR="00B11E18" w:rsidRPr="002F5182">
        <w:rPr>
          <w:snapToGrid w:val="0"/>
          <w:sz w:val="24"/>
          <w:szCs w:val="24"/>
          <w:lang w:val="sr-Cyrl-RS"/>
        </w:rPr>
        <w:t>,</w:t>
      </w:r>
      <w:r w:rsidR="001E564D" w:rsidRPr="002F5182">
        <w:rPr>
          <w:snapToGrid w:val="0"/>
          <w:sz w:val="24"/>
          <w:szCs w:val="24"/>
          <w:lang w:val="sr-Cyrl-RS"/>
        </w:rPr>
        <w:t>0</w:t>
      </w:r>
      <w:r w:rsidR="0090073A" w:rsidRPr="002F5182">
        <w:rPr>
          <w:snapToGrid w:val="0"/>
          <w:sz w:val="24"/>
          <w:szCs w:val="24"/>
          <w:lang w:val="sr-Cyrl-RS"/>
        </w:rPr>
        <w:t>% заступљене обрасле површине.</w:t>
      </w:r>
      <w:r w:rsidR="0044701F" w:rsidRPr="002F5182">
        <w:rPr>
          <w:snapToGrid w:val="0"/>
          <w:sz w:val="24"/>
          <w:szCs w:val="24"/>
          <w:lang w:val="sr-Cyrl-RS"/>
        </w:rPr>
        <w:t xml:space="preserve"> </w:t>
      </w:r>
      <w:r w:rsidR="0090073A" w:rsidRPr="002F5182">
        <w:rPr>
          <w:snapToGrid w:val="0"/>
          <w:sz w:val="24"/>
          <w:szCs w:val="24"/>
          <w:lang w:val="sr-Cyrl-RS"/>
        </w:rPr>
        <w:t xml:space="preserve">На обраслој површини доминирају састојине </w:t>
      </w:r>
      <w:r w:rsidR="00B11E18" w:rsidRPr="002F5182">
        <w:rPr>
          <w:snapToGrid w:val="0"/>
          <w:sz w:val="24"/>
          <w:szCs w:val="24"/>
          <w:lang w:val="sr-Cyrl-RS"/>
        </w:rPr>
        <w:t>вештачког порекла</w:t>
      </w:r>
      <w:r w:rsidR="0090073A" w:rsidRPr="002F5182">
        <w:rPr>
          <w:snapToGrid w:val="0"/>
          <w:sz w:val="24"/>
          <w:szCs w:val="24"/>
          <w:lang w:val="sr-Cyrl-RS"/>
        </w:rPr>
        <w:t xml:space="preserve"> (</w:t>
      </w:r>
      <w:r w:rsidR="00B11E18" w:rsidRPr="002F5182">
        <w:rPr>
          <w:snapToGrid w:val="0"/>
          <w:sz w:val="24"/>
          <w:szCs w:val="24"/>
          <w:lang w:val="sr-Cyrl-RS"/>
        </w:rPr>
        <w:t>6</w:t>
      </w:r>
      <w:r w:rsidR="001E564D" w:rsidRPr="002F5182">
        <w:rPr>
          <w:snapToGrid w:val="0"/>
          <w:sz w:val="24"/>
          <w:szCs w:val="24"/>
          <w:lang w:val="sr-Cyrl-RS"/>
        </w:rPr>
        <w:t>1</w:t>
      </w:r>
      <w:r w:rsidR="00B11E18" w:rsidRPr="002F5182">
        <w:rPr>
          <w:snapToGrid w:val="0"/>
          <w:sz w:val="24"/>
          <w:szCs w:val="24"/>
          <w:lang w:val="sr-Cyrl-RS"/>
        </w:rPr>
        <w:t>,</w:t>
      </w:r>
      <w:r w:rsidR="001E564D" w:rsidRPr="002F5182">
        <w:rPr>
          <w:snapToGrid w:val="0"/>
          <w:sz w:val="24"/>
          <w:szCs w:val="24"/>
          <w:lang w:val="sr-Cyrl-RS"/>
        </w:rPr>
        <w:t>1</w:t>
      </w:r>
      <w:r w:rsidR="0090073A" w:rsidRPr="002F5182">
        <w:rPr>
          <w:snapToGrid w:val="0"/>
          <w:sz w:val="24"/>
          <w:szCs w:val="24"/>
          <w:lang w:val="sr-Cyrl-RS"/>
        </w:rPr>
        <w:t xml:space="preserve">%) </w:t>
      </w:r>
      <w:r w:rsidR="00B11E18" w:rsidRPr="002F5182">
        <w:rPr>
          <w:snapToGrid w:val="0"/>
          <w:sz w:val="24"/>
          <w:szCs w:val="24"/>
          <w:lang w:val="sr-Cyrl-RS"/>
        </w:rPr>
        <w:t>а то је стање које је пре свега условљено основном наменоном и историјом постанка ове газдинске јединице</w:t>
      </w:r>
      <w:r w:rsidR="0090073A" w:rsidRPr="002F5182">
        <w:rPr>
          <w:snapToGrid w:val="0"/>
          <w:sz w:val="24"/>
          <w:szCs w:val="24"/>
          <w:lang w:val="sr-Cyrl-RS"/>
        </w:rPr>
        <w:t>.</w:t>
      </w:r>
    </w:p>
    <w:p w14:paraId="0A095F0F" w14:textId="77777777" w:rsidR="005E08C9" w:rsidRPr="002F5182" w:rsidRDefault="005E08C9" w:rsidP="005E08C9">
      <w:pPr>
        <w:widowControl w:val="0"/>
        <w:jc w:val="both"/>
        <w:rPr>
          <w:snapToGrid w:val="0"/>
          <w:sz w:val="24"/>
          <w:szCs w:val="24"/>
          <w:lang w:val="sr-Cyrl-RS"/>
        </w:rPr>
      </w:pPr>
      <w:r w:rsidRPr="002F5182">
        <w:rPr>
          <w:snapToGrid w:val="0"/>
          <w:sz w:val="24"/>
          <w:szCs w:val="24"/>
          <w:lang w:val="sr-Cyrl-RS"/>
        </w:rPr>
        <w:tab/>
        <w:t>Приватног поседа енклавираног у овој газдинској јединици нема.</w:t>
      </w:r>
    </w:p>
    <w:p w14:paraId="63630E6A" w14:textId="77777777" w:rsidR="004B031F" w:rsidRPr="002F5182" w:rsidRDefault="004B031F" w:rsidP="00D91BD2">
      <w:pPr>
        <w:jc w:val="both"/>
        <w:rPr>
          <w:snapToGrid w:val="0"/>
          <w:sz w:val="24"/>
          <w:szCs w:val="24"/>
          <w:lang w:val="sr-Cyrl-RS"/>
        </w:rPr>
      </w:pPr>
    </w:p>
    <w:p w14:paraId="6A2CEF58" w14:textId="77777777" w:rsidR="004B031F" w:rsidRPr="002F5182" w:rsidRDefault="004B031F" w:rsidP="00177675">
      <w:pPr>
        <w:pStyle w:val="Heading2"/>
        <w:rPr>
          <w:snapToGrid w:val="0"/>
          <w:lang w:val="sr-Cyrl-RS"/>
        </w:rPr>
      </w:pPr>
      <w:bookmarkStart w:id="14" w:name="_Toc187278180"/>
      <w:r w:rsidRPr="002F5182">
        <w:rPr>
          <w:lang w:val="sr-Cyrl-RS"/>
        </w:rPr>
        <w:t>Поседовне</w:t>
      </w:r>
      <w:r w:rsidRPr="002F5182">
        <w:rPr>
          <w:snapToGrid w:val="0"/>
          <w:lang w:val="sr-Cyrl-RS"/>
        </w:rPr>
        <w:t xml:space="preserve"> и правне прилике</w:t>
      </w:r>
      <w:bookmarkEnd w:id="14"/>
    </w:p>
    <w:p w14:paraId="58E6DFF4" w14:textId="77777777" w:rsidR="004B031F" w:rsidRPr="002F5182" w:rsidRDefault="004B031F" w:rsidP="00D91BD2">
      <w:pPr>
        <w:jc w:val="both"/>
        <w:rPr>
          <w:snapToGrid w:val="0"/>
          <w:sz w:val="24"/>
          <w:szCs w:val="24"/>
          <w:lang w:val="sr-Cyrl-RS"/>
        </w:rPr>
      </w:pPr>
    </w:p>
    <w:p w14:paraId="2C2A7D71" w14:textId="77777777" w:rsidR="004B031F" w:rsidRPr="002F5182" w:rsidRDefault="004B031F" w:rsidP="00177675">
      <w:pPr>
        <w:pStyle w:val="Heading3"/>
        <w:rPr>
          <w:snapToGrid w:val="0"/>
          <w:lang w:val="sr-Cyrl-RS"/>
        </w:rPr>
      </w:pPr>
      <w:bookmarkStart w:id="15" w:name="_Toc187278181"/>
      <w:r w:rsidRPr="002F5182">
        <w:rPr>
          <w:snapToGrid w:val="0"/>
          <w:lang w:val="sr-Cyrl-RS"/>
        </w:rPr>
        <w:t>Државни посед</w:t>
      </w:r>
      <w:bookmarkEnd w:id="15"/>
    </w:p>
    <w:p w14:paraId="74AF1EC5" w14:textId="62E81D0E" w:rsidR="00DB241F" w:rsidRPr="002F5182" w:rsidRDefault="005E08C9" w:rsidP="00DB241F">
      <w:pPr>
        <w:pStyle w:val="Quote"/>
        <w:rPr>
          <w:rFonts w:ascii="Times New Roman" w:hAnsi="Times New Roman"/>
          <w:sz w:val="22"/>
          <w:szCs w:val="22"/>
          <w:lang w:val="sr-Cyrl-RS"/>
        </w:rPr>
      </w:pPr>
      <w:r w:rsidRPr="002F5182">
        <w:rPr>
          <w:rFonts w:ascii="Times New Roman" w:hAnsi="Times New Roman"/>
          <w:bCs/>
          <w:i w:val="0"/>
          <w:iCs w:val="0"/>
          <w:snapToGrid w:val="0"/>
          <w:color w:val="auto"/>
          <w:sz w:val="24"/>
          <w:lang w:val="sr-Cyrl-RS"/>
        </w:rPr>
        <w:t xml:space="preserve">Укупна површина ГЈ “Копови Костолац”  </w:t>
      </w:r>
      <w:r w:rsidR="000A3305" w:rsidRPr="002F5182">
        <w:rPr>
          <w:rFonts w:ascii="Times New Roman" w:hAnsi="Times New Roman"/>
          <w:bCs/>
          <w:i w:val="0"/>
          <w:iCs w:val="0"/>
          <w:snapToGrid w:val="0"/>
          <w:color w:val="auto"/>
          <w:sz w:val="24"/>
          <w:lang w:val="sr-Cyrl-RS"/>
        </w:rPr>
        <w:t>2.</w:t>
      </w:r>
      <w:r w:rsidR="001E564D" w:rsidRPr="002F5182">
        <w:rPr>
          <w:rFonts w:ascii="Times New Roman" w:hAnsi="Times New Roman"/>
          <w:bCs/>
          <w:i w:val="0"/>
          <w:iCs w:val="0"/>
          <w:snapToGrid w:val="0"/>
          <w:color w:val="auto"/>
          <w:sz w:val="24"/>
          <w:lang w:val="sr-Cyrl-RS"/>
        </w:rPr>
        <w:t>418</w:t>
      </w:r>
      <w:r w:rsidRPr="002F5182">
        <w:rPr>
          <w:rFonts w:ascii="Times New Roman" w:hAnsi="Times New Roman"/>
          <w:bCs/>
          <w:i w:val="0"/>
          <w:iCs w:val="0"/>
          <w:snapToGrid w:val="0"/>
          <w:color w:val="auto"/>
          <w:sz w:val="24"/>
          <w:lang w:val="sr-Cyrl-RS"/>
        </w:rPr>
        <w:t>,</w:t>
      </w:r>
      <w:r w:rsidR="001E564D" w:rsidRPr="002F5182">
        <w:rPr>
          <w:rFonts w:ascii="Times New Roman" w:hAnsi="Times New Roman"/>
          <w:bCs/>
          <w:i w:val="0"/>
          <w:iCs w:val="0"/>
          <w:snapToGrid w:val="0"/>
          <w:color w:val="auto"/>
          <w:sz w:val="24"/>
          <w:lang w:val="sr-Cyrl-RS"/>
        </w:rPr>
        <w:t>57</w:t>
      </w:r>
      <w:r w:rsidRPr="002F5182">
        <w:rPr>
          <w:rFonts w:ascii="Times New Roman" w:hAnsi="Times New Roman"/>
          <w:bCs/>
          <w:i w:val="0"/>
          <w:iCs w:val="0"/>
          <w:snapToGrid w:val="0"/>
          <w:color w:val="auto"/>
          <w:sz w:val="24"/>
          <w:lang w:val="sr-Cyrl-RS"/>
        </w:rPr>
        <w:t xml:space="preserve"> ha,  простире се на подручју две општине Костолац  и Пожаревац у оквиру девет катастарских  општина.         </w:t>
      </w:r>
      <w:r w:rsidR="00DB241F" w:rsidRPr="002F5182">
        <w:rPr>
          <w:rFonts w:ascii="Times New Roman" w:hAnsi="Times New Roman"/>
          <w:sz w:val="22"/>
          <w:szCs w:val="22"/>
          <w:lang w:val="sr-Cyrl-RS"/>
        </w:rPr>
        <w:t xml:space="preserve">Табела </w:t>
      </w:r>
      <w:r w:rsidR="00DB241F" w:rsidRPr="002F5182">
        <w:rPr>
          <w:rFonts w:ascii="Times New Roman" w:hAnsi="Times New Roman"/>
          <w:sz w:val="22"/>
          <w:szCs w:val="22"/>
          <w:lang w:val="sr-Cyrl-RS"/>
        </w:rPr>
        <w:fldChar w:fldCharType="begin"/>
      </w:r>
      <w:r w:rsidR="00DB241F" w:rsidRPr="002F5182">
        <w:rPr>
          <w:rFonts w:ascii="Times New Roman" w:hAnsi="Times New Roman"/>
          <w:sz w:val="22"/>
          <w:szCs w:val="22"/>
          <w:lang w:val="sr-Cyrl-RS"/>
        </w:rPr>
        <w:instrText xml:space="preserve"> SEQ Табела \* ARABIC </w:instrText>
      </w:r>
      <w:r w:rsidR="00DB241F"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3</w:t>
      </w:r>
      <w:r w:rsidR="00DB241F" w:rsidRPr="002F5182">
        <w:rPr>
          <w:rFonts w:ascii="Times New Roman" w:hAnsi="Times New Roman"/>
          <w:sz w:val="22"/>
          <w:szCs w:val="22"/>
          <w:lang w:val="sr-Cyrl-RS"/>
        </w:rPr>
        <w:fldChar w:fldCharType="end"/>
      </w:r>
      <w:r w:rsidR="00DB241F" w:rsidRPr="002F5182">
        <w:rPr>
          <w:rFonts w:ascii="Times New Roman" w:hAnsi="Times New Roman"/>
          <w:sz w:val="22"/>
          <w:szCs w:val="22"/>
          <w:lang w:val="sr-Cyrl-RS"/>
        </w:rPr>
        <w:t xml:space="preserve">-списак катастарских </w:t>
      </w:r>
      <w:r w:rsidR="00B27C82" w:rsidRPr="002F5182">
        <w:rPr>
          <w:rFonts w:ascii="Times New Roman" w:hAnsi="Times New Roman"/>
          <w:sz w:val="22"/>
          <w:szCs w:val="22"/>
          <w:lang w:val="sr-Cyrl-RS"/>
        </w:rPr>
        <w:t>општина.</w:t>
      </w:r>
    </w:p>
    <w:tbl>
      <w:tblPr>
        <w:tblW w:w="6080" w:type="dxa"/>
        <w:jc w:val="center"/>
        <w:tblLook w:val="04A0" w:firstRow="1" w:lastRow="0" w:firstColumn="1" w:lastColumn="0" w:noHBand="0" w:noVBand="1"/>
      </w:tblPr>
      <w:tblGrid>
        <w:gridCol w:w="4660"/>
        <w:gridCol w:w="1420"/>
      </w:tblGrid>
      <w:tr w:rsidR="000A3305" w:rsidRPr="002F5182" w14:paraId="48D4F099" w14:textId="77777777" w:rsidTr="004A4494">
        <w:trPr>
          <w:trHeight w:val="312"/>
          <w:jc w:val="center"/>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D95661" w14:textId="77777777" w:rsidR="000A3305" w:rsidRPr="002F5182" w:rsidRDefault="000A3305" w:rsidP="004A4494">
            <w:pPr>
              <w:jc w:val="both"/>
              <w:rPr>
                <w:b/>
                <w:bCs/>
                <w:color w:val="000000"/>
                <w:sz w:val="22"/>
                <w:szCs w:val="22"/>
                <w:lang w:val="sr-Cyrl-RS"/>
              </w:rPr>
            </w:pPr>
            <w:r w:rsidRPr="002F5182">
              <w:rPr>
                <w:b/>
                <w:bCs/>
                <w:snapToGrid w:val="0"/>
                <w:color w:val="000000"/>
                <w:sz w:val="22"/>
                <w:szCs w:val="22"/>
                <w:lang w:val="sr-Cyrl-RS"/>
              </w:rPr>
              <w:t> </w:t>
            </w:r>
          </w:p>
        </w:tc>
        <w:tc>
          <w:tcPr>
            <w:tcW w:w="14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D38CFF" w14:textId="77777777" w:rsidR="000A3305" w:rsidRPr="002F5182" w:rsidRDefault="000A3305" w:rsidP="004A4494">
            <w:pPr>
              <w:jc w:val="center"/>
              <w:rPr>
                <w:b/>
                <w:bCs/>
                <w:color w:val="000000"/>
                <w:sz w:val="22"/>
                <w:szCs w:val="22"/>
                <w:lang w:val="sr-Cyrl-RS"/>
              </w:rPr>
            </w:pPr>
            <w:r w:rsidRPr="002F5182">
              <w:rPr>
                <w:b/>
                <w:bCs/>
                <w:snapToGrid w:val="0"/>
                <w:color w:val="000000"/>
                <w:sz w:val="22"/>
                <w:szCs w:val="22"/>
                <w:lang w:val="sr-Cyrl-RS"/>
              </w:rPr>
              <w:t>ha a m²</w:t>
            </w:r>
          </w:p>
        </w:tc>
      </w:tr>
      <w:tr w:rsidR="000A3305" w:rsidRPr="002F5182" w14:paraId="39BF0AA6" w14:textId="77777777" w:rsidTr="004A4494">
        <w:trPr>
          <w:trHeight w:val="312"/>
          <w:jc w:val="center"/>
        </w:trPr>
        <w:tc>
          <w:tcPr>
            <w:tcW w:w="6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1EEEE1" w14:textId="77777777" w:rsidR="000A3305" w:rsidRPr="002F5182" w:rsidRDefault="000A3305" w:rsidP="004A4494">
            <w:pPr>
              <w:jc w:val="both"/>
              <w:rPr>
                <w:b/>
                <w:bCs/>
                <w:i/>
                <w:iCs/>
                <w:color w:val="000000"/>
                <w:sz w:val="22"/>
                <w:szCs w:val="22"/>
                <w:lang w:val="sr-Cyrl-RS"/>
              </w:rPr>
            </w:pPr>
            <w:r w:rsidRPr="002F5182">
              <w:rPr>
                <w:b/>
                <w:bCs/>
                <w:i/>
                <w:iCs/>
                <w:color w:val="000000"/>
                <w:sz w:val="22"/>
                <w:szCs w:val="22"/>
                <w:lang w:val="sr-Cyrl-RS"/>
              </w:rPr>
              <w:t>Општина Пожаревац</w:t>
            </w:r>
          </w:p>
        </w:tc>
      </w:tr>
      <w:tr w:rsidR="00F801D6" w:rsidRPr="002F5182" w14:paraId="6B08D9F4"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1086522" w14:textId="77777777" w:rsidR="00F801D6" w:rsidRPr="002F5182" w:rsidRDefault="00F801D6" w:rsidP="00F801D6">
            <w:pPr>
              <w:jc w:val="both"/>
              <w:rPr>
                <w:color w:val="000000"/>
                <w:sz w:val="22"/>
                <w:szCs w:val="22"/>
                <w:lang w:val="sr-Cyrl-RS"/>
              </w:rPr>
            </w:pPr>
            <w:r w:rsidRPr="002F5182">
              <w:rPr>
                <w:color w:val="000000"/>
                <w:sz w:val="22"/>
                <w:szCs w:val="22"/>
                <w:lang w:val="sr-Cyrl-RS"/>
              </w:rPr>
              <w:t>1. KO Брадарац</w:t>
            </w:r>
          </w:p>
        </w:tc>
        <w:tc>
          <w:tcPr>
            <w:tcW w:w="1420" w:type="dxa"/>
            <w:tcBorders>
              <w:top w:val="nil"/>
              <w:left w:val="nil"/>
              <w:bottom w:val="single" w:sz="4" w:space="0" w:color="auto"/>
              <w:right w:val="single" w:sz="4" w:space="0" w:color="auto"/>
            </w:tcBorders>
            <w:shd w:val="clear" w:color="auto" w:fill="auto"/>
            <w:noWrap/>
            <w:vAlign w:val="center"/>
            <w:hideMark/>
          </w:tcPr>
          <w:p w14:paraId="6A1CB998" w14:textId="5F442C8D" w:rsidR="00F801D6" w:rsidRPr="002F5182" w:rsidRDefault="00F801D6" w:rsidP="00F801D6">
            <w:pPr>
              <w:jc w:val="right"/>
              <w:rPr>
                <w:color w:val="000000"/>
                <w:sz w:val="22"/>
                <w:szCs w:val="22"/>
                <w:lang w:val="sr-Cyrl-RS"/>
              </w:rPr>
            </w:pPr>
            <w:r w:rsidRPr="002F5182">
              <w:rPr>
                <w:color w:val="000000"/>
                <w:sz w:val="22"/>
                <w:szCs w:val="22"/>
                <w:lang w:val="sr-Cyrl-RS"/>
              </w:rPr>
              <w:t>301 95 65</w:t>
            </w:r>
          </w:p>
        </w:tc>
      </w:tr>
      <w:tr w:rsidR="00F801D6" w:rsidRPr="002F5182" w14:paraId="22782C2E"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4D9E4865" w14:textId="77777777" w:rsidR="00F801D6" w:rsidRPr="002F5182" w:rsidRDefault="00F801D6" w:rsidP="00F801D6">
            <w:pPr>
              <w:jc w:val="both"/>
              <w:rPr>
                <w:color w:val="000000"/>
                <w:sz w:val="22"/>
                <w:szCs w:val="22"/>
                <w:lang w:val="sr-Cyrl-RS"/>
              </w:rPr>
            </w:pPr>
            <w:r w:rsidRPr="002F5182">
              <w:rPr>
                <w:color w:val="000000"/>
                <w:sz w:val="22"/>
                <w:szCs w:val="22"/>
                <w:lang w:val="sr-Cyrl-RS"/>
              </w:rPr>
              <w:t>2. KO Ћириковац</w:t>
            </w:r>
          </w:p>
        </w:tc>
        <w:tc>
          <w:tcPr>
            <w:tcW w:w="1420" w:type="dxa"/>
            <w:tcBorders>
              <w:top w:val="nil"/>
              <w:left w:val="nil"/>
              <w:bottom w:val="single" w:sz="4" w:space="0" w:color="auto"/>
              <w:right w:val="single" w:sz="4" w:space="0" w:color="auto"/>
            </w:tcBorders>
            <w:shd w:val="clear" w:color="auto" w:fill="auto"/>
            <w:noWrap/>
            <w:vAlign w:val="center"/>
            <w:hideMark/>
          </w:tcPr>
          <w:p w14:paraId="4C4C341D" w14:textId="765B761A" w:rsidR="00F801D6" w:rsidRPr="002F5182" w:rsidRDefault="00F801D6" w:rsidP="00F801D6">
            <w:pPr>
              <w:jc w:val="right"/>
              <w:rPr>
                <w:color w:val="000000"/>
                <w:sz w:val="22"/>
                <w:szCs w:val="22"/>
                <w:lang w:val="sr-Cyrl-RS"/>
              </w:rPr>
            </w:pPr>
            <w:r w:rsidRPr="002F5182">
              <w:rPr>
                <w:color w:val="000000"/>
                <w:sz w:val="22"/>
                <w:szCs w:val="22"/>
                <w:lang w:val="sr-Cyrl-RS"/>
              </w:rPr>
              <w:t>368 83 94</w:t>
            </w:r>
          </w:p>
        </w:tc>
      </w:tr>
      <w:tr w:rsidR="00F801D6" w:rsidRPr="002F5182" w14:paraId="04DFD67C"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743ACE9" w14:textId="77777777" w:rsidR="00F801D6" w:rsidRPr="002F5182" w:rsidRDefault="00F801D6" w:rsidP="00F801D6">
            <w:pPr>
              <w:jc w:val="both"/>
              <w:rPr>
                <w:color w:val="000000"/>
                <w:sz w:val="22"/>
                <w:szCs w:val="22"/>
                <w:lang w:val="sr-Cyrl-RS"/>
              </w:rPr>
            </w:pPr>
            <w:r w:rsidRPr="002F5182">
              <w:rPr>
                <w:color w:val="000000"/>
                <w:sz w:val="22"/>
                <w:szCs w:val="22"/>
                <w:lang w:val="sr-Cyrl-RS"/>
              </w:rPr>
              <w:t>3. KO Дрмно</w:t>
            </w:r>
          </w:p>
        </w:tc>
        <w:tc>
          <w:tcPr>
            <w:tcW w:w="1420" w:type="dxa"/>
            <w:tcBorders>
              <w:top w:val="nil"/>
              <w:left w:val="nil"/>
              <w:bottom w:val="single" w:sz="4" w:space="0" w:color="auto"/>
              <w:right w:val="single" w:sz="4" w:space="0" w:color="auto"/>
            </w:tcBorders>
            <w:shd w:val="clear" w:color="auto" w:fill="auto"/>
            <w:noWrap/>
            <w:vAlign w:val="center"/>
            <w:hideMark/>
          </w:tcPr>
          <w:p w14:paraId="7A4D5C6E" w14:textId="702EC94F" w:rsidR="00F801D6" w:rsidRPr="002F5182" w:rsidRDefault="00F801D6" w:rsidP="00F801D6">
            <w:pPr>
              <w:jc w:val="right"/>
              <w:rPr>
                <w:color w:val="000000"/>
                <w:sz w:val="22"/>
                <w:szCs w:val="22"/>
                <w:lang w:val="sr-Cyrl-RS"/>
              </w:rPr>
            </w:pPr>
            <w:r w:rsidRPr="002F5182">
              <w:rPr>
                <w:color w:val="000000"/>
                <w:sz w:val="22"/>
                <w:szCs w:val="22"/>
                <w:lang w:val="sr-Cyrl-RS"/>
              </w:rPr>
              <w:t>591 70 79</w:t>
            </w:r>
          </w:p>
        </w:tc>
      </w:tr>
      <w:tr w:rsidR="00F801D6" w:rsidRPr="002F5182" w14:paraId="12780E76"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1A340387" w14:textId="77777777" w:rsidR="00F801D6" w:rsidRPr="002F5182" w:rsidRDefault="00F801D6" w:rsidP="00F801D6">
            <w:pPr>
              <w:jc w:val="both"/>
              <w:rPr>
                <w:color w:val="000000"/>
                <w:sz w:val="22"/>
                <w:szCs w:val="22"/>
                <w:lang w:val="sr-Cyrl-RS"/>
              </w:rPr>
            </w:pPr>
            <w:r w:rsidRPr="002F5182">
              <w:rPr>
                <w:color w:val="000000"/>
                <w:sz w:val="22"/>
                <w:szCs w:val="22"/>
                <w:lang w:val="sr-Cyrl-RS"/>
              </w:rPr>
              <w:t>4. KO Кличевац</w:t>
            </w:r>
          </w:p>
        </w:tc>
        <w:tc>
          <w:tcPr>
            <w:tcW w:w="1420" w:type="dxa"/>
            <w:tcBorders>
              <w:top w:val="nil"/>
              <w:left w:val="nil"/>
              <w:bottom w:val="single" w:sz="4" w:space="0" w:color="auto"/>
              <w:right w:val="single" w:sz="4" w:space="0" w:color="auto"/>
            </w:tcBorders>
            <w:shd w:val="clear" w:color="auto" w:fill="auto"/>
            <w:noWrap/>
            <w:vAlign w:val="center"/>
            <w:hideMark/>
          </w:tcPr>
          <w:p w14:paraId="58781986" w14:textId="35908754" w:rsidR="00F801D6" w:rsidRPr="002F5182" w:rsidRDefault="00F801D6" w:rsidP="00F801D6">
            <w:pPr>
              <w:jc w:val="right"/>
              <w:rPr>
                <w:color w:val="000000"/>
                <w:sz w:val="22"/>
                <w:szCs w:val="22"/>
                <w:lang w:val="sr-Cyrl-RS"/>
              </w:rPr>
            </w:pPr>
            <w:r w:rsidRPr="002F5182">
              <w:rPr>
                <w:color w:val="000000"/>
                <w:sz w:val="22"/>
                <w:szCs w:val="22"/>
                <w:lang w:val="sr-Cyrl-RS"/>
              </w:rPr>
              <w:t>179 32 53</w:t>
            </w:r>
          </w:p>
        </w:tc>
      </w:tr>
      <w:tr w:rsidR="00F801D6" w:rsidRPr="002F5182" w14:paraId="7969F2CC"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22CF841C" w14:textId="55E8F6B9" w:rsidR="00F801D6" w:rsidRPr="002F5182" w:rsidRDefault="00F801D6" w:rsidP="00F801D6">
            <w:pPr>
              <w:jc w:val="both"/>
              <w:rPr>
                <w:color w:val="000000"/>
                <w:sz w:val="22"/>
                <w:szCs w:val="22"/>
                <w:lang w:val="sr-Cyrl-RS"/>
              </w:rPr>
            </w:pPr>
            <w:r w:rsidRPr="002F5182">
              <w:rPr>
                <w:color w:val="000000"/>
                <w:sz w:val="22"/>
                <w:szCs w:val="22"/>
                <w:lang w:val="sr-Cyrl-RS"/>
              </w:rPr>
              <w:t xml:space="preserve">5. </w:t>
            </w:r>
            <w:r w:rsidRPr="00E561B5">
              <w:rPr>
                <w:color w:val="000000"/>
                <w:sz w:val="22"/>
                <w:szCs w:val="22"/>
                <w:lang w:val="sr-Cyrl-RS"/>
              </w:rPr>
              <w:t>KO</w:t>
            </w:r>
            <w:r w:rsidR="004429A2">
              <w:rPr>
                <w:color w:val="000000"/>
                <w:sz w:val="22"/>
                <w:szCs w:val="22"/>
                <w:lang w:val="sr-Cyrl-RS"/>
              </w:rPr>
              <w:t xml:space="preserve"> </w:t>
            </w:r>
            <w:r w:rsidRPr="002F5182">
              <w:rPr>
                <w:color w:val="000000"/>
                <w:sz w:val="22"/>
                <w:szCs w:val="22"/>
                <w:lang w:val="sr-Cyrl-RS"/>
              </w:rPr>
              <w:t>Маљуревац</w:t>
            </w:r>
          </w:p>
        </w:tc>
        <w:tc>
          <w:tcPr>
            <w:tcW w:w="1420" w:type="dxa"/>
            <w:tcBorders>
              <w:top w:val="nil"/>
              <w:left w:val="nil"/>
              <w:bottom w:val="single" w:sz="4" w:space="0" w:color="auto"/>
              <w:right w:val="single" w:sz="4" w:space="0" w:color="auto"/>
            </w:tcBorders>
            <w:shd w:val="clear" w:color="auto" w:fill="auto"/>
            <w:noWrap/>
            <w:vAlign w:val="center"/>
            <w:hideMark/>
          </w:tcPr>
          <w:p w14:paraId="0E0BE557" w14:textId="341D4F3E" w:rsidR="00F801D6" w:rsidRPr="002F5182" w:rsidRDefault="00F801D6" w:rsidP="00F801D6">
            <w:pPr>
              <w:jc w:val="right"/>
              <w:rPr>
                <w:color w:val="000000"/>
                <w:sz w:val="22"/>
                <w:szCs w:val="22"/>
                <w:lang w:val="sr-Cyrl-RS"/>
              </w:rPr>
            </w:pPr>
            <w:r w:rsidRPr="002F5182">
              <w:rPr>
                <w:color w:val="000000"/>
                <w:sz w:val="22"/>
                <w:szCs w:val="22"/>
                <w:lang w:val="sr-Cyrl-RS"/>
              </w:rPr>
              <w:t>54 70 88</w:t>
            </w:r>
          </w:p>
        </w:tc>
      </w:tr>
      <w:tr w:rsidR="00F801D6" w:rsidRPr="002F5182" w14:paraId="7E58E6BA"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948527" w14:textId="77777777" w:rsidR="00F801D6" w:rsidRPr="002F5182" w:rsidRDefault="00F801D6" w:rsidP="00F801D6">
            <w:pPr>
              <w:jc w:val="both"/>
              <w:rPr>
                <w:b/>
                <w:bCs/>
                <w:color w:val="000000"/>
                <w:sz w:val="22"/>
                <w:szCs w:val="22"/>
                <w:lang w:val="sr-Cyrl-RS"/>
              </w:rPr>
            </w:pPr>
            <w:r w:rsidRPr="002F5182">
              <w:rPr>
                <w:b/>
                <w:bCs/>
                <w:color w:val="000000"/>
                <w:sz w:val="22"/>
                <w:szCs w:val="22"/>
                <w:lang w:val="sr-Cyrl-RS"/>
              </w:rPr>
              <w:t>Укупно Општна Пожаревац</w:t>
            </w:r>
          </w:p>
        </w:tc>
        <w:tc>
          <w:tcPr>
            <w:tcW w:w="14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C50B8D" w14:textId="383BDA55" w:rsidR="00F801D6" w:rsidRPr="002F5182" w:rsidRDefault="00F801D6" w:rsidP="00F801D6">
            <w:pPr>
              <w:jc w:val="right"/>
              <w:rPr>
                <w:b/>
                <w:bCs/>
                <w:color w:val="000000"/>
                <w:sz w:val="22"/>
                <w:szCs w:val="22"/>
                <w:lang w:val="sr-Cyrl-RS"/>
              </w:rPr>
            </w:pPr>
            <w:r w:rsidRPr="002F5182">
              <w:rPr>
                <w:b/>
                <w:bCs/>
                <w:color w:val="000000"/>
                <w:sz w:val="22"/>
                <w:szCs w:val="22"/>
                <w:lang w:val="sr-Cyrl-RS"/>
              </w:rPr>
              <w:t>1496 53 79</w:t>
            </w:r>
          </w:p>
        </w:tc>
      </w:tr>
      <w:tr w:rsidR="000A3305" w:rsidRPr="002F5182" w14:paraId="7947FBA4" w14:textId="77777777" w:rsidTr="004A4494">
        <w:trPr>
          <w:trHeight w:val="312"/>
          <w:jc w:val="center"/>
        </w:trPr>
        <w:tc>
          <w:tcPr>
            <w:tcW w:w="6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986ADA" w14:textId="77777777" w:rsidR="000A3305" w:rsidRPr="002F5182" w:rsidRDefault="000A3305" w:rsidP="004A4494">
            <w:pPr>
              <w:jc w:val="both"/>
              <w:rPr>
                <w:b/>
                <w:bCs/>
                <w:i/>
                <w:iCs/>
                <w:color w:val="000000"/>
                <w:sz w:val="22"/>
                <w:szCs w:val="22"/>
                <w:lang w:val="sr-Cyrl-RS"/>
              </w:rPr>
            </w:pPr>
            <w:r w:rsidRPr="002F5182">
              <w:rPr>
                <w:b/>
                <w:bCs/>
                <w:i/>
                <w:iCs/>
                <w:color w:val="000000"/>
                <w:sz w:val="22"/>
                <w:szCs w:val="22"/>
                <w:lang w:val="sr-Cyrl-RS"/>
              </w:rPr>
              <w:t>Општна Костолац</w:t>
            </w:r>
          </w:p>
        </w:tc>
      </w:tr>
      <w:tr w:rsidR="00F801D6" w:rsidRPr="002F5182" w14:paraId="3D3587B3"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598DC999" w14:textId="77777777" w:rsidR="00F801D6" w:rsidRPr="002F5182" w:rsidRDefault="00F801D6" w:rsidP="00F801D6">
            <w:pPr>
              <w:jc w:val="both"/>
              <w:rPr>
                <w:color w:val="000000"/>
                <w:sz w:val="22"/>
                <w:szCs w:val="22"/>
                <w:lang w:val="sr-Cyrl-RS"/>
              </w:rPr>
            </w:pPr>
            <w:r w:rsidRPr="002F5182">
              <w:rPr>
                <w:color w:val="000000"/>
                <w:sz w:val="22"/>
                <w:szCs w:val="22"/>
                <w:lang w:val="sr-Cyrl-RS"/>
              </w:rPr>
              <w:t>1. KO Кленовник</w:t>
            </w:r>
          </w:p>
        </w:tc>
        <w:tc>
          <w:tcPr>
            <w:tcW w:w="1420" w:type="dxa"/>
            <w:tcBorders>
              <w:top w:val="nil"/>
              <w:left w:val="nil"/>
              <w:bottom w:val="single" w:sz="4" w:space="0" w:color="auto"/>
              <w:right w:val="single" w:sz="4" w:space="0" w:color="auto"/>
            </w:tcBorders>
            <w:shd w:val="clear" w:color="auto" w:fill="auto"/>
            <w:noWrap/>
            <w:vAlign w:val="center"/>
            <w:hideMark/>
          </w:tcPr>
          <w:p w14:paraId="2F7BD8B6" w14:textId="5093DA90" w:rsidR="00F801D6" w:rsidRPr="002F5182" w:rsidRDefault="00F801D6" w:rsidP="00F801D6">
            <w:pPr>
              <w:jc w:val="right"/>
              <w:rPr>
                <w:color w:val="000000"/>
                <w:sz w:val="22"/>
                <w:szCs w:val="22"/>
                <w:lang w:val="sr-Cyrl-RS"/>
              </w:rPr>
            </w:pPr>
            <w:r w:rsidRPr="002F5182">
              <w:rPr>
                <w:color w:val="000000"/>
                <w:sz w:val="22"/>
                <w:szCs w:val="22"/>
                <w:lang w:val="sr-Cyrl-RS"/>
              </w:rPr>
              <w:t>325 94 64</w:t>
            </w:r>
          </w:p>
        </w:tc>
      </w:tr>
      <w:tr w:rsidR="00F801D6" w:rsidRPr="002F5182" w14:paraId="562F9F62"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49A39FBD" w14:textId="77777777" w:rsidR="00F801D6" w:rsidRPr="002F5182" w:rsidRDefault="00F801D6" w:rsidP="00F801D6">
            <w:pPr>
              <w:jc w:val="both"/>
              <w:rPr>
                <w:color w:val="000000"/>
                <w:sz w:val="22"/>
                <w:szCs w:val="22"/>
                <w:lang w:val="sr-Cyrl-RS"/>
              </w:rPr>
            </w:pPr>
            <w:r w:rsidRPr="002F5182">
              <w:rPr>
                <w:color w:val="000000"/>
                <w:sz w:val="22"/>
                <w:szCs w:val="22"/>
                <w:lang w:val="sr-Cyrl-RS"/>
              </w:rPr>
              <w:t>2. KO Костолац град</w:t>
            </w:r>
          </w:p>
        </w:tc>
        <w:tc>
          <w:tcPr>
            <w:tcW w:w="1420" w:type="dxa"/>
            <w:tcBorders>
              <w:top w:val="nil"/>
              <w:left w:val="nil"/>
              <w:bottom w:val="single" w:sz="4" w:space="0" w:color="auto"/>
              <w:right w:val="single" w:sz="4" w:space="0" w:color="auto"/>
            </w:tcBorders>
            <w:shd w:val="clear" w:color="auto" w:fill="auto"/>
            <w:noWrap/>
            <w:vAlign w:val="center"/>
            <w:hideMark/>
          </w:tcPr>
          <w:p w14:paraId="2533FAF7" w14:textId="23869A23" w:rsidR="00F801D6" w:rsidRPr="002F5182" w:rsidRDefault="00F801D6" w:rsidP="00F801D6">
            <w:pPr>
              <w:jc w:val="right"/>
              <w:rPr>
                <w:color w:val="000000"/>
                <w:sz w:val="22"/>
                <w:szCs w:val="22"/>
                <w:lang w:val="sr-Cyrl-RS"/>
              </w:rPr>
            </w:pPr>
            <w:r w:rsidRPr="002F5182">
              <w:rPr>
                <w:color w:val="000000"/>
                <w:sz w:val="22"/>
                <w:szCs w:val="22"/>
                <w:lang w:val="sr-Cyrl-RS"/>
              </w:rPr>
              <w:t>354 72 61</w:t>
            </w:r>
          </w:p>
        </w:tc>
      </w:tr>
      <w:tr w:rsidR="00F801D6" w:rsidRPr="002F5182" w14:paraId="0B380DBC"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C0261A4" w14:textId="77777777" w:rsidR="00F801D6" w:rsidRPr="002F5182" w:rsidRDefault="00F801D6" w:rsidP="00F801D6">
            <w:pPr>
              <w:jc w:val="both"/>
              <w:rPr>
                <w:color w:val="000000"/>
                <w:sz w:val="22"/>
                <w:szCs w:val="22"/>
                <w:lang w:val="sr-Cyrl-RS"/>
              </w:rPr>
            </w:pPr>
            <w:r w:rsidRPr="002F5182">
              <w:rPr>
                <w:color w:val="000000"/>
                <w:sz w:val="22"/>
                <w:szCs w:val="22"/>
                <w:lang w:val="sr-Cyrl-RS"/>
              </w:rPr>
              <w:t>3. KO Костолац село</w:t>
            </w:r>
          </w:p>
        </w:tc>
        <w:tc>
          <w:tcPr>
            <w:tcW w:w="1420" w:type="dxa"/>
            <w:tcBorders>
              <w:top w:val="nil"/>
              <w:left w:val="nil"/>
              <w:bottom w:val="single" w:sz="4" w:space="0" w:color="auto"/>
              <w:right w:val="single" w:sz="4" w:space="0" w:color="auto"/>
            </w:tcBorders>
            <w:shd w:val="clear" w:color="auto" w:fill="auto"/>
            <w:noWrap/>
            <w:vAlign w:val="center"/>
            <w:hideMark/>
          </w:tcPr>
          <w:p w14:paraId="0268D821" w14:textId="47E85AD0" w:rsidR="00F801D6" w:rsidRPr="002F5182" w:rsidRDefault="00F801D6" w:rsidP="00F801D6">
            <w:pPr>
              <w:jc w:val="right"/>
              <w:rPr>
                <w:color w:val="000000"/>
                <w:sz w:val="22"/>
                <w:szCs w:val="22"/>
                <w:lang w:val="sr-Cyrl-RS"/>
              </w:rPr>
            </w:pPr>
            <w:r w:rsidRPr="002F5182">
              <w:rPr>
                <w:color w:val="000000"/>
                <w:sz w:val="22"/>
                <w:szCs w:val="22"/>
                <w:lang w:val="sr-Cyrl-RS"/>
              </w:rPr>
              <w:t>234 38 03</w:t>
            </w:r>
          </w:p>
        </w:tc>
      </w:tr>
      <w:tr w:rsidR="00F801D6" w:rsidRPr="002F5182" w14:paraId="113818A9"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00738B11" w14:textId="77777777" w:rsidR="00F801D6" w:rsidRPr="002F5182" w:rsidRDefault="00F801D6" w:rsidP="00F801D6">
            <w:pPr>
              <w:jc w:val="both"/>
              <w:rPr>
                <w:color w:val="000000"/>
                <w:sz w:val="22"/>
                <w:szCs w:val="22"/>
                <w:lang w:val="sr-Cyrl-RS"/>
              </w:rPr>
            </w:pPr>
            <w:r w:rsidRPr="002F5182">
              <w:rPr>
                <w:color w:val="000000"/>
                <w:sz w:val="22"/>
                <w:szCs w:val="22"/>
                <w:lang w:val="sr-Cyrl-RS"/>
              </w:rPr>
              <w:t>4. KO Петка</w:t>
            </w:r>
          </w:p>
        </w:tc>
        <w:tc>
          <w:tcPr>
            <w:tcW w:w="1420" w:type="dxa"/>
            <w:tcBorders>
              <w:top w:val="nil"/>
              <w:left w:val="nil"/>
              <w:bottom w:val="single" w:sz="4" w:space="0" w:color="auto"/>
              <w:right w:val="single" w:sz="4" w:space="0" w:color="auto"/>
            </w:tcBorders>
            <w:shd w:val="clear" w:color="auto" w:fill="auto"/>
            <w:noWrap/>
            <w:vAlign w:val="center"/>
            <w:hideMark/>
          </w:tcPr>
          <w:p w14:paraId="6BAAC442" w14:textId="29E3AEA4" w:rsidR="00F801D6" w:rsidRPr="002F5182" w:rsidRDefault="00F801D6" w:rsidP="00F801D6">
            <w:pPr>
              <w:jc w:val="right"/>
              <w:rPr>
                <w:color w:val="000000"/>
                <w:sz w:val="22"/>
                <w:szCs w:val="22"/>
                <w:lang w:val="sr-Cyrl-RS"/>
              </w:rPr>
            </w:pPr>
            <w:r w:rsidRPr="002F5182">
              <w:rPr>
                <w:color w:val="000000"/>
                <w:sz w:val="22"/>
                <w:szCs w:val="22"/>
                <w:lang w:val="sr-Cyrl-RS"/>
              </w:rPr>
              <w:t>06 97 92</w:t>
            </w:r>
          </w:p>
        </w:tc>
      </w:tr>
      <w:tr w:rsidR="00F801D6" w:rsidRPr="002F5182" w14:paraId="7E3EA430"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16CD1C" w14:textId="77777777" w:rsidR="00F801D6" w:rsidRPr="002F5182" w:rsidRDefault="00F801D6" w:rsidP="00F801D6">
            <w:pPr>
              <w:jc w:val="both"/>
              <w:rPr>
                <w:b/>
                <w:bCs/>
                <w:color w:val="000000"/>
                <w:sz w:val="22"/>
                <w:szCs w:val="22"/>
                <w:lang w:val="sr-Cyrl-RS"/>
              </w:rPr>
            </w:pPr>
            <w:r w:rsidRPr="002F5182">
              <w:rPr>
                <w:b/>
                <w:bCs/>
                <w:color w:val="000000"/>
                <w:sz w:val="22"/>
                <w:szCs w:val="22"/>
                <w:lang w:val="sr-Cyrl-RS"/>
              </w:rPr>
              <w:t>Укупно Општна Костолац</w:t>
            </w:r>
          </w:p>
        </w:tc>
        <w:tc>
          <w:tcPr>
            <w:tcW w:w="14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5C76A1C" w14:textId="520EDDB3" w:rsidR="00F801D6" w:rsidRPr="002F5182" w:rsidRDefault="00F801D6" w:rsidP="00F801D6">
            <w:pPr>
              <w:jc w:val="right"/>
              <w:rPr>
                <w:b/>
                <w:bCs/>
                <w:color w:val="000000"/>
                <w:sz w:val="22"/>
                <w:szCs w:val="22"/>
                <w:lang w:val="sr-Cyrl-RS"/>
              </w:rPr>
            </w:pPr>
            <w:r w:rsidRPr="002F5182">
              <w:rPr>
                <w:color w:val="000000"/>
                <w:sz w:val="22"/>
                <w:szCs w:val="22"/>
                <w:lang w:val="sr-Cyrl-RS"/>
              </w:rPr>
              <w:t>922 03 21</w:t>
            </w:r>
          </w:p>
        </w:tc>
      </w:tr>
      <w:tr w:rsidR="00F801D6" w:rsidRPr="002F5182" w14:paraId="1B575F71" w14:textId="77777777" w:rsidTr="00F801D6">
        <w:trPr>
          <w:trHeight w:val="312"/>
          <w:jc w:val="center"/>
        </w:trPr>
        <w:tc>
          <w:tcPr>
            <w:tcW w:w="46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2DB48E" w14:textId="77777777" w:rsidR="00F801D6" w:rsidRPr="002F5182" w:rsidRDefault="00F801D6" w:rsidP="00F801D6">
            <w:pPr>
              <w:jc w:val="both"/>
              <w:rPr>
                <w:b/>
                <w:bCs/>
                <w:color w:val="000000"/>
                <w:sz w:val="22"/>
                <w:szCs w:val="22"/>
                <w:lang w:val="sr-Cyrl-RS"/>
              </w:rPr>
            </w:pPr>
            <w:r w:rsidRPr="002F5182">
              <w:rPr>
                <w:b/>
                <w:bCs/>
                <w:color w:val="000000"/>
                <w:sz w:val="22"/>
                <w:szCs w:val="22"/>
                <w:lang w:val="sr-Cyrl-RS"/>
              </w:rPr>
              <w:t>Укупно  за ГЈ Копови-Костолац</w:t>
            </w:r>
          </w:p>
        </w:tc>
        <w:tc>
          <w:tcPr>
            <w:tcW w:w="1420"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493D0" w14:textId="267291A2" w:rsidR="00F801D6" w:rsidRPr="002F5182" w:rsidRDefault="00F801D6" w:rsidP="00F801D6">
            <w:pPr>
              <w:jc w:val="right"/>
              <w:rPr>
                <w:b/>
                <w:bCs/>
                <w:color w:val="000000"/>
                <w:sz w:val="22"/>
                <w:szCs w:val="22"/>
                <w:lang w:val="sr-Cyrl-RS"/>
              </w:rPr>
            </w:pPr>
            <w:r w:rsidRPr="002F5182">
              <w:rPr>
                <w:b/>
                <w:bCs/>
                <w:color w:val="000000"/>
                <w:sz w:val="22"/>
                <w:szCs w:val="22"/>
                <w:lang w:val="sr-Cyrl-RS"/>
              </w:rPr>
              <w:t>2418 57 00</w:t>
            </w:r>
          </w:p>
        </w:tc>
      </w:tr>
    </w:tbl>
    <w:p w14:paraId="5A6D2C49" w14:textId="77777777" w:rsidR="00693515" w:rsidRPr="002F5182" w:rsidRDefault="00693515" w:rsidP="00D91BD2">
      <w:pPr>
        <w:jc w:val="both"/>
        <w:rPr>
          <w:b/>
          <w:snapToGrid w:val="0"/>
          <w:sz w:val="24"/>
          <w:szCs w:val="24"/>
          <w:lang w:val="sr-Cyrl-RS"/>
        </w:rPr>
      </w:pPr>
    </w:p>
    <w:p w14:paraId="207C797B" w14:textId="39343B21" w:rsidR="00B27C82" w:rsidRPr="002F5182" w:rsidRDefault="00B27C82" w:rsidP="00B27C82">
      <w:pPr>
        <w:widowControl w:val="0"/>
        <w:ind w:firstLine="720"/>
        <w:jc w:val="both"/>
        <w:rPr>
          <w:snapToGrid w:val="0"/>
          <w:sz w:val="24"/>
          <w:szCs w:val="24"/>
          <w:lang w:val="sr-Cyrl-RS"/>
        </w:rPr>
      </w:pPr>
      <w:r w:rsidRPr="002F5182">
        <w:rPr>
          <w:snapToGrid w:val="0"/>
          <w:sz w:val="24"/>
          <w:szCs w:val="24"/>
          <w:lang w:val="sr-Cyrl-RS"/>
        </w:rPr>
        <w:t>Списак катастарских парцела са површинама је сређен на основу копије списка парцела и детаљних катастарских планова  и налази се у последњем поглављу ове основе .</w:t>
      </w:r>
    </w:p>
    <w:p w14:paraId="1654C4CC" w14:textId="77777777" w:rsidR="004B031F" w:rsidRPr="002F5182" w:rsidRDefault="004B031F" w:rsidP="00177675">
      <w:pPr>
        <w:pStyle w:val="Heading3"/>
        <w:rPr>
          <w:snapToGrid w:val="0"/>
          <w:lang w:val="sr-Cyrl-RS"/>
        </w:rPr>
      </w:pPr>
      <w:bookmarkStart w:id="16" w:name="_Toc187278182"/>
      <w:r w:rsidRPr="002F5182">
        <w:rPr>
          <w:snapToGrid w:val="0"/>
          <w:lang w:val="sr-Cyrl-RS"/>
        </w:rPr>
        <w:lastRenderedPageBreak/>
        <w:t>Општа развијеност подручја</w:t>
      </w:r>
      <w:bookmarkEnd w:id="16"/>
    </w:p>
    <w:p w14:paraId="4D0E8A5E" w14:textId="77777777" w:rsidR="004B031F" w:rsidRPr="002F5182" w:rsidRDefault="004B031F" w:rsidP="00D91BD2">
      <w:pPr>
        <w:jc w:val="both"/>
        <w:rPr>
          <w:b/>
          <w:snapToGrid w:val="0"/>
          <w:sz w:val="24"/>
          <w:szCs w:val="24"/>
          <w:lang w:val="sr-Cyrl-RS"/>
        </w:rPr>
      </w:pPr>
    </w:p>
    <w:p w14:paraId="4C76F311" w14:textId="77777777" w:rsidR="00B27C82" w:rsidRPr="002F5182" w:rsidRDefault="004B031F" w:rsidP="00B27C82">
      <w:pPr>
        <w:widowControl w:val="0"/>
        <w:jc w:val="both"/>
        <w:rPr>
          <w:snapToGrid w:val="0"/>
          <w:sz w:val="24"/>
          <w:szCs w:val="24"/>
          <w:lang w:val="sr-Cyrl-RS"/>
        </w:rPr>
      </w:pPr>
      <w:r w:rsidRPr="002F5182">
        <w:rPr>
          <w:snapToGrid w:val="0"/>
          <w:sz w:val="24"/>
          <w:szCs w:val="24"/>
          <w:lang w:val="sr-Cyrl-RS"/>
        </w:rPr>
        <w:tab/>
      </w:r>
      <w:r w:rsidR="00B27C82" w:rsidRPr="002F5182">
        <w:rPr>
          <w:snapToGrid w:val="0"/>
          <w:sz w:val="24"/>
          <w:szCs w:val="24"/>
          <w:lang w:val="sr-Cyrl-RS"/>
        </w:rPr>
        <w:t xml:space="preserve">Шуме обухваћене овом газдинском јединицом налазе се у оквиру Костолачког угљеног басена на територији града Пожаревца у оквиру две градске општине: Пожаревац  и Костолац. Територија града Пожаревца обухвата две градске општине (Пожаревац и Костолац) са укупно 28 катастарских општина и 27 насеља укупне површине 487,77 km² са 75.334 становника. </w:t>
      </w:r>
    </w:p>
    <w:p w14:paraId="0A57C332" w14:textId="395FF9DD" w:rsidR="00B27C82" w:rsidRPr="002F5182" w:rsidRDefault="00B27C82" w:rsidP="00B27C82">
      <w:pPr>
        <w:widowControl w:val="0"/>
        <w:jc w:val="both"/>
        <w:rPr>
          <w:snapToGrid w:val="0"/>
          <w:sz w:val="24"/>
          <w:szCs w:val="24"/>
          <w:lang w:val="sr-Cyrl-RS"/>
        </w:rPr>
      </w:pPr>
      <w:r w:rsidRPr="002F5182">
        <w:rPr>
          <w:snapToGrid w:val="0"/>
          <w:sz w:val="24"/>
          <w:szCs w:val="24"/>
          <w:lang w:val="sr-Cyrl-RS"/>
        </w:rPr>
        <w:tab/>
        <w:t>Привредну структуру овог подручја карактерише доминација рударско-енергетско-индустријског комплекса и пољопривреде, уз релативно развијене делатности терцијарног сектора. Динамичан развој рударско-енергетско-индустријског комплекса "Костолац" имао је снажан утицај на укупан</w:t>
      </w:r>
      <w:r w:rsidR="004429A2">
        <w:rPr>
          <w:snapToGrid w:val="0"/>
          <w:sz w:val="24"/>
          <w:szCs w:val="24"/>
          <w:lang w:val="sr-Cyrl-RS"/>
        </w:rPr>
        <w:t xml:space="preserve"> </w:t>
      </w:r>
      <w:r w:rsidRPr="00E561B5">
        <w:rPr>
          <w:snapToGrid w:val="0"/>
          <w:sz w:val="24"/>
          <w:szCs w:val="24"/>
          <w:lang w:val="sr-Cyrl-RS"/>
        </w:rPr>
        <w:t>друштвено-економски развој</w:t>
      </w:r>
      <w:r w:rsidRPr="002F5182">
        <w:rPr>
          <w:snapToGrid w:val="0"/>
          <w:sz w:val="24"/>
          <w:szCs w:val="24"/>
          <w:lang w:val="sr-Cyrl-RS"/>
        </w:rPr>
        <w:t xml:space="preserve"> овог подручја. Условио је промене привредне структуре и социоекономских карактеристика домаћинстава, брзи раст укупне производње, друштвеног производа, запослености и доходака становништва и друге позитивне утицаје, али и негативне промене у коришћењу пољопривредног земљишта, просторној организацији насељске мреже, инфраструктуре и стању животне средине. Град Костолац је један од рударско-енергетских центара у Србији, с позитивним утицајем на ниво економске развијености града Пожаревца. Транзицијска рецесија и светска економска и финансијска криза проузроковале су нови пад привредне активности. Упркос томе, град Пожаревац припада кругу развијених локалних самоуправа (14. место у Србији), чији је степен развијености изнад републичког просека</w:t>
      </w:r>
      <w:r w:rsidR="004429A2" w:rsidRPr="00E561B5">
        <w:rPr>
          <w:snapToGrid w:val="0"/>
          <w:sz w:val="24"/>
          <w:szCs w:val="24"/>
          <w:lang w:val="sr-Cyrl-RS"/>
        </w:rPr>
        <w:t>.</w:t>
      </w:r>
    </w:p>
    <w:p w14:paraId="63E81DD8" w14:textId="5B4466FA" w:rsidR="00B27C82" w:rsidRPr="002F5182" w:rsidRDefault="00B27C82" w:rsidP="00B27C82">
      <w:pPr>
        <w:widowControl w:val="0"/>
        <w:jc w:val="both"/>
        <w:rPr>
          <w:snapToGrid w:val="0"/>
          <w:sz w:val="24"/>
          <w:szCs w:val="24"/>
          <w:lang w:val="sr-Cyrl-RS"/>
        </w:rPr>
      </w:pPr>
      <w:r w:rsidRPr="002F5182">
        <w:rPr>
          <w:snapToGrid w:val="0"/>
          <w:sz w:val="24"/>
          <w:szCs w:val="24"/>
          <w:lang w:val="sr-Cyrl-RS"/>
        </w:rPr>
        <w:tab/>
        <w:t>Костолац је значајан монофункционални енергетско-рударско-индустријски центар, са развијеном производњом угља и електричне енергије  (ТЕ-КО "Костолац"), погонима металског комплекса (ПД за производњу, ремонт и монтажу машина и опреме "ПРИМ", ПД РИО – рекултивација и озелењавање, одржавање паркова, ПД ФИО Костолац АД – Фабрика индустријске опреме, делова челичних производаи Друштво за производњу металских производа "Метал Стојић"), рециклаже неметалних отпадака ипрераде пластике и текстилне индустрије, уз заостајање других делатности. Енергетско-индустријска зона у Костолцу, површине око 45 hа, има предности за интензивније активирање: повољан положај на међународном пловном путу – Дунаву, релативно добра инфраструктура и саобраћајна повезаност са Пожаревцом. У граду су лоцирани и "Аутотранспорт" за превоз робе, путника и угља, "Костолац услуге" за одржавање, чишћење и обезбеђивање објеката.</w:t>
      </w:r>
    </w:p>
    <w:p w14:paraId="5ACDC8A6" w14:textId="77777777" w:rsidR="00B27C82" w:rsidRPr="002F5182" w:rsidRDefault="00B27C82" w:rsidP="00B27C82">
      <w:pPr>
        <w:widowControl w:val="0"/>
        <w:jc w:val="both"/>
        <w:rPr>
          <w:snapToGrid w:val="0"/>
          <w:sz w:val="24"/>
          <w:szCs w:val="24"/>
          <w:lang w:val="sr-Cyrl-RS"/>
        </w:rPr>
      </w:pPr>
      <w:r w:rsidRPr="002F5182">
        <w:rPr>
          <w:snapToGrid w:val="0"/>
          <w:sz w:val="24"/>
          <w:szCs w:val="24"/>
          <w:lang w:val="sr-Cyrl-RS"/>
        </w:rPr>
        <w:t xml:space="preserve">          Пожаревац је полифункционални центар који карактерише релативно добро развијени агрокомплекс, производња грађевинских материјала, експлоатација песка и шљунка, металопрерађивачка делатност, производња намештаја, конфекције, обуће и др. Привредни погони највећим делом лоцирани су у индустријскoj зони у Пожаревцу, површине око 215 hа. </w:t>
      </w:r>
    </w:p>
    <w:p w14:paraId="239778B3" w14:textId="77777777" w:rsidR="00B27C82" w:rsidRPr="002F5182" w:rsidRDefault="00B27C82" w:rsidP="00B27C82">
      <w:pPr>
        <w:autoSpaceDE w:val="0"/>
        <w:autoSpaceDN w:val="0"/>
        <w:adjustRightInd w:val="0"/>
        <w:jc w:val="both"/>
        <w:rPr>
          <w:b/>
          <w:bCs/>
          <w:snapToGrid w:val="0"/>
          <w:sz w:val="24"/>
          <w:szCs w:val="24"/>
          <w:lang w:val="sr-Cyrl-RS"/>
        </w:rPr>
      </w:pPr>
      <w:r w:rsidRPr="002F5182">
        <w:rPr>
          <w:snapToGrid w:val="0"/>
          <w:sz w:val="24"/>
          <w:szCs w:val="24"/>
          <w:lang w:val="sr-Cyrl-RS"/>
        </w:rPr>
        <w:tab/>
      </w:r>
      <w:r w:rsidRPr="002F5182">
        <w:rPr>
          <w:sz w:val="24"/>
          <w:szCs w:val="24"/>
          <w:lang w:val="sr-Cyrl-RS"/>
        </w:rPr>
        <w:t>Град Пожаревац спада међу развијена подручја у Србији. Национални доходак по становнику је изнад просека у Републици. У укупном друштвеном производу Републике Србије, град Пожаревац учествује са 1,26%. Друштвени производ по становнику у 2005. години износио је 139.672,00 динара. Главну улогу у привреди Пожаревца имају прерађивачка индустрија, трговина, пољопривреда и вађење руде и камена. Према званичној статистици из 2005. године, индустрија учествује са 53,69% (од чега прерађивачка индустрија учествује са 23,27%), трговина на велико и мало са 17,44%, пољопривреда, лов, шумарство и водопривреда учествују са 16,28%, транспорт учествује са 8,56%, док остале делатности учествују са 4,03% у креирању националног дохотка (Град Пожаревац: Локална стратегија одрживог развоја 2009-2013).</w:t>
      </w:r>
    </w:p>
    <w:p w14:paraId="16A5AD6A" w14:textId="77777777" w:rsidR="004B031F" w:rsidRPr="002F5182" w:rsidRDefault="004B031F" w:rsidP="00D91BD2">
      <w:pPr>
        <w:jc w:val="both"/>
        <w:rPr>
          <w:b/>
          <w:snapToGrid w:val="0"/>
          <w:sz w:val="24"/>
          <w:szCs w:val="24"/>
          <w:lang w:val="sr-Cyrl-RS"/>
        </w:rPr>
      </w:pPr>
    </w:p>
    <w:p w14:paraId="10E656D1" w14:textId="525A5B08" w:rsidR="00B27C82" w:rsidRPr="002F5182" w:rsidRDefault="00B27C82" w:rsidP="00B27C82">
      <w:pPr>
        <w:pStyle w:val="Heading3"/>
        <w:rPr>
          <w:snapToGrid w:val="0"/>
          <w:lang w:val="sr-Cyrl-RS"/>
        </w:rPr>
      </w:pPr>
      <w:bookmarkStart w:id="17" w:name="_Toc187278183"/>
      <w:r w:rsidRPr="002F5182">
        <w:rPr>
          <w:snapToGrid w:val="0"/>
          <w:lang w:val="sr-Cyrl-RS"/>
        </w:rPr>
        <w:t>Општа развијеност подручја</w:t>
      </w:r>
      <w:bookmarkEnd w:id="17"/>
    </w:p>
    <w:p w14:paraId="00F2F809" w14:textId="77777777" w:rsidR="00B27C82" w:rsidRPr="002F5182" w:rsidRDefault="00B27C82" w:rsidP="00B27C82">
      <w:pPr>
        <w:rPr>
          <w:snapToGrid w:val="0"/>
          <w:sz w:val="24"/>
          <w:szCs w:val="24"/>
          <w:lang w:val="sr-Cyrl-RS"/>
        </w:rPr>
      </w:pPr>
    </w:p>
    <w:p w14:paraId="6AD4D2E9" w14:textId="21B92E79" w:rsidR="00B27C82" w:rsidRPr="002F5182" w:rsidRDefault="00B27C82" w:rsidP="002F5182">
      <w:pPr>
        <w:jc w:val="both"/>
        <w:rPr>
          <w:snapToGrid w:val="0"/>
          <w:sz w:val="24"/>
          <w:szCs w:val="24"/>
          <w:lang w:val="sr-Cyrl-RS"/>
        </w:rPr>
      </w:pPr>
      <w:r w:rsidRPr="002F5182">
        <w:rPr>
          <w:snapToGrid w:val="0"/>
          <w:sz w:val="24"/>
          <w:szCs w:val="24"/>
          <w:lang w:val="sr-Cyrl-RS"/>
        </w:rPr>
        <w:t xml:space="preserve">Огранак „ТЕ - КО Костолац"  који газдује шумама ове газдинске јединице је  у саставу </w:t>
      </w:r>
      <w:r w:rsidR="002F5182" w:rsidRPr="002F5182">
        <w:rPr>
          <w:snapToGrid w:val="0"/>
          <w:sz w:val="24"/>
          <w:szCs w:val="24"/>
          <w:lang w:val="sr-Cyrl-RS"/>
        </w:rPr>
        <w:t>АД</w:t>
      </w:r>
      <w:r w:rsidRPr="002F5182">
        <w:rPr>
          <w:snapToGrid w:val="0"/>
          <w:sz w:val="24"/>
          <w:szCs w:val="24"/>
          <w:lang w:val="sr-Cyrl-RS"/>
        </w:rPr>
        <w:t xml:space="preserve"> „Електропривреде Србије"  и чине га производне целине Копови Костолац и Термоелектране Костолац са дирекцијом. Основни производ  огранка  представља електрична енергија која се испоручује електроенергетском систему из </w:t>
      </w:r>
      <w:r w:rsidR="002F5182" w:rsidRPr="002F5182">
        <w:rPr>
          <w:snapToGrid w:val="0"/>
          <w:sz w:val="24"/>
          <w:szCs w:val="24"/>
          <w:lang w:val="sr-Cyrl-RS"/>
        </w:rPr>
        <w:t>пет</w:t>
      </w:r>
      <w:r w:rsidRPr="002F5182">
        <w:rPr>
          <w:snapToGrid w:val="0"/>
          <w:sz w:val="24"/>
          <w:szCs w:val="24"/>
          <w:lang w:val="sr-Cyrl-RS"/>
        </w:rPr>
        <w:t xml:space="preserve"> </w:t>
      </w:r>
      <w:r w:rsidR="002F5182" w:rsidRPr="002F5182">
        <w:rPr>
          <w:snapToGrid w:val="0"/>
          <w:sz w:val="24"/>
          <w:szCs w:val="24"/>
          <w:lang w:val="sr-Cyrl-RS"/>
        </w:rPr>
        <w:t>блокова</w:t>
      </w:r>
      <w:r w:rsidRPr="002F5182">
        <w:rPr>
          <w:snapToGrid w:val="0"/>
          <w:sz w:val="24"/>
          <w:szCs w:val="24"/>
          <w:lang w:val="sr-Cyrl-RS"/>
        </w:rPr>
        <w:t xml:space="preserve"> термоелектрана</w:t>
      </w:r>
      <w:r w:rsidRPr="00E561B5">
        <w:rPr>
          <w:snapToGrid w:val="0"/>
          <w:sz w:val="24"/>
          <w:szCs w:val="24"/>
          <w:lang w:val="sr-Cyrl-RS"/>
        </w:rPr>
        <w:t xml:space="preserve">. </w:t>
      </w:r>
      <w:r w:rsidR="004429A2" w:rsidRPr="00E561B5">
        <w:rPr>
          <w:snapToGrid w:val="0"/>
          <w:sz w:val="24"/>
          <w:szCs w:val="24"/>
          <w:lang w:val="sr-Cyrl-RS"/>
        </w:rPr>
        <w:t>Огранак</w:t>
      </w:r>
      <w:r w:rsidR="004429A2">
        <w:rPr>
          <w:snapToGrid w:val="0"/>
          <w:sz w:val="24"/>
          <w:szCs w:val="24"/>
          <w:lang w:val="sr-Cyrl-RS"/>
        </w:rPr>
        <w:t xml:space="preserve"> </w:t>
      </w:r>
      <w:r w:rsidRPr="002F5182">
        <w:rPr>
          <w:snapToGrid w:val="0"/>
          <w:sz w:val="24"/>
          <w:szCs w:val="24"/>
          <w:lang w:val="sr-Cyrl-RS"/>
        </w:rPr>
        <w:t>"ТЕ</w:t>
      </w:r>
      <w:r w:rsidR="004429A2" w:rsidRPr="00E561B5">
        <w:rPr>
          <w:snapToGrid w:val="0"/>
          <w:sz w:val="24"/>
          <w:szCs w:val="24"/>
          <w:lang w:val="sr-Cyrl-RS"/>
        </w:rPr>
        <w:t>-</w:t>
      </w:r>
      <w:r w:rsidRPr="002F5182">
        <w:rPr>
          <w:snapToGrid w:val="0"/>
          <w:sz w:val="24"/>
          <w:szCs w:val="24"/>
          <w:lang w:val="sr-Cyrl-RS"/>
        </w:rPr>
        <w:t>КО" Костолац је једина производна целина  у ЕПС-у у којој је интегрисана сировинска основа Површински копови са производњом угља за термопостројења и Термоелектране за производњу електричне енергије. Такав начин организације омогућио је стабилнији и поузданији рад, рационалније пословање и профитабилно пословање компаније.</w:t>
      </w:r>
    </w:p>
    <w:p w14:paraId="01AC2378" w14:textId="56F0BB8C" w:rsidR="00B27C82" w:rsidRPr="002F5182" w:rsidRDefault="00B27C82" w:rsidP="00B27C82">
      <w:pPr>
        <w:jc w:val="both"/>
        <w:rPr>
          <w:snapToGrid w:val="0"/>
          <w:sz w:val="24"/>
          <w:szCs w:val="24"/>
          <w:lang w:val="sr-Cyrl-RS"/>
        </w:rPr>
      </w:pPr>
      <w:r w:rsidRPr="002F5182">
        <w:rPr>
          <w:snapToGrid w:val="0"/>
          <w:sz w:val="24"/>
          <w:szCs w:val="24"/>
          <w:lang w:val="sr-Cyrl-RS"/>
        </w:rPr>
        <w:tab/>
        <w:t xml:space="preserve">Према пословним плановима </w:t>
      </w:r>
      <w:r w:rsidR="004429A2" w:rsidRPr="00E561B5">
        <w:rPr>
          <w:snapToGrid w:val="0"/>
          <w:sz w:val="24"/>
          <w:szCs w:val="24"/>
          <w:lang w:val="sr-Cyrl-RS"/>
        </w:rPr>
        <w:t>Огранка „</w:t>
      </w:r>
      <w:r w:rsidRPr="002F5182">
        <w:rPr>
          <w:snapToGrid w:val="0"/>
          <w:sz w:val="24"/>
          <w:szCs w:val="24"/>
          <w:lang w:val="sr-Cyrl-RS"/>
        </w:rPr>
        <w:t xml:space="preserve">ТЕ-КО "Костолац", у наредном периоду приоритет има настављање радова на биолошкој рекултивацији </w:t>
      </w:r>
      <w:r w:rsidR="004429A2" w:rsidRPr="00E561B5">
        <w:rPr>
          <w:snapToGrid w:val="0"/>
          <w:sz w:val="24"/>
          <w:szCs w:val="24"/>
          <w:lang w:val="sr-Cyrl-RS"/>
        </w:rPr>
        <w:t>унутрашњег</w:t>
      </w:r>
      <w:r w:rsidRPr="002F5182">
        <w:rPr>
          <w:snapToGrid w:val="0"/>
          <w:sz w:val="24"/>
          <w:szCs w:val="24"/>
          <w:lang w:val="sr-Cyrl-RS"/>
        </w:rPr>
        <w:t xml:space="preserve"> одлагалишта копа "Дрмно", на коме </w:t>
      </w:r>
      <w:r w:rsidR="002F5182" w:rsidRPr="002F5182">
        <w:rPr>
          <w:snapToGrid w:val="0"/>
          <w:sz w:val="24"/>
          <w:szCs w:val="24"/>
          <w:lang w:val="sr-Cyrl-RS"/>
        </w:rPr>
        <w:t>се спроводи</w:t>
      </w:r>
      <w:r w:rsidRPr="002F5182">
        <w:rPr>
          <w:snapToGrid w:val="0"/>
          <w:sz w:val="24"/>
          <w:szCs w:val="24"/>
          <w:lang w:val="sr-Cyrl-RS"/>
        </w:rPr>
        <w:t xml:space="preserve"> техничка рекултивација, имајући у виду, пре свега, значајне еколошке ефекте на оближња насеља (Костолац – град, Дрмно и Стари Костолац). Посебно је ургентна заштита насеља Стари Костолац и града Костолац од штетног утицаја привремене комуналне депоније, која се налази у у делу </w:t>
      </w:r>
      <w:r w:rsidR="004429A2" w:rsidRPr="00E561B5">
        <w:rPr>
          <w:snapToGrid w:val="0"/>
          <w:sz w:val="24"/>
          <w:szCs w:val="24"/>
          <w:lang w:val="sr-Cyrl-RS"/>
        </w:rPr>
        <w:t>унутрашњег</w:t>
      </w:r>
      <w:r w:rsidRPr="002F5182">
        <w:rPr>
          <w:snapToGrid w:val="0"/>
          <w:sz w:val="24"/>
          <w:szCs w:val="24"/>
          <w:lang w:val="sr-Cyrl-RS"/>
        </w:rPr>
        <w:t xml:space="preserve"> одлагалишта тог копа, а надасве, заштита вода и геосредине од штетних утицаја депонија пепела, применом одговарајућих мера превенције, односно ремедијације. Прекид рударских радова на коповима "Кленовник" и "Ћириковац", као и у делу копа "Дрмно" омогућује да се приступи интензивној рекултивацији унутрашњих и спољашних одлагалишта откривке ("јаловине"). Делови копова "Ћириковац" и "Дрмно" биће искоришћени за депоновање пепела, шљаке и гипса из </w:t>
      </w:r>
      <w:r w:rsidRPr="00E561B5">
        <w:rPr>
          <w:snapToGrid w:val="0"/>
          <w:sz w:val="24"/>
          <w:szCs w:val="24"/>
          <w:lang w:val="sr-Cyrl-RS"/>
        </w:rPr>
        <w:t>термоелектрана</w:t>
      </w:r>
      <w:r w:rsidR="004429A2" w:rsidRPr="00E561B5">
        <w:rPr>
          <w:snapToGrid w:val="0"/>
          <w:sz w:val="24"/>
          <w:szCs w:val="24"/>
          <w:lang w:val="sr-Cyrl-RS"/>
        </w:rPr>
        <w:t>.</w:t>
      </w:r>
      <w:r w:rsidR="004429A2">
        <w:rPr>
          <w:snapToGrid w:val="0"/>
          <w:sz w:val="24"/>
          <w:szCs w:val="24"/>
          <w:lang w:val="sr-Cyrl-RS"/>
        </w:rPr>
        <w:t xml:space="preserve"> </w:t>
      </w:r>
      <w:r w:rsidRPr="002F5182">
        <w:rPr>
          <w:snapToGrid w:val="0"/>
          <w:sz w:val="24"/>
          <w:szCs w:val="24"/>
          <w:lang w:val="sr-Cyrl-RS"/>
        </w:rPr>
        <w:t xml:space="preserve">Развој рударских радова у наредном периоду везан је за површински коп "Дрмно" и евентуалну експлоатацију западног лежишта "Дубравица". Накнадно ће бити процењене могућности експлоатације лежишта "Ћириковац" и "Петка". Коп "Дрмно" ће у наредном периоду заузети преко 1.000 hа од површинских и подземних вода, </w:t>
      </w:r>
      <w:r w:rsidRPr="002F5182">
        <w:rPr>
          <w:snapToGrid w:val="0"/>
          <w:sz w:val="24"/>
          <w:szCs w:val="24"/>
          <w:lang w:val="sr-Cyrl-RS"/>
        </w:rPr>
        <w:lastRenderedPageBreak/>
        <w:t>што ће истовремено имати утицаја на режим вода у непосредном окружењу. Претежан део подручја одликује се недовољном шумовитошћу и неповољним карактеристикама постојећег шумског фонда. Ограничења за подизање шумских култура су минимална. Као озбиљан лимитирајући фактор издваја се само очување фонда пољопривредног земљишта. Пошто изграђени и планирани енергетско-индустријски објекти емитују и изазивају знатно негативно имисионо дејство (SO₂, NOx, и др.), преко је потребно повећање површина под шумама. Потенцијални простори за подизање нових шума јесу:</w:t>
      </w:r>
    </w:p>
    <w:p w14:paraId="3A1AD1B4" w14:textId="77777777" w:rsidR="00F3265C" w:rsidRPr="002F5182" w:rsidRDefault="00F3265C" w:rsidP="00B27C82">
      <w:pPr>
        <w:jc w:val="both"/>
        <w:rPr>
          <w:snapToGrid w:val="0"/>
          <w:sz w:val="24"/>
          <w:szCs w:val="24"/>
          <w:lang w:val="sr-Cyrl-RS"/>
        </w:rPr>
      </w:pPr>
    </w:p>
    <w:p w14:paraId="43D95895" w14:textId="77777777" w:rsidR="00B27C82" w:rsidRPr="002F5182" w:rsidRDefault="00B27C82" w:rsidP="00B27C82">
      <w:pPr>
        <w:jc w:val="both"/>
        <w:rPr>
          <w:snapToGrid w:val="0"/>
          <w:sz w:val="24"/>
          <w:szCs w:val="24"/>
          <w:lang w:val="sr-Cyrl-RS"/>
        </w:rPr>
      </w:pPr>
      <w:r w:rsidRPr="002F5182">
        <w:rPr>
          <w:snapToGrid w:val="0"/>
          <w:sz w:val="24"/>
          <w:szCs w:val="24"/>
          <w:lang w:val="sr-Cyrl-RS"/>
        </w:rPr>
        <w:t>− терени заузети екплоатацијом и прерадом лигнита су погодни за рекултивацију земљишта пошумљавањем;</w:t>
      </w:r>
    </w:p>
    <w:p w14:paraId="0428297F" w14:textId="77777777" w:rsidR="00B27C82" w:rsidRPr="002F5182" w:rsidRDefault="00B27C82" w:rsidP="00B27C82">
      <w:pPr>
        <w:jc w:val="both"/>
        <w:rPr>
          <w:snapToGrid w:val="0"/>
          <w:sz w:val="24"/>
          <w:szCs w:val="24"/>
          <w:lang w:val="sr-Cyrl-RS"/>
        </w:rPr>
      </w:pPr>
      <w:r w:rsidRPr="002F5182">
        <w:rPr>
          <w:snapToGrid w:val="0"/>
          <w:sz w:val="24"/>
          <w:szCs w:val="24"/>
          <w:lang w:val="sr-Cyrl-RS"/>
        </w:rPr>
        <w:t>− терени у алувијалним равнима уз реке, где високе подземне воде погодују узгоју хидрофилних врста и</w:t>
      </w:r>
    </w:p>
    <w:p w14:paraId="13CC9DB1" w14:textId="73AFD3B8" w:rsidR="00B27C82" w:rsidRPr="002F5182" w:rsidRDefault="00B27C82" w:rsidP="00B27C82">
      <w:pPr>
        <w:jc w:val="both"/>
        <w:rPr>
          <w:snapToGrid w:val="0"/>
          <w:sz w:val="24"/>
          <w:szCs w:val="24"/>
          <w:lang w:val="sr-Cyrl-RS"/>
        </w:rPr>
      </w:pPr>
      <w:r w:rsidRPr="002F5182">
        <w:rPr>
          <w:snapToGrid w:val="0"/>
          <w:sz w:val="24"/>
          <w:szCs w:val="24"/>
          <w:lang w:val="sr-Cyrl-RS"/>
        </w:rPr>
        <w:t>− земљишта угрожена ерозијом.</w:t>
      </w:r>
    </w:p>
    <w:p w14:paraId="3B5A357A" w14:textId="77777777" w:rsidR="00F3265C" w:rsidRPr="002F5182" w:rsidRDefault="00F3265C" w:rsidP="00B27C82">
      <w:pPr>
        <w:jc w:val="both"/>
        <w:rPr>
          <w:snapToGrid w:val="0"/>
          <w:sz w:val="24"/>
          <w:szCs w:val="24"/>
          <w:lang w:val="sr-Cyrl-RS"/>
        </w:rPr>
      </w:pPr>
    </w:p>
    <w:p w14:paraId="2BCA5DC1" w14:textId="6A87E734" w:rsidR="00B27C82" w:rsidRPr="002F5182" w:rsidRDefault="00B27C82" w:rsidP="00B27C82">
      <w:pPr>
        <w:jc w:val="both"/>
        <w:rPr>
          <w:snapToGrid w:val="0"/>
          <w:sz w:val="24"/>
          <w:szCs w:val="24"/>
          <w:lang w:val="sr-Cyrl-RS"/>
        </w:rPr>
      </w:pPr>
      <w:r w:rsidRPr="002F5182">
        <w:rPr>
          <w:snapToGrid w:val="0"/>
          <w:sz w:val="24"/>
          <w:szCs w:val="24"/>
          <w:lang w:val="sr-Cyrl-RS"/>
        </w:rPr>
        <w:t xml:space="preserve">        </w:t>
      </w:r>
      <w:r w:rsidR="00E344F6" w:rsidRPr="00E561B5">
        <w:rPr>
          <w:snapToGrid w:val="0"/>
          <w:sz w:val="24"/>
          <w:szCs w:val="24"/>
          <w:lang w:val="sr-Cyrl-RS"/>
        </w:rPr>
        <w:t>Огранак „</w:t>
      </w:r>
      <w:r w:rsidRPr="00E561B5">
        <w:rPr>
          <w:snapToGrid w:val="0"/>
          <w:sz w:val="24"/>
          <w:szCs w:val="24"/>
          <w:lang w:val="sr-Cyrl-RS"/>
        </w:rPr>
        <w:t>ТЕ-КО"</w:t>
      </w:r>
      <w:r w:rsidR="00E344F6" w:rsidRPr="00E561B5">
        <w:rPr>
          <w:snapToGrid w:val="0"/>
          <w:sz w:val="24"/>
          <w:szCs w:val="24"/>
          <w:lang w:val="sr-Cyrl-RS"/>
        </w:rPr>
        <w:t xml:space="preserve"> </w:t>
      </w:r>
      <w:r w:rsidRPr="00E561B5">
        <w:rPr>
          <w:snapToGrid w:val="0"/>
          <w:sz w:val="24"/>
          <w:szCs w:val="24"/>
          <w:lang w:val="sr-Cyrl-RS"/>
        </w:rPr>
        <w:t>Костолац</w:t>
      </w:r>
      <w:r w:rsidRPr="002F5182">
        <w:rPr>
          <w:snapToGrid w:val="0"/>
          <w:sz w:val="24"/>
          <w:szCs w:val="24"/>
          <w:lang w:val="sr-Cyrl-RS"/>
        </w:rPr>
        <w:t xml:space="preserve"> је извођење радова на редовном газдовању шумама, реализацији планова из основе газдовања шумама, активности на чувању и заштити шума, даљем пошумљавању, посебним уговором, поверио ПД "Рекултивација и озелењавање" – РИО Костолац д.о.о, чија је основна делатност рекултивација и озелењавање ригидних земљишта насталих у виду јаловишта и пепелишта услед рада енергетских капацитета басена Костолац. </w:t>
      </w:r>
    </w:p>
    <w:p w14:paraId="0D7B6F69" w14:textId="6462E0D6" w:rsidR="00B27C82" w:rsidRPr="002F5182" w:rsidRDefault="00B27C82" w:rsidP="00B27C82">
      <w:pPr>
        <w:jc w:val="both"/>
        <w:rPr>
          <w:snapToGrid w:val="0"/>
          <w:sz w:val="24"/>
          <w:szCs w:val="24"/>
          <w:lang w:val="sr-Cyrl-RS"/>
        </w:rPr>
      </w:pPr>
      <w:r w:rsidRPr="002F5182">
        <w:rPr>
          <w:snapToGrid w:val="0"/>
          <w:sz w:val="24"/>
          <w:szCs w:val="24"/>
          <w:lang w:val="sr-Cyrl-RS"/>
        </w:rPr>
        <w:t xml:space="preserve">         ПД "Рекултивација и озелењавање" – РИО Костолац д.о.о основано је одлуком Управног одбора Електропривреде Србије и Владе Републике Србије од 25. септембра 2004. </w:t>
      </w:r>
      <w:r w:rsidRPr="00E561B5">
        <w:rPr>
          <w:snapToGrid w:val="0"/>
          <w:sz w:val="24"/>
          <w:szCs w:val="24"/>
          <w:lang w:val="sr-Cyrl-RS"/>
        </w:rPr>
        <w:t>године</w:t>
      </w:r>
      <w:r w:rsidR="00434BD1" w:rsidRPr="00E561B5">
        <w:rPr>
          <w:snapToGrid w:val="0"/>
          <w:sz w:val="24"/>
          <w:szCs w:val="24"/>
          <w:lang w:val="sr-Cyrl-RS"/>
        </w:rPr>
        <w:t>.</w:t>
      </w:r>
    </w:p>
    <w:p w14:paraId="536DCEC2" w14:textId="77777777" w:rsidR="00B27C82" w:rsidRPr="002F5182" w:rsidRDefault="00B27C82" w:rsidP="00B27C82">
      <w:pPr>
        <w:jc w:val="both"/>
        <w:rPr>
          <w:snapToGrid w:val="0"/>
          <w:sz w:val="24"/>
          <w:szCs w:val="24"/>
          <w:lang w:val="sr-Cyrl-RS"/>
        </w:rPr>
      </w:pPr>
      <w:r w:rsidRPr="002F5182">
        <w:rPr>
          <w:snapToGrid w:val="0"/>
          <w:sz w:val="24"/>
          <w:szCs w:val="24"/>
          <w:lang w:val="sr-Cyrl-RS"/>
        </w:rPr>
        <w:t xml:space="preserve">         ПД "РИО" д.о.о Костолац је 2005. године припремило и реализовало пројекат рекултивације дела одлагалишта копа "Ћириковац", подизањем расадника украсног жбуња и дрвећа, укупне површине три хектара, који осим тржишне сврхе има сврху и производњу садница за рекултивацију. </w:t>
      </w:r>
    </w:p>
    <w:p w14:paraId="36A1CA7C" w14:textId="1533B64A" w:rsidR="00B27C82" w:rsidRPr="002F5182" w:rsidRDefault="00B27C82" w:rsidP="00B27C82">
      <w:pPr>
        <w:jc w:val="both"/>
        <w:rPr>
          <w:snapToGrid w:val="0"/>
          <w:sz w:val="24"/>
          <w:szCs w:val="24"/>
          <w:lang w:val="sr-Cyrl-RS"/>
        </w:rPr>
      </w:pPr>
      <w:r w:rsidRPr="002F5182">
        <w:rPr>
          <w:snapToGrid w:val="0"/>
          <w:sz w:val="24"/>
          <w:szCs w:val="24"/>
          <w:lang w:val="sr-Cyrl-RS"/>
        </w:rPr>
        <w:t xml:space="preserve">         ПД "РИО" у ту сврху има </w:t>
      </w:r>
      <w:r w:rsidRPr="00E561B5">
        <w:rPr>
          <w:snapToGrid w:val="0"/>
          <w:sz w:val="24"/>
          <w:szCs w:val="24"/>
          <w:lang w:val="sr-Cyrl-RS"/>
        </w:rPr>
        <w:t>запо</w:t>
      </w:r>
      <w:r w:rsidR="00434BD1" w:rsidRPr="00E561B5">
        <w:rPr>
          <w:snapToGrid w:val="0"/>
          <w:sz w:val="24"/>
          <w:szCs w:val="24"/>
          <w:lang w:val="sr-Cyrl-RS"/>
        </w:rPr>
        <w:t>сл</w:t>
      </w:r>
      <w:r w:rsidRPr="00E561B5">
        <w:rPr>
          <w:snapToGrid w:val="0"/>
          <w:sz w:val="24"/>
          <w:szCs w:val="24"/>
          <w:lang w:val="sr-Cyrl-RS"/>
        </w:rPr>
        <w:t>ена</w:t>
      </w:r>
      <w:r w:rsidRPr="002F5182">
        <w:rPr>
          <w:snapToGrid w:val="0"/>
          <w:sz w:val="24"/>
          <w:szCs w:val="24"/>
          <w:lang w:val="sr-Cyrl-RS"/>
        </w:rPr>
        <w:t xml:space="preserve"> 2 инжењера шумарства, 1 шумарског техничара и 2 чувара шума. Располаже и потребном механизацијом за рекултивацију, припрему за пошумљавање и негу новоподигнутих шумских култура. У ту сврху такође запошљава велики број сезонских радника. </w:t>
      </w:r>
    </w:p>
    <w:p w14:paraId="77E1C0FF" w14:textId="77777777" w:rsidR="00B27C82" w:rsidRPr="002F5182" w:rsidRDefault="00B27C82" w:rsidP="00B27C82">
      <w:pPr>
        <w:jc w:val="both"/>
        <w:rPr>
          <w:snapToGrid w:val="0"/>
          <w:sz w:val="24"/>
          <w:szCs w:val="24"/>
          <w:lang w:val="sr-Cyrl-RS"/>
        </w:rPr>
      </w:pPr>
      <w:r w:rsidRPr="002F5182">
        <w:rPr>
          <w:snapToGrid w:val="0"/>
          <w:sz w:val="24"/>
          <w:szCs w:val="24"/>
          <w:lang w:val="sr-Cyrl-RS"/>
        </w:rPr>
        <w:t xml:space="preserve">          У случају да се на захтев једне од уговорних страна прекине уговор о газдовању шумама неведених субјеката, планови газдовања шумама и све активности  везане за газдовање могу се поверити другој фирми регистрованој за ове делатности које имају услове према Закону о шумама, или се може оформити служба у оквиру ТЕ-КО "Костолац" са запосленим стручним особљем која су потребна за активности газдовања шумама.</w:t>
      </w:r>
    </w:p>
    <w:p w14:paraId="7B0FC5E4" w14:textId="7732FE31" w:rsidR="000A6BF4" w:rsidRPr="002F5182" w:rsidRDefault="000A6BF4" w:rsidP="00B27C82">
      <w:pPr>
        <w:jc w:val="both"/>
        <w:rPr>
          <w:snapToGrid w:val="0"/>
          <w:sz w:val="24"/>
          <w:szCs w:val="24"/>
          <w:lang w:val="sr-Cyrl-RS"/>
        </w:rPr>
      </w:pPr>
    </w:p>
    <w:p w14:paraId="69A0A7E6" w14:textId="4A14268F" w:rsidR="004B031F" w:rsidRPr="002F5182" w:rsidRDefault="000A6BF4" w:rsidP="00D91BD2">
      <w:pPr>
        <w:jc w:val="both"/>
        <w:rPr>
          <w:b/>
          <w:snapToGrid w:val="0"/>
          <w:sz w:val="24"/>
          <w:szCs w:val="24"/>
          <w:lang w:val="sr-Cyrl-RS"/>
        </w:rPr>
      </w:pPr>
      <w:r w:rsidRPr="002F5182">
        <w:rPr>
          <w:sz w:val="24"/>
          <w:szCs w:val="24"/>
          <w:lang w:val="sr-Cyrl-RS"/>
        </w:rPr>
        <w:br w:type="page"/>
      </w:r>
    </w:p>
    <w:p w14:paraId="53561006" w14:textId="77777777" w:rsidR="004B031F" w:rsidRPr="002F5182" w:rsidRDefault="004B031F" w:rsidP="00177675">
      <w:pPr>
        <w:pStyle w:val="Heading2"/>
        <w:rPr>
          <w:snapToGrid w:val="0"/>
          <w:lang w:val="sr-Cyrl-RS"/>
        </w:rPr>
      </w:pPr>
      <w:bookmarkStart w:id="18" w:name="_Toc187278184"/>
      <w:r w:rsidRPr="002F5182">
        <w:rPr>
          <w:lang w:val="sr-Cyrl-RS"/>
        </w:rPr>
        <w:lastRenderedPageBreak/>
        <w:t>Орографски</w:t>
      </w:r>
      <w:r w:rsidRPr="002F5182">
        <w:rPr>
          <w:snapToGrid w:val="0"/>
          <w:lang w:val="sr-Cyrl-RS"/>
        </w:rPr>
        <w:t xml:space="preserve"> услови</w:t>
      </w:r>
      <w:bookmarkEnd w:id="18"/>
      <w:r w:rsidR="0044701F" w:rsidRPr="002F5182">
        <w:rPr>
          <w:snapToGrid w:val="0"/>
          <w:lang w:val="sr-Cyrl-RS"/>
        </w:rPr>
        <w:t xml:space="preserve"> </w:t>
      </w:r>
    </w:p>
    <w:p w14:paraId="27B19E7B" w14:textId="77777777" w:rsidR="004B031F" w:rsidRPr="002F5182" w:rsidRDefault="004B031F" w:rsidP="00D91BD2">
      <w:pPr>
        <w:jc w:val="both"/>
        <w:rPr>
          <w:b/>
          <w:snapToGrid w:val="0"/>
          <w:sz w:val="24"/>
          <w:szCs w:val="24"/>
          <w:lang w:val="sr-Cyrl-RS"/>
        </w:rPr>
      </w:pPr>
    </w:p>
    <w:p w14:paraId="2EA1E642" w14:textId="77777777" w:rsidR="009C7266" w:rsidRPr="002F5182" w:rsidRDefault="004B031F" w:rsidP="009C7266">
      <w:pPr>
        <w:jc w:val="both"/>
        <w:rPr>
          <w:snapToGrid w:val="0"/>
          <w:sz w:val="24"/>
          <w:szCs w:val="24"/>
          <w:lang w:val="sr-Cyrl-RS"/>
        </w:rPr>
      </w:pPr>
      <w:r w:rsidRPr="002F5182">
        <w:rPr>
          <w:snapToGrid w:val="0"/>
          <w:sz w:val="24"/>
          <w:szCs w:val="24"/>
          <w:lang w:val="sr-Cyrl-RS"/>
        </w:rPr>
        <w:tab/>
      </w:r>
      <w:r w:rsidR="009C7266" w:rsidRPr="002F5182">
        <w:rPr>
          <w:snapToGrid w:val="0"/>
          <w:sz w:val="24"/>
          <w:szCs w:val="24"/>
          <w:lang w:val="sr-Cyrl-RS"/>
        </w:rPr>
        <w:t>Костолачки угљени басен у најширем смислу захвата подручје између реке Мораве на западу, Голубачких планина на истоку, реке Дунав на севару и Млавског басена на југу. Укупна површина басена износи 400 км</w:t>
      </w:r>
      <w:r w:rsidR="009C7266" w:rsidRPr="002F5182">
        <w:rPr>
          <w:snapToGrid w:val="0"/>
          <w:sz w:val="24"/>
          <w:szCs w:val="24"/>
          <w:vertAlign w:val="superscript"/>
          <w:lang w:val="sr-Cyrl-RS"/>
        </w:rPr>
        <w:t>2</w:t>
      </w:r>
      <w:r w:rsidR="009C7266" w:rsidRPr="002F5182">
        <w:rPr>
          <w:snapToGrid w:val="0"/>
          <w:sz w:val="24"/>
          <w:szCs w:val="24"/>
          <w:lang w:val="sr-Cyrl-RS"/>
        </w:rPr>
        <w:t xml:space="preserve"> и у оквиру њега су испитане резерве лигнита, мрког и каменог угља (Милорадовић, Ј. 2012).</w:t>
      </w:r>
    </w:p>
    <w:p w14:paraId="140B4394" w14:textId="7BE4EA4E" w:rsidR="009C7266" w:rsidRPr="002F5182" w:rsidRDefault="009C7266" w:rsidP="009C7266">
      <w:pPr>
        <w:jc w:val="both"/>
        <w:rPr>
          <w:snapToGrid w:val="0"/>
          <w:sz w:val="24"/>
          <w:szCs w:val="24"/>
          <w:lang w:val="sr-Cyrl-RS"/>
        </w:rPr>
      </w:pPr>
      <w:r w:rsidRPr="002F5182">
        <w:rPr>
          <w:snapToGrid w:val="0"/>
          <w:sz w:val="24"/>
          <w:szCs w:val="24"/>
          <w:lang w:val="sr-Cyrl-RS"/>
        </w:rPr>
        <w:tab/>
        <w:t>Костолачки угљени басен у ужем смислу обухвата подручје око 100 км</w:t>
      </w:r>
      <w:r w:rsidRPr="002F5182">
        <w:rPr>
          <w:snapToGrid w:val="0"/>
          <w:sz w:val="24"/>
          <w:szCs w:val="24"/>
          <w:vertAlign w:val="superscript"/>
          <w:lang w:val="sr-Cyrl-RS"/>
        </w:rPr>
        <w:t>2</w:t>
      </w:r>
      <w:r w:rsidRPr="002F5182">
        <w:rPr>
          <w:snapToGrid w:val="0"/>
          <w:sz w:val="24"/>
          <w:szCs w:val="24"/>
          <w:lang w:val="sr-Cyrl-RS"/>
        </w:rPr>
        <w:t xml:space="preserve"> са градом Костолцем као средиштем (44°43" с.г.ш. и 21°14" и.г.д.), а у оквиру општине Пожаревац. Град Костолац налази се 80 км југо-источно од Београда. Овде се налазе резерве лигнита које су процењене на око 400 милиона тона угља са четири лигнитска слоја. Стратиграфски посматрано, ово </w:t>
      </w:r>
      <w:r w:rsidR="002F5182" w:rsidRPr="002F5182">
        <w:rPr>
          <w:snapToGrid w:val="0"/>
          <w:sz w:val="24"/>
          <w:szCs w:val="24"/>
          <w:lang w:val="sr-Cyrl-RS"/>
        </w:rPr>
        <w:t>подручје</w:t>
      </w:r>
      <w:r w:rsidRPr="002F5182">
        <w:rPr>
          <w:snapToGrid w:val="0"/>
          <w:sz w:val="24"/>
          <w:szCs w:val="24"/>
          <w:lang w:val="sr-Cyrl-RS"/>
        </w:rPr>
        <w:t xml:space="preserve"> се може пратити од терцијера када је терен био од језерских седиментационих басена. Након повлачења језера доминира процес еолског стварања лесоликих наслага. Данас терен изграђују седименти терцијера (муљевита глина са песком и угљем) и седименти квартара (лесне наслаге песка са шљунком и угљем) (Филиповић, 1989  према Милорадовић, Ј.  2012). Рељеф на локацији Костолца је претежно равничарског типа, а највиша кота у радијусу од 20 км не прелази 300 м.н.в. Основна карактеристика рељефа је широка алувијална раван у долини река Дунава и Млаве. </w:t>
      </w:r>
      <w:r w:rsidRPr="00E72197">
        <w:rPr>
          <w:snapToGrid w:val="0"/>
          <w:sz w:val="24"/>
          <w:szCs w:val="24"/>
          <w:lang w:val="sr-Cyrl-RS"/>
        </w:rPr>
        <w:t>Подручје</w:t>
      </w:r>
      <w:r w:rsidRPr="002F5182">
        <w:rPr>
          <w:snapToGrid w:val="0"/>
          <w:sz w:val="24"/>
          <w:szCs w:val="24"/>
          <w:lang w:val="sr-Cyrl-RS"/>
        </w:rPr>
        <w:t xml:space="preserve"> Костолца има веома разгранату хидролошку мрежу, што је поред резерви угља лигнита и био разлог изградње термоелектрана. Хидролошку мрежу чине река Дунав са притокама Великом Моравом и Млавом са Дунавцем и одводним каналима. Дно река улази директно у шљунковито песковиту серију и на лежиштима угља даје издане воде збијеног типа. Ови издани које се налазе на дубини 2-3 м од великог су значаја за вододснабдевање свих животних заједница биљних заједница током летњег, сушног периода.</w:t>
      </w:r>
    </w:p>
    <w:p w14:paraId="0F2C30D4"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У овој газдинској јединици орографски услови формираних јаловишта значајније се разликују од природних услова околног терена. Њих првенствено диктира начин одлагања откривке са површинског копа. Површинска експлоатација и формирање депосола одвија се у више фаза. </w:t>
      </w:r>
    </w:p>
    <w:p w14:paraId="2D59E100" w14:textId="0DA39054" w:rsidR="009C7266" w:rsidRPr="002F5182" w:rsidRDefault="009C7266" w:rsidP="009C7266">
      <w:pPr>
        <w:jc w:val="both"/>
        <w:rPr>
          <w:snapToGrid w:val="0"/>
          <w:sz w:val="24"/>
          <w:szCs w:val="24"/>
          <w:lang w:val="sr-Cyrl-RS"/>
        </w:rPr>
      </w:pPr>
      <w:r w:rsidRPr="002F5182">
        <w:rPr>
          <w:snapToGrid w:val="0"/>
          <w:sz w:val="24"/>
          <w:szCs w:val="24"/>
          <w:lang w:val="sr-Cyrl-RS"/>
        </w:rPr>
        <w:tab/>
        <w:t xml:space="preserve">У почетној фази формира се спољње одлагалиште које се карактерише испланирним благим падинама које су испресецане терасама по изохипсама. Почетак експлоатације је тренутак када долази до тзв. двоструког заузимања простора. Једно је простор откопа, а друго је простор јаловине или кипе која се депонује на оближњем најчешће природном и продуктивном земљишту. Ради уштеде простора неопходног за прву фазу одлагања јаловине на спољном одлагалишту се депонују велике количине материјала различите структуре, а формирају се брда јаловине која својом висином надмашују коте околног терена за 50-60 метара. Затим се формирају терасе чиме се избегава континуални пад на великим дужинама и појава јаче изражене ерозије. Тако се на спољним одлагалиштима формирају одређени вештачки облици рељефа, са својим елемантима (нагибом и експозицијом), а који имају значајну улогу у модификацији микроеколошких услова станишта под којима се налазе и развијају шумске културе. На платоима спољних одлагалишта местимично је присутна и јако изражена купираност терена као последица истовара откривке са површинског копа. Због тога се на кратким </w:t>
      </w:r>
      <w:r w:rsidR="002F5182" w:rsidRPr="002F5182">
        <w:rPr>
          <w:snapToGrid w:val="0"/>
          <w:sz w:val="24"/>
          <w:szCs w:val="24"/>
          <w:lang w:val="sr-Cyrl-RS"/>
        </w:rPr>
        <w:t>растојањима</w:t>
      </w:r>
      <w:r w:rsidRPr="002F5182">
        <w:rPr>
          <w:snapToGrid w:val="0"/>
          <w:sz w:val="24"/>
          <w:szCs w:val="24"/>
          <w:lang w:val="sr-Cyrl-RS"/>
        </w:rPr>
        <w:t xml:space="preserve"> спољашњег одлагалишта појављују мале депресије и издигнућа, са честим мењањем нагиба и експозиција а самим тим и микроклиматских услова (услови влажења, расходовања воде, инсолације исл.) </w:t>
      </w:r>
    </w:p>
    <w:p w14:paraId="6C198860"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У наредној фази, са напредовањем копа у шире просторе, стварају се услови за формирање унутрашњег одлагалишта јаловине. Повратним системом трачних транспортера слојеви јаловине се враћају у откопане просторе. И овде као у претходној фази нема селективног депоновања јаловине. Како је запреминска маса јаловине после откопа, премештања и депоновања увек већа од првобитних литолошких слојева и на унутрашњем одлагалишту долази до стварања геоморфолошких творевина сличних спољашњем које својом висином превазилазе коте терена те су и овде модификације еколошких услова јако присутне (издигнућа, депресије, честа смена нагиба и експозиција). </w:t>
      </w:r>
    </w:p>
    <w:p w14:paraId="40006694" w14:textId="613E5078" w:rsidR="004B031F" w:rsidRPr="002F5182" w:rsidRDefault="004B031F" w:rsidP="009C7266">
      <w:pPr>
        <w:jc w:val="both"/>
        <w:rPr>
          <w:sz w:val="24"/>
          <w:szCs w:val="24"/>
          <w:lang w:val="sr-Cyrl-RS"/>
        </w:rPr>
      </w:pPr>
      <w:r w:rsidRPr="002F5182">
        <w:rPr>
          <w:snapToGrid w:val="0"/>
          <w:sz w:val="24"/>
          <w:szCs w:val="24"/>
          <w:lang w:val="sr-Cyrl-RS"/>
        </w:rPr>
        <w:tab/>
      </w:r>
    </w:p>
    <w:p w14:paraId="6A6C069E" w14:textId="77777777" w:rsidR="004B031F" w:rsidRPr="002F5182" w:rsidRDefault="00177675" w:rsidP="00177675">
      <w:pPr>
        <w:pStyle w:val="Heading2"/>
        <w:rPr>
          <w:snapToGrid w:val="0"/>
          <w:lang w:val="sr-Cyrl-RS"/>
        </w:rPr>
      </w:pPr>
      <w:bookmarkStart w:id="19" w:name="_Toc187278185"/>
      <w:r w:rsidRPr="002F5182">
        <w:rPr>
          <w:snapToGrid w:val="0"/>
          <w:lang w:val="sr-Cyrl-RS"/>
        </w:rPr>
        <w:t>Едафско хидрографски услови</w:t>
      </w:r>
      <w:bookmarkEnd w:id="19"/>
    </w:p>
    <w:p w14:paraId="4D46C6D8" w14:textId="77777777" w:rsidR="004B031F" w:rsidRPr="002F5182" w:rsidRDefault="004B031F" w:rsidP="00D91BD2">
      <w:pPr>
        <w:jc w:val="both"/>
        <w:rPr>
          <w:b/>
          <w:snapToGrid w:val="0"/>
          <w:sz w:val="24"/>
          <w:szCs w:val="24"/>
          <w:lang w:val="sr-Cyrl-RS"/>
        </w:rPr>
      </w:pPr>
    </w:p>
    <w:p w14:paraId="2F473871" w14:textId="77777777" w:rsidR="007B19B7" w:rsidRPr="002F5182" w:rsidRDefault="008F512A" w:rsidP="00177675">
      <w:pPr>
        <w:pStyle w:val="Heading3"/>
        <w:rPr>
          <w:snapToGrid w:val="0"/>
          <w:lang w:val="sr-Cyrl-RS"/>
        </w:rPr>
      </w:pPr>
      <w:bookmarkStart w:id="20" w:name="_Toc187278186"/>
      <w:r w:rsidRPr="002F5182">
        <w:rPr>
          <w:snapToGrid w:val="0"/>
          <w:lang w:val="sr-Cyrl-RS"/>
        </w:rPr>
        <w:t>Геолошка подлога и земљишне творевине</w:t>
      </w:r>
      <w:bookmarkEnd w:id="20"/>
    </w:p>
    <w:p w14:paraId="5A4D1713" w14:textId="77777777" w:rsidR="007B19B7" w:rsidRPr="002F5182" w:rsidRDefault="007B19B7" w:rsidP="00D91BD2">
      <w:pPr>
        <w:jc w:val="both"/>
        <w:rPr>
          <w:snapToGrid w:val="0"/>
          <w:sz w:val="24"/>
          <w:szCs w:val="24"/>
          <w:lang w:val="sr-Cyrl-RS"/>
        </w:rPr>
      </w:pPr>
      <w:r w:rsidRPr="002F5182">
        <w:rPr>
          <w:snapToGrid w:val="0"/>
          <w:sz w:val="24"/>
          <w:szCs w:val="24"/>
          <w:lang w:val="sr-Cyrl-RS"/>
        </w:rPr>
        <w:tab/>
      </w:r>
    </w:p>
    <w:p w14:paraId="1AE97D22" w14:textId="77777777" w:rsidR="009C7266" w:rsidRPr="002F5182" w:rsidRDefault="00DA66F2" w:rsidP="009C7266">
      <w:pPr>
        <w:jc w:val="both"/>
        <w:rPr>
          <w:snapToGrid w:val="0"/>
          <w:sz w:val="24"/>
          <w:szCs w:val="24"/>
          <w:lang w:val="sr-Cyrl-RS"/>
        </w:rPr>
      </w:pPr>
      <w:r w:rsidRPr="002F5182">
        <w:rPr>
          <w:snapToGrid w:val="0"/>
          <w:sz w:val="24"/>
          <w:szCs w:val="24"/>
          <w:lang w:val="sr-Cyrl-RS"/>
        </w:rPr>
        <w:tab/>
      </w:r>
      <w:r w:rsidR="009C7266" w:rsidRPr="002F5182">
        <w:rPr>
          <w:snapToGrid w:val="0"/>
          <w:sz w:val="24"/>
          <w:szCs w:val="24"/>
          <w:lang w:val="sr-Cyrl-RS"/>
        </w:rPr>
        <w:t>На основу истражних радова на подручју Костолачког басена уочене су следеће литолошке јединице које сачињавају истражвани терен:</w:t>
      </w:r>
    </w:p>
    <w:p w14:paraId="0A723D26" w14:textId="77777777" w:rsidR="009C7266" w:rsidRPr="002F5182" w:rsidRDefault="009C7266" w:rsidP="009C7266">
      <w:pPr>
        <w:jc w:val="both"/>
        <w:rPr>
          <w:snapToGrid w:val="0"/>
          <w:sz w:val="24"/>
          <w:szCs w:val="24"/>
          <w:lang w:val="sr-Cyrl-RS"/>
        </w:rPr>
      </w:pPr>
    </w:p>
    <w:p w14:paraId="5BA08C55"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 </w:t>
      </w:r>
      <w:r w:rsidRPr="002F5182">
        <w:rPr>
          <w:i/>
          <w:iCs/>
          <w:snapToGrid w:val="0"/>
          <w:sz w:val="24"/>
          <w:szCs w:val="24"/>
          <w:lang w:val="sr-Cyrl-RS"/>
        </w:rPr>
        <w:t>Панон</w:t>
      </w:r>
      <w:r w:rsidRPr="002F5182">
        <w:rPr>
          <w:snapToGrid w:val="0"/>
          <w:sz w:val="24"/>
          <w:szCs w:val="24"/>
          <w:lang w:val="sr-Cyrl-RS"/>
        </w:rPr>
        <w:t xml:space="preserve"> (М-31) - седименти панонскске старости изграђени од глина, лапораца, пескова, алверита, шљункова, угљевитих глина и угља;</w:t>
      </w:r>
    </w:p>
    <w:p w14:paraId="39347531"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 </w:t>
      </w:r>
      <w:r w:rsidRPr="002F5182">
        <w:rPr>
          <w:i/>
          <w:iCs/>
          <w:snapToGrid w:val="0"/>
          <w:sz w:val="24"/>
          <w:szCs w:val="24"/>
          <w:lang w:val="sr-Cyrl-RS"/>
        </w:rPr>
        <w:t>Понт</w:t>
      </w:r>
      <w:r w:rsidRPr="002F5182">
        <w:rPr>
          <w:snapToGrid w:val="0"/>
          <w:sz w:val="24"/>
          <w:szCs w:val="24"/>
          <w:lang w:val="sr-Cyrl-RS"/>
        </w:rPr>
        <w:t xml:space="preserve"> (М-32) - понтске наслаге које континуално настављају на панонске наслаге, а услед велике литолошке сличности (глиновито-песковити седименти) и одсуства палеонтолошког материјала, не може се са сигурношћу утврдити њихова граница, односно прецизније вертикално распрострањење. У оквиру понтских наслага издвојене су творевине доњег понта (1М32- глиновито-песковита серија) и горњег понта (2М32-глиновита серија са три слоја);</w:t>
      </w:r>
    </w:p>
    <w:p w14:paraId="2C80AA40"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 </w:t>
      </w:r>
      <w:r w:rsidRPr="002F5182">
        <w:rPr>
          <w:i/>
          <w:iCs/>
          <w:snapToGrid w:val="0"/>
          <w:sz w:val="24"/>
          <w:szCs w:val="24"/>
          <w:lang w:val="sr-Cyrl-RS"/>
        </w:rPr>
        <w:t>Плиоцен</w:t>
      </w:r>
      <w:r w:rsidRPr="002F5182">
        <w:rPr>
          <w:snapToGrid w:val="0"/>
          <w:sz w:val="24"/>
          <w:szCs w:val="24"/>
          <w:lang w:val="sr-Cyrl-RS"/>
        </w:rPr>
        <w:t xml:space="preserve"> (Pl-1) - доњи плиоцен (Роман) заступљен је између понта и кварталних лесних наслага. Изграђен је од кластичних седимената (шљунак, песак, алеврит и глина) достижући максимално 120 m debljine;</w:t>
      </w:r>
    </w:p>
    <w:p w14:paraId="5F101DBC" w14:textId="77777777" w:rsidR="009C7266" w:rsidRPr="002F5182" w:rsidRDefault="009C7266" w:rsidP="009C7266">
      <w:pPr>
        <w:jc w:val="both"/>
        <w:rPr>
          <w:snapToGrid w:val="0"/>
          <w:sz w:val="24"/>
          <w:szCs w:val="24"/>
          <w:lang w:val="sr-Cyrl-RS"/>
        </w:rPr>
      </w:pPr>
      <w:r w:rsidRPr="002F5182">
        <w:rPr>
          <w:snapToGrid w:val="0"/>
          <w:sz w:val="24"/>
          <w:szCs w:val="24"/>
          <w:lang w:val="sr-Cyrl-RS"/>
        </w:rPr>
        <w:lastRenderedPageBreak/>
        <w:tab/>
        <w:t xml:space="preserve">- </w:t>
      </w:r>
      <w:r w:rsidRPr="002F5182">
        <w:rPr>
          <w:i/>
          <w:iCs/>
          <w:snapToGrid w:val="0"/>
          <w:sz w:val="24"/>
          <w:szCs w:val="24"/>
          <w:lang w:val="sr-Cyrl-RS"/>
        </w:rPr>
        <w:t>Плеистоцен</w:t>
      </w:r>
      <w:r w:rsidRPr="002F5182">
        <w:rPr>
          <w:snapToGrid w:val="0"/>
          <w:sz w:val="24"/>
          <w:szCs w:val="24"/>
          <w:lang w:val="sr-Cyrl-RS"/>
        </w:rPr>
        <w:t xml:space="preserve"> (Q1) – лесне и лесоидне наслаге (I), депоноване у мочварно-барским срединама и на копну, прекривају највећи део терена и достижу дебљину од 6 до 20 метара. У долинама Дунава, Дунавца и Млаве делимично су или потпуно еродоване. У  подинском делу профил фације леса почиње лесом барског порекла, дебљине до 2 метра, са повишеним садржајем глиновите компоненте и структуром атипичном за лес. Највише се јавља лес типичног гранулометријског састава и структуре (са вертикалном порозношћу), што указује да је настао наношењем ветром прашинастог и прашинасто-песковитог материјала и таложењем на копну. Поједине партије у лесу су изразито песковите, док су друге богате конкрецијама – лесним луткицама. Алувијална тераса (at) достиже дебљину од 5 до 15 метара и простире се измежу копа Дрмно и Брадарца и према североистоку, а изграђена је од шљункова. Према југу и истоку шљункови прелазе у пескове, а њихова дебљина се смањује. Према северу слој шљункова се простире све до Дунава. У долини Млаве дебљина пескова и шљункова расте али се у њима повећава и удео глиновите компоненте;</w:t>
      </w:r>
    </w:p>
    <w:p w14:paraId="08518FE4"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 </w:t>
      </w:r>
      <w:r w:rsidRPr="002F5182">
        <w:rPr>
          <w:i/>
          <w:iCs/>
          <w:snapToGrid w:val="0"/>
          <w:sz w:val="24"/>
          <w:szCs w:val="24"/>
          <w:lang w:val="sr-Cyrl-RS"/>
        </w:rPr>
        <w:t>Холоцен</w:t>
      </w:r>
      <w:r w:rsidRPr="002F5182">
        <w:rPr>
          <w:snapToGrid w:val="0"/>
          <w:sz w:val="24"/>
          <w:szCs w:val="24"/>
          <w:lang w:val="sr-Cyrl-RS"/>
        </w:rPr>
        <w:t xml:space="preserve"> (Q2) - наслаге еолског песка ( на прелазу плеистоцен-холоцен), затим делувијални, пролувијални и алувијални седименти. Еолски песак (п) је морфолошки неуобличен: јавља се у алувијалној равни Дунава, има особине еолских наноса. Дебљине је 1 до 5 метара. Делувијални застор (d) у околини Кличевца, изграђен је од алеврита и пескова лесоидног хабитуса, а пролувијалне конусе плавина (pr) изграђују углавном пескови и алеврити, са слабом сортираношћу зрна. Алувијум реке Дунав изграђују шљункови и пескови фације корита, затим пескови и алеврити фације поводња (ap), као и сочива пескова и алеврити.</w:t>
      </w:r>
    </w:p>
    <w:p w14:paraId="3C09C218" w14:textId="77777777" w:rsidR="009C7266" w:rsidRPr="002F5182" w:rsidRDefault="009C7266" w:rsidP="009C7266">
      <w:pPr>
        <w:jc w:val="both"/>
        <w:rPr>
          <w:snapToGrid w:val="0"/>
          <w:sz w:val="24"/>
          <w:szCs w:val="24"/>
          <w:lang w:val="sr-Cyrl-RS"/>
        </w:rPr>
      </w:pPr>
      <w:r w:rsidRPr="002F5182">
        <w:rPr>
          <w:snapToGrid w:val="0"/>
          <w:sz w:val="24"/>
          <w:szCs w:val="24"/>
          <w:lang w:val="sr-Cyrl-RS"/>
        </w:rPr>
        <w:tab/>
        <w:t xml:space="preserve"> Дебљине појединачних литолошких чланова који учествују у формирању откривке, а тиме и одлагалишта су променљиве у оквиру површинских копова.</w:t>
      </w:r>
    </w:p>
    <w:p w14:paraId="5D67E942" w14:textId="6ABF0883" w:rsidR="009C7266" w:rsidRPr="002F5182" w:rsidRDefault="009C7266" w:rsidP="009C7266">
      <w:pPr>
        <w:jc w:val="both"/>
        <w:rPr>
          <w:snapToGrid w:val="0"/>
          <w:sz w:val="24"/>
          <w:szCs w:val="24"/>
          <w:lang w:val="sr-Cyrl-RS"/>
        </w:rPr>
      </w:pPr>
      <w:r w:rsidRPr="002F5182">
        <w:rPr>
          <w:snapToGrid w:val="0"/>
          <w:sz w:val="24"/>
          <w:szCs w:val="24"/>
          <w:lang w:val="sr-Cyrl-RS"/>
        </w:rPr>
        <w:t xml:space="preserve">До сада је истражено преко 1000 истражних бушотина у Костолачком басену ради оцене могућности, старости, карактеристика исплативости експлоатације угљених слојева. У ужем и ширем подручју костолачког басена нађена су три угљена слоја. Први и најплићи био је предмет истраживања и ксплоатације још у 19. веку. </w:t>
      </w:r>
    </w:p>
    <w:p w14:paraId="3DB68380" w14:textId="05D02256" w:rsidR="009C7266" w:rsidRPr="002F5182" w:rsidRDefault="009C7266" w:rsidP="009C7266">
      <w:pPr>
        <w:jc w:val="both"/>
        <w:rPr>
          <w:snapToGrid w:val="0"/>
          <w:sz w:val="24"/>
          <w:szCs w:val="24"/>
          <w:lang w:val="sr-Cyrl-RS"/>
        </w:rPr>
      </w:pPr>
    </w:p>
    <w:p w14:paraId="74EB6B28" w14:textId="34CB158D" w:rsidR="009C7266" w:rsidRPr="002F5182" w:rsidRDefault="009C7266" w:rsidP="009C7266">
      <w:pPr>
        <w:pStyle w:val="Heading3"/>
        <w:rPr>
          <w:snapToGrid w:val="0"/>
          <w:lang w:val="sr-Cyrl-RS"/>
        </w:rPr>
      </w:pPr>
      <w:bookmarkStart w:id="21" w:name="_Toc187278187"/>
      <w:r w:rsidRPr="002F5182">
        <w:rPr>
          <w:snapToGrid w:val="0"/>
          <w:lang w:val="sr-Cyrl-RS"/>
        </w:rPr>
        <w:t>Педолошке прилике</w:t>
      </w:r>
      <w:bookmarkEnd w:id="21"/>
    </w:p>
    <w:p w14:paraId="1CC201CE" w14:textId="77777777" w:rsidR="009C7266" w:rsidRPr="002F5182" w:rsidRDefault="009C7266" w:rsidP="009C7266">
      <w:pPr>
        <w:jc w:val="both"/>
        <w:rPr>
          <w:snapToGrid w:val="0"/>
          <w:sz w:val="24"/>
          <w:szCs w:val="24"/>
          <w:lang w:val="sr-Cyrl-RS"/>
        </w:rPr>
      </w:pPr>
    </w:p>
    <w:p w14:paraId="76110460" w14:textId="77777777" w:rsidR="009C7266" w:rsidRPr="002F5182" w:rsidRDefault="009C7266" w:rsidP="009C7266">
      <w:pPr>
        <w:pStyle w:val="BodyText"/>
        <w:ind w:firstLine="720"/>
        <w:jc w:val="both"/>
        <w:rPr>
          <w:lang w:val="sr-Cyrl-RS"/>
        </w:rPr>
      </w:pPr>
      <w:r w:rsidRPr="002F5182">
        <w:rPr>
          <w:lang w:val="sr-Cyrl-RS"/>
        </w:rPr>
        <w:t xml:space="preserve">Према  класификацији А. Шкорића (1985.) највећи део подручја газдинске јединице припада класи аутоморфних техногених земљишта, типу депосола и подтипу депосоли настали површинском експлоатацијом угља.  </w:t>
      </w:r>
    </w:p>
    <w:p w14:paraId="05E1E099" w14:textId="77777777" w:rsidR="009C7266" w:rsidRPr="002F5182" w:rsidRDefault="009C7266" w:rsidP="009C7266">
      <w:pPr>
        <w:pStyle w:val="BodyText"/>
        <w:ind w:firstLine="720"/>
        <w:jc w:val="both"/>
        <w:rPr>
          <w:lang w:val="sr-Cyrl-RS"/>
        </w:rPr>
      </w:pPr>
      <w:r w:rsidRPr="002F5182">
        <w:rPr>
          <w:lang w:val="sr-Cyrl-RS"/>
        </w:rPr>
        <w:t>Депосоли  су дубоког солума, по начину одлагања мозаици различитих литолошких слојева горњег понта, различити по текстури и распореду у профилу. Текстурни састав ових земљишта јако варира-од пескова и лаких песковитих иловача до веома тешких глина.</w:t>
      </w:r>
    </w:p>
    <w:p w14:paraId="4571FBAA" w14:textId="77777777" w:rsidR="009C7266" w:rsidRPr="002F5182" w:rsidRDefault="009C7266" w:rsidP="009C7266">
      <w:pPr>
        <w:pStyle w:val="BodyText"/>
        <w:ind w:firstLine="720"/>
        <w:jc w:val="both"/>
        <w:rPr>
          <w:lang w:val="sr-Cyrl-RS"/>
        </w:rPr>
      </w:pPr>
      <w:r w:rsidRPr="002F5182">
        <w:rPr>
          <w:lang w:val="sr-Cyrl-RS"/>
        </w:rPr>
        <w:t xml:space="preserve">По морфолошкој слици профила сви депосоли овог подручја се могу поделити на депосоле хомогеног и хетерогеног састава. Хомогени депосоли су изграђени од материјала истог литолошког слоја, због чега су уједначеног текстурног састава по дубини и у хоризонталном смислу. Углавном су то депослоле лакшег текстурног састава, састављени од белих, жутих и црвених пескова, а  у ређим случајевима могу бити и глиновити (сиве глине горњег понта). Код депосола хетерогеног састава механички су помешане грудве глине са песковитим материјалом. Однос песковитог и глиновитог материјала може бити веома различит, а цео профил има мозаичан изглед. </w:t>
      </w:r>
    </w:p>
    <w:p w14:paraId="40D0776F" w14:textId="5E2ADDD6" w:rsidR="009C7266" w:rsidRPr="002F5182" w:rsidRDefault="009C7266" w:rsidP="009C7266">
      <w:pPr>
        <w:pStyle w:val="BodyText"/>
        <w:ind w:firstLine="720"/>
        <w:jc w:val="both"/>
        <w:rPr>
          <w:lang w:val="sr-Cyrl-RS"/>
        </w:rPr>
      </w:pPr>
      <w:r w:rsidRPr="002F5182">
        <w:rPr>
          <w:lang w:val="sr-Cyrl-RS"/>
        </w:rPr>
        <w:t xml:space="preserve">Структура депосола је у опште </w:t>
      </w:r>
      <w:r w:rsidR="002F5182" w:rsidRPr="002F5182">
        <w:rPr>
          <w:lang w:val="sr-Cyrl-RS"/>
        </w:rPr>
        <w:t>неповољна</w:t>
      </w:r>
      <w:r w:rsidRPr="002F5182">
        <w:rPr>
          <w:lang w:val="sr-Cyrl-RS"/>
        </w:rPr>
        <w:t xml:space="preserve">, нарочито код песковитих супстрата где најчешће нису ни формирани структурни агрегати, чак ни у површинским биолошки најактивнијим деловима профила. Код </w:t>
      </w:r>
      <w:r w:rsidR="002F5182" w:rsidRPr="002F5182">
        <w:rPr>
          <w:lang w:val="sr-Cyrl-RS"/>
        </w:rPr>
        <w:t>глиновитих</w:t>
      </w:r>
      <w:r w:rsidRPr="002F5182">
        <w:rPr>
          <w:lang w:val="sr-Cyrl-RS"/>
        </w:rPr>
        <w:t xml:space="preserve"> депосола формирана је груба орашаста грудваста структура, која указује на лош однос појединих категорија пора у диференцијалној порозности.</w:t>
      </w:r>
    </w:p>
    <w:p w14:paraId="1882AC87" w14:textId="5BC6CA1F" w:rsidR="009C7266" w:rsidRPr="002F5182" w:rsidRDefault="009C7266" w:rsidP="009C7266">
      <w:pPr>
        <w:pStyle w:val="BodyText"/>
        <w:ind w:firstLine="720"/>
        <w:jc w:val="both"/>
        <w:rPr>
          <w:lang w:val="sr-Cyrl-RS"/>
        </w:rPr>
      </w:pPr>
      <w:r w:rsidRPr="002F5182">
        <w:rPr>
          <w:lang w:val="sr-Cyrl-RS"/>
        </w:rPr>
        <w:t xml:space="preserve"> Хемијска својства депосола показују јако изражену просторну варијабилност, која је и овде резултат различитог минералошког састава откривке и начина одлагања јаловишта. Варијабилност својстава је изражена у хоризонталном и вертикалном правцу. За све текстурне варијатете депосола је каратеристичан низак садржај хумуса и органске материје, а са тим  у вези и низак садржај укупног и биљкама приступачног азота. Такође је и садржај укупног и биљкама приступачног фосфора низак код свих варијанти депосола, без обзира на текстурни састав и морфолошку слику профила. Садржај укупног калијума је различит и зависи од својстава литолошког слоја </w:t>
      </w:r>
      <w:r w:rsidR="002F5182" w:rsidRPr="002F5182">
        <w:rPr>
          <w:lang w:val="sr-Cyrl-RS"/>
        </w:rPr>
        <w:t>откривке</w:t>
      </w:r>
      <w:r w:rsidRPr="002F5182">
        <w:rPr>
          <w:lang w:val="sr-Cyrl-RS"/>
        </w:rPr>
        <w:t xml:space="preserve"> од којег депосоли потичу, односно од </w:t>
      </w:r>
      <w:r w:rsidR="002F5182" w:rsidRPr="002F5182">
        <w:rPr>
          <w:lang w:val="sr-Cyrl-RS"/>
        </w:rPr>
        <w:t>њихових</w:t>
      </w:r>
      <w:r w:rsidRPr="002F5182">
        <w:rPr>
          <w:lang w:val="sr-Cyrl-RS"/>
        </w:rPr>
        <w:t xml:space="preserve"> минералошког састава. Садржај биљкама приступачног калијума углавном корелира са садржајем укупног калијума. Генерално посматрано, депосоли су земљишта сиромашна хранљивим материјама, а нарочито азотом и фосфором, а понекад и калијумом. То су земљишта изразито сиромашна органском материјом и хумусом, што их чини јако подложним ерозионим процесима.</w:t>
      </w:r>
    </w:p>
    <w:p w14:paraId="68216A4B" w14:textId="77777777" w:rsidR="009C7266" w:rsidRPr="002F5182" w:rsidRDefault="009C7266" w:rsidP="009C7266">
      <w:pPr>
        <w:ind w:firstLine="720"/>
        <w:jc w:val="both"/>
        <w:rPr>
          <w:sz w:val="24"/>
          <w:szCs w:val="24"/>
          <w:lang w:val="sr-Cyrl-RS"/>
        </w:rPr>
      </w:pPr>
      <w:r w:rsidRPr="002F5182">
        <w:rPr>
          <w:sz w:val="24"/>
          <w:szCs w:val="24"/>
          <w:lang w:val="sr-Cyrl-RS"/>
        </w:rPr>
        <w:t>Код формирања одлагалишта (депоније јаловишта) до сад се није водило рачуна о биолошком саставу тла које се поставља на површину одлагалишта. У пракси хумусни слој је одлаган и остајао затрпан слојем јаловине тако што се доњи део откривке одлагао на површину. Тако да сада добијамо сасвим други састав земље који је доста хетероген и припада песковито-глиновитим иловачама (по класификацији текстурног троугла). Земљиште по земљишном профилу од, 0-20 cm припада глинушама, а од 20-40 cm иловачама. Садржај укупног песка је 19%, а у дубљем слоју чак 41,3%. Прах је заступљен са 28,9%, односно 45% ( у слоју 20-40 cm). Глина је у површинском слоју карбонатно земљиште. Калцијум се креће од 4,9% ( у слоју од 0-20cm), до 6,3%  ( у слоју од 20-40 cm), што је резултат слабо базне реакције (ph-7,5). Јаловина је са ниским садржајем хумуса 1,69%, сиромашна азотом (0,02%) и фосфором (5,2-5,4mg/100g), а добро обезбеђена калијумом (27,9-30,0mg/100g).</w:t>
      </w:r>
    </w:p>
    <w:p w14:paraId="64F7A260" w14:textId="77777777" w:rsidR="009C7266" w:rsidRPr="002F5182" w:rsidRDefault="009C7266" w:rsidP="009C7266">
      <w:pPr>
        <w:ind w:firstLine="720"/>
        <w:jc w:val="both"/>
        <w:rPr>
          <w:sz w:val="24"/>
          <w:szCs w:val="24"/>
          <w:lang w:val="sr-Cyrl-RS"/>
        </w:rPr>
      </w:pPr>
      <w:r w:rsidRPr="002F5182">
        <w:rPr>
          <w:sz w:val="24"/>
          <w:szCs w:val="24"/>
          <w:lang w:val="sr-Cyrl-RS"/>
        </w:rPr>
        <w:lastRenderedPageBreak/>
        <w:t xml:space="preserve"> У погледу садржаја микроелемената постоје различити подаци, али су генерално речено депосоли јаловине добро обезбеђени микроелементима, а концентрације појединих тешких метала нису на токсичном нивоу. Јаловина се одликује нешто већим садржајем гвожђа и мангана, а неке биљке  усвајају и акумулирају више гвожђа и мангана.</w:t>
      </w:r>
    </w:p>
    <w:p w14:paraId="0B1D22A2" w14:textId="77777777" w:rsidR="009C7266" w:rsidRPr="002F5182" w:rsidRDefault="009C7266" w:rsidP="009C7266">
      <w:pPr>
        <w:ind w:firstLine="720"/>
        <w:jc w:val="both"/>
        <w:rPr>
          <w:sz w:val="24"/>
          <w:szCs w:val="24"/>
          <w:lang w:val="sr-Cyrl-RS"/>
        </w:rPr>
      </w:pPr>
      <w:r w:rsidRPr="002F5182">
        <w:rPr>
          <w:sz w:val="24"/>
          <w:szCs w:val="24"/>
          <w:lang w:val="sr-Cyrl-RS"/>
        </w:rPr>
        <w:t xml:space="preserve">За мере рекултивације је од значаја и податак да је јаловина са површинских копова сиромашна главним групама микроорганизама. Бројност главних група микроорганизама на косини одлагалишта јаловине који су по својој природи лесоидне пескуше је скроман, али је од значаја да се у почетку процеса педогенезе појављују све главне групе микроорганизама. Посебно је значајно присуство слободних азотофиксатора( </w:t>
      </w:r>
      <w:r w:rsidRPr="002F5182">
        <w:rPr>
          <w:i/>
          <w:iCs/>
          <w:sz w:val="24"/>
          <w:szCs w:val="24"/>
          <w:lang w:val="sr-Cyrl-RS"/>
        </w:rPr>
        <w:t>Azotobacter sp</w:t>
      </w:r>
      <w:r w:rsidRPr="002F5182">
        <w:rPr>
          <w:sz w:val="24"/>
          <w:szCs w:val="24"/>
          <w:lang w:val="sr-Cyrl-RS"/>
        </w:rPr>
        <w:t>.), јер је јаловина сиромашна органским облицима азота (Ђорђевић-Милорадовић ат ал.,2011).</w:t>
      </w:r>
    </w:p>
    <w:p w14:paraId="77C64796" w14:textId="77777777" w:rsidR="009C7266" w:rsidRPr="002F5182" w:rsidRDefault="009C7266" w:rsidP="009C7266">
      <w:pPr>
        <w:widowControl w:val="0"/>
        <w:jc w:val="both"/>
        <w:rPr>
          <w:snapToGrid w:val="0"/>
          <w:sz w:val="24"/>
          <w:szCs w:val="24"/>
          <w:lang w:val="sr-Cyrl-RS"/>
        </w:rPr>
      </w:pPr>
      <w:r w:rsidRPr="002F5182">
        <w:rPr>
          <w:snapToGrid w:val="0"/>
          <w:sz w:val="24"/>
          <w:szCs w:val="24"/>
          <w:lang w:val="sr-Cyrl-RS"/>
        </w:rPr>
        <w:t xml:space="preserve">           Анализа структуре јаловине након 25 година после рекултивације и спонтане ревегетације у поређењу са нерекултивисаним делом показује извесне механичко-физичке промене, али су оне мање од очекиваних. Мењају се набоље и хемијска својства јаловине. Такође почетна скромна бројност микроорганизама се повећала од 10 до 100 пута.</w:t>
      </w:r>
    </w:p>
    <w:p w14:paraId="73C553B2" w14:textId="11343532" w:rsidR="00C54DB1" w:rsidRPr="002F5182" w:rsidRDefault="00C54DB1" w:rsidP="009C7266">
      <w:pPr>
        <w:jc w:val="both"/>
        <w:rPr>
          <w:snapToGrid w:val="0"/>
          <w:sz w:val="24"/>
          <w:szCs w:val="24"/>
          <w:lang w:val="sr-Cyrl-RS"/>
        </w:rPr>
      </w:pPr>
    </w:p>
    <w:p w14:paraId="7428C70D" w14:textId="77777777" w:rsidR="007B19B7" w:rsidRPr="002F5182" w:rsidRDefault="008F512A" w:rsidP="00177675">
      <w:pPr>
        <w:pStyle w:val="Heading3"/>
        <w:rPr>
          <w:lang w:val="sr-Cyrl-RS"/>
        </w:rPr>
      </w:pPr>
      <w:bookmarkStart w:id="22" w:name="_Toc187278188"/>
      <w:r w:rsidRPr="002F5182">
        <w:rPr>
          <w:lang w:val="sr-Cyrl-RS"/>
        </w:rPr>
        <w:t>Хидрографске прилике</w:t>
      </w:r>
      <w:bookmarkEnd w:id="22"/>
    </w:p>
    <w:p w14:paraId="5B69336F" w14:textId="77777777" w:rsidR="00A27B47" w:rsidRPr="002F5182" w:rsidRDefault="00035660" w:rsidP="00D91BD2">
      <w:pPr>
        <w:jc w:val="both"/>
        <w:rPr>
          <w:snapToGrid w:val="0"/>
          <w:sz w:val="24"/>
          <w:szCs w:val="24"/>
          <w:lang w:val="sr-Cyrl-RS"/>
        </w:rPr>
      </w:pPr>
      <w:r w:rsidRPr="002F5182">
        <w:rPr>
          <w:snapToGrid w:val="0"/>
          <w:sz w:val="24"/>
          <w:szCs w:val="24"/>
          <w:lang w:val="sr-Cyrl-RS"/>
        </w:rPr>
        <w:tab/>
      </w:r>
    </w:p>
    <w:p w14:paraId="700B3731" w14:textId="77777777" w:rsidR="009C7266" w:rsidRPr="002F5182" w:rsidRDefault="009C7266" w:rsidP="009C7266">
      <w:pPr>
        <w:ind w:firstLine="720"/>
        <w:jc w:val="both"/>
        <w:rPr>
          <w:snapToGrid w:val="0"/>
          <w:sz w:val="24"/>
          <w:szCs w:val="24"/>
          <w:lang w:val="sr-Cyrl-RS"/>
        </w:rPr>
      </w:pPr>
      <w:r w:rsidRPr="002F5182">
        <w:rPr>
          <w:snapToGrid w:val="0"/>
          <w:sz w:val="24"/>
          <w:szCs w:val="24"/>
          <w:lang w:val="sr-Cyrl-RS"/>
        </w:rPr>
        <w:t xml:space="preserve">Подручје Костолца има разгранату хидрографску мрежу. Дунав и његове притоке Велика Морава и Млава са Дунавцем и Каналом дају специфично хидрографско обележје подручју Костолца. Дунав је на подручју Костолца широк 1200 метара. На њему има неколико острва: Дубовска ада, Стојкова ада, Жилава, Чибуклија, Мала и Велика Завојска. Дубина Дунава у кориту креће се од 7 до 17 метара. Изградњом ХЕ „Ђердап“ надморска висина Дунава постаје већа, али константнија и креће се од 69,5 до 70 метара. Десна обала Дунава је ниска и често је била плављена при вишим водостајима. С подизањем нивоа Дунава и изградњом ХЕ „Ђердап“ извршена је и заштита десне обале Дунава од села Острова до Костолца и од ушћа реке Млаве до Рама.  </w:t>
      </w:r>
    </w:p>
    <w:p w14:paraId="7951491C" w14:textId="77777777" w:rsidR="009C7266" w:rsidRPr="002F5182" w:rsidRDefault="009C7266" w:rsidP="009C7266">
      <w:pPr>
        <w:ind w:firstLine="720"/>
        <w:jc w:val="both"/>
        <w:rPr>
          <w:snapToGrid w:val="0"/>
          <w:sz w:val="24"/>
          <w:szCs w:val="24"/>
          <w:lang w:val="sr-Cyrl-RS"/>
        </w:rPr>
      </w:pPr>
      <w:r w:rsidRPr="002F5182">
        <w:rPr>
          <w:snapToGrid w:val="0"/>
          <w:sz w:val="24"/>
          <w:szCs w:val="24"/>
          <w:lang w:val="sr-Cyrl-RS"/>
        </w:rPr>
        <w:tab/>
        <w:t>Река Млава настаје из Врела код Жагубице. Од Петровца, низводно, при већим водостајима је плавна. Регулисана је од села Брадарца, тако да је новим коритом уведена у Дунав у непосредној близини Костолца. На њеној десној обали изграђен је заштитни насип који је уклопљен у систем заштите од Дунава.</w:t>
      </w:r>
    </w:p>
    <w:p w14:paraId="3E6EB02E" w14:textId="77777777" w:rsidR="009C7266" w:rsidRPr="002F5182" w:rsidRDefault="009C7266" w:rsidP="009C7266">
      <w:pPr>
        <w:ind w:firstLine="720"/>
        <w:jc w:val="both"/>
        <w:rPr>
          <w:snapToGrid w:val="0"/>
          <w:sz w:val="24"/>
          <w:szCs w:val="24"/>
          <w:lang w:val="sr-Cyrl-RS"/>
        </w:rPr>
      </w:pPr>
      <w:r w:rsidRPr="002F5182">
        <w:rPr>
          <w:snapToGrid w:val="0"/>
          <w:sz w:val="24"/>
          <w:szCs w:val="24"/>
          <w:lang w:val="sr-Cyrl-RS"/>
        </w:rPr>
        <w:tab/>
        <w:t>Поред ових река, хидрографску компоненту Костолца употпуњују Горњи, Средњи и Доњи Дунавац. Горњи Дунавац (Печански Дунавац), у дужини од 8км, одвојен је од Дунава и Средњег Дунавца насипима. Режим воде у Горњем Дунавцу регулише се црпном станицом и одржава се на коти 67,20 m. Средњи Дунавац у дужини од 1700 m, каналом дугим исто тако 1700 m, повезан је са Дунавом, од кога му и зависи ниво воде. Доњи Дунавац, од реке Млаве до Кличевца, у дужини од 12 Km, практично је исушен при нижем водостају. Његово корито служи као сливник од површинских и подземних вода са околног терена, а његов ниво се регулише црпном станицом код Рама на коти 67,20 m.</w:t>
      </w:r>
    </w:p>
    <w:p w14:paraId="3769BC0A" w14:textId="77777777" w:rsidR="009C7266" w:rsidRPr="002F5182" w:rsidRDefault="009C7266" w:rsidP="009C7266">
      <w:pPr>
        <w:ind w:firstLine="720"/>
        <w:jc w:val="both"/>
        <w:rPr>
          <w:snapToGrid w:val="0"/>
          <w:sz w:val="24"/>
          <w:szCs w:val="24"/>
          <w:lang w:val="sr-Cyrl-RS"/>
        </w:rPr>
      </w:pPr>
      <w:r w:rsidRPr="002F5182">
        <w:rPr>
          <w:snapToGrid w:val="0"/>
          <w:sz w:val="24"/>
          <w:szCs w:val="24"/>
          <w:lang w:val="sr-Cyrl-RS"/>
        </w:rPr>
        <w:t>Хидролошки услови овог подручја зависе од карактеристика новоформираног терена. На површинама где је одложена јаловина и формирани депосоли, нема развијене хидрографске мреже, али су на падинама спољашњег одлагалишта присутне јаруге као резултат процеса водне ерозије. Њихово формирање је везано за период пре пошумљавања депосола и за период када су културе биле сасвим младе, док још није формиран склоп.</w:t>
      </w:r>
    </w:p>
    <w:p w14:paraId="6E5F919D" w14:textId="789CA391" w:rsidR="009C7266" w:rsidRPr="002F5182" w:rsidRDefault="009C7266" w:rsidP="009C7266">
      <w:pPr>
        <w:ind w:firstLine="720"/>
        <w:jc w:val="both"/>
        <w:rPr>
          <w:snapToGrid w:val="0"/>
          <w:sz w:val="24"/>
          <w:szCs w:val="24"/>
          <w:lang w:val="sr-Cyrl-RS"/>
        </w:rPr>
      </w:pPr>
      <w:r w:rsidRPr="002F5182">
        <w:rPr>
          <w:snapToGrid w:val="0"/>
          <w:sz w:val="24"/>
          <w:szCs w:val="24"/>
          <w:lang w:val="sr-Cyrl-RS"/>
        </w:rPr>
        <w:t xml:space="preserve">Плато спољашњег одлагалишта карактерише релативно брзо ослобађање вишкова вода од падавина, а нарочито издигнутијих делова кипе, те се може рећи да су то углавном сува станишта. Нешто дуже задржавање падавинских вода је могуће само у рељефним депресијама на местима где је земљиште тежег текстурног састава и слабије </w:t>
      </w:r>
      <w:r w:rsidR="002F5182">
        <w:rPr>
          <w:snapToGrid w:val="0"/>
          <w:sz w:val="24"/>
          <w:szCs w:val="24"/>
          <w:lang w:val="sr-Cyrl-RS"/>
        </w:rPr>
        <w:t>пропустљивости</w:t>
      </w:r>
      <w:r w:rsidRPr="002F5182">
        <w:rPr>
          <w:snapToGrid w:val="0"/>
          <w:sz w:val="24"/>
          <w:szCs w:val="24"/>
          <w:lang w:val="sr-Cyrl-RS"/>
        </w:rPr>
        <w:t xml:space="preserve">. Међутим, до правог забаривања терена на спољашњем одлагалишту не долази. Вишкови вода из рељефних депресија платоа спољашњег одлагалишта гравитационо отичу кроз дренажне поре земљишног солума, а подземне воде које се оцеђују са спољашњег одлагалишта (кипе) у његовом подножју, на местима где је земљиште слабије пропустљивости и где постоје рељефне депресије, формирају баре или мала језера. </w:t>
      </w:r>
    </w:p>
    <w:p w14:paraId="43C35EAE" w14:textId="7F73E92D" w:rsidR="00D064B8" w:rsidRPr="002F5182" w:rsidRDefault="009C7266" w:rsidP="009C7266">
      <w:pPr>
        <w:ind w:firstLine="720"/>
        <w:jc w:val="both"/>
        <w:rPr>
          <w:snapToGrid w:val="0"/>
          <w:sz w:val="24"/>
          <w:szCs w:val="24"/>
          <w:lang w:val="sr-Cyrl-RS"/>
        </w:rPr>
      </w:pPr>
      <w:r w:rsidRPr="002F5182">
        <w:rPr>
          <w:snapToGrid w:val="0"/>
          <w:sz w:val="24"/>
          <w:szCs w:val="24"/>
          <w:lang w:val="sr-Cyrl-RS"/>
        </w:rPr>
        <w:tab/>
        <w:t>У унутрашњем одлагалишту које се налази у нивоу природног терена забаривање терена је често. Нарочито у рељефним депресијама где је земљиште тешког механичког састава и где се падавинска вода задржава у извесним случајевима и преко целе године. То зависи од хидролошког карактера године односно од укупне количине падавина. На појединим локалитетима до исушивања земљишта не долази чак ни у веома сувим годинама. То значи да је ниво подземне воде доста висок и да нарочито у нижим деловима терена има велики утицај на еколошке услове станишта.</w:t>
      </w:r>
    </w:p>
    <w:p w14:paraId="695EFCB4" w14:textId="77777777" w:rsidR="000A3305" w:rsidRPr="002F5182" w:rsidRDefault="000A3305" w:rsidP="009C7266">
      <w:pPr>
        <w:ind w:firstLine="720"/>
        <w:jc w:val="both"/>
        <w:rPr>
          <w:snapToGrid w:val="0"/>
          <w:sz w:val="24"/>
          <w:szCs w:val="24"/>
          <w:lang w:val="sr-Cyrl-RS"/>
        </w:rPr>
      </w:pPr>
    </w:p>
    <w:p w14:paraId="569B69AA" w14:textId="77777777" w:rsidR="004B031F" w:rsidRPr="002F5182" w:rsidRDefault="004B031F" w:rsidP="009C7266">
      <w:pPr>
        <w:pStyle w:val="Heading2"/>
        <w:rPr>
          <w:snapToGrid w:val="0"/>
          <w:lang w:val="sr-Cyrl-RS"/>
        </w:rPr>
      </w:pPr>
      <w:bookmarkStart w:id="23" w:name="_Toc187278189"/>
      <w:r w:rsidRPr="002F5182">
        <w:rPr>
          <w:snapToGrid w:val="0"/>
          <w:sz w:val="24"/>
          <w:szCs w:val="24"/>
          <w:lang w:val="sr-Cyrl-RS"/>
        </w:rPr>
        <w:t>К</w:t>
      </w:r>
      <w:r w:rsidRPr="002F5182">
        <w:rPr>
          <w:snapToGrid w:val="0"/>
          <w:lang w:val="sr-Cyrl-RS"/>
        </w:rPr>
        <w:t>лиматске карактеристике</w:t>
      </w:r>
      <w:bookmarkEnd w:id="23"/>
    </w:p>
    <w:p w14:paraId="23317215" w14:textId="77777777" w:rsidR="00A27B47" w:rsidRPr="002F5182" w:rsidRDefault="00A27B47" w:rsidP="00D91BD2">
      <w:pPr>
        <w:jc w:val="both"/>
        <w:rPr>
          <w:sz w:val="24"/>
          <w:szCs w:val="24"/>
          <w:lang w:val="sr-Cyrl-RS"/>
        </w:rPr>
      </w:pPr>
    </w:p>
    <w:p w14:paraId="39059B6C" w14:textId="77777777" w:rsidR="009C7266" w:rsidRPr="002F5182" w:rsidRDefault="009C7266" w:rsidP="009C7266">
      <w:pPr>
        <w:pStyle w:val="BodyText"/>
        <w:jc w:val="both"/>
        <w:rPr>
          <w:lang w:val="sr-Cyrl-RS"/>
        </w:rPr>
      </w:pPr>
      <w:r w:rsidRPr="002F5182">
        <w:rPr>
          <w:lang w:val="sr-Cyrl-RS"/>
        </w:rPr>
        <w:t>Научним истраживањима је утврђено да шума као средина са посебним микроклиматом смањује средњу температуру која у просеку износи 2-3 степена целзијуса мање од температуре у непосредној околини. У вези с тим, смањена је количина падавина као и брзина ветра. С друге стране, сама клима има знатан утицај на шуме, првенствено, на динамику висинског и дебљинског прираста.</w:t>
      </w:r>
    </w:p>
    <w:p w14:paraId="272857ED" w14:textId="77777777" w:rsidR="009C7266" w:rsidRPr="002F5182" w:rsidRDefault="009C7266" w:rsidP="009C7266">
      <w:pPr>
        <w:pStyle w:val="BodyText"/>
        <w:ind w:firstLine="720"/>
        <w:jc w:val="both"/>
        <w:rPr>
          <w:lang w:val="sr-Cyrl-RS"/>
        </w:rPr>
      </w:pPr>
      <w:r w:rsidRPr="002F5182">
        <w:rPr>
          <w:lang w:val="sr-Cyrl-RS"/>
        </w:rPr>
        <w:lastRenderedPageBreak/>
        <w:t>Уважавајући ове чињенице можемо закључити колики је значај познавања климатских прилика у појединим подручјима. На бази тога могуће је имати стручну полазну основу за дугорочније прогнозе неповољнијих климатских стања која могу имати непожељне последице по шуму.</w:t>
      </w:r>
    </w:p>
    <w:p w14:paraId="51C1E2D5" w14:textId="77777777" w:rsidR="009C7266" w:rsidRPr="002F5182" w:rsidRDefault="009C7266" w:rsidP="009C7266">
      <w:pPr>
        <w:ind w:firstLine="720"/>
        <w:jc w:val="both"/>
        <w:rPr>
          <w:sz w:val="24"/>
          <w:szCs w:val="24"/>
          <w:lang w:val="sr-Cyrl-RS"/>
        </w:rPr>
      </w:pPr>
      <w:bookmarkStart w:id="24" w:name="_Toc195246351"/>
      <w:r w:rsidRPr="002F5182">
        <w:rPr>
          <w:sz w:val="24"/>
          <w:szCs w:val="24"/>
          <w:lang w:val="sr-Cyrl-RS"/>
        </w:rPr>
        <w:t xml:space="preserve">У области површинскиких копова Костолац  клима је семихумидна континентална подунавска до умерено-континенталне клима равничарског дела. Ово подручје је високим планинама одвојено од утицаја климе Средоземног мора, а према северу је отворено ка Панонској низији. Зато су у овом подручју чести и интезивни продори хладног континенталног ваздуха северних и североисточних делова Европе. Последица тога  су доста ниски апсолутни температурни минимуми. </w:t>
      </w:r>
    </w:p>
    <w:p w14:paraId="1627E703" w14:textId="77777777" w:rsidR="009C7266" w:rsidRPr="002F5182" w:rsidRDefault="009C7266" w:rsidP="009C7266">
      <w:pPr>
        <w:ind w:firstLine="720"/>
        <w:jc w:val="both"/>
        <w:rPr>
          <w:sz w:val="24"/>
          <w:szCs w:val="24"/>
          <w:lang w:val="sr-Cyrl-RS"/>
        </w:rPr>
      </w:pPr>
      <w:r w:rsidRPr="002F5182">
        <w:rPr>
          <w:sz w:val="24"/>
          <w:szCs w:val="24"/>
          <w:lang w:val="sr-Cyrl-RS"/>
        </w:rPr>
        <w:t>У току хладнијег доба године постоји велика честина јаког, хладног и сувог ветра југоисточног и источног смера (кошава).</w:t>
      </w:r>
    </w:p>
    <w:p w14:paraId="13D62B92" w14:textId="77777777" w:rsidR="009C7266" w:rsidRPr="002F5182" w:rsidRDefault="009C7266" w:rsidP="009C7266">
      <w:pPr>
        <w:ind w:firstLine="720"/>
        <w:jc w:val="both"/>
        <w:rPr>
          <w:sz w:val="24"/>
          <w:szCs w:val="24"/>
          <w:lang w:val="sr-Cyrl-RS"/>
        </w:rPr>
      </w:pPr>
      <w:r w:rsidRPr="002F5182">
        <w:rPr>
          <w:sz w:val="24"/>
          <w:szCs w:val="24"/>
          <w:lang w:val="sr-Cyrl-RS"/>
        </w:rPr>
        <w:t>Плувиометријски (падавински) режим има обележја средњеевропског типа расподеле падавина са одговарајућим карактеристикама које се, између осталог, манифестују неравномерношћу расподеле по месецима, уз развијање летњих локалних депресија са непогодама и пљусковима. Највећа количина атмосферског талога јавља се у пролеће када је биљкама и најпотребнија.</w:t>
      </w:r>
    </w:p>
    <w:p w14:paraId="360891CB" w14:textId="0384BCD7" w:rsidR="009C7266" w:rsidRPr="002F5182" w:rsidRDefault="009C7266" w:rsidP="000A3305">
      <w:pPr>
        <w:jc w:val="both"/>
        <w:rPr>
          <w:sz w:val="22"/>
          <w:szCs w:val="22"/>
          <w:lang w:val="sr-Cyrl-RS"/>
        </w:rPr>
      </w:pPr>
      <w:r w:rsidRPr="002F5182">
        <w:rPr>
          <w:sz w:val="24"/>
          <w:szCs w:val="24"/>
          <w:lang w:val="sr-Cyrl-RS"/>
        </w:rPr>
        <w:tab/>
      </w:r>
    </w:p>
    <w:bookmarkEnd w:id="24"/>
    <w:p w14:paraId="2CBCAB84" w14:textId="1EC8DB72" w:rsidR="00AC128C" w:rsidRPr="002F5182" w:rsidRDefault="00AC128C" w:rsidP="00AC128C">
      <w:pPr>
        <w:ind w:firstLine="720"/>
        <w:jc w:val="both"/>
        <w:rPr>
          <w:sz w:val="24"/>
          <w:szCs w:val="24"/>
          <w:lang w:val="sr-Cyrl-RS"/>
        </w:rPr>
      </w:pPr>
      <w:r w:rsidRPr="002F5182">
        <w:rPr>
          <w:sz w:val="24"/>
          <w:szCs w:val="24"/>
          <w:lang w:val="sr-Cyrl-RS"/>
        </w:rPr>
        <w:t xml:space="preserve">Клима је резултат инеракције многобројних фактора као што су: географски положај, удаљеност од мора, надморска висина, положај у односу на преовлађујућу циркулацију атмосфере, покривеност вегетацијом и присуство термалних извора. У овој основи газдовања шумама, коришћени су подаци </w:t>
      </w:r>
      <w:r w:rsidR="002F5182" w:rsidRPr="002F5182">
        <w:rPr>
          <w:sz w:val="24"/>
          <w:szCs w:val="24"/>
          <w:lang w:val="sr-Cyrl-RS"/>
        </w:rPr>
        <w:t>за период</w:t>
      </w:r>
      <w:r w:rsidRPr="002F5182">
        <w:rPr>
          <w:sz w:val="24"/>
          <w:szCs w:val="24"/>
          <w:lang w:val="sr-Cyrl-RS"/>
        </w:rPr>
        <w:t xml:space="preserve"> осматрања од тридесет година, са метеоролошке опсерваторије </w:t>
      </w:r>
      <w:r w:rsidR="007A398E" w:rsidRPr="002F5182">
        <w:rPr>
          <w:sz w:val="24"/>
          <w:szCs w:val="24"/>
          <w:lang w:val="sr-Cyrl-RS"/>
        </w:rPr>
        <w:t>у Великом Градишту (φ 44°45Н   λ 21°31Е   н. в. 82 m)</w:t>
      </w:r>
      <w:r w:rsidRPr="002F5182">
        <w:rPr>
          <w:sz w:val="24"/>
          <w:szCs w:val="24"/>
          <w:lang w:val="sr-Cyrl-RS"/>
        </w:rPr>
        <w:t>, средње годишње, месечне и екстремне вредности за период 1991-202</w:t>
      </w:r>
      <w:r w:rsidR="007A398E" w:rsidRPr="002F5182">
        <w:rPr>
          <w:sz w:val="24"/>
          <w:szCs w:val="24"/>
          <w:lang w:val="sr-Cyrl-RS"/>
        </w:rPr>
        <w:t xml:space="preserve">0. </w:t>
      </w:r>
    </w:p>
    <w:p w14:paraId="5D0CB900" w14:textId="77777777" w:rsidR="00AC128C" w:rsidRPr="002F5182" w:rsidRDefault="00AC128C" w:rsidP="00AC128C">
      <w:pPr>
        <w:jc w:val="both"/>
        <w:rPr>
          <w:snapToGrid w:val="0"/>
          <w:sz w:val="24"/>
          <w:szCs w:val="24"/>
          <w:lang w:val="sr-Cyrl-RS"/>
        </w:rPr>
      </w:pPr>
      <w:r w:rsidRPr="002F5182">
        <w:rPr>
          <w:sz w:val="24"/>
          <w:szCs w:val="24"/>
          <w:lang w:val="sr-Cyrl-RS"/>
        </w:rPr>
        <w:t xml:space="preserve"> </w:t>
      </w:r>
    </w:p>
    <w:p w14:paraId="4C220ADE" w14:textId="77777777" w:rsidR="00AC128C" w:rsidRPr="002F5182" w:rsidRDefault="00AC128C" w:rsidP="00AC128C">
      <w:pPr>
        <w:jc w:val="both"/>
        <w:rPr>
          <w:b/>
          <w:snapToGrid w:val="0"/>
          <w:sz w:val="24"/>
          <w:szCs w:val="24"/>
          <w:lang w:val="sr-Cyrl-RS"/>
        </w:rPr>
      </w:pPr>
      <w:r w:rsidRPr="002F5182">
        <w:rPr>
          <w:b/>
          <w:snapToGrid w:val="0"/>
          <w:sz w:val="24"/>
          <w:szCs w:val="24"/>
          <w:lang w:val="sr-Cyrl-RS"/>
        </w:rPr>
        <w:t>Температура ваздуха</w:t>
      </w:r>
    </w:p>
    <w:p w14:paraId="5107C6A2" w14:textId="77777777" w:rsidR="00AC128C" w:rsidRPr="002F5182" w:rsidRDefault="00AC128C" w:rsidP="00AC128C">
      <w:pPr>
        <w:jc w:val="both"/>
        <w:rPr>
          <w:sz w:val="24"/>
          <w:szCs w:val="24"/>
          <w:lang w:val="sr-Cyrl-RS"/>
        </w:rPr>
      </w:pPr>
    </w:p>
    <w:p w14:paraId="325C027A" w14:textId="77777777"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Температурни параметри који важе за подручје ове газдинске јединице су дати у следећој табели:</w:t>
      </w:r>
    </w:p>
    <w:tbl>
      <w:tblPr>
        <w:tblStyle w:val="TableGrid"/>
        <w:tblW w:w="5000" w:type="pct"/>
        <w:tblLook w:val="04A0" w:firstRow="1" w:lastRow="0" w:firstColumn="1" w:lastColumn="0" w:noHBand="0" w:noVBand="1"/>
      </w:tblPr>
      <w:tblGrid>
        <w:gridCol w:w="3881"/>
        <w:gridCol w:w="1136"/>
        <w:gridCol w:w="1136"/>
        <w:gridCol w:w="1136"/>
        <w:gridCol w:w="1008"/>
        <w:gridCol w:w="1008"/>
        <w:gridCol w:w="1008"/>
        <w:gridCol w:w="1008"/>
        <w:gridCol w:w="1008"/>
        <w:gridCol w:w="1008"/>
        <w:gridCol w:w="1008"/>
        <w:gridCol w:w="1136"/>
        <w:gridCol w:w="1136"/>
        <w:gridCol w:w="1132"/>
      </w:tblGrid>
      <w:tr w:rsidR="007A398E" w:rsidRPr="002F5182" w14:paraId="42D8DDFD" w14:textId="77777777" w:rsidTr="000A3305">
        <w:trPr>
          <w:trHeight w:val="283"/>
        </w:trPr>
        <w:tc>
          <w:tcPr>
            <w:tcW w:w="1093" w:type="pct"/>
            <w:vAlign w:val="center"/>
            <w:hideMark/>
          </w:tcPr>
          <w:p w14:paraId="5228A502" w14:textId="164D4466" w:rsidR="007A398E" w:rsidRPr="002F5182" w:rsidRDefault="007A398E" w:rsidP="000A3305">
            <w:pPr>
              <w:jc w:val="center"/>
              <w:rPr>
                <w:lang w:val="sr-Cyrl-RS"/>
              </w:rPr>
            </w:pPr>
          </w:p>
        </w:tc>
        <w:tc>
          <w:tcPr>
            <w:tcW w:w="320" w:type="pct"/>
            <w:vAlign w:val="center"/>
            <w:hideMark/>
          </w:tcPr>
          <w:p w14:paraId="7C4F2DE4" w14:textId="77777777" w:rsidR="007A398E" w:rsidRPr="002F5182" w:rsidRDefault="007A398E" w:rsidP="000A3305">
            <w:pPr>
              <w:jc w:val="center"/>
              <w:rPr>
                <w:lang w:val="sr-Cyrl-RS"/>
              </w:rPr>
            </w:pPr>
            <w:r w:rsidRPr="002F5182">
              <w:rPr>
                <w:lang w:val="sr-Cyrl-RS"/>
              </w:rPr>
              <w:t>јан</w:t>
            </w:r>
          </w:p>
        </w:tc>
        <w:tc>
          <w:tcPr>
            <w:tcW w:w="320" w:type="pct"/>
            <w:vAlign w:val="center"/>
            <w:hideMark/>
          </w:tcPr>
          <w:p w14:paraId="04A080D0" w14:textId="77777777" w:rsidR="007A398E" w:rsidRPr="002F5182" w:rsidRDefault="007A398E" w:rsidP="000A3305">
            <w:pPr>
              <w:jc w:val="center"/>
              <w:rPr>
                <w:lang w:val="sr-Cyrl-RS"/>
              </w:rPr>
            </w:pPr>
            <w:r w:rsidRPr="002F5182">
              <w:rPr>
                <w:lang w:val="sr-Cyrl-RS"/>
              </w:rPr>
              <w:t>феб</w:t>
            </w:r>
          </w:p>
        </w:tc>
        <w:tc>
          <w:tcPr>
            <w:tcW w:w="320" w:type="pct"/>
            <w:vAlign w:val="center"/>
            <w:hideMark/>
          </w:tcPr>
          <w:p w14:paraId="1C7A5E24" w14:textId="77777777" w:rsidR="007A398E" w:rsidRPr="002F5182" w:rsidRDefault="007A398E" w:rsidP="000A3305">
            <w:pPr>
              <w:jc w:val="center"/>
              <w:rPr>
                <w:lang w:val="sr-Cyrl-RS"/>
              </w:rPr>
            </w:pPr>
            <w:r w:rsidRPr="002F5182">
              <w:rPr>
                <w:lang w:val="sr-Cyrl-RS"/>
              </w:rPr>
              <w:t>мар</w:t>
            </w:r>
          </w:p>
        </w:tc>
        <w:tc>
          <w:tcPr>
            <w:tcW w:w="284" w:type="pct"/>
            <w:vAlign w:val="center"/>
            <w:hideMark/>
          </w:tcPr>
          <w:p w14:paraId="1D7A55DC" w14:textId="77777777" w:rsidR="007A398E" w:rsidRPr="002F5182" w:rsidRDefault="007A398E" w:rsidP="000A3305">
            <w:pPr>
              <w:jc w:val="center"/>
              <w:rPr>
                <w:lang w:val="sr-Cyrl-RS"/>
              </w:rPr>
            </w:pPr>
            <w:r w:rsidRPr="002F5182">
              <w:rPr>
                <w:lang w:val="sr-Cyrl-RS"/>
              </w:rPr>
              <w:t>апр</w:t>
            </w:r>
          </w:p>
        </w:tc>
        <w:tc>
          <w:tcPr>
            <w:tcW w:w="284" w:type="pct"/>
            <w:vAlign w:val="center"/>
            <w:hideMark/>
          </w:tcPr>
          <w:p w14:paraId="793C9709" w14:textId="77777777" w:rsidR="007A398E" w:rsidRPr="002F5182" w:rsidRDefault="007A398E" w:rsidP="000A3305">
            <w:pPr>
              <w:jc w:val="center"/>
              <w:rPr>
                <w:lang w:val="sr-Cyrl-RS"/>
              </w:rPr>
            </w:pPr>
            <w:r w:rsidRPr="002F5182">
              <w:rPr>
                <w:lang w:val="sr-Cyrl-RS"/>
              </w:rPr>
              <w:t>мај</w:t>
            </w:r>
          </w:p>
        </w:tc>
        <w:tc>
          <w:tcPr>
            <w:tcW w:w="284" w:type="pct"/>
            <w:vAlign w:val="center"/>
            <w:hideMark/>
          </w:tcPr>
          <w:p w14:paraId="247B245D" w14:textId="77777777" w:rsidR="007A398E" w:rsidRPr="002F5182" w:rsidRDefault="007A398E" w:rsidP="000A3305">
            <w:pPr>
              <w:jc w:val="center"/>
              <w:rPr>
                <w:lang w:val="sr-Cyrl-RS"/>
              </w:rPr>
            </w:pPr>
            <w:r w:rsidRPr="002F5182">
              <w:rPr>
                <w:lang w:val="sr-Cyrl-RS"/>
              </w:rPr>
              <w:t>јун</w:t>
            </w:r>
          </w:p>
        </w:tc>
        <w:tc>
          <w:tcPr>
            <w:tcW w:w="284" w:type="pct"/>
            <w:vAlign w:val="center"/>
            <w:hideMark/>
          </w:tcPr>
          <w:p w14:paraId="232ED370" w14:textId="77777777" w:rsidR="007A398E" w:rsidRPr="002F5182" w:rsidRDefault="007A398E" w:rsidP="000A3305">
            <w:pPr>
              <w:jc w:val="center"/>
              <w:rPr>
                <w:lang w:val="sr-Cyrl-RS"/>
              </w:rPr>
            </w:pPr>
            <w:r w:rsidRPr="002F5182">
              <w:rPr>
                <w:lang w:val="sr-Cyrl-RS"/>
              </w:rPr>
              <w:t>јул</w:t>
            </w:r>
          </w:p>
        </w:tc>
        <w:tc>
          <w:tcPr>
            <w:tcW w:w="284" w:type="pct"/>
            <w:vAlign w:val="center"/>
            <w:hideMark/>
          </w:tcPr>
          <w:p w14:paraId="56722662" w14:textId="77777777" w:rsidR="007A398E" w:rsidRPr="002F5182" w:rsidRDefault="007A398E" w:rsidP="000A3305">
            <w:pPr>
              <w:jc w:val="center"/>
              <w:rPr>
                <w:lang w:val="sr-Cyrl-RS"/>
              </w:rPr>
            </w:pPr>
            <w:r w:rsidRPr="002F5182">
              <w:rPr>
                <w:lang w:val="sr-Cyrl-RS"/>
              </w:rPr>
              <w:t>авг</w:t>
            </w:r>
          </w:p>
        </w:tc>
        <w:tc>
          <w:tcPr>
            <w:tcW w:w="284" w:type="pct"/>
            <w:vAlign w:val="center"/>
            <w:hideMark/>
          </w:tcPr>
          <w:p w14:paraId="74376E5E" w14:textId="77777777" w:rsidR="007A398E" w:rsidRPr="002F5182" w:rsidRDefault="007A398E" w:rsidP="000A3305">
            <w:pPr>
              <w:jc w:val="center"/>
              <w:rPr>
                <w:lang w:val="sr-Cyrl-RS"/>
              </w:rPr>
            </w:pPr>
            <w:r w:rsidRPr="002F5182">
              <w:rPr>
                <w:lang w:val="sr-Cyrl-RS"/>
              </w:rPr>
              <w:t>сеп</w:t>
            </w:r>
          </w:p>
        </w:tc>
        <w:tc>
          <w:tcPr>
            <w:tcW w:w="284" w:type="pct"/>
            <w:vAlign w:val="center"/>
            <w:hideMark/>
          </w:tcPr>
          <w:p w14:paraId="0D91F427" w14:textId="77777777" w:rsidR="007A398E" w:rsidRPr="002F5182" w:rsidRDefault="007A398E" w:rsidP="000A3305">
            <w:pPr>
              <w:jc w:val="center"/>
              <w:rPr>
                <w:lang w:val="sr-Cyrl-RS"/>
              </w:rPr>
            </w:pPr>
            <w:r w:rsidRPr="002F5182">
              <w:rPr>
                <w:lang w:val="sr-Cyrl-RS"/>
              </w:rPr>
              <w:t>окт</w:t>
            </w:r>
          </w:p>
        </w:tc>
        <w:tc>
          <w:tcPr>
            <w:tcW w:w="320" w:type="pct"/>
            <w:vAlign w:val="center"/>
            <w:hideMark/>
          </w:tcPr>
          <w:p w14:paraId="33503424" w14:textId="77777777" w:rsidR="007A398E" w:rsidRPr="002F5182" w:rsidRDefault="007A398E" w:rsidP="000A3305">
            <w:pPr>
              <w:jc w:val="center"/>
              <w:rPr>
                <w:lang w:val="sr-Cyrl-RS"/>
              </w:rPr>
            </w:pPr>
            <w:r w:rsidRPr="002F5182">
              <w:rPr>
                <w:lang w:val="sr-Cyrl-RS"/>
              </w:rPr>
              <w:t>нов</w:t>
            </w:r>
          </w:p>
        </w:tc>
        <w:tc>
          <w:tcPr>
            <w:tcW w:w="320" w:type="pct"/>
            <w:vAlign w:val="center"/>
            <w:hideMark/>
          </w:tcPr>
          <w:p w14:paraId="26ED16DB" w14:textId="77777777" w:rsidR="007A398E" w:rsidRPr="002F5182" w:rsidRDefault="007A398E" w:rsidP="000A3305">
            <w:pPr>
              <w:jc w:val="center"/>
              <w:rPr>
                <w:lang w:val="sr-Cyrl-RS"/>
              </w:rPr>
            </w:pPr>
            <w:r w:rsidRPr="002F5182">
              <w:rPr>
                <w:lang w:val="sr-Cyrl-RS"/>
              </w:rPr>
              <w:t>дец</w:t>
            </w:r>
          </w:p>
        </w:tc>
        <w:tc>
          <w:tcPr>
            <w:tcW w:w="320" w:type="pct"/>
            <w:vAlign w:val="center"/>
            <w:hideMark/>
          </w:tcPr>
          <w:p w14:paraId="709297DD" w14:textId="77777777" w:rsidR="007A398E" w:rsidRPr="002F5182" w:rsidRDefault="007A398E" w:rsidP="000A3305">
            <w:pPr>
              <w:jc w:val="center"/>
              <w:rPr>
                <w:lang w:val="sr-Cyrl-RS"/>
              </w:rPr>
            </w:pPr>
            <w:r w:rsidRPr="002F5182">
              <w:rPr>
                <w:lang w:val="sr-Cyrl-RS"/>
              </w:rPr>
              <w:t>год.</w:t>
            </w:r>
          </w:p>
        </w:tc>
      </w:tr>
      <w:tr w:rsidR="007A398E" w:rsidRPr="002F5182" w14:paraId="00B2EB26" w14:textId="77777777" w:rsidTr="000A3305">
        <w:trPr>
          <w:trHeight w:val="283"/>
        </w:trPr>
        <w:tc>
          <w:tcPr>
            <w:tcW w:w="5000" w:type="pct"/>
            <w:gridSpan w:val="14"/>
            <w:vAlign w:val="center"/>
            <w:hideMark/>
          </w:tcPr>
          <w:p w14:paraId="14C9118C" w14:textId="77777777" w:rsidR="007A398E" w:rsidRPr="002F5182" w:rsidRDefault="007A398E" w:rsidP="000A3305">
            <w:pPr>
              <w:jc w:val="center"/>
              <w:rPr>
                <w:lang w:val="sr-Cyrl-RS"/>
              </w:rPr>
            </w:pPr>
            <w:r w:rsidRPr="002F5182">
              <w:rPr>
                <w:lang w:val="sr-Cyrl-RS"/>
              </w:rPr>
              <w:t>ТЕМПЕРАТУРА  ВАЗДУХА (°C)</w:t>
            </w:r>
          </w:p>
        </w:tc>
      </w:tr>
      <w:tr w:rsidR="007A398E" w:rsidRPr="002F5182" w14:paraId="044322B8" w14:textId="77777777" w:rsidTr="000A3305">
        <w:trPr>
          <w:trHeight w:val="283"/>
        </w:trPr>
        <w:tc>
          <w:tcPr>
            <w:tcW w:w="1093" w:type="pct"/>
            <w:vAlign w:val="center"/>
            <w:hideMark/>
          </w:tcPr>
          <w:p w14:paraId="6AF3C8A0" w14:textId="77777777" w:rsidR="007A398E" w:rsidRPr="002F5182" w:rsidRDefault="007A398E" w:rsidP="000A3305">
            <w:pPr>
              <w:jc w:val="center"/>
              <w:rPr>
                <w:lang w:val="sr-Cyrl-RS"/>
              </w:rPr>
            </w:pPr>
            <w:r w:rsidRPr="002F5182">
              <w:rPr>
                <w:lang w:val="sr-Cyrl-RS"/>
              </w:rPr>
              <w:t>Нормална вредност</w:t>
            </w:r>
          </w:p>
        </w:tc>
        <w:tc>
          <w:tcPr>
            <w:tcW w:w="320" w:type="pct"/>
            <w:vAlign w:val="center"/>
            <w:hideMark/>
          </w:tcPr>
          <w:p w14:paraId="25648855" w14:textId="77777777" w:rsidR="007A398E" w:rsidRPr="002F5182" w:rsidRDefault="007A398E" w:rsidP="000A3305">
            <w:pPr>
              <w:jc w:val="center"/>
              <w:rPr>
                <w:lang w:val="sr-Cyrl-RS"/>
              </w:rPr>
            </w:pPr>
            <w:r w:rsidRPr="002F5182">
              <w:rPr>
                <w:lang w:val="sr-Cyrl-RS"/>
              </w:rPr>
              <w:t>0.5</w:t>
            </w:r>
          </w:p>
        </w:tc>
        <w:tc>
          <w:tcPr>
            <w:tcW w:w="320" w:type="pct"/>
            <w:vAlign w:val="center"/>
            <w:hideMark/>
          </w:tcPr>
          <w:p w14:paraId="1CCEDA9B" w14:textId="77777777" w:rsidR="007A398E" w:rsidRPr="002F5182" w:rsidRDefault="007A398E" w:rsidP="000A3305">
            <w:pPr>
              <w:jc w:val="center"/>
              <w:rPr>
                <w:lang w:val="sr-Cyrl-RS"/>
              </w:rPr>
            </w:pPr>
            <w:r w:rsidRPr="002F5182">
              <w:rPr>
                <w:lang w:val="sr-Cyrl-RS"/>
              </w:rPr>
              <w:t>2.2</w:t>
            </w:r>
          </w:p>
        </w:tc>
        <w:tc>
          <w:tcPr>
            <w:tcW w:w="320" w:type="pct"/>
            <w:vAlign w:val="center"/>
            <w:hideMark/>
          </w:tcPr>
          <w:p w14:paraId="46A528DA" w14:textId="77777777" w:rsidR="007A398E" w:rsidRPr="002F5182" w:rsidRDefault="007A398E" w:rsidP="000A3305">
            <w:pPr>
              <w:jc w:val="center"/>
              <w:rPr>
                <w:lang w:val="sr-Cyrl-RS"/>
              </w:rPr>
            </w:pPr>
            <w:r w:rsidRPr="002F5182">
              <w:rPr>
                <w:lang w:val="sr-Cyrl-RS"/>
              </w:rPr>
              <w:t>6.8</w:t>
            </w:r>
          </w:p>
        </w:tc>
        <w:tc>
          <w:tcPr>
            <w:tcW w:w="284" w:type="pct"/>
            <w:vAlign w:val="center"/>
            <w:hideMark/>
          </w:tcPr>
          <w:p w14:paraId="491D040B" w14:textId="77777777" w:rsidR="007A398E" w:rsidRPr="002F5182" w:rsidRDefault="007A398E" w:rsidP="000A3305">
            <w:pPr>
              <w:jc w:val="center"/>
              <w:rPr>
                <w:lang w:val="sr-Cyrl-RS"/>
              </w:rPr>
            </w:pPr>
            <w:r w:rsidRPr="002F5182">
              <w:rPr>
                <w:lang w:val="sr-Cyrl-RS"/>
              </w:rPr>
              <w:t>12.3</w:t>
            </w:r>
          </w:p>
        </w:tc>
        <w:tc>
          <w:tcPr>
            <w:tcW w:w="284" w:type="pct"/>
            <w:vAlign w:val="center"/>
            <w:hideMark/>
          </w:tcPr>
          <w:p w14:paraId="7930F375" w14:textId="77777777" w:rsidR="007A398E" w:rsidRPr="002F5182" w:rsidRDefault="007A398E" w:rsidP="000A3305">
            <w:pPr>
              <w:jc w:val="center"/>
              <w:rPr>
                <w:lang w:val="sr-Cyrl-RS"/>
              </w:rPr>
            </w:pPr>
            <w:r w:rsidRPr="002F5182">
              <w:rPr>
                <w:lang w:val="sr-Cyrl-RS"/>
              </w:rPr>
              <w:t>17.1</w:t>
            </w:r>
          </w:p>
        </w:tc>
        <w:tc>
          <w:tcPr>
            <w:tcW w:w="284" w:type="pct"/>
            <w:vAlign w:val="center"/>
            <w:hideMark/>
          </w:tcPr>
          <w:p w14:paraId="65F8CB0F" w14:textId="77777777" w:rsidR="007A398E" w:rsidRPr="002F5182" w:rsidRDefault="007A398E" w:rsidP="000A3305">
            <w:pPr>
              <w:jc w:val="center"/>
              <w:rPr>
                <w:lang w:val="sr-Cyrl-RS"/>
              </w:rPr>
            </w:pPr>
            <w:r w:rsidRPr="002F5182">
              <w:rPr>
                <w:lang w:val="sr-Cyrl-RS"/>
              </w:rPr>
              <w:t>20.8</w:t>
            </w:r>
          </w:p>
        </w:tc>
        <w:tc>
          <w:tcPr>
            <w:tcW w:w="284" w:type="pct"/>
            <w:vAlign w:val="center"/>
            <w:hideMark/>
          </w:tcPr>
          <w:p w14:paraId="1492EC86" w14:textId="77777777" w:rsidR="007A398E" w:rsidRPr="002F5182" w:rsidRDefault="007A398E" w:rsidP="000A3305">
            <w:pPr>
              <w:jc w:val="center"/>
              <w:rPr>
                <w:lang w:val="sr-Cyrl-RS"/>
              </w:rPr>
            </w:pPr>
            <w:r w:rsidRPr="002F5182">
              <w:rPr>
                <w:lang w:val="sr-Cyrl-RS"/>
              </w:rPr>
              <w:t>22.6</w:t>
            </w:r>
          </w:p>
        </w:tc>
        <w:tc>
          <w:tcPr>
            <w:tcW w:w="284" w:type="pct"/>
            <w:vAlign w:val="center"/>
            <w:hideMark/>
          </w:tcPr>
          <w:p w14:paraId="63887DA3" w14:textId="77777777" w:rsidR="007A398E" w:rsidRPr="002F5182" w:rsidRDefault="007A398E" w:rsidP="000A3305">
            <w:pPr>
              <w:jc w:val="center"/>
              <w:rPr>
                <w:lang w:val="sr-Cyrl-RS"/>
              </w:rPr>
            </w:pPr>
            <w:r w:rsidRPr="002F5182">
              <w:rPr>
                <w:lang w:val="sr-Cyrl-RS"/>
              </w:rPr>
              <w:t>22.2</w:t>
            </w:r>
          </w:p>
        </w:tc>
        <w:tc>
          <w:tcPr>
            <w:tcW w:w="284" w:type="pct"/>
            <w:vAlign w:val="center"/>
            <w:hideMark/>
          </w:tcPr>
          <w:p w14:paraId="0648AF75" w14:textId="77777777" w:rsidR="007A398E" w:rsidRPr="002F5182" w:rsidRDefault="007A398E" w:rsidP="000A3305">
            <w:pPr>
              <w:jc w:val="center"/>
              <w:rPr>
                <w:lang w:val="sr-Cyrl-RS"/>
              </w:rPr>
            </w:pPr>
            <w:r w:rsidRPr="002F5182">
              <w:rPr>
                <w:lang w:val="sr-Cyrl-RS"/>
              </w:rPr>
              <w:t>17.2</w:t>
            </w:r>
          </w:p>
        </w:tc>
        <w:tc>
          <w:tcPr>
            <w:tcW w:w="284" w:type="pct"/>
            <w:vAlign w:val="center"/>
            <w:hideMark/>
          </w:tcPr>
          <w:p w14:paraId="2D7FDBCB" w14:textId="77777777" w:rsidR="007A398E" w:rsidRPr="002F5182" w:rsidRDefault="007A398E" w:rsidP="000A3305">
            <w:pPr>
              <w:jc w:val="center"/>
              <w:rPr>
                <w:lang w:val="sr-Cyrl-RS"/>
              </w:rPr>
            </w:pPr>
            <w:r w:rsidRPr="002F5182">
              <w:rPr>
                <w:lang w:val="sr-Cyrl-RS"/>
              </w:rPr>
              <w:t>11.9</w:t>
            </w:r>
          </w:p>
        </w:tc>
        <w:tc>
          <w:tcPr>
            <w:tcW w:w="320" w:type="pct"/>
            <w:vAlign w:val="center"/>
            <w:hideMark/>
          </w:tcPr>
          <w:p w14:paraId="1D1FCEBE" w14:textId="77777777" w:rsidR="007A398E" w:rsidRPr="002F5182" w:rsidRDefault="007A398E" w:rsidP="000A3305">
            <w:pPr>
              <w:jc w:val="center"/>
              <w:rPr>
                <w:lang w:val="sr-Cyrl-RS"/>
              </w:rPr>
            </w:pPr>
            <w:r w:rsidRPr="002F5182">
              <w:rPr>
                <w:lang w:val="sr-Cyrl-RS"/>
              </w:rPr>
              <w:t>6.9</w:t>
            </w:r>
          </w:p>
        </w:tc>
        <w:tc>
          <w:tcPr>
            <w:tcW w:w="320" w:type="pct"/>
            <w:vAlign w:val="center"/>
            <w:hideMark/>
          </w:tcPr>
          <w:p w14:paraId="684B1A40" w14:textId="77777777" w:rsidR="007A398E" w:rsidRPr="002F5182" w:rsidRDefault="007A398E" w:rsidP="000A3305">
            <w:pPr>
              <w:jc w:val="center"/>
              <w:rPr>
                <w:lang w:val="sr-Cyrl-RS"/>
              </w:rPr>
            </w:pPr>
            <w:r w:rsidRPr="002F5182">
              <w:rPr>
                <w:lang w:val="sr-Cyrl-RS"/>
              </w:rPr>
              <w:t>1.7</w:t>
            </w:r>
          </w:p>
        </w:tc>
        <w:tc>
          <w:tcPr>
            <w:tcW w:w="320" w:type="pct"/>
            <w:vAlign w:val="center"/>
            <w:hideMark/>
          </w:tcPr>
          <w:p w14:paraId="243AF12D" w14:textId="77777777" w:rsidR="007A398E" w:rsidRPr="002F5182" w:rsidRDefault="007A398E" w:rsidP="000A3305">
            <w:pPr>
              <w:jc w:val="center"/>
              <w:rPr>
                <w:lang w:val="sr-Cyrl-RS"/>
              </w:rPr>
            </w:pPr>
            <w:r w:rsidRPr="002F5182">
              <w:rPr>
                <w:lang w:val="sr-Cyrl-RS"/>
              </w:rPr>
              <w:t>11.9</w:t>
            </w:r>
          </w:p>
        </w:tc>
      </w:tr>
      <w:tr w:rsidR="007A398E" w:rsidRPr="002F5182" w14:paraId="3C17FBA0" w14:textId="77777777" w:rsidTr="000A3305">
        <w:trPr>
          <w:trHeight w:val="283"/>
        </w:trPr>
        <w:tc>
          <w:tcPr>
            <w:tcW w:w="1093" w:type="pct"/>
            <w:vAlign w:val="center"/>
            <w:hideMark/>
          </w:tcPr>
          <w:p w14:paraId="1E979861" w14:textId="77777777" w:rsidR="007A398E" w:rsidRPr="002F5182" w:rsidRDefault="007A398E" w:rsidP="000A3305">
            <w:pPr>
              <w:jc w:val="center"/>
              <w:rPr>
                <w:lang w:val="sr-Cyrl-RS"/>
              </w:rPr>
            </w:pPr>
            <w:r w:rsidRPr="002F5182">
              <w:rPr>
                <w:lang w:val="sr-Cyrl-RS"/>
              </w:rPr>
              <w:t>Средња максимална</w:t>
            </w:r>
          </w:p>
        </w:tc>
        <w:tc>
          <w:tcPr>
            <w:tcW w:w="320" w:type="pct"/>
            <w:vAlign w:val="center"/>
            <w:hideMark/>
          </w:tcPr>
          <w:p w14:paraId="38BD892C" w14:textId="77777777" w:rsidR="007A398E" w:rsidRPr="002F5182" w:rsidRDefault="007A398E" w:rsidP="000A3305">
            <w:pPr>
              <w:jc w:val="center"/>
              <w:rPr>
                <w:lang w:val="sr-Cyrl-RS"/>
              </w:rPr>
            </w:pPr>
            <w:r w:rsidRPr="002F5182">
              <w:rPr>
                <w:lang w:val="sr-Cyrl-RS"/>
              </w:rPr>
              <w:t>4.1</w:t>
            </w:r>
          </w:p>
        </w:tc>
        <w:tc>
          <w:tcPr>
            <w:tcW w:w="320" w:type="pct"/>
            <w:vAlign w:val="center"/>
            <w:hideMark/>
          </w:tcPr>
          <w:p w14:paraId="5A441ED8" w14:textId="77777777" w:rsidR="007A398E" w:rsidRPr="002F5182" w:rsidRDefault="007A398E" w:rsidP="000A3305">
            <w:pPr>
              <w:jc w:val="center"/>
              <w:rPr>
                <w:lang w:val="sr-Cyrl-RS"/>
              </w:rPr>
            </w:pPr>
            <w:r w:rsidRPr="002F5182">
              <w:rPr>
                <w:lang w:val="sr-Cyrl-RS"/>
              </w:rPr>
              <w:t>7.0</w:t>
            </w:r>
          </w:p>
        </w:tc>
        <w:tc>
          <w:tcPr>
            <w:tcW w:w="320" w:type="pct"/>
            <w:vAlign w:val="center"/>
            <w:hideMark/>
          </w:tcPr>
          <w:p w14:paraId="026037B6" w14:textId="77777777" w:rsidR="007A398E" w:rsidRPr="002F5182" w:rsidRDefault="007A398E" w:rsidP="000A3305">
            <w:pPr>
              <w:jc w:val="center"/>
              <w:rPr>
                <w:lang w:val="sr-Cyrl-RS"/>
              </w:rPr>
            </w:pPr>
            <w:r w:rsidRPr="002F5182">
              <w:rPr>
                <w:lang w:val="sr-Cyrl-RS"/>
              </w:rPr>
              <w:t>12.8</w:t>
            </w:r>
          </w:p>
        </w:tc>
        <w:tc>
          <w:tcPr>
            <w:tcW w:w="284" w:type="pct"/>
            <w:vAlign w:val="center"/>
            <w:hideMark/>
          </w:tcPr>
          <w:p w14:paraId="40460288" w14:textId="77777777" w:rsidR="007A398E" w:rsidRPr="002F5182" w:rsidRDefault="007A398E" w:rsidP="000A3305">
            <w:pPr>
              <w:jc w:val="center"/>
              <w:rPr>
                <w:lang w:val="sr-Cyrl-RS"/>
              </w:rPr>
            </w:pPr>
            <w:r w:rsidRPr="002F5182">
              <w:rPr>
                <w:lang w:val="sr-Cyrl-RS"/>
              </w:rPr>
              <w:t>18.7</w:t>
            </w:r>
          </w:p>
        </w:tc>
        <w:tc>
          <w:tcPr>
            <w:tcW w:w="284" w:type="pct"/>
            <w:vAlign w:val="center"/>
            <w:hideMark/>
          </w:tcPr>
          <w:p w14:paraId="58DBE4D6" w14:textId="77777777" w:rsidR="007A398E" w:rsidRPr="002F5182" w:rsidRDefault="007A398E" w:rsidP="000A3305">
            <w:pPr>
              <w:jc w:val="center"/>
              <w:rPr>
                <w:lang w:val="sr-Cyrl-RS"/>
              </w:rPr>
            </w:pPr>
            <w:r w:rsidRPr="002F5182">
              <w:rPr>
                <w:lang w:val="sr-Cyrl-RS"/>
              </w:rPr>
              <w:t>23.5</w:t>
            </w:r>
          </w:p>
        </w:tc>
        <w:tc>
          <w:tcPr>
            <w:tcW w:w="284" w:type="pct"/>
            <w:vAlign w:val="center"/>
            <w:hideMark/>
          </w:tcPr>
          <w:p w14:paraId="06E6D6E3" w14:textId="77777777" w:rsidR="007A398E" w:rsidRPr="002F5182" w:rsidRDefault="007A398E" w:rsidP="000A3305">
            <w:pPr>
              <w:jc w:val="center"/>
              <w:rPr>
                <w:lang w:val="sr-Cyrl-RS"/>
              </w:rPr>
            </w:pPr>
            <w:r w:rsidRPr="002F5182">
              <w:rPr>
                <w:lang w:val="sr-Cyrl-RS"/>
              </w:rPr>
              <w:t>27.3</w:t>
            </w:r>
          </w:p>
        </w:tc>
        <w:tc>
          <w:tcPr>
            <w:tcW w:w="284" w:type="pct"/>
            <w:vAlign w:val="center"/>
            <w:hideMark/>
          </w:tcPr>
          <w:p w14:paraId="60CE8094" w14:textId="77777777" w:rsidR="007A398E" w:rsidRPr="002F5182" w:rsidRDefault="007A398E" w:rsidP="000A3305">
            <w:pPr>
              <w:jc w:val="center"/>
              <w:rPr>
                <w:lang w:val="sr-Cyrl-RS"/>
              </w:rPr>
            </w:pPr>
            <w:r w:rsidRPr="002F5182">
              <w:rPr>
                <w:lang w:val="sr-Cyrl-RS"/>
              </w:rPr>
              <w:t>29.7</w:t>
            </w:r>
          </w:p>
        </w:tc>
        <w:tc>
          <w:tcPr>
            <w:tcW w:w="284" w:type="pct"/>
            <w:vAlign w:val="center"/>
            <w:hideMark/>
          </w:tcPr>
          <w:p w14:paraId="6D279DDB" w14:textId="77777777" w:rsidR="007A398E" w:rsidRPr="002F5182" w:rsidRDefault="007A398E" w:rsidP="000A3305">
            <w:pPr>
              <w:jc w:val="center"/>
              <w:rPr>
                <w:lang w:val="sr-Cyrl-RS"/>
              </w:rPr>
            </w:pPr>
            <w:r w:rsidRPr="002F5182">
              <w:rPr>
                <w:lang w:val="sr-Cyrl-RS"/>
              </w:rPr>
              <w:t>29.9</w:t>
            </w:r>
          </w:p>
        </w:tc>
        <w:tc>
          <w:tcPr>
            <w:tcW w:w="284" w:type="pct"/>
            <w:vAlign w:val="center"/>
            <w:hideMark/>
          </w:tcPr>
          <w:p w14:paraId="23DFD093" w14:textId="77777777" w:rsidR="007A398E" w:rsidRPr="002F5182" w:rsidRDefault="007A398E" w:rsidP="000A3305">
            <w:pPr>
              <w:jc w:val="center"/>
              <w:rPr>
                <w:lang w:val="sr-Cyrl-RS"/>
              </w:rPr>
            </w:pPr>
            <w:r w:rsidRPr="002F5182">
              <w:rPr>
                <w:lang w:val="sr-Cyrl-RS"/>
              </w:rPr>
              <w:t>24.2</w:t>
            </w:r>
          </w:p>
        </w:tc>
        <w:tc>
          <w:tcPr>
            <w:tcW w:w="284" w:type="pct"/>
            <w:vAlign w:val="center"/>
            <w:hideMark/>
          </w:tcPr>
          <w:p w14:paraId="5C514E2C" w14:textId="77777777" w:rsidR="007A398E" w:rsidRPr="002F5182" w:rsidRDefault="007A398E" w:rsidP="000A3305">
            <w:pPr>
              <w:jc w:val="center"/>
              <w:rPr>
                <w:lang w:val="sr-Cyrl-RS"/>
              </w:rPr>
            </w:pPr>
            <w:r w:rsidRPr="002F5182">
              <w:rPr>
                <w:lang w:val="sr-Cyrl-RS"/>
              </w:rPr>
              <w:t>18.1</w:t>
            </w:r>
          </w:p>
        </w:tc>
        <w:tc>
          <w:tcPr>
            <w:tcW w:w="320" w:type="pct"/>
            <w:vAlign w:val="center"/>
            <w:hideMark/>
          </w:tcPr>
          <w:p w14:paraId="3630E5B9" w14:textId="77777777" w:rsidR="007A398E" w:rsidRPr="002F5182" w:rsidRDefault="007A398E" w:rsidP="000A3305">
            <w:pPr>
              <w:jc w:val="center"/>
              <w:rPr>
                <w:lang w:val="sr-Cyrl-RS"/>
              </w:rPr>
            </w:pPr>
            <w:r w:rsidRPr="002F5182">
              <w:rPr>
                <w:lang w:val="sr-Cyrl-RS"/>
              </w:rPr>
              <w:t>11.3</w:t>
            </w:r>
          </w:p>
        </w:tc>
        <w:tc>
          <w:tcPr>
            <w:tcW w:w="320" w:type="pct"/>
            <w:vAlign w:val="center"/>
            <w:hideMark/>
          </w:tcPr>
          <w:p w14:paraId="0CE9A7BA" w14:textId="77777777" w:rsidR="007A398E" w:rsidRPr="002F5182" w:rsidRDefault="007A398E" w:rsidP="000A3305">
            <w:pPr>
              <w:jc w:val="center"/>
              <w:rPr>
                <w:lang w:val="sr-Cyrl-RS"/>
              </w:rPr>
            </w:pPr>
            <w:r w:rsidRPr="002F5182">
              <w:rPr>
                <w:lang w:val="sr-Cyrl-RS"/>
              </w:rPr>
              <w:t>5.0</w:t>
            </w:r>
          </w:p>
        </w:tc>
        <w:tc>
          <w:tcPr>
            <w:tcW w:w="320" w:type="pct"/>
            <w:vAlign w:val="center"/>
            <w:hideMark/>
          </w:tcPr>
          <w:p w14:paraId="7AD442EA" w14:textId="77777777" w:rsidR="007A398E" w:rsidRPr="002F5182" w:rsidRDefault="007A398E" w:rsidP="000A3305">
            <w:pPr>
              <w:jc w:val="center"/>
              <w:rPr>
                <w:lang w:val="sr-Cyrl-RS"/>
              </w:rPr>
            </w:pPr>
            <w:r w:rsidRPr="002F5182">
              <w:rPr>
                <w:lang w:val="sr-Cyrl-RS"/>
              </w:rPr>
              <w:t>17.6</w:t>
            </w:r>
          </w:p>
        </w:tc>
      </w:tr>
      <w:tr w:rsidR="007A398E" w:rsidRPr="002F5182" w14:paraId="79EDE5A4" w14:textId="77777777" w:rsidTr="000A3305">
        <w:trPr>
          <w:trHeight w:val="283"/>
        </w:trPr>
        <w:tc>
          <w:tcPr>
            <w:tcW w:w="1093" w:type="pct"/>
            <w:vAlign w:val="center"/>
            <w:hideMark/>
          </w:tcPr>
          <w:p w14:paraId="7F1D0343" w14:textId="77777777" w:rsidR="007A398E" w:rsidRPr="002F5182" w:rsidRDefault="007A398E" w:rsidP="000A3305">
            <w:pPr>
              <w:jc w:val="center"/>
              <w:rPr>
                <w:lang w:val="sr-Cyrl-RS"/>
              </w:rPr>
            </w:pPr>
            <w:r w:rsidRPr="002F5182">
              <w:rPr>
                <w:lang w:val="sr-Cyrl-RS"/>
              </w:rPr>
              <w:t>Средња минимална</w:t>
            </w:r>
          </w:p>
        </w:tc>
        <w:tc>
          <w:tcPr>
            <w:tcW w:w="320" w:type="pct"/>
            <w:vAlign w:val="center"/>
            <w:hideMark/>
          </w:tcPr>
          <w:p w14:paraId="17130EE3" w14:textId="77777777" w:rsidR="007A398E" w:rsidRPr="002F5182" w:rsidRDefault="007A398E" w:rsidP="000A3305">
            <w:pPr>
              <w:jc w:val="center"/>
              <w:rPr>
                <w:lang w:val="sr-Cyrl-RS"/>
              </w:rPr>
            </w:pPr>
            <w:r w:rsidRPr="002F5182">
              <w:rPr>
                <w:lang w:val="sr-Cyrl-RS"/>
              </w:rPr>
              <w:t>-2.8</w:t>
            </w:r>
          </w:p>
        </w:tc>
        <w:tc>
          <w:tcPr>
            <w:tcW w:w="320" w:type="pct"/>
            <w:vAlign w:val="center"/>
            <w:hideMark/>
          </w:tcPr>
          <w:p w14:paraId="512EE385" w14:textId="77777777" w:rsidR="007A398E" w:rsidRPr="002F5182" w:rsidRDefault="007A398E" w:rsidP="000A3305">
            <w:pPr>
              <w:jc w:val="center"/>
              <w:rPr>
                <w:lang w:val="sr-Cyrl-RS"/>
              </w:rPr>
            </w:pPr>
            <w:r w:rsidRPr="002F5182">
              <w:rPr>
                <w:lang w:val="sr-Cyrl-RS"/>
              </w:rPr>
              <w:t>-1.9</w:t>
            </w:r>
          </w:p>
        </w:tc>
        <w:tc>
          <w:tcPr>
            <w:tcW w:w="320" w:type="pct"/>
            <w:vAlign w:val="center"/>
            <w:hideMark/>
          </w:tcPr>
          <w:p w14:paraId="0EDB42FB" w14:textId="77777777" w:rsidR="007A398E" w:rsidRPr="002F5182" w:rsidRDefault="007A398E" w:rsidP="000A3305">
            <w:pPr>
              <w:jc w:val="center"/>
              <w:rPr>
                <w:lang w:val="sr-Cyrl-RS"/>
              </w:rPr>
            </w:pPr>
            <w:r w:rsidRPr="002F5182">
              <w:rPr>
                <w:lang w:val="sr-Cyrl-RS"/>
              </w:rPr>
              <w:t>1.5</w:t>
            </w:r>
          </w:p>
        </w:tc>
        <w:tc>
          <w:tcPr>
            <w:tcW w:w="284" w:type="pct"/>
            <w:vAlign w:val="center"/>
            <w:hideMark/>
          </w:tcPr>
          <w:p w14:paraId="0CA54C9C" w14:textId="77777777" w:rsidR="007A398E" w:rsidRPr="002F5182" w:rsidRDefault="007A398E" w:rsidP="000A3305">
            <w:pPr>
              <w:jc w:val="center"/>
              <w:rPr>
                <w:lang w:val="sr-Cyrl-RS"/>
              </w:rPr>
            </w:pPr>
            <w:r w:rsidRPr="002F5182">
              <w:rPr>
                <w:lang w:val="sr-Cyrl-RS"/>
              </w:rPr>
              <w:t>6.3</w:t>
            </w:r>
          </w:p>
        </w:tc>
        <w:tc>
          <w:tcPr>
            <w:tcW w:w="284" w:type="pct"/>
            <w:vAlign w:val="center"/>
            <w:hideMark/>
          </w:tcPr>
          <w:p w14:paraId="3C78C3B4" w14:textId="77777777" w:rsidR="007A398E" w:rsidRPr="002F5182" w:rsidRDefault="007A398E" w:rsidP="000A3305">
            <w:pPr>
              <w:jc w:val="center"/>
              <w:rPr>
                <w:lang w:val="sr-Cyrl-RS"/>
              </w:rPr>
            </w:pPr>
            <w:r w:rsidRPr="002F5182">
              <w:rPr>
                <w:lang w:val="sr-Cyrl-RS"/>
              </w:rPr>
              <w:t>10.8</w:t>
            </w:r>
          </w:p>
        </w:tc>
        <w:tc>
          <w:tcPr>
            <w:tcW w:w="284" w:type="pct"/>
            <w:vAlign w:val="center"/>
            <w:hideMark/>
          </w:tcPr>
          <w:p w14:paraId="7FF8B1B8" w14:textId="77777777" w:rsidR="007A398E" w:rsidRPr="002F5182" w:rsidRDefault="007A398E" w:rsidP="000A3305">
            <w:pPr>
              <w:jc w:val="center"/>
              <w:rPr>
                <w:lang w:val="sr-Cyrl-RS"/>
              </w:rPr>
            </w:pPr>
            <w:r w:rsidRPr="002F5182">
              <w:rPr>
                <w:lang w:val="sr-Cyrl-RS"/>
              </w:rPr>
              <w:t>14.2</w:t>
            </w:r>
          </w:p>
        </w:tc>
        <w:tc>
          <w:tcPr>
            <w:tcW w:w="284" w:type="pct"/>
            <w:vAlign w:val="center"/>
            <w:hideMark/>
          </w:tcPr>
          <w:p w14:paraId="02C6DE2D" w14:textId="77777777" w:rsidR="007A398E" w:rsidRPr="002F5182" w:rsidRDefault="007A398E" w:rsidP="000A3305">
            <w:pPr>
              <w:jc w:val="center"/>
              <w:rPr>
                <w:lang w:val="sr-Cyrl-RS"/>
              </w:rPr>
            </w:pPr>
            <w:r w:rsidRPr="002F5182">
              <w:rPr>
                <w:lang w:val="sr-Cyrl-RS"/>
              </w:rPr>
              <w:t>15.6</w:t>
            </w:r>
          </w:p>
        </w:tc>
        <w:tc>
          <w:tcPr>
            <w:tcW w:w="284" w:type="pct"/>
            <w:vAlign w:val="center"/>
            <w:hideMark/>
          </w:tcPr>
          <w:p w14:paraId="2246216B" w14:textId="77777777" w:rsidR="007A398E" w:rsidRPr="002F5182" w:rsidRDefault="007A398E" w:rsidP="000A3305">
            <w:pPr>
              <w:jc w:val="center"/>
              <w:rPr>
                <w:lang w:val="sr-Cyrl-RS"/>
              </w:rPr>
            </w:pPr>
            <w:r w:rsidRPr="002F5182">
              <w:rPr>
                <w:lang w:val="sr-Cyrl-RS"/>
              </w:rPr>
              <w:t>15.5</w:t>
            </w:r>
          </w:p>
        </w:tc>
        <w:tc>
          <w:tcPr>
            <w:tcW w:w="284" w:type="pct"/>
            <w:vAlign w:val="center"/>
            <w:hideMark/>
          </w:tcPr>
          <w:p w14:paraId="777CBAC5" w14:textId="77777777" w:rsidR="007A398E" w:rsidRPr="002F5182" w:rsidRDefault="007A398E" w:rsidP="000A3305">
            <w:pPr>
              <w:jc w:val="center"/>
              <w:rPr>
                <w:lang w:val="sr-Cyrl-RS"/>
              </w:rPr>
            </w:pPr>
            <w:r w:rsidRPr="002F5182">
              <w:rPr>
                <w:lang w:val="sr-Cyrl-RS"/>
              </w:rPr>
              <w:t>11.6</w:t>
            </w:r>
          </w:p>
        </w:tc>
        <w:tc>
          <w:tcPr>
            <w:tcW w:w="284" w:type="pct"/>
            <w:vAlign w:val="center"/>
            <w:hideMark/>
          </w:tcPr>
          <w:p w14:paraId="0716118E" w14:textId="77777777" w:rsidR="007A398E" w:rsidRPr="002F5182" w:rsidRDefault="007A398E" w:rsidP="000A3305">
            <w:pPr>
              <w:jc w:val="center"/>
              <w:rPr>
                <w:lang w:val="sr-Cyrl-RS"/>
              </w:rPr>
            </w:pPr>
            <w:r w:rsidRPr="002F5182">
              <w:rPr>
                <w:lang w:val="sr-Cyrl-RS"/>
              </w:rPr>
              <w:t>7.2</w:t>
            </w:r>
          </w:p>
        </w:tc>
        <w:tc>
          <w:tcPr>
            <w:tcW w:w="320" w:type="pct"/>
            <w:vAlign w:val="center"/>
            <w:hideMark/>
          </w:tcPr>
          <w:p w14:paraId="74AC1CF8" w14:textId="77777777" w:rsidR="007A398E" w:rsidRPr="002F5182" w:rsidRDefault="007A398E" w:rsidP="000A3305">
            <w:pPr>
              <w:jc w:val="center"/>
              <w:rPr>
                <w:lang w:val="sr-Cyrl-RS"/>
              </w:rPr>
            </w:pPr>
            <w:r w:rsidRPr="002F5182">
              <w:rPr>
                <w:lang w:val="sr-Cyrl-RS"/>
              </w:rPr>
              <w:t>3.2</w:t>
            </w:r>
          </w:p>
        </w:tc>
        <w:tc>
          <w:tcPr>
            <w:tcW w:w="320" w:type="pct"/>
            <w:vAlign w:val="center"/>
            <w:hideMark/>
          </w:tcPr>
          <w:p w14:paraId="09E052A1" w14:textId="77777777" w:rsidR="007A398E" w:rsidRPr="002F5182" w:rsidRDefault="007A398E" w:rsidP="000A3305">
            <w:pPr>
              <w:jc w:val="center"/>
              <w:rPr>
                <w:lang w:val="sr-Cyrl-RS"/>
              </w:rPr>
            </w:pPr>
            <w:r w:rsidRPr="002F5182">
              <w:rPr>
                <w:lang w:val="sr-Cyrl-RS"/>
              </w:rPr>
              <w:t>-1.3</w:t>
            </w:r>
          </w:p>
        </w:tc>
        <w:tc>
          <w:tcPr>
            <w:tcW w:w="320" w:type="pct"/>
            <w:vAlign w:val="center"/>
            <w:hideMark/>
          </w:tcPr>
          <w:p w14:paraId="7DCE99C4" w14:textId="77777777" w:rsidR="007A398E" w:rsidRPr="002F5182" w:rsidRDefault="007A398E" w:rsidP="000A3305">
            <w:pPr>
              <w:jc w:val="center"/>
              <w:rPr>
                <w:lang w:val="sr-Cyrl-RS"/>
              </w:rPr>
            </w:pPr>
            <w:r w:rsidRPr="002F5182">
              <w:rPr>
                <w:lang w:val="sr-Cyrl-RS"/>
              </w:rPr>
              <w:t>6.7</w:t>
            </w:r>
          </w:p>
        </w:tc>
      </w:tr>
      <w:tr w:rsidR="007A398E" w:rsidRPr="002F5182" w14:paraId="389C1B8C" w14:textId="77777777" w:rsidTr="000A3305">
        <w:trPr>
          <w:trHeight w:val="283"/>
        </w:trPr>
        <w:tc>
          <w:tcPr>
            <w:tcW w:w="1093" w:type="pct"/>
            <w:vAlign w:val="center"/>
            <w:hideMark/>
          </w:tcPr>
          <w:p w14:paraId="368FC515" w14:textId="77777777" w:rsidR="007A398E" w:rsidRPr="002F5182" w:rsidRDefault="007A398E" w:rsidP="000A3305">
            <w:pPr>
              <w:jc w:val="center"/>
              <w:rPr>
                <w:lang w:val="sr-Cyrl-RS"/>
              </w:rPr>
            </w:pPr>
            <w:r w:rsidRPr="002F5182">
              <w:rPr>
                <w:lang w:val="sr-Cyrl-RS"/>
              </w:rPr>
              <w:t>Апсолутни максимум</w:t>
            </w:r>
          </w:p>
        </w:tc>
        <w:tc>
          <w:tcPr>
            <w:tcW w:w="320" w:type="pct"/>
            <w:vAlign w:val="center"/>
            <w:hideMark/>
          </w:tcPr>
          <w:p w14:paraId="44887DE3" w14:textId="77777777" w:rsidR="007A398E" w:rsidRPr="002F5182" w:rsidRDefault="007A398E" w:rsidP="000A3305">
            <w:pPr>
              <w:jc w:val="center"/>
              <w:rPr>
                <w:lang w:val="sr-Cyrl-RS"/>
              </w:rPr>
            </w:pPr>
            <w:r w:rsidRPr="002F5182">
              <w:rPr>
                <w:lang w:val="sr-Cyrl-RS"/>
              </w:rPr>
              <w:t>17.5</w:t>
            </w:r>
          </w:p>
        </w:tc>
        <w:tc>
          <w:tcPr>
            <w:tcW w:w="320" w:type="pct"/>
            <w:vAlign w:val="center"/>
            <w:hideMark/>
          </w:tcPr>
          <w:p w14:paraId="43523D57" w14:textId="77777777" w:rsidR="007A398E" w:rsidRPr="002F5182" w:rsidRDefault="007A398E" w:rsidP="000A3305">
            <w:pPr>
              <w:jc w:val="center"/>
              <w:rPr>
                <w:lang w:val="sr-Cyrl-RS"/>
              </w:rPr>
            </w:pPr>
            <w:r w:rsidRPr="002F5182">
              <w:rPr>
                <w:lang w:val="sr-Cyrl-RS"/>
              </w:rPr>
              <w:t>22.2</w:t>
            </w:r>
          </w:p>
        </w:tc>
        <w:tc>
          <w:tcPr>
            <w:tcW w:w="320" w:type="pct"/>
            <w:vAlign w:val="center"/>
            <w:hideMark/>
          </w:tcPr>
          <w:p w14:paraId="4507FE35" w14:textId="77777777" w:rsidR="007A398E" w:rsidRPr="002F5182" w:rsidRDefault="007A398E" w:rsidP="000A3305">
            <w:pPr>
              <w:jc w:val="center"/>
              <w:rPr>
                <w:lang w:val="sr-Cyrl-RS"/>
              </w:rPr>
            </w:pPr>
            <w:r w:rsidRPr="002F5182">
              <w:rPr>
                <w:lang w:val="sr-Cyrl-RS"/>
              </w:rPr>
              <w:t>26.4</w:t>
            </w:r>
          </w:p>
        </w:tc>
        <w:tc>
          <w:tcPr>
            <w:tcW w:w="284" w:type="pct"/>
            <w:vAlign w:val="center"/>
            <w:hideMark/>
          </w:tcPr>
          <w:p w14:paraId="5EB01BA8" w14:textId="77777777" w:rsidR="007A398E" w:rsidRPr="002F5182" w:rsidRDefault="007A398E" w:rsidP="000A3305">
            <w:pPr>
              <w:jc w:val="center"/>
              <w:rPr>
                <w:lang w:val="sr-Cyrl-RS"/>
              </w:rPr>
            </w:pPr>
            <w:r w:rsidRPr="002F5182">
              <w:rPr>
                <w:lang w:val="sr-Cyrl-RS"/>
              </w:rPr>
              <w:t>31.6</w:t>
            </w:r>
          </w:p>
        </w:tc>
        <w:tc>
          <w:tcPr>
            <w:tcW w:w="284" w:type="pct"/>
            <w:vAlign w:val="center"/>
            <w:hideMark/>
          </w:tcPr>
          <w:p w14:paraId="2521E528" w14:textId="77777777" w:rsidR="007A398E" w:rsidRPr="002F5182" w:rsidRDefault="007A398E" w:rsidP="000A3305">
            <w:pPr>
              <w:jc w:val="center"/>
              <w:rPr>
                <w:lang w:val="sr-Cyrl-RS"/>
              </w:rPr>
            </w:pPr>
            <w:r w:rsidRPr="002F5182">
              <w:rPr>
                <w:lang w:val="sr-Cyrl-RS"/>
              </w:rPr>
              <w:t>35.3</w:t>
            </w:r>
          </w:p>
        </w:tc>
        <w:tc>
          <w:tcPr>
            <w:tcW w:w="284" w:type="pct"/>
            <w:vAlign w:val="center"/>
            <w:hideMark/>
          </w:tcPr>
          <w:p w14:paraId="2061034E" w14:textId="77777777" w:rsidR="007A398E" w:rsidRPr="002F5182" w:rsidRDefault="007A398E" w:rsidP="000A3305">
            <w:pPr>
              <w:jc w:val="center"/>
              <w:rPr>
                <w:lang w:val="sr-Cyrl-RS"/>
              </w:rPr>
            </w:pPr>
            <w:r w:rsidRPr="002F5182">
              <w:rPr>
                <w:lang w:val="sr-Cyrl-RS"/>
              </w:rPr>
              <w:t>38.6</w:t>
            </w:r>
          </w:p>
        </w:tc>
        <w:tc>
          <w:tcPr>
            <w:tcW w:w="284" w:type="pct"/>
            <w:vAlign w:val="center"/>
            <w:hideMark/>
          </w:tcPr>
          <w:p w14:paraId="44C87DA9" w14:textId="77777777" w:rsidR="007A398E" w:rsidRPr="002F5182" w:rsidRDefault="007A398E" w:rsidP="000A3305">
            <w:pPr>
              <w:jc w:val="center"/>
              <w:rPr>
                <w:lang w:val="sr-Cyrl-RS"/>
              </w:rPr>
            </w:pPr>
            <w:r w:rsidRPr="002F5182">
              <w:rPr>
                <w:lang w:val="sr-Cyrl-RS"/>
              </w:rPr>
              <w:t>43.6</w:t>
            </w:r>
          </w:p>
        </w:tc>
        <w:tc>
          <w:tcPr>
            <w:tcW w:w="284" w:type="pct"/>
            <w:vAlign w:val="center"/>
            <w:hideMark/>
          </w:tcPr>
          <w:p w14:paraId="5A898A52" w14:textId="77777777" w:rsidR="007A398E" w:rsidRPr="002F5182" w:rsidRDefault="007A398E" w:rsidP="000A3305">
            <w:pPr>
              <w:jc w:val="center"/>
              <w:rPr>
                <w:lang w:val="sr-Cyrl-RS"/>
              </w:rPr>
            </w:pPr>
            <w:r w:rsidRPr="002F5182">
              <w:rPr>
                <w:lang w:val="sr-Cyrl-RS"/>
              </w:rPr>
              <w:t>40.6</w:t>
            </w:r>
          </w:p>
        </w:tc>
        <w:tc>
          <w:tcPr>
            <w:tcW w:w="284" w:type="pct"/>
            <w:vAlign w:val="center"/>
            <w:hideMark/>
          </w:tcPr>
          <w:p w14:paraId="698C4208" w14:textId="77777777" w:rsidR="007A398E" w:rsidRPr="002F5182" w:rsidRDefault="007A398E" w:rsidP="000A3305">
            <w:pPr>
              <w:jc w:val="center"/>
              <w:rPr>
                <w:lang w:val="sr-Cyrl-RS"/>
              </w:rPr>
            </w:pPr>
            <w:r w:rsidRPr="002F5182">
              <w:rPr>
                <w:lang w:val="sr-Cyrl-RS"/>
              </w:rPr>
              <w:t>36.7</w:t>
            </w:r>
          </w:p>
        </w:tc>
        <w:tc>
          <w:tcPr>
            <w:tcW w:w="284" w:type="pct"/>
            <w:vAlign w:val="center"/>
            <w:hideMark/>
          </w:tcPr>
          <w:p w14:paraId="44CE095E" w14:textId="77777777" w:rsidR="007A398E" w:rsidRPr="002F5182" w:rsidRDefault="007A398E" w:rsidP="000A3305">
            <w:pPr>
              <w:jc w:val="center"/>
              <w:rPr>
                <w:lang w:val="sr-Cyrl-RS"/>
              </w:rPr>
            </w:pPr>
            <w:r w:rsidRPr="002F5182">
              <w:rPr>
                <w:lang w:val="sr-Cyrl-RS"/>
              </w:rPr>
              <w:t>31.1</w:t>
            </w:r>
          </w:p>
        </w:tc>
        <w:tc>
          <w:tcPr>
            <w:tcW w:w="320" w:type="pct"/>
            <w:vAlign w:val="center"/>
            <w:hideMark/>
          </w:tcPr>
          <w:p w14:paraId="2F4A3A89" w14:textId="77777777" w:rsidR="007A398E" w:rsidRPr="002F5182" w:rsidRDefault="007A398E" w:rsidP="000A3305">
            <w:pPr>
              <w:jc w:val="center"/>
              <w:rPr>
                <w:lang w:val="sr-Cyrl-RS"/>
              </w:rPr>
            </w:pPr>
            <w:r w:rsidRPr="002F5182">
              <w:rPr>
                <w:lang w:val="sr-Cyrl-RS"/>
              </w:rPr>
              <w:t>25.5</w:t>
            </w:r>
          </w:p>
        </w:tc>
        <w:tc>
          <w:tcPr>
            <w:tcW w:w="320" w:type="pct"/>
            <w:vAlign w:val="center"/>
            <w:hideMark/>
          </w:tcPr>
          <w:p w14:paraId="4DB45603" w14:textId="77777777" w:rsidR="007A398E" w:rsidRPr="002F5182" w:rsidRDefault="007A398E" w:rsidP="000A3305">
            <w:pPr>
              <w:jc w:val="center"/>
              <w:rPr>
                <w:lang w:val="sr-Cyrl-RS"/>
              </w:rPr>
            </w:pPr>
            <w:r w:rsidRPr="002F5182">
              <w:rPr>
                <w:lang w:val="sr-Cyrl-RS"/>
              </w:rPr>
              <w:t>18.0</w:t>
            </w:r>
          </w:p>
        </w:tc>
        <w:tc>
          <w:tcPr>
            <w:tcW w:w="320" w:type="pct"/>
            <w:vAlign w:val="center"/>
            <w:hideMark/>
          </w:tcPr>
          <w:p w14:paraId="1A548C6E" w14:textId="77777777" w:rsidR="007A398E" w:rsidRPr="002F5182" w:rsidRDefault="007A398E" w:rsidP="000A3305">
            <w:pPr>
              <w:jc w:val="center"/>
              <w:rPr>
                <w:lang w:val="sr-Cyrl-RS"/>
              </w:rPr>
            </w:pPr>
            <w:r w:rsidRPr="002F5182">
              <w:rPr>
                <w:lang w:val="sr-Cyrl-RS"/>
              </w:rPr>
              <w:t>43.6</w:t>
            </w:r>
          </w:p>
        </w:tc>
      </w:tr>
      <w:tr w:rsidR="007A398E" w:rsidRPr="002F5182" w14:paraId="5B648E12" w14:textId="77777777" w:rsidTr="000A3305">
        <w:trPr>
          <w:trHeight w:val="283"/>
        </w:trPr>
        <w:tc>
          <w:tcPr>
            <w:tcW w:w="1093" w:type="pct"/>
            <w:vAlign w:val="center"/>
            <w:hideMark/>
          </w:tcPr>
          <w:p w14:paraId="57D99D8E" w14:textId="77777777" w:rsidR="007A398E" w:rsidRPr="002F5182" w:rsidRDefault="007A398E" w:rsidP="000A3305">
            <w:pPr>
              <w:jc w:val="center"/>
              <w:rPr>
                <w:lang w:val="sr-Cyrl-RS"/>
              </w:rPr>
            </w:pPr>
            <w:r w:rsidRPr="002F5182">
              <w:rPr>
                <w:lang w:val="sr-Cyrl-RS"/>
              </w:rPr>
              <w:t>Апсолутни минимум</w:t>
            </w:r>
          </w:p>
        </w:tc>
        <w:tc>
          <w:tcPr>
            <w:tcW w:w="320" w:type="pct"/>
            <w:vAlign w:val="center"/>
            <w:hideMark/>
          </w:tcPr>
          <w:p w14:paraId="527E264E" w14:textId="77777777" w:rsidR="007A398E" w:rsidRPr="002F5182" w:rsidRDefault="007A398E" w:rsidP="000A3305">
            <w:pPr>
              <w:jc w:val="center"/>
              <w:rPr>
                <w:lang w:val="sr-Cyrl-RS"/>
              </w:rPr>
            </w:pPr>
            <w:r w:rsidRPr="002F5182">
              <w:rPr>
                <w:lang w:val="sr-Cyrl-RS"/>
              </w:rPr>
              <w:t>-22.2</w:t>
            </w:r>
          </w:p>
        </w:tc>
        <w:tc>
          <w:tcPr>
            <w:tcW w:w="320" w:type="pct"/>
            <w:vAlign w:val="center"/>
            <w:hideMark/>
          </w:tcPr>
          <w:p w14:paraId="4C905062" w14:textId="77777777" w:rsidR="007A398E" w:rsidRPr="002F5182" w:rsidRDefault="007A398E" w:rsidP="000A3305">
            <w:pPr>
              <w:jc w:val="center"/>
              <w:rPr>
                <w:lang w:val="sr-Cyrl-RS"/>
              </w:rPr>
            </w:pPr>
            <w:r w:rsidRPr="002F5182">
              <w:rPr>
                <w:lang w:val="sr-Cyrl-RS"/>
              </w:rPr>
              <w:t>-23.8</w:t>
            </w:r>
          </w:p>
        </w:tc>
        <w:tc>
          <w:tcPr>
            <w:tcW w:w="320" w:type="pct"/>
            <w:vAlign w:val="center"/>
            <w:hideMark/>
          </w:tcPr>
          <w:p w14:paraId="57689578" w14:textId="77777777" w:rsidR="007A398E" w:rsidRPr="002F5182" w:rsidRDefault="007A398E" w:rsidP="000A3305">
            <w:pPr>
              <w:jc w:val="center"/>
              <w:rPr>
                <w:lang w:val="sr-Cyrl-RS"/>
              </w:rPr>
            </w:pPr>
            <w:r w:rsidRPr="002F5182">
              <w:rPr>
                <w:lang w:val="sr-Cyrl-RS"/>
              </w:rPr>
              <w:t>-19.6</w:t>
            </w:r>
          </w:p>
        </w:tc>
        <w:tc>
          <w:tcPr>
            <w:tcW w:w="284" w:type="pct"/>
            <w:vAlign w:val="center"/>
            <w:hideMark/>
          </w:tcPr>
          <w:p w14:paraId="623AFC93" w14:textId="77777777" w:rsidR="007A398E" w:rsidRPr="002F5182" w:rsidRDefault="007A398E" w:rsidP="000A3305">
            <w:pPr>
              <w:jc w:val="center"/>
              <w:rPr>
                <w:lang w:val="sr-Cyrl-RS"/>
              </w:rPr>
            </w:pPr>
            <w:r w:rsidRPr="002F5182">
              <w:rPr>
                <w:lang w:val="sr-Cyrl-RS"/>
              </w:rPr>
              <w:t>-7.9</w:t>
            </w:r>
          </w:p>
        </w:tc>
        <w:tc>
          <w:tcPr>
            <w:tcW w:w="284" w:type="pct"/>
            <w:vAlign w:val="center"/>
            <w:hideMark/>
          </w:tcPr>
          <w:p w14:paraId="0BF88765" w14:textId="77777777" w:rsidR="007A398E" w:rsidRPr="002F5182" w:rsidRDefault="007A398E" w:rsidP="000A3305">
            <w:pPr>
              <w:jc w:val="center"/>
              <w:rPr>
                <w:lang w:val="sr-Cyrl-RS"/>
              </w:rPr>
            </w:pPr>
            <w:r w:rsidRPr="002F5182">
              <w:rPr>
                <w:lang w:val="sr-Cyrl-RS"/>
              </w:rPr>
              <w:t>-1.1</w:t>
            </w:r>
          </w:p>
        </w:tc>
        <w:tc>
          <w:tcPr>
            <w:tcW w:w="284" w:type="pct"/>
            <w:vAlign w:val="center"/>
            <w:hideMark/>
          </w:tcPr>
          <w:p w14:paraId="586EE80F" w14:textId="77777777" w:rsidR="007A398E" w:rsidRPr="002F5182" w:rsidRDefault="007A398E" w:rsidP="000A3305">
            <w:pPr>
              <w:jc w:val="center"/>
              <w:rPr>
                <w:lang w:val="sr-Cyrl-RS"/>
              </w:rPr>
            </w:pPr>
            <w:r w:rsidRPr="002F5182">
              <w:rPr>
                <w:lang w:val="sr-Cyrl-RS"/>
              </w:rPr>
              <w:t>3.4</w:t>
            </w:r>
          </w:p>
        </w:tc>
        <w:tc>
          <w:tcPr>
            <w:tcW w:w="284" w:type="pct"/>
            <w:vAlign w:val="center"/>
            <w:hideMark/>
          </w:tcPr>
          <w:p w14:paraId="31C97465" w14:textId="77777777" w:rsidR="007A398E" w:rsidRPr="002F5182" w:rsidRDefault="007A398E" w:rsidP="000A3305">
            <w:pPr>
              <w:jc w:val="center"/>
              <w:rPr>
                <w:lang w:val="sr-Cyrl-RS"/>
              </w:rPr>
            </w:pPr>
            <w:r w:rsidRPr="002F5182">
              <w:rPr>
                <w:lang w:val="sr-Cyrl-RS"/>
              </w:rPr>
              <w:t>5.9</w:t>
            </w:r>
          </w:p>
        </w:tc>
        <w:tc>
          <w:tcPr>
            <w:tcW w:w="284" w:type="pct"/>
            <w:vAlign w:val="center"/>
            <w:hideMark/>
          </w:tcPr>
          <w:p w14:paraId="18832494" w14:textId="77777777" w:rsidR="007A398E" w:rsidRPr="002F5182" w:rsidRDefault="007A398E" w:rsidP="000A3305">
            <w:pPr>
              <w:jc w:val="center"/>
              <w:rPr>
                <w:lang w:val="sr-Cyrl-RS"/>
              </w:rPr>
            </w:pPr>
            <w:r w:rsidRPr="002F5182">
              <w:rPr>
                <w:lang w:val="sr-Cyrl-RS"/>
              </w:rPr>
              <w:t>5.3</w:t>
            </w:r>
          </w:p>
        </w:tc>
        <w:tc>
          <w:tcPr>
            <w:tcW w:w="284" w:type="pct"/>
            <w:vAlign w:val="center"/>
            <w:hideMark/>
          </w:tcPr>
          <w:p w14:paraId="7A1F0C17" w14:textId="77777777" w:rsidR="007A398E" w:rsidRPr="002F5182" w:rsidRDefault="007A398E" w:rsidP="000A3305">
            <w:pPr>
              <w:jc w:val="center"/>
              <w:rPr>
                <w:lang w:val="sr-Cyrl-RS"/>
              </w:rPr>
            </w:pPr>
            <w:r w:rsidRPr="002F5182">
              <w:rPr>
                <w:lang w:val="sr-Cyrl-RS"/>
              </w:rPr>
              <w:t>-1.3</w:t>
            </w:r>
          </w:p>
        </w:tc>
        <w:tc>
          <w:tcPr>
            <w:tcW w:w="284" w:type="pct"/>
            <w:vAlign w:val="center"/>
            <w:hideMark/>
          </w:tcPr>
          <w:p w14:paraId="141FD5C1" w14:textId="77777777" w:rsidR="007A398E" w:rsidRPr="002F5182" w:rsidRDefault="007A398E" w:rsidP="000A3305">
            <w:pPr>
              <w:jc w:val="center"/>
              <w:rPr>
                <w:lang w:val="sr-Cyrl-RS"/>
              </w:rPr>
            </w:pPr>
            <w:r w:rsidRPr="002F5182">
              <w:rPr>
                <w:lang w:val="sr-Cyrl-RS"/>
              </w:rPr>
              <w:t>-8.0</w:t>
            </w:r>
          </w:p>
        </w:tc>
        <w:tc>
          <w:tcPr>
            <w:tcW w:w="320" w:type="pct"/>
            <w:vAlign w:val="center"/>
            <w:hideMark/>
          </w:tcPr>
          <w:p w14:paraId="24580948" w14:textId="77777777" w:rsidR="007A398E" w:rsidRPr="002F5182" w:rsidRDefault="007A398E" w:rsidP="000A3305">
            <w:pPr>
              <w:jc w:val="center"/>
              <w:rPr>
                <w:lang w:val="sr-Cyrl-RS"/>
              </w:rPr>
            </w:pPr>
            <w:r w:rsidRPr="002F5182">
              <w:rPr>
                <w:lang w:val="sr-Cyrl-RS"/>
              </w:rPr>
              <w:t>-10.3</w:t>
            </w:r>
          </w:p>
        </w:tc>
        <w:tc>
          <w:tcPr>
            <w:tcW w:w="320" w:type="pct"/>
            <w:vAlign w:val="center"/>
            <w:hideMark/>
          </w:tcPr>
          <w:p w14:paraId="6068E386" w14:textId="77777777" w:rsidR="007A398E" w:rsidRPr="002F5182" w:rsidRDefault="007A398E" w:rsidP="000A3305">
            <w:pPr>
              <w:jc w:val="center"/>
              <w:rPr>
                <w:lang w:val="sr-Cyrl-RS"/>
              </w:rPr>
            </w:pPr>
            <w:r w:rsidRPr="002F5182">
              <w:rPr>
                <w:lang w:val="sr-Cyrl-RS"/>
              </w:rPr>
              <w:t>-19.4</w:t>
            </w:r>
          </w:p>
        </w:tc>
        <w:tc>
          <w:tcPr>
            <w:tcW w:w="320" w:type="pct"/>
            <w:vAlign w:val="center"/>
            <w:hideMark/>
          </w:tcPr>
          <w:p w14:paraId="32ED79C0" w14:textId="77777777" w:rsidR="007A398E" w:rsidRPr="002F5182" w:rsidRDefault="007A398E" w:rsidP="000A3305">
            <w:pPr>
              <w:jc w:val="center"/>
              <w:rPr>
                <w:lang w:val="sr-Cyrl-RS"/>
              </w:rPr>
            </w:pPr>
            <w:r w:rsidRPr="002F5182">
              <w:rPr>
                <w:lang w:val="sr-Cyrl-RS"/>
              </w:rPr>
              <w:t>-23.8</w:t>
            </w:r>
          </w:p>
        </w:tc>
      </w:tr>
      <w:tr w:rsidR="007A398E" w:rsidRPr="002F5182" w14:paraId="755C20F4" w14:textId="77777777" w:rsidTr="000A3305">
        <w:trPr>
          <w:trHeight w:val="283"/>
        </w:trPr>
        <w:tc>
          <w:tcPr>
            <w:tcW w:w="1093" w:type="pct"/>
            <w:vAlign w:val="center"/>
            <w:hideMark/>
          </w:tcPr>
          <w:p w14:paraId="3BAB21C7" w14:textId="77777777" w:rsidR="007A398E" w:rsidRPr="002F5182" w:rsidRDefault="007A398E" w:rsidP="000A3305">
            <w:pPr>
              <w:jc w:val="center"/>
              <w:rPr>
                <w:lang w:val="sr-Cyrl-RS"/>
              </w:rPr>
            </w:pPr>
            <w:r w:rsidRPr="002F5182">
              <w:rPr>
                <w:lang w:val="sr-Cyrl-RS"/>
              </w:rPr>
              <w:t>Ср. бр. мразних дана</w:t>
            </w:r>
          </w:p>
        </w:tc>
        <w:tc>
          <w:tcPr>
            <w:tcW w:w="320" w:type="pct"/>
            <w:vAlign w:val="center"/>
            <w:hideMark/>
          </w:tcPr>
          <w:p w14:paraId="2F3BB5F2" w14:textId="77777777" w:rsidR="007A398E" w:rsidRPr="002F5182" w:rsidRDefault="007A398E" w:rsidP="000A3305">
            <w:pPr>
              <w:jc w:val="center"/>
              <w:rPr>
                <w:lang w:val="sr-Cyrl-RS"/>
              </w:rPr>
            </w:pPr>
            <w:r w:rsidRPr="002F5182">
              <w:rPr>
                <w:lang w:val="sr-Cyrl-RS"/>
              </w:rPr>
              <w:t>21.9</w:t>
            </w:r>
          </w:p>
        </w:tc>
        <w:tc>
          <w:tcPr>
            <w:tcW w:w="320" w:type="pct"/>
            <w:vAlign w:val="center"/>
            <w:hideMark/>
          </w:tcPr>
          <w:p w14:paraId="20BFD8E9" w14:textId="77777777" w:rsidR="007A398E" w:rsidRPr="002F5182" w:rsidRDefault="007A398E" w:rsidP="000A3305">
            <w:pPr>
              <w:jc w:val="center"/>
              <w:rPr>
                <w:lang w:val="sr-Cyrl-RS"/>
              </w:rPr>
            </w:pPr>
            <w:r w:rsidRPr="002F5182">
              <w:rPr>
                <w:lang w:val="sr-Cyrl-RS"/>
              </w:rPr>
              <w:t>17.6</w:t>
            </w:r>
          </w:p>
        </w:tc>
        <w:tc>
          <w:tcPr>
            <w:tcW w:w="320" w:type="pct"/>
            <w:vAlign w:val="center"/>
            <w:hideMark/>
          </w:tcPr>
          <w:p w14:paraId="7AF12DDF" w14:textId="77777777" w:rsidR="007A398E" w:rsidRPr="002F5182" w:rsidRDefault="007A398E" w:rsidP="000A3305">
            <w:pPr>
              <w:jc w:val="center"/>
              <w:rPr>
                <w:lang w:val="sr-Cyrl-RS"/>
              </w:rPr>
            </w:pPr>
            <w:r w:rsidRPr="002F5182">
              <w:rPr>
                <w:lang w:val="sr-Cyrl-RS"/>
              </w:rPr>
              <w:t>11.8</w:t>
            </w:r>
          </w:p>
        </w:tc>
        <w:tc>
          <w:tcPr>
            <w:tcW w:w="284" w:type="pct"/>
            <w:vAlign w:val="center"/>
            <w:hideMark/>
          </w:tcPr>
          <w:p w14:paraId="1179ABF1" w14:textId="77777777" w:rsidR="007A398E" w:rsidRPr="002F5182" w:rsidRDefault="007A398E" w:rsidP="000A3305">
            <w:pPr>
              <w:jc w:val="center"/>
              <w:rPr>
                <w:lang w:val="sr-Cyrl-RS"/>
              </w:rPr>
            </w:pPr>
            <w:r w:rsidRPr="002F5182">
              <w:rPr>
                <w:lang w:val="sr-Cyrl-RS"/>
              </w:rPr>
              <w:t>2.1</w:t>
            </w:r>
          </w:p>
        </w:tc>
        <w:tc>
          <w:tcPr>
            <w:tcW w:w="284" w:type="pct"/>
            <w:vAlign w:val="center"/>
            <w:hideMark/>
          </w:tcPr>
          <w:p w14:paraId="03C5EDA2" w14:textId="77777777" w:rsidR="007A398E" w:rsidRPr="002F5182" w:rsidRDefault="007A398E" w:rsidP="000A3305">
            <w:pPr>
              <w:jc w:val="center"/>
              <w:rPr>
                <w:lang w:val="sr-Cyrl-RS"/>
              </w:rPr>
            </w:pPr>
            <w:r w:rsidRPr="002F5182">
              <w:rPr>
                <w:lang w:val="sr-Cyrl-RS"/>
              </w:rPr>
              <w:t>0.1</w:t>
            </w:r>
          </w:p>
        </w:tc>
        <w:tc>
          <w:tcPr>
            <w:tcW w:w="284" w:type="pct"/>
            <w:vAlign w:val="center"/>
            <w:hideMark/>
          </w:tcPr>
          <w:p w14:paraId="5B3A125A" w14:textId="77777777" w:rsidR="007A398E" w:rsidRPr="002F5182" w:rsidRDefault="007A398E" w:rsidP="000A3305">
            <w:pPr>
              <w:jc w:val="center"/>
              <w:rPr>
                <w:lang w:val="sr-Cyrl-RS"/>
              </w:rPr>
            </w:pPr>
            <w:r w:rsidRPr="002F5182">
              <w:rPr>
                <w:lang w:val="sr-Cyrl-RS"/>
              </w:rPr>
              <w:t>0</w:t>
            </w:r>
          </w:p>
        </w:tc>
        <w:tc>
          <w:tcPr>
            <w:tcW w:w="284" w:type="pct"/>
            <w:vAlign w:val="center"/>
            <w:hideMark/>
          </w:tcPr>
          <w:p w14:paraId="5DDEF0DE" w14:textId="77777777" w:rsidR="007A398E" w:rsidRPr="002F5182" w:rsidRDefault="007A398E" w:rsidP="000A3305">
            <w:pPr>
              <w:jc w:val="center"/>
              <w:rPr>
                <w:lang w:val="sr-Cyrl-RS"/>
              </w:rPr>
            </w:pPr>
            <w:r w:rsidRPr="002F5182">
              <w:rPr>
                <w:lang w:val="sr-Cyrl-RS"/>
              </w:rPr>
              <w:t>0</w:t>
            </w:r>
          </w:p>
        </w:tc>
        <w:tc>
          <w:tcPr>
            <w:tcW w:w="284" w:type="pct"/>
            <w:vAlign w:val="center"/>
            <w:hideMark/>
          </w:tcPr>
          <w:p w14:paraId="4CCB5D3F" w14:textId="77777777" w:rsidR="007A398E" w:rsidRPr="002F5182" w:rsidRDefault="007A398E" w:rsidP="000A3305">
            <w:pPr>
              <w:jc w:val="center"/>
              <w:rPr>
                <w:lang w:val="sr-Cyrl-RS"/>
              </w:rPr>
            </w:pPr>
            <w:r w:rsidRPr="002F5182">
              <w:rPr>
                <w:lang w:val="sr-Cyrl-RS"/>
              </w:rPr>
              <w:t>0</w:t>
            </w:r>
          </w:p>
        </w:tc>
        <w:tc>
          <w:tcPr>
            <w:tcW w:w="284" w:type="pct"/>
            <w:vAlign w:val="center"/>
            <w:hideMark/>
          </w:tcPr>
          <w:p w14:paraId="30C5299B" w14:textId="77777777" w:rsidR="007A398E" w:rsidRPr="002F5182" w:rsidRDefault="007A398E" w:rsidP="000A3305">
            <w:pPr>
              <w:jc w:val="center"/>
              <w:rPr>
                <w:lang w:val="sr-Cyrl-RS"/>
              </w:rPr>
            </w:pPr>
            <w:r w:rsidRPr="002F5182">
              <w:rPr>
                <w:lang w:val="sr-Cyrl-RS"/>
              </w:rPr>
              <w:t>0.1</w:t>
            </w:r>
          </w:p>
        </w:tc>
        <w:tc>
          <w:tcPr>
            <w:tcW w:w="284" w:type="pct"/>
            <w:vAlign w:val="center"/>
            <w:hideMark/>
          </w:tcPr>
          <w:p w14:paraId="16D9F27B" w14:textId="77777777" w:rsidR="007A398E" w:rsidRPr="002F5182" w:rsidRDefault="007A398E" w:rsidP="000A3305">
            <w:pPr>
              <w:jc w:val="center"/>
              <w:rPr>
                <w:lang w:val="sr-Cyrl-RS"/>
              </w:rPr>
            </w:pPr>
            <w:r w:rsidRPr="002F5182">
              <w:rPr>
                <w:lang w:val="sr-Cyrl-RS"/>
              </w:rPr>
              <w:t>2.3</w:t>
            </w:r>
          </w:p>
        </w:tc>
        <w:tc>
          <w:tcPr>
            <w:tcW w:w="320" w:type="pct"/>
            <w:vAlign w:val="center"/>
            <w:hideMark/>
          </w:tcPr>
          <w:p w14:paraId="423823FD" w14:textId="77777777" w:rsidR="007A398E" w:rsidRPr="002F5182" w:rsidRDefault="007A398E" w:rsidP="000A3305">
            <w:pPr>
              <w:jc w:val="center"/>
              <w:rPr>
                <w:lang w:val="sr-Cyrl-RS"/>
              </w:rPr>
            </w:pPr>
            <w:r w:rsidRPr="002F5182">
              <w:rPr>
                <w:lang w:val="sr-Cyrl-RS"/>
              </w:rPr>
              <w:t>8.0</w:t>
            </w:r>
          </w:p>
        </w:tc>
        <w:tc>
          <w:tcPr>
            <w:tcW w:w="320" w:type="pct"/>
            <w:vAlign w:val="center"/>
            <w:hideMark/>
          </w:tcPr>
          <w:p w14:paraId="7EC96970" w14:textId="77777777" w:rsidR="007A398E" w:rsidRPr="002F5182" w:rsidRDefault="007A398E" w:rsidP="000A3305">
            <w:pPr>
              <w:jc w:val="center"/>
              <w:rPr>
                <w:lang w:val="sr-Cyrl-RS"/>
              </w:rPr>
            </w:pPr>
            <w:r w:rsidRPr="002F5182">
              <w:rPr>
                <w:lang w:val="sr-Cyrl-RS"/>
              </w:rPr>
              <w:t>18.1</w:t>
            </w:r>
          </w:p>
        </w:tc>
        <w:tc>
          <w:tcPr>
            <w:tcW w:w="320" w:type="pct"/>
            <w:vAlign w:val="center"/>
            <w:hideMark/>
          </w:tcPr>
          <w:p w14:paraId="0FDEE74D" w14:textId="77777777" w:rsidR="007A398E" w:rsidRPr="002F5182" w:rsidRDefault="007A398E" w:rsidP="000A3305">
            <w:pPr>
              <w:jc w:val="center"/>
              <w:rPr>
                <w:lang w:val="sr-Cyrl-RS"/>
              </w:rPr>
            </w:pPr>
            <w:r w:rsidRPr="002F5182">
              <w:rPr>
                <w:lang w:val="sr-Cyrl-RS"/>
              </w:rPr>
              <w:t>82.0</w:t>
            </w:r>
          </w:p>
        </w:tc>
      </w:tr>
      <w:tr w:rsidR="007A398E" w:rsidRPr="002F5182" w14:paraId="7C4F6C79" w14:textId="77777777" w:rsidTr="000A3305">
        <w:trPr>
          <w:trHeight w:val="283"/>
        </w:trPr>
        <w:tc>
          <w:tcPr>
            <w:tcW w:w="1093" w:type="pct"/>
            <w:vAlign w:val="center"/>
            <w:hideMark/>
          </w:tcPr>
          <w:p w14:paraId="6A692261" w14:textId="77777777" w:rsidR="007A398E" w:rsidRPr="002F5182" w:rsidRDefault="007A398E" w:rsidP="000A3305">
            <w:pPr>
              <w:jc w:val="center"/>
              <w:rPr>
                <w:lang w:val="sr-Cyrl-RS"/>
              </w:rPr>
            </w:pPr>
            <w:r w:rsidRPr="002F5182">
              <w:rPr>
                <w:lang w:val="sr-Cyrl-RS"/>
              </w:rPr>
              <w:t>Ср. бр. тропских дана</w:t>
            </w:r>
          </w:p>
        </w:tc>
        <w:tc>
          <w:tcPr>
            <w:tcW w:w="320" w:type="pct"/>
            <w:vAlign w:val="center"/>
            <w:hideMark/>
          </w:tcPr>
          <w:p w14:paraId="5E58D940" w14:textId="77777777" w:rsidR="007A398E" w:rsidRPr="002F5182" w:rsidRDefault="007A398E" w:rsidP="000A3305">
            <w:pPr>
              <w:jc w:val="center"/>
              <w:rPr>
                <w:lang w:val="sr-Cyrl-RS"/>
              </w:rPr>
            </w:pPr>
            <w:r w:rsidRPr="002F5182">
              <w:rPr>
                <w:lang w:val="sr-Cyrl-RS"/>
              </w:rPr>
              <w:t>0</w:t>
            </w:r>
          </w:p>
        </w:tc>
        <w:tc>
          <w:tcPr>
            <w:tcW w:w="320" w:type="pct"/>
            <w:vAlign w:val="center"/>
            <w:hideMark/>
          </w:tcPr>
          <w:p w14:paraId="11934950" w14:textId="77777777" w:rsidR="007A398E" w:rsidRPr="002F5182" w:rsidRDefault="007A398E" w:rsidP="000A3305">
            <w:pPr>
              <w:jc w:val="center"/>
              <w:rPr>
                <w:lang w:val="sr-Cyrl-RS"/>
              </w:rPr>
            </w:pPr>
            <w:r w:rsidRPr="002F5182">
              <w:rPr>
                <w:lang w:val="sr-Cyrl-RS"/>
              </w:rPr>
              <w:t>0</w:t>
            </w:r>
          </w:p>
        </w:tc>
        <w:tc>
          <w:tcPr>
            <w:tcW w:w="320" w:type="pct"/>
            <w:vAlign w:val="center"/>
            <w:hideMark/>
          </w:tcPr>
          <w:p w14:paraId="5A704C77" w14:textId="77777777" w:rsidR="007A398E" w:rsidRPr="002F5182" w:rsidRDefault="007A398E" w:rsidP="000A3305">
            <w:pPr>
              <w:jc w:val="center"/>
              <w:rPr>
                <w:lang w:val="sr-Cyrl-RS"/>
              </w:rPr>
            </w:pPr>
            <w:r w:rsidRPr="002F5182">
              <w:rPr>
                <w:lang w:val="sr-Cyrl-RS"/>
              </w:rPr>
              <w:t>0</w:t>
            </w:r>
          </w:p>
        </w:tc>
        <w:tc>
          <w:tcPr>
            <w:tcW w:w="284" w:type="pct"/>
            <w:vAlign w:val="center"/>
            <w:hideMark/>
          </w:tcPr>
          <w:p w14:paraId="2132593C" w14:textId="77777777" w:rsidR="007A398E" w:rsidRPr="002F5182" w:rsidRDefault="007A398E" w:rsidP="000A3305">
            <w:pPr>
              <w:jc w:val="center"/>
              <w:rPr>
                <w:lang w:val="sr-Cyrl-RS"/>
              </w:rPr>
            </w:pPr>
            <w:r w:rsidRPr="002F5182">
              <w:rPr>
                <w:lang w:val="sr-Cyrl-RS"/>
              </w:rPr>
              <w:t>0.1</w:t>
            </w:r>
          </w:p>
        </w:tc>
        <w:tc>
          <w:tcPr>
            <w:tcW w:w="284" w:type="pct"/>
            <w:vAlign w:val="center"/>
            <w:hideMark/>
          </w:tcPr>
          <w:p w14:paraId="23960AC5" w14:textId="77777777" w:rsidR="007A398E" w:rsidRPr="002F5182" w:rsidRDefault="007A398E" w:rsidP="000A3305">
            <w:pPr>
              <w:jc w:val="center"/>
              <w:rPr>
                <w:lang w:val="sr-Cyrl-RS"/>
              </w:rPr>
            </w:pPr>
            <w:r w:rsidRPr="002F5182">
              <w:rPr>
                <w:lang w:val="sr-Cyrl-RS"/>
              </w:rPr>
              <w:t>1.6</w:t>
            </w:r>
          </w:p>
        </w:tc>
        <w:tc>
          <w:tcPr>
            <w:tcW w:w="284" w:type="pct"/>
            <w:vAlign w:val="center"/>
            <w:hideMark/>
          </w:tcPr>
          <w:p w14:paraId="4E27F557" w14:textId="77777777" w:rsidR="007A398E" w:rsidRPr="002F5182" w:rsidRDefault="007A398E" w:rsidP="000A3305">
            <w:pPr>
              <w:jc w:val="center"/>
              <w:rPr>
                <w:lang w:val="sr-Cyrl-RS"/>
              </w:rPr>
            </w:pPr>
            <w:r w:rsidRPr="002F5182">
              <w:rPr>
                <w:lang w:val="sr-Cyrl-RS"/>
              </w:rPr>
              <w:t>9.2</w:t>
            </w:r>
          </w:p>
        </w:tc>
        <w:tc>
          <w:tcPr>
            <w:tcW w:w="284" w:type="pct"/>
            <w:vAlign w:val="center"/>
            <w:hideMark/>
          </w:tcPr>
          <w:p w14:paraId="6DFBF946" w14:textId="77777777" w:rsidR="007A398E" w:rsidRPr="002F5182" w:rsidRDefault="007A398E" w:rsidP="000A3305">
            <w:pPr>
              <w:jc w:val="center"/>
              <w:rPr>
                <w:lang w:val="sr-Cyrl-RS"/>
              </w:rPr>
            </w:pPr>
            <w:r w:rsidRPr="002F5182">
              <w:rPr>
                <w:lang w:val="sr-Cyrl-RS"/>
              </w:rPr>
              <w:t>15.2</w:t>
            </w:r>
          </w:p>
        </w:tc>
        <w:tc>
          <w:tcPr>
            <w:tcW w:w="284" w:type="pct"/>
            <w:vAlign w:val="center"/>
            <w:hideMark/>
          </w:tcPr>
          <w:p w14:paraId="7696D721" w14:textId="77777777" w:rsidR="007A398E" w:rsidRPr="002F5182" w:rsidRDefault="007A398E" w:rsidP="000A3305">
            <w:pPr>
              <w:jc w:val="center"/>
              <w:rPr>
                <w:lang w:val="sr-Cyrl-RS"/>
              </w:rPr>
            </w:pPr>
            <w:r w:rsidRPr="002F5182">
              <w:rPr>
                <w:lang w:val="sr-Cyrl-RS"/>
              </w:rPr>
              <w:t>16.1</w:t>
            </w:r>
          </w:p>
        </w:tc>
        <w:tc>
          <w:tcPr>
            <w:tcW w:w="284" w:type="pct"/>
            <w:vAlign w:val="center"/>
            <w:hideMark/>
          </w:tcPr>
          <w:p w14:paraId="13C811FD" w14:textId="77777777" w:rsidR="007A398E" w:rsidRPr="002F5182" w:rsidRDefault="007A398E" w:rsidP="000A3305">
            <w:pPr>
              <w:jc w:val="center"/>
              <w:rPr>
                <w:lang w:val="sr-Cyrl-RS"/>
              </w:rPr>
            </w:pPr>
            <w:r w:rsidRPr="002F5182">
              <w:rPr>
                <w:lang w:val="sr-Cyrl-RS"/>
              </w:rPr>
              <w:t>3.3</w:t>
            </w:r>
          </w:p>
        </w:tc>
        <w:tc>
          <w:tcPr>
            <w:tcW w:w="284" w:type="pct"/>
            <w:vAlign w:val="center"/>
            <w:hideMark/>
          </w:tcPr>
          <w:p w14:paraId="7D66DA44" w14:textId="77777777" w:rsidR="007A398E" w:rsidRPr="002F5182" w:rsidRDefault="007A398E" w:rsidP="000A3305">
            <w:pPr>
              <w:jc w:val="center"/>
              <w:rPr>
                <w:lang w:val="sr-Cyrl-RS"/>
              </w:rPr>
            </w:pPr>
            <w:r w:rsidRPr="002F5182">
              <w:rPr>
                <w:lang w:val="sr-Cyrl-RS"/>
              </w:rPr>
              <w:t>0.1</w:t>
            </w:r>
          </w:p>
        </w:tc>
        <w:tc>
          <w:tcPr>
            <w:tcW w:w="320" w:type="pct"/>
            <w:vAlign w:val="center"/>
            <w:hideMark/>
          </w:tcPr>
          <w:p w14:paraId="6DD06E38" w14:textId="77777777" w:rsidR="007A398E" w:rsidRPr="002F5182" w:rsidRDefault="007A398E" w:rsidP="000A3305">
            <w:pPr>
              <w:jc w:val="center"/>
              <w:rPr>
                <w:lang w:val="sr-Cyrl-RS"/>
              </w:rPr>
            </w:pPr>
            <w:r w:rsidRPr="002F5182">
              <w:rPr>
                <w:lang w:val="sr-Cyrl-RS"/>
              </w:rPr>
              <w:t>0</w:t>
            </w:r>
          </w:p>
        </w:tc>
        <w:tc>
          <w:tcPr>
            <w:tcW w:w="320" w:type="pct"/>
            <w:vAlign w:val="center"/>
            <w:hideMark/>
          </w:tcPr>
          <w:p w14:paraId="70213C92" w14:textId="77777777" w:rsidR="007A398E" w:rsidRPr="002F5182" w:rsidRDefault="007A398E" w:rsidP="000A3305">
            <w:pPr>
              <w:jc w:val="center"/>
              <w:rPr>
                <w:lang w:val="sr-Cyrl-RS"/>
              </w:rPr>
            </w:pPr>
            <w:r w:rsidRPr="002F5182">
              <w:rPr>
                <w:lang w:val="sr-Cyrl-RS"/>
              </w:rPr>
              <w:t>0</w:t>
            </w:r>
          </w:p>
        </w:tc>
        <w:tc>
          <w:tcPr>
            <w:tcW w:w="320" w:type="pct"/>
            <w:vAlign w:val="center"/>
            <w:hideMark/>
          </w:tcPr>
          <w:p w14:paraId="461DB256" w14:textId="77777777" w:rsidR="007A398E" w:rsidRPr="002F5182" w:rsidRDefault="007A398E" w:rsidP="000A3305">
            <w:pPr>
              <w:jc w:val="center"/>
              <w:rPr>
                <w:lang w:val="sr-Cyrl-RS"/>
              </w:rPr>
            </w:pPr>
            <w:r w:rsidRPr="002F5182">
              <w:rPr>
                <w:lang w:val="sr-Cyrl-RS"/>
              </w:rPr>
              <w:t>45.6</w:t>
            </w:r>
          </w:p>
        </w:tc>
      </w:tr>
    </w:tbl>
    <w:p w14:paraId="4563249C" w14:textId="77777777" w:rsidR="00AC128C" w:rsidRPr="002F5182" w:rsidRDefault="00AC128C" w:rsidP="00AC128C">
      <w:pPr>
        <w:jc w:val="both"/>
        <w:rPr>
          <w:sz w:val="24"/>
          <w:szCs w:val="24"/>
          <w:lang w:val="sr-Cyrl-RS"/>
        </w:rPr>
      </w:pPr>
      <w:r w:rsidRPr="002F5182">
        <w:rPr>
          <w:sz w:val="24"/>
          <w:szCs w:val="24"/>
          <w:lang w:val="sr-Cyrl-RS"/>
        </w:rPr>
        <w:tab/>
      </w:r>
    </w:p>
    <w:p w14:paraId="078053E9" w14:textId="663F7C79" w:rsidR="00AC128C" w:rsidRPr="002F5182" w:rsidRDefault="00AC128C" w:rsidP="00AC128C">
      <w:pPr>
        <w:ind w:firstLine="720"/>
        <w:jc w:val="both"/>
        <w:rPr>
          <w:sz w:val="24"/>
          <w:szCs w:val="24"/>
          <w:lang w:val="sr-Cyrl-RS"/>
        </w:rPr>
      </w:pPr>
      <w:r w:rsidRPr="002F5182">
        <w:rPr>
          <w:sz w:val="24"/>
          <w:szCs w:val="24"/>
          <w:lang w:val="sr-Cyrl-RS"/>
        </w:rPr>
        <w:t xml:space="preserve">Анализирајући предходну табелу видимо да на овом подручју влада типичан континентални тип температурног режима (просечан ход средњих температура ваздуха у току просечне године). Најтоплији месец је август са просечном </w:t>
      </w:r>
      <w:r w:rsidR="00867D8E" w:rsidRPr="002F5182">
        <w:rPr>
          <w:sz w:val="24"/>
          <w:szCs w:val="24"/>
          <w:lang w:val="sr-Cyrl-RS"/>
        </w:rPr>
        <w:t xml:space="preserve">средњом минималном </w:t>
      </w:r>
      <w:r w:rsidRPr="002F5182">
        <w:rPr>
          <w:sz w:val="24"/>
          <w:szCs w:val="24"/>
          <w:lang w:val="sr-Cyrl-RS"/>
        </w:rPr>
        <w:t xml:space="preserve">температуром </w:t>
      </w:r>
      <w:r w:rsidR="00867D8E" w:rsidRPr="002F5182">
        <w:rPr>
          <w:sz w:val="24"/>
          <w:szCs w:val="24"/>
          <w:lang w:val="sr-Cyrl-RS"/>
        </w:rPr>
        <w:t>од 15,5</w:t>
      </w:r>
      <w:r w:rsidRPr="002F5182">
        <w:rPr>
          <w:sz w:val="24"/>
          <w:szCs w:val="24"/>
          <w:lang w:val="sr-Cyrl-RS"/>
        </w:rPr>
        <w:t>°С, а најхладнији месец је јануар са просечном температуром од -</w:t>
      </w:r>
      <w:r w:rsidR="00867D8E" w:rsidRPr="002F5182">
        <w:rPr>
          <w:sz w:val="24"/>
          <w:szCs w:val="24"/>
          <w:lang w:val="sr-Cyrl-RS"/>
        </w:rPr>
        <w:t>2,8</w:t>
      </w:r>
      <w:r w:rsidRPr="002F5182">
        <w:rPr>
          <w:sz w:val="24"/>
          <w:szCs w:val="24"/>
          <w:lang w:val="sr-Cyrl-RS"/>
        </w:rPr>
        <w:t xml:space="preserve">°С. Број мразних дана је </w:t>
      </w:r>
      <w:r w:rsidR="00867D8E" w:rsidRPr="002F5182">
        <w:rPr>
          <w:sz w:val="24"/>
          <w:szCs w:val="24"/>
          <w:lang w:val="sr-Cyrl-RS"/>
        </w:rPr>
        <w:t>82,0</w:t>
      </w:r>
      <w:r w:rsidRPr="002F5182">
        <w:rPr>
          <w:sz w:val="24"/>
          <w:szCs w:val="24"/>
          <w:lang w:val="sr-Cyrl-RS"/>
        </w:rPr>
        <w:t xml:space="preserve">, а број дана са тропским температурама </w:t>
      </w:r>
      <w:r w:rsidR="00867D8E" w:rsidRPr="002F5182">
        <w:rPr>
          <w:sz w:val="24"/>
          <w:szCs w:val="24"/>
          <w:lang w:val="sr-Cyrl-RS"/>
        </w:rPr>
        <w:t>45,6</w:t>
      </w:r>
      <w:r w:rsidRPr="002F5182">
        <w:rPr>
          <w:sz w:val="24"/>
          <w:szCs w:val="24"/>
          <w:lang w:val="sr-Cyrl-RS"/>
        </w:rPr>
        <w:t xml:space="preserve">. Просечна температура у вегетационом периоду је </w:t>
      </w:r>
      <w:r w:rsidR="00867D8E" w:rsidRPr="002F5182">
        <w:rPr>
          <w:sz w:val="24"/>
          <w:szCs w:val="24"/>
          <w:lang w:val="sr-Cyrl-RS"/>
        </w:rPr>
        <w:t>11,9</w:t>
      </w:r>
      <w:r w:rsidRPr="002F5182">
        <w:rPr>
          <w:sz w:val="24"/>
          <w:szCs w:val="24"/>
          <w:lang w:val="sr-Cyrl-RS"/>
        </w:rPr>
        <w:t>°С.</w:t>
      </w:r>
    </w:p>
    <w:p w14:paraId="611FBFF3" w14:textId="77777777" w:rsidR="00AC128C" w:rsidRPr="002F5182" w:rsidRDefault="00AC128C" w:rsidP="00AC128C">
      <w:pPr>
        <w:jc w:val="both"/>
        <w:rPr>
          <w:sz w:val="24"/>
          <w:szCs w:val="24"/>
          <w:lang w:val="sr-Cyrl-RS"/>
        </w:rPr>
      </w:pPr>
    </w:p>
    <w:p w14:paraId="1A13B0DC" w14:textId="1917FAB7" w:rsidR="00AC128C" w:rsidRPr="002F5182" w:rsidRDefault="00AC128C" w:rsidP="00AC128C">
      <w:pPr>
        <w:jc w:val="both"/>
        <w:rPr>
          <w:b/>
          <w:snapToGrid w:val="0"/>
          <w:sz w:val="24"/>
          <w:szCs w:val="24"/>
          <w:lang w:val="sr-Cyrl-RS"/>
        </w:rPr>
      </w:pPr>
      <w:r w:rsidRPr="002F5182">
        <w:rPr>
          <w:b/>
          <w:snapToGrid w:val="0"/>
          <w:sz w:val="24"/>
          <w:szCs w:val="24"/>
          <w:lang w:val="sr-Cyrl-RS"/>
        </w:rPr>
        <w:t xml:space="preserve"> </w:t>
      </w:r>
      <w:r w:rsidRPr="00E72197">
        <w:rPr>
          <w:b/>
          <w:snapToGrid w:val="0"/>
          <w:sz w:val="24"/>
          <w:szCs w:val="24"/>
          <w:lang w:val="sr-Cyrl-RS"/>
        </w:rPr>
        <w:t>Хидр</w:t>
      </w:r>
      <w:r w:rsidR="006C379B" w:rsidRPr="00E72197">
        <w:rPr>
          <w:b/>
          <w:snapToGrid w:val="0"/>
          <w:sz w:val="24"/>
          <w:szCs w:val="24"/>
          <w:lang w:val="sr-Cyrl-RS"/>
        </w:rPr>
        <w:t>олошки</w:t>
      </w:r>
      <w:r w:rsidRPr="002F5182">
        <w:rPr>
          <w:b/>
          <w:snapToGrid w:val="0"/>
          <w:sz w:val="24"/>
          <w:szCs w:val="24"/>
          <w:lang w:val="sr-Cyrl-RS"/>
        </w:rPr>
        <w:t xml:space="preserve"> режим</w:t>
      </w:r>
    </w:p>
    <w:p w14:paraId="0074AAC3" w14:textId="77777777" w:rsidR="00AC128C" w:rsidRPr="002F5182" w:rsidRDefault="00AC128C" w:rsidP="00AC128C">
      <w:pPr>
        <w:jc w:val="both"/>
        <w:rPr>
          <w:snapToGrid w:val="0"/>
          <w:sz w:val="24"/>
          <w:szCs w:val="24"/>
          <w:lang w:val="sr-Cyrl-RS"/>
        </w:rPr>
      </w:pPr>
    </w:p>
    <w:p w14:paraId="16C7AF38" w14:textId="77777777" w:rsidR="00AC128C" w:rsidRPr="002F5182" w:rsidRDefault="00AC128C" w:rsidP="00AC128C">
      <w:pPr>
        <w:jc w:val="both"/>
        <w:rPr>
          <w:snapToGrid w:val="0"/>
          <w:sz w:val="24"/>
          <w:szCs w:val="24"/>
          <w:lang w:val="sr-Cyrl-RS"/>
        </w:rPr>
      </w:pPr>
      <w:r w:rsidRPr="002F5182">
        <w:rPr>
          <w:snapToGrid w:val="0"/>
          <w:sz w:val="24"/>
          <w:szCs w:val="24"/>
          <w:lang w:val="sr-Cyrl-RS"/>
        </w:rPr>
        <w:t xml:space="preserve"> </w:t>
      </w:r>
      <w:r w:rsidRPr="002F5182">
        <w:rPr>
          <w:snapToGrid w:val="0"/>
          <w:sz w:val="24"/>
          <w:szCs w:val="24"/>
          <w:lang w:val="sr-Cyrl-RS"/>
        </w:rPr>
        <w:tab/>
        <w:t>За живот и раст биљака су свакако не само најважнија, него и лимитирајућа два климатска елемента: то су енергетско - температурни услови и вода која је биљци стављана на располагање. Ова количина воде у земљишту, значи вишак или мањак падавинске воде у земљишту као и услови евапотранспирације - који опет зависи од температурних услова станишта и количина падавина - назива се хидрички биланс.</w:t>
      </w:r>
    </w:p>
    <w:p w14:paraId="0599A98D" w14:textId="77777777"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Хидрички режим подразумева просечан ток релативне влаге ваздуха у просечној години. Релативна влага ваздуха је однос између стварног притиска водене паре у атмосфери и максималног притиска водене паре при истој температури.</w:t>
      </w:r>
    </w:p>
    <w:p w14:paraId="635AB635" w14:textId="77777777" w:rsidR="008965B9" w:rsidRPr="002F5182" w:rsidRDefault="008965B9" w:rsidP="00AC128C">
      <w:pPr>
        <w:jc w:val="both"/>
        <w:rPr>
          <w:sz w:val="24"/>
          <w:szCs w:val="24"/>
          <w:lang w:val="sr-Cyrl-RS"/>
        </w:rPr>
      </w:pPr>
    </w:p>
    <w:p w14:paraId="4D2EA5B1" w14:textId="77777777" w:rsidR="008965B9" w:rsidRPr="002F5182" w:rsidRDefault="008965B9" w:rsidP="00AC128C">
      <w:pPr>
        <w:jc w:val="both"/>
        <w:rPr>
          <w:sz w:val="24"/>
          <w:szCs w:val="24"/>
          <w:lang w:val="sr-Cyrl-RS"/>
        </w:rPr>
      </w:pPr>
    </w:p>
    <w:p w14:paraId="6A52E9C3" w14:textId="77777777" w:rsidR="00AC128C" w:rsidRPr="002F5182" w:rsidRDefault="00AC128C" w:rsidP="00AC128C">
      <w:pPr>
        <w:jc w:val="both"/>
        <w:rPr>
          <w:sz w:val="24"/>
          <w:szCs w:val="24"/>
          <w:lang w:val="sr-Cyrl-RS"/>
        </w:rPr>
      </w:pPr>
    </w:p>
    <w:tbl>
      <w:tblPr>
        <w:tblW w:w="5000" w:type="pct"/>
        <w:tblLook w:val="04A0" w:firstRow="1" w:lastRow="0" w:firstColumn="1" w:lastColumn="0" w:noHBand="0" w:noVBand="1"/>
      </w:tblPr>
      <w:tblGrid>
        <w:gridCol w:w="1717"/>
        <w:gridCol w:w="1231"/>
        <w:gridCol w:w="1231"/>
        <w:gridCol w:w="1232"/>
        <w:gridCol w:w="1232"/>
        <w:gridCol w:w="1232"/>
        <w:gridCol w:w="1232"/>
        <w:gridCol w:w="1232"/>
        <w:gridCol w:w="1232"/>
        <w:gridCol w:w="1232"/>
        <w:gridCol w:w="1232"/>
        <w:gridCol w:w="1232"/>
        <w:gridCol w:w="1232"/>
        <w:gridCol w:w="1250"/>
      </w:tblGrid>
      <w:tr w:rsidR="000A3305" w:rsidRPr="002F5182" w14:paraId="1521A33C" w14:textId="77777777" w:rsidTr="000A3305">
        <w:trPr>
          <w:trHeight w:val="28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06195" w14:textId="7370B23E" w:rsidR="00867D8E" w:rsidRPr="002F5182" w:rsidRDefault="00867D8E" w:rsidP="000A3305">
            <w:pPr>
              <w:jc w:val="center"/>
              <w:rPr>
                <w:lang w:val="sr-Cyrl-RS"/>
              </w:rPr>
            </w:pP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C1C5850" w14:textId="77777777" w:rsidR="00867D8E" w:rsidRPr="002F5182" w:rsidRDefault="00867D8E" w:rsidP="000A3305">
            <w:pPr>
              <w:jc w:val="center"/>
              <w:rPr>
                <w:lang w:val="sr-Cyrl-RS"/>
              </w:rPr>
            </w:pPr>
            <w:r w:rsidRPr="002F5182">
              <w:rPr>
                <w:lang w:val="sr-Cyrl-RS"/>
              </w:rPr>
              <w:t>јан</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0674BDF9" w14:textId="77777777" w:rsidR="00867D8E" w:rsidRPr="002F5182" w:rsidRDefault="00867D8E" w:rsidP="000A3305">
            <w:pPr>
              <w:jc w:val="center"/>
              <w:rPr>
                <w:lang w:val="sr-Cyrl-RS"/>
              </w:rPr>
            </w:pPr>
            <w:r w:rsidRPr="002F5182">
              <w:rPr>
                <w:lang w:val="sr-Cyrl-RS"/>
              </w:rPr>
              <w:t>феб</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47A8A2D1" w14:textId="77777777" w:rsidR="00867D8E" w:rsidRPr="002F5182" w:rsidRDefault="00867D8E" w:rsidP="000A3305">
            <w:pPr>
              <w:jc w:val="center"/>
              <w:rPr>
                <w:lang w:val="sr-Cyrl-RS"/>
              </w:rPr>
            </w:pPr>
            <w:r w:rsidRPr="002F5182">
              <w:rPr>
                <w:lang w:val="sr-Cyrl-RS"/>
              </w:rPr>
              <w:t>мар</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B7B0FF5" w14:textId="77777777" w:rsidR="00867D8E" w:rsidRPr="002F5182" w:rsidRDefault="00867D8E" w:rsidP="000A3305">
            <w:pPr>
              <w:jc w:val="center"/>
              <w:rPr>
                <w:lang w:val="sr-Cyrl-RS"/>
              </w:rPr>
            </w:pPr>
            <w:r w:rsidRPr="002F5182">
              <w:rPr>
                <w:lang w:val="sr-Cyrl-RS"/>
              </w:rPr>
              <w:t>апр</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B1FF04A" w14:textId="77777777" w:rsidR="00867D8E" w:rsidRPr="002F5182" w:rsidRDefault="00867D8E" w:rsidP="000A3305">
            <w:pPr>
              <w:jc w:val="center"/>
              <w:rPr>
                <w:lang w:val="sr-Cyrl-RS"/>
              </w:rPr>
            </w:pPr>
            <w:r w:rsidRPr="002F5182">
              <w:rPr>
                <w:lang w:val="sr-Cyrl-RS"/>
              </w:rPr>
              <w:t>мај</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035208E6" w14:textId="77777777" w:rsidR="00867D8E" w:rsidRPr="002F5182" w:rsidRDefault="00867D8E" w:rsidP="000A3305">
            <w:pPr>
              <w:jc w:val="center"/>
              <w:rPr>
                <w:lang w:val="sr-Cyrl-RS"/>
              </w:rPr>
            </w:pPr>
            <w:r w:rsidRPr="002F5182">
              <w:rPr>
                <w:lang w:val="sr-Cyrl-RS"/>
              </w:rPr>
              <w:t>јун</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7D2C1400" w14:textId="77777777" w:rsidR="00867D8E" w:rsidRPr="002F5182" w:rsidRDefault="00867D8E" w:rsidP="000A3305">
            <w:pPr>
              <w:jc w:val="center"/>
              <w:rPr>
                <w:lang w:val="sr-Cyrl-RS"/>
              </w:rPr>
            </w:pPr>
            <w:r w:rsidRPr="002F5182">
              <w:rPr>
                <w:lang w:val="sr-Cyrl-RS"/>
              </w:rPr>
              <w:t>јул</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F0849E7" w14:textId="77777777" w:rsidR="00867D8E" w:rsidRPr="002F5182" w:rsidRDefault="00867D8E" w:rsidP="000A3305">
            <w:pPr>
              <w:jc w:val="center"/>
              <w:rPr>
                <w:lang w:val="sr-Cyrl-RS"/>
              </w:rPr>
            </w:pPr>
            <w:r w:rsidRPr="002F5182">
              <w:rPr>
                <w:lang w:val="sr-Cyrl-RS"/>
              </w:rPr>
              <w:t>авг</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C07DDBD" w14:textId="77777777" w:rsidR="00867D8E" w:rsidRPr="002F5182" w:rsidRDefault="00867D8E" w:rsidP="000A3305">
            <w:pPr>
              <w:jc w:val="center"/>
              <w:rPr>
                <w:lang w:val="sr-Cyrl-RS"/>
              </w:rPr>
            </w:pPr>
            <w:r w:rsidRPr="002F5182">
              <w:rPr>
                <w:lang w:val="sr-Cyrl-RS"/>
              </w:rPr>
              <w:t>сеп</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74D265B0" w14:textId="77777777" w:rsidR="00867D8E" w:rsidRPr="002F5182" w:rsidRDefault="00867D8E" w:rsidP="000A3305">
            <w:pPr>
              <w:jc w:val="center"/>
              <w:rPr>
                <w:lang w:val="sr-Cyrl-RS"/>
              </w:rPr>
            </w:pPr>
            <w:r w:rsidRPr="002F5182">
              <w:rPr>
                <w:lang w:val="sr-Cyrl-RS"/>
              </w:rPr>
              <w:t>окт</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4693FC76" w14:textId="77777777" w:rsidR="00867D8E" w:rsidRPr="002F5182" w:rsidRDefault="00867D8E" w:rsidP="000A3305">
            <w:pPr>
              <w:jc w:val="center"/>
              <w:rPr>
                <w:lang w:val="sr-Cyrl-RS"/>
              </w:rPr>
            </w:pPr>
            <w:r w:rsidRPr="002F5182">
              <w:rPr>
                <w:lang w:val="sr-Cyrl-RS"/>
              </w:rPr>
              <w:t>нов</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36490785" w14:textId="77777777" w:rsidR="00867D8E" w:rsidRPr="002F5182" w:rsidRDefault="00867D8E" w:rsidP="000A3305">
            <w:pPr>
              <w:jc w:val="center"/>
              <w:rPr>
                <w:lang w:val="sr-Cyrl-RS"/>
              </w:rPr>
            </w:pPr>
            <w:r w:rsidRPr="002F5182">
              <w:rPr>
                <w:lang w:val="sr-Cyrl-RS"/>
              </w:rPr>
              <w:t>дец</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AB24C30" w14:textId="77777777" w:rsidR="00867D8E" w:rsidRPr="002F5182" w:rsidRDefault="00867D8E" w:rsidP="000A3305">
            <w:pPr>
              <w:jc w:val="center"/>
              <w:rPr>
                <w:lang w:val="sr-Cyrl-RS"/>
              </w:rPr>
            </w:pPr>
            <w:r w:rsidRPr="002F5182">
              <w:rPr>
                <w:lang w:val="sr-Cyrl-RS"/>
              </w:rPr>
              <w:t>год.</w:t>
            </w:r>
          </w:p>
        </w:tc>
      </w:tr>
      <w:tr w:rsidR="000A3305" w:rsidRPr="002F5182" w14:paraId="33DEF886" w14:textId="77777777" w:rsidTr="000A3305">
        <w:trPr>
          <w:trHeight w:val="283"/>
        </w:trPr>
        <w:tc>
          <w:tcPr>
            <w:tcW w:w="5000"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67FE773" w14:textId="77777777" w:rsidR="00867D8E" w:rsidRPr="002F5182" w:rsidRDefault="00867D8E" w:rsidP="000A3305">
            <w:pPr>
              <w:jc w:val="center"/>
              <w:rPr>
                <w:lang w:val="sr-Cyrl-RS"/>
              </w:rPr>
            </w:pPr>
            <w:r w:rsidRPr="002F5182">
              <w:rPr>
                <w:lang w:val="sr-Cyrl-RS"/>
              </w:rPr>
              <w:t>РЕЛАТИВНА ВЛАГА (%)</w:t>
            </w:r>
          </w:p>
        </w:tc>
      </w:tr>
      <w:tr w:rsidR="000A3305" w:rsidRPr="002F5182" w14:paraId="03757F5B" w14:textId="77777777" w:rsidTr="000A3305">
        <w:trPr>
          <w:trHeight w:val="283"/>
        </w:trPr>
        <w:tc>
          <w:tcPr>
            <w:tcW w:w="48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BF10D0A" w14:textId="77777777" w:rsidR="00867D8E" w:rsidRPr="002F5182" w:rsidRDefault="00867D8E" w:rsidP="000A3305">
            <w:pPr>
              <w:jc w:val="center"/>
              <w:rPr>
                <w:lang w:val="sr-Cyrl-RS"/>
              </w:rPr>
            </w:pPr>
            <w:r w:rsidRPr="002F5182">
              <w:rPr>
                <w:lang w:val="sr-Cyrl-RS"/>
              </w:rPr>
              <w:t>Просек</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398E02BD" w14:textId="77777777" w:rsidR="00867D8E" w:rsidRPr="002F5182" w:rsidRDefault="00867D8E" w:rsidP="000A3305">
            <w:pPr>
              <w:jc w:val="center"/>
              <w:rPr>
                <w:lang w:val="sr-Cyrl-RS"/>
              </w:rPr>
            </w:pPr>
            <w:r w:rsidRPr="002F5182">
              <w:rPr>
                <w:lang w:val="sr-Cyrl-RS"/>
              </w:rPr>
              <w:t>82.8</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80BD8CA" w14:textId="77777777" w:rsidR="00867D8E" w:rsidRPr="002F5182" w:rsidRDefault="00867D8E" w:rsidP="000A3305">
            <w:pPr>
              <w:jc w:val="center"/>
              <w:rPr>
                <w:lang w:val="sr-Cyrl-RS"/>
              </w:rPr>
            </w:pPr>
            <w:r w:rsidRPr="002F5182">
              <w:rPr>
                <w:lang w:val="sr-Cyrl-RS"/>
              </w:rPr>
              <w:t>77.6</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98885D7" w14:textId="77777777" w:rsidR="00867D8E" w:rsidRPr="002F5182" w:rsidRDefault="00867D8E" w:rsidP="000A3305">
            <w:pPr>
              <w:jc w:val="center"/>
              <w:rPr>
                <w:lang w:val="sr-Cyrl-RS"/>
              </w:rPr>
            </w:pPr>
            <w:r w:rsidRPr="002F5182">
              <w:rPr>
                <w:lang w:val="sr-Cyrl-RS"/>
              </w:rPr>
              <w:t>69.2</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5835562" w14:textId="77777777" w:rsidR="00867D8E" w:rsidRPr="002F5182" w:rsidRDefault="00867D8E" w:rsidP="000A3305">
            <w:pPr>
              <w:jc w:val="center"/>
              <w:rPr>
                <w:lang w:val="sr-Cyrl-RS"/>
              </w:rPr>
            </w:pPr>
            <w:r w:rsidRPr="002F5182">
              <w:rPr>
                <w:lang w:val="sr-Cyrl-RS"/>
              </w:rPr>
              <w:t>67.3</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3A6F66FF" w14:textId="77777777" w:rsidR="00867D8E" w:rsidRPr="002F5182" w:rsidRDefault="00867D8E" w:rsidP="000A3305">
            <w:pPr>
              <w:jc w:val="center"/>
              <w:rPr>
                <w:lang w:val="sr-Cyrl-RS"/>
              </w:rPr>
            </w:pPr>
            <w:r w:rsidRPr="002F5182">
              <w:rPr>
                <w:lang w:val="sr-Cyrl-RS"/>
              </w:rPr>
              <w:t>70.2</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5ECF08AC" w14:textId="77777777" w:rsidR="00867D8E" w:rsidRPr="002F5182" w:rsidRDefault="00867D8E" w:rsidP="000A3305">
            <w:pPr>
              <w:jc w:val="center"/>
              <w:rPr>
                <w:lang w:val="sr-Cyrl-RS"/>
              </w:rPr>
            </w:pPr>
            <w:r w:rsidRPr="002F5182">
              <w:rPr>
                <w:lang w:val="sr-Cyrl-RS"/>
              </w:rPr>
              <w:t>70.8</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478C85A0" w14:textId="77777777" w:rsidR="00867D8E" w:rsidRPr="002F5182" w:rsidRDefault="00867D8E" w:rsidP="000A3305">
            <w:pPr>
              <w:jc w:val="center"/>
              <w:rPr>
                <w:lang w:val="sr-Cyrl-RS"/>
              </w:rPr>
            </w:pPr>
            <w:r w:rsidRPr="002F5182">
              <w:rPr>
                <w:lang w:val="sr-Cyrl-RS"/>
              </w:rPr>
              <w:t>68.0</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74EF2E7A" w14:textId="77777777" w:rsidR="00867D8E" w:rsidRPr="002F5182" w:rsidRDefault="00867D8E" w:rsidP="000A3305">
            <w:pPr>
              <w:jc w:val="center"/>
              <w:rPr>
                <w:lang w:val="sr-Cyrl-RS"/>
              </w:rPr>
            </w:pPr>
            <w:r w:rsidRPr="002F5182">
              <w:rPr>
                <w:lang w:val="sr-Cyrl-RS"/>
              </w:rPr>
              <w:t>67.6</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16D6F8FB" w14:textId="77777777" w:rsidR="00867D8E" w:rsidRPr="002F5182" w:rsidRDefault="00867D8E" w:rsidP="000A3305">
            <w:pPr>
              <w:jc w:val="center"/>
              <w:rPr>
                <w:lang w:val="sr-Cyrl-RS"/>
              </w:rPr>
            </w:pPr>
            <w:r w:rsidRPr="002F5182">
              <w:rPr>
                <w:lang w:val="sr-Cyrl-RS"/>
              </w:rPr>
              <w:t>71.6</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501A75FF" w14:textId="77777777" w:rsidR="00867D8E" w:rsidRPr="002F5182" w:rsidRDefault="00867D8E" w:rsidP="000A3305">
            <w:pPr>
              <w:jc w:val="center"/>
              <w:rPr>
                <w:lang w:val="sr-Cyrl-RS"/>
              </w:rPr>
            </w:pPr>
            <w:r w:rsidRPr="002F5182">
              <w:rPr>
                <w:lang w:val="sr-Cyrl-RS"/>
              </w:rPr>
              <w:t>75.7</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222D960C" w14:textId="77777777" w:rsidR="00867D8E" w:rsidRPr="002F5182" w:rsidRDefault="00867D8E" w:rsidP="000A3305">
            <w:pPr>
              <w:jc w:val="center"/>
              <w:rPr>
                <w:lang w:val="sr-Cyrl-RS"/>
              </w:rPr>
            </w:pPr>
            <w:r w:rsidRPr="002F5182">
              <w:rPr>
                <w:lang w:val="sr-Cyrl-RS"/>
              </w:rPr>
              <w:t>79.0</w:t>
            </w:r>
          </w:p>
        </w:tc>
        <w:tc>
          <w:tcPr>
            <w:tcW w:w="347" w:type="pct"/>
            <w:tcBorders>
              <w:top w:val="single" w:sz="4" w:space="0" w:color="auto"/>
              <w:left w:val="nil"/>
              <w:bottom w:val="single" w:sz="4" w:space="0" w:color="auto"/>
              <w:right w:val="single" w:sz="4" w:space="0" w:color="auto"/>
            </w:tcBorders>
            <w:shd w:val="clear" w:color="auto" w:fill="auto"/>
            <w:vAlign w:val="center"/>
            <w:hideMark/>
          </w:tcPr>
          <w:p w14:paraId="49E21F1A" w14:textId="77777777" w:rsidR="00867D8E" w:rsidRPr="002F5182" w:rsidRDefault="00867D8E" w:rsidP="000A3305">
            <w:pPr>
              <w:jc w:val="center"/>
              <w:rPr>
                <w:lang w:val="sr-Cyrl-RS"/>
              </w:rPr>
            </w:pPr>
            <w:r w:rsidRPr="002F5182">
              <w:rPr>
                <w:lang w:val="sr-Cyrl-RS"/>
              </w:rPr>
              <w:t>84.0</w:t>
            </w:r>
          </w:p>
        </w:tc>
        <w:tc>
          <w:tcPr>
            <w:tcW w:w="347" w:type="pct"/>
            <w:tcBorders>
              <w:top w:val="single" w:sz="4" w:space="0" w:color="auto"/>
              <w:left w:val="nil"/>
              <w:bottom w:val="single" w:sz="4" w:space="0" w:color="auto"/>
              <w:right w:val="single" w:sz="8" w:space="0" w:color="auto"/>
            </w:tcBorders>
            <w:shd w:val="clear" w:color="auto" w:fill="auto"/>
            <w:vAlign w:val="center"/>
            <w:hideMark/>
          </w:tcPr>
          <w:p w14:paraId="02D012FF" w14:textId="77777777" w:rsidR="00867D8E" w:rsidRPr="002F5182" w:rsidRDefault="00867D8E" w:rsidP="000A3305">
            <w:pPr>
              <w:jc w:val="center"/>
              <w:rPr>
                <w:lang w:val="sr-Cyrl-RS"/>
              </w:rPr>
            </w:pPr>
            <w:r w:rsidRPr="002F5182">
              <w:rPr>
                <w:lang w:val="sr-Cyrl-RS"/>
              </w:rPr>
              <w:t>73.7</w:t>
            </w:r>
          </w:p>
        </w:tc>
      </w:tr>
    </w:tbl>
    <w:p w14:paraId="343850FE" w14:textId="77777777" w:rsidR="00AC128C" w:rsidRPr="002F5182" w:rsidRDefault="00AC128C" w:rsidP="00AC128C">
      <w:pPr>
        <w:jc w:val="both"/>
        <w:rPr>
          <w:sz w:val="24"/>
          <w:szCs w:val="24"/>
          <w:lang w:val="sr-Cyrl-RS"/>
        </w:rPr>
      </w:pPr>
    </w:p>
    <w:p w14:paraId="6F87FFA8" w14:textId="63DA8A34"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 xml:space="preserve">Посматрајући претходну табелу видимо да је најсувљи период године лето, а највлажнија зима. Јесен је влажнија од пролећа, та разлика се смањујње са порастом надморске висине. Релативна влажност ваздуха је веома важна у летњем периоду, за раст и развој вегетације. Чак и у најсувљем периопду она не пада испод </w:t>
      </w:r>
      <w:r w:rsidR="00867D8E" w:rsidRPr="002F5182">
        <w:rPr>
          <w:sz w:val="24"/>
          <w:szCs w:val="24"/>
          <w:lang w:val="sr-Cyrl-RS"/>
        </w:rPr>
        <w:t>67,6</w:t>
      </w:r>
      <w:r w:rsidRPr="002F5182">
        <w:rPr>
          <w:sz w:val="24"/>
          <w:szCs w:val="24"/>
          <w:lang w:val="sr-Cyrl-RS"/>
        </w:rPr>
        <w:t>%.</w:t>
      </w:r>
    </w:p>
    <w:p w14:paraId="4F67B2A3" w14:textId="77777777" w:rsidR="00AC128C" w:rsidRPr="002F5182" w:rsidRDefault="00AC128C" w:rsidP="00AC128C">
      <w:pPr>
        <w:jc w:val="both"/>
        <w:rPr>
          <w:sz w:val="24"/>
          <w:szCs w:val="24"/>
          <w:lang w:val="sr-Cyrl-RS"/>
        </w:rPr>
      </w:pPr>
    </w:p>
    <w:p w14:paraId="583CF28D" w14:textId="77777777" w:rsidR="00AC128C" w:rsidRPr="002F5182" w:rsidRDefault="00AC128C" w:rsidP="00AC128C">
      <w:pPr>
        <w:jc w:val="both"/>
        <w:rPr>
          <w:b/>
          <w:snapToGrid w:val="0"/>
          <w:sz w:val="24"/>
          <w:szCs w:val="24"/>
          <w:lang w:val="sr-Cyrl-RS"/>
        </w:rPr>
      </w:pPr>
      <w:r w:rsidRPr="002F5182">
        <w:rPr>
          <w:b/>
          <w:snapToGrid w:val="0"/>
          <w:sz w:val="24"/>
          <w:szCs w:val="24"/>
          <w:lang w:val="sr-Cyrl-RS"/>
        </w:rPr>
        <w:t xml:space="preserve"> Трајања сунчевог сјаја</w:t>
      </w:r>
    </w:p>
    <w:p w14:paraId="3531F52C" w14:textId="77777777" w:rsidR="00AC128C" w:rsidRPr="002F5182" w:rsidRDefault="00AC128C" w:rsidP="00AC128C">
      <w:pPr>
        <w:jc w:val="both"/>
        <w:rPr>
          <w:sz w:val="24"/>
          <w:szCs w:val="24"/>
          <w:lang w:val="sr-Cyrl-RS"/>
        </w:rPr>
      </w:pPr>
    </w:p>
    <w:p w14:paraId="58976CAE" w14:textId="77777777" w:rsidR="00AC128C" w:rsidRPr="002F5182" w:rsidRDefault="00AC128C" w:rsidP="00AC128C">
      <w:pPr>
        <w:jc w:val="both"/>
        <w:rPr>
          <w:sz w:val="24"/>
          <w:szCs w:val="24"/>
          <w:lang w:val="sr-Cyrl-RS"/>
        </w:rPr>
      </w:pPr>
      <w:r w:rsidRPr="002F5182">
        <w:rPr>
          <w:sz w:val="24"/>
          <w:szCs w:val="24"/>
          <w:lang w:val="sr-Cyrl-RS"/>
        </w:rPr>
        <w:t xml:space="preserve"> Временска димензија глобалног Сунчевог зрачења мери се помоћу хелиографа и изражава се у дневном, месечном, сезонском и годишњем броју часова сијања Сунца. </w:t>
      </w:r>
    </w:p>
    <w:p w14:paraId="443124EE" w14:textId="77777777" w:rsidR="00AC128C" w:rsidRPr="002F5182" w:rsidRDefault="00AC128C" w:rsidP="00AC128C">
      <w:pPr>
        <w:jc w:val="both"/>
        <w:rPr>
          <w:sz w:val="24"/>
          <w:szCs w:val="24"/>
          <w:lang w:val="sr-Cyrl-RS"/>
        </w:rPr>
      </w:pPr>
      <w:r w:rsidRPr="002F5182">
        <w:rPr>
          <w:sz w:val="24"/>
          <w:szCs w:val="24"/>
          <w:lang w:val="sr-Cyrl-RS"/>
        </w:rPr>
        <w:t xml:space="preserve"> </w:t>
      </w:r>
    </w:p>
    <w:tbl>
      <w:tblPr>
        <w:tblW w:w="5000" w:type="pct"/>
        <w:tblLook w:val="04A0" w:firstRow="1" w:lastRow="0" w:firstColumn="1" w:lastColumn="0" w:noHBand="0" w:noVBand="1"/>
      </w:tblPr>
      <w:tblGrid>
        <w:gridCol w:w="3183"/>
        <w:gridCol w:w="986"/>
        <w:gridCol w:w="987"/>
        <w:gridCol w:w="1161"/>
        <w:gridCol w:w="1161"/>
        <w:gridCol w:w="1161"/>
        <w:gridCol w:w="1161"/>
        <w:gridCol w:w="1161"/>
        <w:gridCol w:w="1161"/>
        <w:gridCol w:w="1161"/>
        <w:gridCol w:w="1161"/>
        <w:gridCol w:w="987"/>
        <w:gridCol w:w="987"/>
        <w:gridCol w:w="1331"/>
      </w:tblGrid>
      <w:tr w:rsidR="000A3305" w:rsidRPr="002F5182" w14:paraId="5398D09B" w14:textId="77777777" w:rsidTr="000A3305">
        <w:trPr>
          <w:trHeight w:val="283"/>
        </w:trPr>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A90BC" w14:textId="3C03ECCA" w:rsidR="00867D8E" w:rsidRPr="002F5182" w:rsidRDefault="00867D8E" w:rsidP="000A3305">
            <w:pPr>
              <w:jc w:val="center"/>
              <w:rPr>
                <w:lang w:val="sr-Cyrl-RS"/>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24FF6247" w14:textId="77777777" w:rsidR="00867D8E" w:rsidRPr="002F5182" w:rsidRDefault="00867D8E" w:rsidP="000A3305">
            <w:pPr>
              <w:jc w:val="center"/>
              <w:rPr>
                <w:lang w:val="sr-Cyrl-RS"/>
              </w:rPr>
            </w:pPr>
            <w:r w:rsidRPr="002F5182">
              <w:rPr>
                <w:lang w:val="sr-Cyrl-RS"/>
              </w:rPr>
              <w:t>јан</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7469F96F" w14:textId="77777777" w:rsidR="00867D8E" w:rsidRPr="002F5182" w:rsidRDefault="00867D8E" w:rsidP="000A3305">
            <w:pPr>
              <w:jc w:val="center"/>
              <w:rPr>
                <w:lang w:val="sr-Cyrl-RS"/>
              </w:rPr>
            </w:pPr>
            <w:r w:rsidRPr="002F5182">
              <w:rPr>
                <w:lang w:val="sr-Cyrl-RS"/>
              </w:rPr>
              <w:t>феб</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09307A5" w14:textId="77777777" w:rsidR="00867D8E" w:rsidRPr="002F5182" w:rsidRDefault="00867D8E" w:rsidP="000A3305">
            <w:pPr>
              <w:jc w:val="center"/>
              <w:rPr>
                <w:lang w:val="sr-Cyrl-RS"/>
              </w:rPr>
            </w:pPr>
            <w:r w:rsidRPr="002F5182">
              <w:rPr>
                <w:lang w:val="sr-Cyrl-RS"/>
              </w:rPr>
              <w:t>мар</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3990335" w14:textId="77777777" w:rsidR="00867D8E" w:rsidRPr="002F5182" w:rsidRDefault="00867D8E" w:rsidP="000A3305">
            <w:pPr>
              <w:jc w:val="center"/>
              <w:rPr>
                <w:lang w:val="sr-Cyrl-RS"/>
              </w:rPr>
            </w:pPr>
            <w:r w:rsidRPr="002F5182">
              <w:rPr>
                <w:lang w:val="sr-Cyrl-RS"/>
              </w:rPr>
              <w:t>апр</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01CDFEB" w14:textId="77777777" w:rsidR="00867D8E" w:rsidRPr="002F5182" w:rsidRDefault="00867D8E" w:rsidP="000A3305">
            <w:pPr>
              <w:jc w:val="center"/>
              <w:rPr>
                <w:lang w:val="sr-Cyrl-RS"/>
              </w:rPr>
            </w:pPr>
            <w:r w:rsidRPr="002F5182">
              <w:rPr>
                <w:lang w:val="sr-Cyrl-RS"/>
              </w:rPr>
              <w:t>мај</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C72824" w14:textId="77777777" w:rsidR="00867D8E" w:rsidRPr="002F5182" w:rsidRDefault="00867D8E" w:rsidP="000A3305">
            <w:pPr>
              <w:jc w:val="center"/>
              <w:rPr>
                <w:lang w:val="sr-Cyrl-RS"/>
              </w:rPr>
            </w:pPr>
            <w:r w:rsidRPr="002F5182">
              <w:rPr>
                <w:lang w:val="sr-Cyrl-RS"/>
              </w:rPr>
              <w:t>јун</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95BCAE3" w14:textId="77777777" w:rsidR="00867D8E" w:rsidRPr="002F5182" w:rsidRDefault="00867D8E" w:rsidP="000A3305">
            <w:pPr>
              <w:jc w:val="center"/>
              <w:rPr>
                <w:lang w:val="sr-Cyrl-RS"/>
              </w:rPr>
            </w:pPr>
            <w:r w:rsidRPr="002F5182">
              <w:rPr>
                <w:lang w:val="sr-Cyrl-RS"/>
              </w:rPr>
              <w:t>јул</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1835030" w14:textId="77777777" w:rsidR="00867D8E" w:rsidRPr="002F5182" w:rsidRDefault="00867D8E" w:rsidP="000A3305">
            <w:pPr>
              <w:jc w:val="center"/>
              <w:rPr>
                <w:lang w:val="sr-Cyrl-RS"/>
              </w:rPr>
            </w:pPr>
            <w:r w:rsidRPr="002F5182">
              <w:rPr>
                <w:lang w:val="sr-Cyrl-RS"/>
              </w:rPr>
              <w:t>авг</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5A82698" w14:textId="77777777" w:rsidR="00867D8E" w:rsidRPr="002F5182" w:rsidRDefault="00867D8E" w:rsidP="000A3305">
            <w:pPr>
              <w:jc w:val="center"/>
              <w:rPr>
                <w:lang w:val="sr-Cyrl-RS"/>
              </w:rPr>
            </w:pPr>
            <w:r w:rsidRPr="002F5182">
              <w:rPr>
                <w:lang w:val="sr-Cyrl-RS"/>
              </w:rPr>
              <w:t>сеп</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DD50F0" w14:textId="77777777" w:rsidR="00867D8E" w:rsidRPr="002F5182" w:rsidRDefault="00867D8E" w:rsidP="000A3305">
            <w:pPr>
              <w:jc w:val="center"/>
              <w:rPr>
                <w:lang w:val="sr-Cyrl-RS"/>
              </w:rPr>
            </w:pPr>
            <w:r w:rsidRPr="002F5182">
              <w:rPr>
                <w:lang w:val="sr-Cyrl-RS"/>
              </w:rPr>
              <w:t>окт</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2B76D81D" w14:textId="77777777" w:rsidR="00867D8E" w:rsidRPr="002F5182" w:rsidRDefault="00867D8E" w:rsidP="000A3305">
            <w:pPr>
              <w:jc w:val="center"/>
              <w:rPr>
                <w:lang w:val="sr-Cyrl-RS"/>
              </w:rPr>
            </w:pPr>
            <w:r w:rsidRPr="002F5182">
              <w:rPr>
                <w:lang w:val="sr-Cyrl-RS"/>
              </w:rPr>
              <w:t>нов</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094D8A9C" w14:textId="77777777" w:rsidR="00867D8E" w:rsidRPr="002F5182" w:rsidRDefault="00867D8E" w:rsidP="000A3305">
            <w:pPr>
              <w:jc w:val="center"/>
              <w:rPr>
                <w:lang w:val="sr-Cyrl-RS"/>
              </w:rPr>
            </w:pPr>
            <w:r w:rsidRPr="002F5182">
              <w:rPr>
                <w:lang w:val="sr-Cyrl-RS"/>
              </w:rPr>
              <w:t>дец</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7ECB2D61" w14:textId="77777777" w:rsidR="00867D8E" w:rsidRPr="002F5182" w:rsidRDefault="00867D8E" w:rsidP="000A3305">
            <w:pPr>
              <w:jc w:val="center"/>
              <w:rPr>
                <w:lang w:val="sr-Cyrl-RS"/>
              </w:rPr>
            </w:pPr>
            <w:r w:rsidRPr="002F5182">
              <w:rPr>
                <w:lang w:val="sr-Cyrl-RS"/>
              </w:rPr>
              <w:t>год.</w:t>
            </w:r>
          </w:p>
        </w:tc>
      </w:tr>
      <w:tr w:rsidR="000A3305" w:rsidRPr="002F5182" w14:paraId="79E7327C" w14:textId="77777777" w:rsidTr="000A3305">
        <w:trPr>
          <w:trHeight w:val="283"/>
        </w:trPr>
        <w:tc>
          <w:tcPr>
            <w:tcW w:w="5000"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2887B994" w14:textId="77777777" w:rsidR="00867D8E" w:rsidRPr="002F5182" w:rsidRDefault="00867D8E" w:rsidP="000A3305">
            <w:pPr>
              <w:jc w:val="center"/>
              <w:rPr>
                <w:lang w:val="sr-Cyrl-RS"/>
              </w:rPr>
            </w:pPr>
            <w:r w:rsidRPr="002F5182">
              <w:rPr>
                <w:lang w:val="sr-Cyrl-RS"/>
              </w:rPr>
              <w:t>ТРАЈАЊЕ СИЈАЊА СУНЦА (h)</w:t>
            </w:r>
          </w:p>
        </w:tc>
      </w:tr>
      <w:tr w:rsidR="000A3305" w:rsidRPr="002F5182" w14:paraId="24254998" w14:textId="77777777" w:rsidTr="000A3305">
        <w:trPr>
          <w:trHeight w:val="283"/>
        </w:trPr>
        <w:tc>
          <w:tcPr>
            <w:tcW w:w="89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88C971" w14:textId="77777777" w:rsidR="00867D8E" w:rsidRPr="002F5182" w:rsidRDefault="00867D8E" w:rsidP="000A3305">
            <w:pPr>
              <w:jc w:val="center"/>
              <w:rPr>
                <w:lang w:val="sr-Cyrl-RS"/>
              </w:rPr>
            </w:pPr>
            <w:r w:rsidRPr="002F5182">
              <w:rPr>
                <w:lang w:val="sr-Cyrl-RS"/>
              </w:rPr>
              <w:t>Просек</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BA4BA68" w14:textId="77777777" w:rsidR="00867D8E" w:rsidRPr="002F5182" w:rsidRDefault="00867D8E" w:rsidP="000A3305">
            <w:pPr>
              <w:jc w:val="center"/>
              <w:rPr>
                <w:lang w:val="sr-Cyrl-RS"/>
              </w:rPr>
            </w:pPr>
            <w:r w:rsidRPr="002F5182">
              <w:rPr>
                <w:lang w:val="sr-Cyrl-RS"/>
              </w:rPr>
              <w:t>69.5</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9901720" w14:textId="77777777" w:rsidR="00867D8E" w:rsidRPr="002F5182" w:rsidRDefault="00867D8E" w:rsidP="000A3305">
            <w:pPr>
              <w:jc w:val="center"/>
              <w:rPr>
                <w:lang w:val="sr-Cyrl-RS"/>
              </w:rPr>
            </w:pPr>
            <w:r w:rsidRPr="002F5182">
              <w:rPr>
                <w:lang w:val="sr-Cyrl-RS"/>
              </w:rPr>
              <w:t>96.5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D3FD52" w14:textId="77777777" w:rsidR="00867D8E" w:rsidRPr="002F5182" w:rsidRDefault="00867D8E" w:rsidP="000A3305">
            <w:pPr>
              <w:jc w:val="center"/>
              <w:rPr>
                <w:lang w:val="sr-Cyrl-RS"/>
              </w:rPr>
            </w:pPr>
            <w:r w:rsidRPr="002F5182">
              <w:rPr>
                <w:lang w:val="sr-Cyrl-RS"/>
              </w:rPr>
              <w:t>159.3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AA9EC55" w14:textId="77777777" w:rsidR="00867D8E" w:rsidRPr="002F5182" w:rsidRDefault="00867D8E" w:rsidP="000A3305">
            <w:pPr>
              <w:jc w:val="center"/>
              <w:rPr>
                <w:lang w:val="sr-Cyrl-RS"/>
              </w:rPr>
            </w:pPr>
            <w:r w:rsidRPr="002F5182">
              <w:rPr>
                <w:lang w:val="sr-Cyrl-RS"/>
              </w:rPr>
              <w:t>197.8</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3DC65E7" w14:textId="77777777" w:rsidR="00867D8E" w:rsidRPr="002F5182" w:rsidRDefault="00867D8E" w:rsidP="000A3305">
            <w:pPr>
              <w:jc w:val="center"/>
              <w:rPr>
                <w:lang w:val="sr-Cyrl-RS"/>
              </w:rPr>
            </w:pPr>
            <w:r w:rsidRPr="002F5182">
              <w:rPr>
                <w:lang w:val="sr-Cyrl-RS"/>
              </w:rPr>
              <w:t>236.5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93E0D69" w14:textId="77777777" w:rsidR="00867D8E" w:rsidRPr="002F5182" w:rsidRDefault="00867D8E" w:rsidP="000A3305">
            <w:pPr>
              <w:jc w:val="center"/>
              <w:rPr>
                <w:lang w:val="sr-Cyrl-RS"/>
              </w:rPr>
            </w:pPr>
            <w:r w:rsidRPr="002F5182">
              <w:rPr>
                <w:lang w:val="sr-Cyrl-RS"/>
              </w:rPr>
              <w:t>266.5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C953B5B" w14:textId="77777777" w:rsidR="00867D8E" w:rsidRPr="002F5182" w:rsidRDefault="00867D8E" w:rsidP="000A3305">
            <w:pPr>
              <w:jc w:val="center"/>
              <w:rPr>
                <w:lang w:val="sr-Cyrl-RS"/>
              </w:rPr>
            </w:pPr>
            <w:r w:rsidRPr="002F5182">
              <w:rPr>
                <w:lang w:val="sr-Cyrl-RS"/>
              </w:rPr>
              <w:t>301.3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412CD19" w14:textId="77777777" w:rsidR="00867D8E" w:rsidRPr="002F5182" w:rsidRDefault="00867D8E" w:rsidP="000A3305">
            <w:pPr>
              <w:jc w:val="center"/>
              <w:rPr>
                <w:lang w:val="sr-Cyrl-RS"/>
              </w:rPr>
            </w:pPr>
            <w:r w:rsidRPr="002F5182">
              <w:rPr>
                <w:lang w:val="sr-Cyrl-RS"/>
              </w:rPr>
              <w:t>290.9</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0533D62" w14:textId="77777777" w:rsidR="00867D8E" w:rsidRPr="002F5182" w:rsidRDefault="00867D8E" w:rsidP="000A3305">
            <w:pPr>
              <w:jc w:val="center"/>
              <w:rPr>
                <w:lang w:val="sr-Cyrl-RS"/>
              </w:rPr>
            </w:pPr>
            <w:r w:rsidRPr="002F5182">
              <w:rPr>
                <w:lang w:val="sr-Cyrl-RS"/>
              </w:rPr>
              <w:t>204.8</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4669178" w14:textId="77777777" w:rsidR="00867D8E" w:rsidRPr="002F5182" w:rsidRDefault="00867D8E" w:rsidP="000A3305">
            <w:pPr>
              <w:jc w:val="center"/>
              <w:rPr>
                <w:lang w:val="sr-Cyrl-RS"/>
              </w:rPr>
            </w:pPr>
            <w:r w:rsidRPr="002F5182">
              <w:rPr>
                <w:lang w:val="sr-Cyrl-RS"/>
              </w:rPr>
              <w:t>156.3</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4DE7A3A0" w14:textId="77777777" w:rsidR="00867D8E" w:rsidRPr="002F5182" w:rsidRDefault="00867D8E" w:rsidP="000A3305">
            <w:pPr>
              <w:jc w:val="center"/>
              <w:rPr>
                <w:lang w:val="sr-Cyrl-RS"/>
              </w:rPr>
            </w:pPr>
            <w:r w:rsidRPr="002F5182">
              <w:rPr>
                <w:lang w:val="sr-Cyrl-RS"/>
              </w:rPr>
              <w:t>93.7</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4A7D14B4" w14:textId="77777777" w:rsidR="00867D8E" w:rsidRPr="002F5182" w:rsidRDefault="00867D8E" w:rsidP="000A3305">
            <w:pPr>
              <w:jc w:val="center"/>
              <w:rPr>
                <w:lang w:val="sr-Cyrl-RS"/>
              </w:rPr>
            </w:pPr>
            <w:r w:rsidRPr="002F5182">
              <w:rPr>
                <w:lang w:val="sr-Cyrl-RS"/>
              </w:rPr>
              <w:t>59.3</w:t>
            </w:r>
          </w:p>
        </w:tc>
        <w:tc>
          <w:tcPr>
            <w:tcW w:w="375" w:type="pct"/>
            <w:tcBorders>
              <w:top w:val="single" w:sz="4" w:space="0" w:color="auto"/>
              <w:left w:val="nil"/>
              <w:bottom w:val="single" w:sz="4" w:space="0" w:color="auto"/>
              <w:right w:val="single" w:sz="8" w:space="0" w:color="auto"/>
            </w:tcBorders>
            <w:shd w:val="clear" w:color="auto" w:fill="auto"/>
            <w:vAlign w:val="center"/>
            <w:hideMark/>
          </w:tcPr>
          <w:p w14:paraId="3B902697" w14:textId="77777777" w:rsidR="00867D8E" w:rsidRPr="002F5182" w:rsidRDefault="00867D8E" w:rsidP="000A3305">
            <w:pPr>
              <w:jc w:val="center"/>
              <w:rPr>
                <w:lang w:val="sr-Cyrl-RS"/>
              </w:rPr>
            </w:pPr>
            <w:r w:rsidRPr="002F5182">
              <w:rPr>
                <w:lang w:val="sr-Cyrl-RS"/>
              </w:rPr>
              <w:t>2132.4</w:t>
            </w:r>
          </w:p>
        </w:tc>
      </w:tr>
      <w:tr w:rsidR="000A3305" w:rsidRPr="002F5182" w14:paraId="7506F879" w14:textId="77777777" w:rsidTr="000A3305">
        <w:trPr>
          <w:trHeight w:val="283"/>
        </w:trPr>
        <w:tc>
          <w:tcPr>
            <w:tcW w:w="897" w:type="pct"/>
            <w:tcBorders>
              <w:top w:val="nil"/>
              <w:left w:val="single" w:sz="8" w:space="0" w:color="auto"/>
              <w:bottom w:val="single" w:sz="4" w:space="0" w:color="auto"/>
              <w:right w:val="single" w:sz="4" w:space="0" w:color="auto"/>
            </w:tcBorders>
            <w:shd w:val="clear" w:color="auto" w:fill="auto"/>
            <w:vAlign w:val="center"/>
            <w:hideMark/>
          </w:tcPr>
          <w:p w14:paraId="458524C9" w14:textId="77777777" w:rsidR="00867D8E" w:rsidRPr="002F5182" w:rsidRDefault="00867D8E" w:rsidP="000A3305">
            <w:pPr>
              <w:jc w:val="center"/>
              <w:rPr>
                <w:lang w:val="sr-Cyrl-RS"/>
              </w:rPr>
            </w:pPr>
            <w:r w:rsidRPr="002F5182">
              <w:rPr>
                <w:lang w:val="sr-Cyrl-RS"/>
              </w:rPr>
              <w:t>Број ведрих дана</w:t>
            </w:r>
          </w:p>
        </w:tc>
        <w:tc>
          <w:tcPr>
            <w:tcW w:w="278" w:type="pct"/>
            <w:tcBorders>
              <w:top w:val="nil"/>
              <w:left w:val="nil"/>
              <w:bottom w:val="single" w:sz="4" w:space="0" w:color="auto"/>
              <w:right w:val="single" w:sz="4" w:space="0" w:color="auto"/>
            </w:tcBorders>
            <w:shd w:val="clear" w:color="auto" w:fill="auto"/>
            <w:vAlign w:val="center"/>
            <w:hideMark/>
          </w:tcPr>
          <w:p w14:paraId="1FE10152" w14:textId="77777777" w:rsidR="00867D8E" w:rsidRPr="002F5182" w:rsidRDefault="00867D8E" w:rsidP="000A3305">
            <w:pPr>
              <w:jc w:val="center"/>
              <w:rPr>
                <w:lang w:val="sr-Cyrl-RS"/>
              </w:rPr>
            </w:pPr>
            <w:r w:rsidRPr="002F5182">
              <w:rPr>
                <w:lang w:val="sr-Cyrl-RS"/>
              </w:rPr>
              <w:t>2.9</w:t>
            </w:r>
          </w:p>
        </w:tc>
        <w:tc>
          <w:tcPr>
            <w:tcW w:w="278" w:type="pct"/>
            <w:tcBorders>
              <w:top w:val="nil"/>
              <w:left w:val="nil"/>
              <w:bottom w:val="single" w:sz="4" w:space="0" w:color="auto"/>
              <w:right w:val="single" w:sz="4" w:space="0" w:color="auto"/>
            </w:tcBorders>
            <w:shd w:val="clear" w:color="auto" w:fill="auto"/>
            <w:vAlign w:val="center"/>
            <w:hideMark/>
          </w:tcPr>
          <w:p w14:paraId="15FC7983" w14:textId="77777777" w:rsidR="00867D8E" w:rsidRPr="002F5182" w:rsidRDefault="00867D8E" w:rsidP="000A3305">
            <w:pPr>
              <w:jc w:val="center"/>
              <w:rPr>
                <w:lang w:val="sr-Cyrl-RS"/>
              </w:rPr>
            </w:pPr>
            <w:r w:rsidRPr="002F5182">
              <w:rPr>
                <w:lang w:val="sr-Cyrl-RS"/>
              </w:rPr>
              <w:t>3.8</w:t>
            </w:r>
          </w:p>
        </w:tc>
        <w:tc>
          <w:tcPr>
            <w:tcW w:w="327" w:type="pct"/>
            <w:tcBorders>
              <w:top w:val="nil"/>
              <w:left w:val="nil"/>
              <w:bottom w:val="single" w:sz="4" w:space="0" w:color="auto"/>
              <w:right w:val="single" w:sz="4" w:space="0" w:color="auto"/>
            </w:tcBorders>
            <w:shd w:val="clear" w:color="auto" w:fill="auto"/>
            <w:vAlign w:val="center"/>
            <w:hideMark/>
          </w:tcPr>
          <w:p w14:paraId="11CE5E73" w14:textId="77777777" w:rsidR="00867D8E" w:rsidRPr="002F5182" w:rsidRDefault="00867D8E" w:rsidP="000A3305">
            <w:pPr>
              <w:jc w:val="center"/>
              <w:rPr>
                <w:lang w:val="sr-Cyrl-RS"/>
              </w:rPr>
            </w:pPr>
            <w:r w:rsidRPr="002F5182">
              <w:rPr>
                <w:lang w:val="sr-Cyrl-RS"/>
              </w:rPr>
              <w:t>5.1</w:t>
            </w:r>
          </w:p>
        </w:tc>
        <w:tc>
          <w:tcPr>
            <w:tcW w:w="327" w:type="pct"/>
            <w:tcBorders>
              <w:top w:val="nil"/>
              <w:left w:val="nil"/>
              <w:bottom w:val="single" w:sz="4" w:space="0" w:color="auto"/>
              <w:right w:val="single" w:sz="4" w:space="0" w:color="auto"/>
            </w:tcBorders>
            <w:shd w:val="clear" w:color="auto" w:fill="auto"/>
            <w:vAlign w:val="center"/>
            <w:hideMark/>
          </w:tcPr>
          <w:p w14:paraId="350A1CAC" w14:textId="77777777" w:rsidR="00867D8E" w:rsidRPr="002F5182" w:rsidRDefault="00867D8E" w:rsidP="000A3305">
            <w:pPr>
              <w:jc w:val="center"/>
              <w:rPr>
                <w:lang w:val="sr-Cyrl-RS"/>
              </w:rPr>
            </w:pPr>
            <w:r w:rsidRPr="002F5182">
              <w:rPr>
                <w:lang w:val="sr-Cyrl-RS"/>
              </w:rPr>
              <w:t>5.6</w:t>
            </w:r>
          </w:p>
        </w:tc>
        <w:tc>
          <w:tcPr>
            <w:tcW w:w="327" w:type="pct"/>
            <w:tcBorders>
              <w:top w:val="nil"/>
              <w:left w:val="nil"/>
              <w:bottom w:val="single" w:sz="4" w:space="0" w:color="auto"/>
              <w:right w:val="single" w:sz="4" w:space="0" w:color="auto"/>
            </w:tcBorders>
            <w:shd w:val="clear" w:color="auto" w:fill="auto"/>
            <w:vAlign w:val="center"/>
            <w:hideMark/>
          </w:tcPr>
          <w:p w14:paraId="5FFAC37B" w14:textId="77777777" w:rsidR="00867D8E" w:rsidRPr="002F5182" w:rsidRDefault="00867D8E" w:rsidP="000A3305">
            <w:pPr>
              <w:jc w:val="center"/>
              <w:rPr>
                <w:lang w:val="sr-Cyrl-RS"/>
              </w:rPr>
            </w:pPr>
            <w:r w:rsidRPr="002F5182">
              <w:rPr>
                <w:lang w:val="sr-Cyrl-RS"/>
              </w:rPr>
              <w:t>4.2</w:t>
            </w:r>
          </w:p>
        </w:tc>
        <w:tc>
          <w:tcPr>
            <w:tcW w:w="327" w:type="pct"/>
            <w:tcBorders>
              <w:top w:val="nil"/>
              <w:left w:val="nil"/>
              <w:bottom w:val="single" w:sz="4" w:space="0" w:color="auto"/>
              <w:right w:val="single" w:sz="4" w:space="0" w:color="auto"/>
            </w:tcBorders>
            <w:shd w:val="clear" w:color="auto" w:fill="auto"/>
            <w:vAlign w:val="center"/>
            <w:hideMark/>
          </w:tcPr>
          <w:p w14:paraId="322A2D16" w14:textId="77777777" w:rsidR="00867D8E" w:rsidRPr="002F5182" w:rsidRDefault="00867D8E" w:rsidP="000A3305">
            <w:pPr>
              <w:jc w:val="center"/>
              <w:rPr>
                <w:lang w:val="sr-Cyrl-RS"/>
              </w:rPr>
            </w:pPr>
            <w:r w:rsidRPr="002F5182">
              <w:rPr>
                <w:lang w:val="sr-Cyrl-RS"/>
              </w:rPr>
              <w:t>6.9</w:t>
            </w:r>
          </w:p>
        </w:tc>
        <w:tc>
          <w:tcPr>
            <w:tcW w:w="327" w:type="pct"/>
            <w:tcBorders>
              <w:top w:val="nil"/>
              <w:left w:val="nil"/>
              <w:bottom w:val="single" w:sz="4" w:space="0" w:color="auto"/>
              <w:right w:val="single" w:sz="4" w:space="0" w:color="auto"/>
            </w:tcBorders>
            <w:shd w:val="clear" w:color="auto" w:fill="auto"/>
            <w:vAlign w:val="center"/>
            <w:hideMark/>
          </w:tcPr>
          <w:p w14:paraId="171071F2" w14:textId="77777777" w:rsidR="00867D8E" w:rsidRPr="002F5182" w:rsidRDefault="00867D8E" w:rsidP="000A3305">
            <w:pPr>
              <w:jc w:val="center"/>
              <w:rPr>
                <w:lang w:val="sr-Cyrl-RS"/>
              </w:rPr>
            </w:pPr>
            <w:r w:rsidRPr="002F5182">
              <w:rPr>
                <w:lang w:val="sr-Cyrl-RS"/>
              </w:rPr>
              <w:t>10.5</w:t>
            </w:r>
          </w:p>
        </w:tc>
        <w:tc>
          <w:tcPr>
            <w:tcW w:w="327" w:type="pct"/>
            <w:tcBorders>
              <w:top w:val="nil"/>
              <w:left w:val="nil"/>
              <w:bottom w:val="single" w:sz="4" w:space="0" w:color="auto"/>
              <w:right w:val="single" w:sz="4" w:space="0" w:color="auto"/>
            </w:tcBorders>
            <w:shd w:val="clear" w:color="auto" w:fill="auto"/>
            <w:vAlign w:val="center"/>
            <w:hideMark/>
          </w:tcPr>
          <w:p w14:paraId="6CF0194B" w14:textId="77777777" w:rsidR="00867D8E" w:rsidRPr="002F5182" w:rsidRDefault="00867D8E" w:rsidP="000A3305">
            <w:pPr>
              <w:jc w:val="center"/>
              <w:rPr>
                <w:lang w:val="sr-Cyrl-RS"/>
              </w:rPr>
            </w:pPr>
            <w:r w:rsidRPr="002F5182">
              <w:rPr>
                <w:lang w:val="sr-Cyrl-RS"/>
              </w:rPr>
              <w:t>12.2</w:t>
            </w:r>
          </w:p>
        </w:tc>
        <w:tc>
          <w:tcPr>
            <w:tcW w:w="327" w:type="pct"/>
            <w:tcBorders>
              <w:top w:val="nil"/>
              <w:left w:val="nil"/>
              <w:bottom w:val="single" w:sz="4" w:space="0" w:color="auto"/>
              <w:right w:val="single" w:sz="4" w:space="0" w:color="auto"/>
            </w:tcBorders>
            <w:shd w:val="clear" w:color="auto" w:fill="auto"/>
            <w:vAlign w:val="center"/>
            <w:hideMark/>
          </w:tcPr>
          <w:p w14:paraId="52073DEB" w14:textId="77777777" w:rsidR="00867D8E" w:rsidRPr="002F5182" w:rsidRDefault="00867D8E" w:rsidP="000A3305">
            <w:pPr>
              <w:jc w:val="center"/>
              <w:rPr>
                <w:lang w:val="sr-Cyrl-RS"/>
              </w:rPr>
            </w:pPr>
            <w:r w:rsidRPr="002F5182">
              <w:rPr>
                <w:lang w:val="sr-Cyrl-RS"/>
              </w:rPr>
              <w:t>7.4</w:t>
            </w:r>
          </w:p>
        </w:tc>
        <w:tc>
          <w:tcPr>
            <w:tcW w:w="327" w:type="pct"/>
            <w:tcBorders>
              <w:top w:val="nil"/>
              <w:left w:val="nil"/>
              <w:bottom w:val="single" w:sz="4" w:space="0" w:color="auto"/>
              <w:right w:val="single" w:sz="4" w:space="0" w:color="auto"/>
            </w:tcBorders>
            <w:shd w:val="clear" w:color="auto" w:fill="auto"/>
            <w:vAlign w:val="center"/>
            <w:hideMark/>
          </w:tcPr>
          <w:p w14:paraId="7ADF3AF5" w14:textId="77777777" w:rsidR="00867D8E" w:rsidRPr="002F5182" w:rsidRDefault="00867D8E" w:rsidP="000A3305">
            <w:pPr>
              <w:jc w:val="center"/>
              <w:rPr>
                <w:lang w:val="sr-Cyrl-RS"/>
              </w:rPr>
            </w:pPr>
            <w:r w:rsidRPr="002F5182">
              <w:rPr>
                <w:lang w:val="sr-Cyrl-RS"/>
              </w:rPr>
              <w:t>6.6</w:t>
            </w:r>
          </w:p>
        </w:tc>
        <w:tc>
          <w:tcPr>
            <w:tcW w:w="278" w:type="pct"/>
            <w:tcBorders>
              <w:top w:val="nil"/>
              <w:left w:val="nil"/>
              <w:bottom w:val="single" w:sz="4" w:space="0" w:color="auto"/>
              <w:right w:val="single" w:sz="4" w:space="0" w:color="auto"/>
            </w:tcBorders>
            <w:shd w:val="clear" w:color="auto" w:fill="auto"/>
            <w:vAlign w:val="center"/>
            <w:hideMark/>
          </w:tcPr>
          <w:p w14:paraId="60E5B9FE" w14:textId="77777777" w:rsidR="00867D8E" w:rsidRPr="002F5182" w:rsidRDefault="00867D8E" w:rsidP="000A3305">
            <w:pPr>
              <w:jc w:val="center"/>
              <w:rPr>
                <w:lang w:val="sr-Cyrl-RS"/>
              </w:rPr>
            </w:pPr>
            <w:r w:rsidRPr="002F5182">
              <w:rPr>
                <w:lang w:val="sr-Cyrl-RS"/>
              </w:rPr>
              <w:t>4.2</w:t>
            </w:r>
          </w:p>
        </w:tc>
        <w:tc>
          <w:tcPr>
            <w:tcW w:w="278" w:type="pct"/>
            <w:tcBorders>
              <w:top w:val="nil"/>
              <w:left w:val="nil"/>
              <w:bottom w:val="single" w:sz="4" w:space="0" w:color="auto"/>
              <w:right w:val="single" w:sz="4" w:space="0" w:color="auto"/>
            </w:tcBorders>
            <w:shd w:val="clear" w:color="auto" w:fill="auto"/>
            <w:vAlign w:val="center"/>
            <w:hideMark/>
          </w:tcPr>
          <w:p w14:paraId="681D422D" w14:textId="77777777" w:rsidR="00867D8E" w:rsidRPr="002F5182" w:rsidRDefault="00867D8E" w:rsidP="000A3305">
            <w:pPr>
              <w:jc w:val="center"/>
              <w:rPr>
                <w:lang w:val="sr-Cyrl-RS"/>
              </w:rPr>
            </w:pPr>
            <w:r w:rsidRPr="002F5182">
              <w:rPr>
                <w:lang w:val="sr-Cyrl-RS"/>
              </w:rPr>
              <w:t>2.7</w:t>
            </w:r>
          </w:p>
        </w:tc>
        <w:tc>
          <w:tcPr>
            <w:tcW w:w="375" w:type="pct"/>
            <w:tcBorders>
              <w:top w:val="nil"/>
              <w:left w:val="nil"/>
              <w:bottom w:val="single" w:sz="4" w:space="0" w:color="auto"/>
              <w:right w:val="single" w:sz="8" w:space="0" w:color="auto"/>
            </w:tcBorders>
            <w:shd w:val="clear" w:color="auto" w:fill="auto"/>
            <w:vAlign w:val="center"/>
            <w:hideMark/>
          </w:tcPr>
          <w:p w14:paraId="4580B0AF" w14:textId="77777777" w:rsidR="00867D8E" w:rsidRPr="002F5182" w:rsidRDefault="00867D8E" w:rsidP="000A3305">
            <w:pPr>
              <w:jc w:val="center"/>
              <w:rPr>
                <w:lang w:val="sr-Cyrl-RS"/>
              </w:rPr>
            </w:pPr>
            <w:r w:rsidRPr="002F5182">
              <w:rPr>
                <w:lang w:val="sr-Cyrl-RS"/>
              </w:rPr>
              <w:t>72.1</w:t>
            </w:r>
          </w:p>
        </w:tc>
      </w:tr>
      <w:tr w:rsidR="000A3305" w:rsidRPr="002F5182" w14:paraId="16335D00" w14:textId="77777777" w:rsidTr="000A3305">
        <w:trPr>
          <w:trHeight w:val="283"/>
        </w:trPr>
        <w:tc>
          <w:tcPr>
            <w:tcW w:w="897" w:type="pct"/>
            <w:tcBorders>
              <w:top w:val="nil"/>
              <w:left w:val="single" w:sz="8" w:space="0" w:color="auto"/>
              <w:bottom w:val="single" w:sz="4" w:space="0" w:color="auto"/>
              <w:right w:val="single" w:sz="4" w:space="0" w:color="auto"/>
            </w:tcBorders>
            <w:shd w:val="clear" w:color="auto" w:fill="auto"/>
            <w:vAlign w:val="center"/>
            <w:hideMark/>
          </w:tcPr>
          <w:p w14:paraId="27771E10" w14:textId="77777777" w:rsidR="00867D8E" w:rsidRPr="002F5182" w:rsidRDefault="00867D8E" w:rsidP="000A3305">
            <w:pPr>
              <w:jc w:val="center"/>
              <w:rPr>
                <w:lang w:val="sr-Cyrl-RS"/>
              </w:rPr>
            </w:pPr>
            <w:r w:rsidRPr="002F5182">
              <w:rPr>
                <w:lang w:val="sr-Cyrl-RS"/>
              </w:rPr>
              <w:t>Број облачних дана</w:t>
            </w:r>
          </w:p>
        </w:tc>
        <w:tc>
          <w:tcPr>
            <w:tcW w:w="278" w:type="pct"/>
            <w:tcBorders>
              <w:top w:val="nil"/>
              <w:left w:val="nil"/>
              <w:bottom w:val="single" w:sz="4" w:space="0" w:color="auto"/>
              <w:right w:val="single" w:sz="4" w:space="0" w:color="auto"/>
            </w:tcBorders>
            <w:shd w:val="clear" w:color="auto" w:fill="auto"/>
            <w:vAlign w:val="center"/>
            <w:hideMark/>
          </w:tcPr>
          <w:p w14:paraId="1FC91911" w14:textId="77777777" w:rsidR="00867D8E" w:rsidRPr="002F5182" w:rsidRDefault="00867D8E" w:rsidP="000A3305">
            <w:pPr>
              <w:jc w:val="center"/>
              <w:rPr>
                <w:lang w:val="sr-Cyrl-RS"/>
              </w:rPr>
            </w:pPr>
            <w:r w:rsidRPr="002F5182">
              <w:rPr>
                <w:lang w:val="sr-Cyrl-RS"/>
              </w:rPr>
              <w:t>15.4</w:t>
            </w:r>
          </w:p>
        </w:tc>
        <w:tc>
          <w:tcPr>
            <w:tcW w:w="278" w:type="pct"/>
            <w:tcBorders>
              <w:top w:val="nil"/>
              <w:left w:val="nil"/>
              <w:bottom w:val="single" w:sz="4" w:space="0" w:color="auto"/>
              <w:right w:val="single" w:sz="4" w:space="0" w:color="auto"/>
            </w:tcBorders>
            <w:shd w:val="clear" w:color="auto" w:fill="auto"/>
            <w:vAlign w:val="center"/>
            <w:hideMark/>
          </w:tcPr>
          <w:p w14:paraId="00D35F12" w14:textId="77777777" w:rsidR="00867D8E" w:rsidRPr="002F5182" w:rsidRDefault="00867D8E" w:rsidP="000A3305">
            <w:pPr>
              <w:jc w:val="center"/>
              <w:rPr>
                <w:lang w:val="sr-Cyrl-RS"/>
              </w:rPr>
            </w:pPr>
            <w:r w:rsidRPr="002F5182">
              <w:rPr>
                <w:lang w:val="sr-Cyrl-RS"/>
              </w:rPr>
              <w:t>11.6</w:t>
            </w:r>
          </w:p>
        </w:tc>
        <w:tc>
          <w:tcPr>
            <w:tcW w:w="327" w:type="pct"/>
            <w:tcBorders>
              <w:top w:val="nil"/>
              <w:left w:val="nil"/>
              <w:bottom w:val="single" w:sz="4" w:space="0" w:color="auto"/>
              <w:right w:val="single" w:sz="4" w:space="0" w:color="auto"/>
            </w:tcBorders>
            <w:shd w:val="clear" w:color="auto" w:fill="auto"/>
            <w:vAlign w:val="center"/>
            <w:hideMark/>
          </w:tcPr>
          <w:p w14:paraId="47F2EA5D" w14:textId="77777777" w:rsidR="00867D8E" w:rsidRPr="002F5182" w:rsidRDefault="00867D8E" w:rsidP="000A3305">
            <w:pPr>
              <w:jc w:val="center"/>
              <w:rPr>
                <w:lang w:val="sr-Cyrl-RS"/>
              </w:rPr>
            </w:pPr>
            <w:r w:rsidRPr="002F5182">
              <w:rPr>
                <w:lang w:val="sr-Cyrl-RS"/>
              </w:rPr>
              <w:t>8.8</w:t>
            </w:r>
          </w:p>
        </w:tc>
        <w:tc>
          <w:tcPr>
            <w:tcW w:w="327" w:type="pct"/>
            <w:tcBorders>
              <w:top w:val="nil"/>
              <w:left w:val="nil"/>
              <w:bottom w:val="single" w:sz="4" w:space="0" w:color="auto"/>
              <w:right w:val="single" w:sz="4" w:space="0" w:color="auto"/>
            </w:tcBorders>
            <w:shd w:val="clear" w:color="auto" w:fill="auto"/>
            <w:vAlign w:val="center"/>
            <w:hideMark/>
          </w:tcPr>
          <w:p w14:paraId="4D15CDCC" w14:textId="77777777" w:rsidR="00867D8E" w:rsidRPr="002F5182" w:rsidRDefault="00867D8E" w:rsidP="000A3305">
            <w:pPr>
              <w:jc w:val="center"/>
              <w:rPr>
                <w:lang w:val="sr-Cyrl-RS"/>
              </w:rPr>
            </w:pPr>
            <w:r w:rsidRPr="002F5182">
              <w:rPr>
                <w:lang w:val="sr-Cyrl-RS"/>
              </w:rPr>
              <w:t>7.4</w:t>
            </w:r>
          </w:p>
        </w:tc>
        <w:tc>
          <w:tcPr>
            <w:tcW w:w="327" w:type="pct"/>
            <w:tcBorders>
              <w:top w:val="nil"/>
              <w:left w:val="nil"/>
              <w:bottom w:val="single" w:sz="4" w:space="0" w:color="auto"/>
              <w:right w:val="single" w:sz="4" w:space="0" w:color="auto"/>
            </w:tcBorders>
            <w:shd w:val="clear" w:color="auto" w:fill="auto"/>
            <w:vAlign w:val="center"/>
            <w:hideMark/>
          </w:tcPr>
          <w:p w14:paraId="5884F282" w14:textId="77777777" w:rsidR="00867D8E" w:rsidRPr="002F5182" w:rsidRDefault="00867D8E" w:rsidP="000A3305">
            <w:pPr>
              <w:jc w:val="center"/>
              <w:rPr>
                <w:lang w:val="sr-Cyrl-RS"/>
              </w:rPr>
            </w:pPr>
            <w:r w:rsidRPr="002F5182">
              <w:rPr>
                <w:lang w:val="sr-Cyrl-RS"/>
              </w:rPr>
              <w:t>6.5</w:t>
            </w:r>
          </w:p>
        </w:tc>
        <w:tc>
          <w:tcPr>
            <w:tcW w:w="327" w:type="pct"/>
            <w:tcBorders>
              <w:top w:val="nil"/>
              <w:left w:val="nil"/>
              <w:bottom w:val="single" w:sz="4" w:space="0" w:color="auto"/>
              <w:right w:val="single" w:sz="4" w:space="0" w:color="auto"/>
            </w:tcBorders>
            <w:shd w:val="clear" w:color="auto" w:fill="auto"/>
            <w:vAlign w:val="center"/>
            <w:hideMark/>
          </w:tcPr>
          <w:p w14:paraId="7F58588A" w14:textId="77777777" w:rsidR="00867D8E" w:rsidRPr="002F5182" w:rsidRDefault="00867D8E" w:rsidP="000A3305">
            <w:pPr>
              <w:jc w:val="center"/>
              <w:rPr>
                <w:lang w:val="sr-Cyrl-RS"/>
              </w:rPr>
            </w:pPr>
            <w:r w:rsidRPr="002F5182">
              <w:rPr>
                <w:lang w:val="sr-Cyrl-RS"/>
              </w:rPr>
              <w:t>4.4</w:t>
            </w:r>
          </w:p>
        </w:tc>
        <w:tc>
          <w:tcPr>
            <w:tcW w:w="327" w:type="pct"/>
            <w:tcBorders>
              <w:top w:val="nil"/>
              <w:left w:val="nil"/>
              <w:bottom w:val="single" w:sz="4" w:space="0" w:color="auto"/>
              <w:right w:val="single" w:sz="4" w:space="0" w:color="auto"/>
            </w:tcBorders>
            <w:shd w:val="clear" w:color="auto" w:fill="auto"/>
            <w:vAlign w:val="center"/>
            <w:hideMark/>
          </w:tcPr>
          <w:p w14:paraId="7B4994E0" w14:textId="77777777" w:rsidR="00867D8E" w:rsidRPr="002F5182" w:rsidRDefault="00867D8E" w:rsidP="000A3305">
            <w:pPr>
              <w:jc w:val="center"/>
              <w:rPr>
                <w:lang w:val="sr-Cyrl-RS"/>
              </w:rPr>
            </w:pPr>
            <w:r w:rsidRPr="002F5182">
              <w:rPr>
                <w:lang w:val="sr-Cyrl-RS"/>
              </w:rPr>
              <w:t>3.2</w:t>
            </w:r>
          </w:p>
        </w:tc>
        <w:tc>
          <w:tcPr>
            <w:tcW w:w="327" w:type="pct"/>
            <w:tcBorders>
              <w:top w:val="nil"/>
              <w:left w:val="nil"/>
              <w:bottom w:val="single" w:sz="4" w:space="0" w:color="auto"/>
              <w:right w:val="single" w:sz="4" w:space="0" w:color="auto"/>
            </w:tcBorders>
            <w:shd w:val="clear" w:color="auto" w:fill="auto"/>
            <w:vAlign w:val="center"/>
            <w:hideMark/>
          </w:tcPr>
          <w:p w14:paraId="50E14132" w14:textId="77777777" w:rsidR="00867D8E" w:rsidRPr="002F5182" w:rsidRDefault="00867D8E" w:rsidP="000A3305">
            <w:pPr>
              <w:jc w:val="center"/>
              <w:rPr>
                <w:lang w:val="sr-Cyrl-RS"/>
              </w:rPr>
            </w:pPr>
            <w:r w:rsidRPr="002F5182">
              <w:rPr>
                <w:lang w:val="sr-Cyrl-RS"/>
              </w:rPr>
              <w:t>3.0</w:t>
            </w:r>
          </w:p>
        </w:tc>
        <w:tc>
          <w:tcPr>
            <w:tcW w:w="327" w:type="pct"/>
            <w:tcBorders>
              <w:top w:val="nil"/>
              <w:left w:val="nil"/>
              <w:bottom w:val="single" w:sz="4" w:space="0" w:color="auto"/>
              <w:right w:val="single" w:sz="4" w:space="0" w:color="auto"/>
            </w:tcBorders>
            <w:shd w:val="clear" w:color="auto" w:fill="auto"/>
            <w:vAlign w:val="center"/>
            <w:hideMark/>
          </w:tcPr>
          <w:p w14:paraId="6C8F03B0" w14:textId="77777777" w:rsidR="00867D8E" w:rsidRPr="002F5182" w:rsidRDefault="00867D8E" w:rsidP="000A3305">
            <w:pPr>
              <w:jc w:val="center"/>
              <w:rPr>
                <w:lang w:val="sr-Cyrl-RS"/>
              </w:rPr>
            </w:pPr>
            <w:r w:rsidRPr="002F5182">
              <w:rPr>
                <w:lang w:val="sr-Cyrl-RS"/>
              </w:rPr>
              <w:t>6.3</w:t>
            </w:r>
          </w:p>
        </w:tc>
        <w:tc>
          <w:tcPr>
            <w:tcW w:w="327" w:type="pct"/>
            <w:tcBorders>
              <w:top w:val="nil"/>
              <w:left w:val="nil"/>
              <w:bottom w:val="single" w:sz="4" w:space="0" w:color="auto"/>
              <w:right w:val="single" w:sz="4" w:space="0" w:color="auto"/>
            </w:tcBorders>
            <w:shd w:val="clear" w:color="auto" w:fill="auto"/>
            <w:vAlign w:val="center"/>
            <w:hideMark/>
          </w:tcPr>
          <w:p w14:paraId="458D5FB0" w14:textId="77777777" w:rsidR="00867D8E" w:rsidRPr="002F5182" w:rsidRDefault="00867D8E" w:rsidP="000A3305">
            <w:pPr>
              <w:jc w:val="center"/>
              <w:rPr>
                <w:lang w:val="sr-Cyrl-RS"/>
              </w:rPr>
            </w:pPr>
            <w:r w:rsidRPr="002F5182">
              <w:rPr>
                <w:lang w:val="sr-Cyrl-RS"/>
              </w:rPr>
              <w:t>7.8</w:t>
            </w:r>
          </w:p>
        </w:tc>
        <w:tc>
          <w:tcPr>
            <w:tcW w:w="278" w:type="pct"/>
            <w:tcBorders>
              <w:top w:val="nil"/>
              <w:left w:val="nil"/>
              <w:bottom w:val="single" w:sz="4" w:space="0" w:color="auto"/>
              <w:right w:val="single" w:sz="4" w:space="0" w:color="auto"/>
            </w:tcBorders>
            <w:shd w:val="clear" w:color="auto" w:fill="auto"/>
            <w:vAlign w:val="center"/>
            <w:hideMark/>
          </w:tcPr>
          <w:p w14:paraId="5B9CBA61" w14:textId="77777777" w:rsidR="00867D8E" w:rsidRPr="002F5182" w:rsidRDefault="00867D8E" w:rsidP="000A3305">
            <w:pPr>
              <w:jc w:val="center"/>
              <w:rPr>
                <w:lang w:val="sr-Cyrl-RS"/>
              </w:rPr>
            </w:pPr>
            <w:r w:rsidRPr="002F5182">
              <w:rPr>
                <w:lang w:val="sr-Cyrl-RS"/>
              </w:rPr>
              <w:t>10.4</w:t>
            </w:r>
          </w:p>
        </w:tc>
        <w:tc>
          <w:tcPr>
            <w:tcW w:w="278" w:type="pct"/>
            <w:tcBorders>
              <w:top w:val="nil"/>
              <w:left w:val="nil"/>
              <w:bottom w:val="single" w:sz="4" w:space="0" w:color="auto"/>
              <w:right w:val="single" w:sz="4" w:space="0" w:color="auto"/>
            </w:tcBorders>
            <w:shd w:val="clear" w:color="auto" w:fill="auto"/>
            <w:vAlign w:val="center"/>
            <w:hideMark/>
          </w:tcPr>
          <w:p w14:paraId="26A6F41B" w14:textId="77777777" w:rsidR="00867D8E" w:rsidRPr="002F5182" w:rsidRDefault="00867D8E" w:rsidP="000A3305">
            <w:pPr>
              <w:jc w:val="center"/>
              <w:rPr>
                <w:lang w:val="sr-Cyrl-RS"/>
              </w:rPr>
            </w:pPr>
            <w:r w:rsidRPr="002F5182">
              <w:rPr>
                <w:lang w:val="sr-Cyrl-RS"/>
              </w:rPr>
              <w:t>15.4</w:t>
            </w:r>
          </w:p>
        </w:tc>
        <w:tc>
          <w:tcPr>
            <w:tcW w:w="375" w:type="pct"/>
            <w:tcBorders>
              <w:top w:val="nil"/>
              <w:left w:val="nil"/>
              <w:bottom w:val="single" w:sz="4" w:space="0" w:color="auto"/>
              <w:right w:val="single" w:sz="8" w:space="0" w:color="auto"/>
            </w:tcBorders>
            <w:shd w:val="clear" w:color="auto" w:fill="auto"/>
            <w:vAlign w:val="center"/>
            <w:hideMark/>
          </w:tcPr>
          <w:p w14:paraId="6DEF739E" w14:textId="77777777" w:rsidR="00867D8E" w:rsidRPr="002F5182" w:rsidRDefault="00867D8E" w:rsidP="000A3305">
            <w:pPr>
              <w:jc w:val="center"/>
              <w:rPr>
                <w:lang w:val="sr-Cyrl-RS"/>
              </w:rPr>
            </w:pPr>
            <w:r w:rsidRPr="002F5182">
              <w:rPr>
                <w:lang w:val="sr-Cyrl-RS"/>
              </w:rPr>
              <w:t>100.2</w:t>
            </w:r>
          </w:p>
        </w:tc>
      </w:tr>
    </w:tbl>
    <w:p w14:paraId="18BBADDF" w14:textId="77777777" w:rsidR="00AC128C" w:rsidRPr="002F5182" w:rsidRDefault="00AC128C" w:rsidP="00AC128C">
      <w:pPr>
        <w:jc w:val="both"/>
        <w:rPr>
          <w:sz w:val="24"/>
          <w:szCs w:val="24"/>
          <w:lang w:val="sr-Cyrl-RS"/>
        </w:rPr>
      </w:pPr>
    </w:p>
    <w:p w14:paraId="730A0F76" w14:textId="41371971"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Најсунчанији месец у току године је јул, док најмање сунца у току године има у децембру</w:t>
      </w:r>
      <w:r w:rsidR="00867D8E" w:rsidRPr="002F5182">
        <w:rPr>
          <w:sz w:val="24"/>
          <w:szCs w:val="24"/>
          <w:lang w:val="sr-Cyrl-RS"/>
        </w:rPr>
        <w:t>. Ведрих дана у току године је 72</w:t>
      </w:r>
      <w:r w:rsidRPr="002F5182">
        <w:rPr>
          <w:sz w:val="24"/>
          <w:szCs w:val="24"/>
          <w:lang w:val="sr-Cyrl-RS"/>
        </w:rPr>
        <w:t>, док је облачних 1</w:t>
      </w:r>
      <w:r w:rsidR="00867D8E" w:rsidRPr="002F5182">
        <w:rPr>
          <w:sz w:val="24"/>
          <w:szCs w:val="24"/>
          <w:lang w:val="sr-Cyrl-RS"/>
        </w:rPr>
        <w:t>00</w:t>
      </w:r>
      <w:r w:rsidRPr="002F5182">
        <w:rPr>
          <w:sz w:val="24"/>
          <w:szCs w:val="24"/>
          <w:lang w:val="sr-Cyrl-RS"/>
        </w:rPr>
        <w:t>. Јесен је сунчанији од пролећа.</w:t>
      </w:r>
    </w:p>
    <w:p w14:paraId="64001EB2" w14:textId="77777777" w:rsidR="00AC128C" w:rsidRPr="002F5182" w:rsidRDefault="00AC128C" w:rsidP="00AC128C">
      <w:pPr>
        <w:jc w:val="both"/>
        <w:rPr>
          <w:sz w:val="24"/>
          <w:szCs w:val="24"/>
          <w:lang w:val="sr-Cyrl-RS"/>
        </w:rPr>
      </w:pPr>
    </w:p>
    <w:p w14:paraId="73A6842D" w14:textId="77777777" w:rsidR="00AC128C" w:rsidRPr="002F5182" w:rsidRDefault="00AC128C" w:rsidP="00AC128C">
      <w:pPr>
        <w:jc w:val="both"/>
        <w:rPr>
          <w:b/>
          <w:sz w:val="24"/>
          <w:szCs w:val="24"/>
          <w:lang w:val="sr-Cyrl-RS"/>
        </w:rPr>
      </w:pPr>
      <w:r w:rsidRPr="002F5182">
        <w:rPr>
          <w:sz w:val="24"/>
          <w:szCs w:val="24"/>
          <w:lang w:val="sr-Cyrl-RS"/>
        </w:rPr>
        <w:t xml:space="preserve"> </w:t>
      </w:r>
      <w:r w:rsidRPr="002F5182">
        <w:rPr>
          <w:b/>
          <w:snapToGrid w:val="0"/>
          <w:sz w:val="24"/>
          <w:szCs w:val="24"/>
          <w:lang w:val="sr-Cyrl-RS"/>
        </w:rPr>
        <w:t>Плувијометријски режим</w:t>
      </w:r>
    </w:p>
    <w:p w14:paraId="5629B9AB" w14:textId="77777777" w:rsidR="00AC128C" w:rsidRPr="002F5182" w:rsidRDefault="00AC128C" w:rsidP="00AC128C">
      <w:pPr>
        <w:jc w:val="both"/>
        <w:rPr>
          <w:sz w:val="24"/>
          <w:szCs w:val="24"/>
          <w:lang w:val="sr-Cyrl-RS"/>
        </w:rPr>
      </w:pPr>
    </w:p>
    <w:p w14:paraId="19C4B0C3" w14:textId="77777777"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Плувијометријски режим представља просечну расподелу падавина у току месеца и сезона у просечној години. У условима Србије важи континентални плувијометријски режим.</w:t>
      </w:r>
    </w:p>
    <w:p w14:paraId="29BDE1F0" w14:textId="77777777" w:rsidR="00AC128C" w:rsidRPr="002F5182" w:rsidRDefault="00AC128C" w:rsidP="00AC128C">
      <w:pPr>
        <w:jc w:val="both"/>
        <w:rPr>
          <w:sz w:val="24"/>
          <w:szCs w:val="24"/>
          <w:lang w:val="sr-Cyrl-RS"/>
        </w:rPr>
      </w:pPr>
    </w:p>
    <w:tbl>
      <w:tblPr>
        <w:tblW w:w="5000" w:type="pct"/>
        <w:tblLook w:val="04A0" w:firstRow="1" w:lastRow="0" w:firstColumn="1" w:lastColumn="0" w:noHBand="0" w:noVBand="1"/>
      </w:tblPr>
      <w:tblGrid>
        <w:gridCol w:w="4138"/>
        <w:gridCol w:w="1018"/>
        <w:gridCol w:w="1019"/>
        <w:gridCol w:w="1019"/>
        <w:gridCol w:w="1019"/>
        <w:gridCol w:w="1019"/>
        <w:gridCol w:w="1019"/>
        <w:gridCol w:w="1200"/>
        <w:gridCol w:w="1019"/>
        <w:gridCol w:w="1019"/>
        <w:gridCol w:w="1019"/>
        <w:gridCol w:w="1019"/>
        <w:gridCol w:w="1019"/>
        <w:gridCol w:w="1203"/>
      </w:tblGrid>
      <w:tr w:rsidR="000A3305" w:rsidRPr="002F5182" w14:paraId="40581F99" w14:textId="77777777" w:rsidTr="000A3305">
        <w:trPr>
          <w:trHeight w:val="283"/>
        </w:trPr>
        <w:tc>
          <w:tcPr>
            <w:tcW w:w="11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2BAAD" w14:textId="688FE651" w:rsidR="00867D8E" w:rsidRPr="002F5182" w:rsidRDefault="00867D8E" w:rsidP="000A3305">
            <w:pPr>
              <w:jc w:val="center"/>
              <w:rPr>
                <w:lang w:val="sr-Cyrl-RS"/>
              </w:rPr>
            </w:pP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7AB041E8" w14:textId="77777777" w:rsidR="00867D8E" w:rsidRPr="002F5182" w:rsidRDefault="00867D8E" w:rsidP="000A3305">
            <w:pPr>
              <w:jc w:val="center"/>
              <w:rPr>
                <w:lang w:val="sr-Cyrl-RS"/>
              </w:rPr>
            </w:pPr>
            <w:r w:rsidRPr="002F5182">
              <w:rPr>
                <w:lang w:val="sr-Cyrl-RS"/>
              </w:rPr>
              <w:t>јан</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56DD50EC" w14:textId="77777777" w:rsidR="00867D8E" w:rsidRPr="002F5182" w:rsidRDefault="00867D8E" w:rsidP="000A3305">
            <w:pPr>
              <w:jc w:val="center"/>
              <w:rPr>
                <w:lang w:val="sr-Cyrl-RS"/>
              </w:rPr>
            </w:pPr>
            <w:r w:rsidRPr="002F5182">
              <w:rPr>
                <w:lang w:val="sr-Cyrl-RS"/>
              </w:rPr>
              <w:t>феб</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03766074" w14:textId="77777777" w:rsidR="00867D8E" w:rsidRPr="002F5182" w:rsidRDefault="00867D8E" w:rsidP="000A3305">
            <w:pPr>
              <w:jc w:val="center"/>
              <w:rPr>
                <w:lang w:val="sr-Cyrl-RS"/>
              </w:rPr>
            </w:pPr>
            <w:r w:rsidRPr="002F5182">
              <w:rPr>
                <w:lang w:val="sr-Cyrl-RS"/>
              </w:rPr>
              <w:t>мар</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6F5EF923" w14:textId="77777777" w:rsidR="00867D8E" w:rsidRPr="002F5182" w:rsidRDefault="00867D8E" w:rsidP="000A3305">
            <w:pPr>
              <w:jc w:val="center"/>
              <w:rPr>
                <w:lang w:val="sr-Cyrl-RS"/>
              </w:rPr>
            </w:pPr>
            <w:r w:rsidRPr="002F5182">
              <w:rPr>
                <w:lang w:val="sr-Cyrl-RS"/>
              </w:rPr>
              <w:t>апр</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298899FE" w14:textId="77777777" w:rsidR="00867D8E" w:rsidRPr="002F5182" w:rsidRDefault="00867D8E" w:rsidP="000A3305">
            <w:pPr>
              <w:jc w:val="center"/>
              <w:rPr>
                <w:lang w:val="sr-Cyrl-RS"/>
              </w:rPr>
            </w:pPr>
            <w:r w:rsidRPr="002F5182">
              <w:rPr>
                <w:lang w:val="sr-Cyrl-RS"/>
              </w:rPr>
              <w:t>мај</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78887CDD" w14:textId="77777777" w:rsidR="00867D8E" w:rsidRPr="002F5182" w:rsidRDefault="00867D8E" w:rsidP="000A3305">
            <w:pPr>
              <w:jc w:val="center"/>
              <w:rPr>
                <w:lang w:val="sr-Cyrl-RS"/>
              </w:rPr>
            </w:pPr>
            <w:r w:rsidRPr="002F5182">
              <w:rPr>
                <w:lang w:val="sr-Cyrl-RS"/>
              </w:rPr>
              <w:t>јун</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72B1117" w14:textId="77777777" w:rsidR="00867D8E" w:rsidRPr="002F5182" w:rsidRDefault="00867D8E" w:rsidP="000A3305">
            <w:pPr>
              <w:jc w:val="center"/>
              <w:rPr>
                <w:lang w:val="sr-Cyrl-RS"/>
              </w:rPr>
            </w:pPr>
            <w:r w:rsidRPr="002F5182">
              <w:rPr>
                <w:lang w:val="sr-Cyrl-RS"/>
              </w:rPr>
              <w:t>јул</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3A3B5AED" w14:textId="77777777" w:rsidR="00867D8E" w:rsidRPr="002F5182" w:rsidRDefault="00867D8E" w:rsidP="000A3305">
            <w:pPr>
              <w:jc w:val="center"/>
              <w:rPr>
                <w:lang w:val="sr-Cyrl-RS"/>
              </w:rPr>
            </w:pPr>
            <w:r w:rsidRPr="002F5182">
              <w:rPr>
                <w:lang w:val="sr-Cyrl-RS"/>
              </w:rPr>
              <w:t>авг</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121BF916" w14:textId="77777777" w:rsidR="00867D8E" w:rsidRPr="002F5182" w:rsidRDefault="00867D8E" w:rsidP="000A3305">
            <w:pPr>
              <w:jc w:val="center"/>
              <w:rPr>
                <w:lang w:val="sr-Cyrl-RS"/>
              </w:rPr>
            </w:pPr>
            <w:r w:rsidRPr="002F5182">
              <w:rPr>
                <w:lang w:val="sr-Cyrl-RS"/>
              </w:rPr>
              <w:t>сеп</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562F834D" w14:textId="77777777" w:rsidR="00867D8E" w:rsidRPr="002F5182" w:rsidRDefault="00867D8E" w:rsidP="000A3305">
            <w:pPr>
              <w:jc w:val="center"/>
              <w:rPr>
                <w:lang w:val="sr-Cyrl-RS"/>
              </w:rPr>
            </w:pPr>
            <w:r w:rsidRPr="002F5182">
              <w:rPr>
                <w:lang w:val="sr-Cyrl-RS"/>
              </w:rPr>
              <w:t>окт</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77CD17A8" w14:textId="77777777" w:rsidR="00867D8E" w:rsidRPr="002F5182" w:rsidRDefault="00867D8E" w:rsidP="000A3305">
            <w:pPr>
              <w:jc w:val="center"/>
              <w:rPr>
                <w:lang w:val="sr-Cyrl-RS"/>
              </w:rPr>
            </w:pPr>
            <w:r w:rsidRPr="002F5182">
              <w:rPr>
                <w:lang w:val="sr-Cyrl-RS"/>
              </w:rPr>
              <w:t>нов</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12117D72" w14:textId="77777777" w:rsidR="00867D8E" w:rsidRPr="002F5182" w:rsidRDefault="00867D8E" w:rsidP="000A3305">
            <w:pPr>
              <w:jc w:val="center"/>
              <w:rPr>
                <w:lang w:val="sr-Cyrl-RS"/>
              </w:rPr>
            </w:pPr>
            <w:r w:rsidRPr="002F5182">
              <w:rPr>
                <w:lang w:val="sr-Cyrl-RS"/>
              </w:rPr>
              <w:t>дец</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4064A2B" w14:textId="77777777" w:rsidR="00867D8E" w:rsidRPr="002F5182" w:rsidRDefault="00867D8E" w:rsidP="000A3305">
            <w:pPr>
              <w:jc w:val="center"/>
              <w:rPr>
                <w:lang w:val="sr-Cyrl-RS"/>
              </w:rPr>
            </w:pPr>
            <w:r w:rsidRPr="002F5182">
              <w:rPr>
                <w:lang w:val="sr-Cyrl-RS"/>
              </w:rPr>
              <w:t>год.</w:t>
            </w:r>
          </w:p>
        </w:tc>
      </w:tr>
      <w:tr w:rsidR="000A3305" w:rsidRPr="002F5182" w14:paraId="7CC7D6BF" w14:textId="77777777" w:rsidTr="000A3305">
        <w:trPr>
          <w:trHeight w:val="283"/>
        </w:trPr>
        <w:tc>
          <w:tcPr>
            <w:tcW w:w="5000"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0FC11178" w14:textId="77777777" w:rsidR="00867D8E" w:rsidRPr="002F5182" w:rsidRDefault="00867D8E" w:rsidP="000A3305">
            <w:pPr>
              <w:jc w:val="center"/>
              <w:rPr>
                <w:lang w:val="sr-Cyrl-RS"/>
              </w:rPr>
            </w:pPr>
            <w:r w:rsidRPr="002F5182">
              <w:rPr>
                <w:lang w:val="sr-Cyrl-RS"/>
              </w:rPr>
              <w:t>ПАДАВИНЕ (mm)</w:t>
            </w:r>
          </w:p>
        </w:tc>
      </w:tr>
      <w:tr w:rsidR="000A3305" w:rsidRPr="002F5182" w14:paraId="37E8A0F4" w14:textId="77777777" w:rsidTr="000A3305">
        <w:trPr>
          <w:trHeight w:val="283"/>
        </w:trPr>
        <w:tc>
          <w:tcPr>
            <w:tcW w:w="116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865965" w14:textId="77777777" w:rsidR="00867D8E" w:rsidRPr="002F5182" w:rsidRDefault="00867D8E" w:rsidP="000A3305">
            <w:pPr>
              <w:jc w:val="center"/>
              <w:rPr>
                <w:lang w:val="sr-Cyrl-RS"/>
              </w:rPr>
            </w:pPr>
            <w:r w:rsidRPr="002F5182">
              <w:rPr>
                <w:lang w:val="sr-Cyrl-RS"/>
              </w:rPr>
              <w:t>Ср. месечна сума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522042D8" w14:textId="77777777" w:rsidR="00867D8E" w:rsidRPr="002F5182" w:rsidRDefault="00867D8E" w:rsidP="000A3305">
            <w:pPr>
              <w:jc w:val="center"/>
              <w:rPr>
                <w:lang w:val="sr-Cyrl-RS"/>
              </w:rPr>
            </w:pPr>
            <w:r w:rsidRPr="002F5182">
              <w:rPr>
                <w:lang w:val="sr-Cyrl-RS"/>
              </w:rPr>
              <w:t>44.6</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3AB1396D" w14:textId="77777777" w:rsidR="00867D8E" w:rsidRPr="002F5182" w:rsidRDefault="00867D8E" w:rsidP="000A3305">
            <w:pPr>
              <w:jc w:val="center"/>
              <w:rPr>
                <w:lang w:val="sr-Cyrl-RS"/>
              </w:rPr>
            </w:pPr>
            <w:r w:rsidRPr="002F5182">
              <w:rPr>
                <w:lang w:val="sr-Cyrl-RS"/>
              </w:rPr>
              <w:t>41.6</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3BF4E616" w14:textId="77777777" w:rsidR="00867D8E" w:rsidRPr="002F5182" w:rsidRDefault="00867D8E" w:rsidP="000A3305">
            <w:pPr>
              <w:jc w:val="center"/>
              <w:rPr>
                <w:lang w:val="sr-Cyrl-RS"/>
              </w:rPr>
            </w:pPr>
            <w:r w:rsidRPr="002F5182">
              <w:rPr>
                <w:lang w:val="sr-Cyrl-RS"/>
              </w:rPr>
              <w:t>41.5</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3D2BAB84" w14:textId="77777777" w:rsidR="00867D8E" w:rsidRPr="002F5182" w:rsidRDefault="00867D8E" w:rsidP="000A3305">
            <w:pPr>
              <w:jc w:val="center"/>
              <w:rPr>
                <w:lang w:val="sr-Cyrl-RS"/>
              </w:rPr>
            </w:pPr>
            <w:r w:rsidRPr="002F5182">
              <w:rPr>
                <w:lang w:val="sr-Cyrl-RS"/>
              </w:rPr>
              <w:t>56.5</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4F5FB268" w14:textId="77777777" w:rsidR="00867D8E" w:rsidRPr="002F5182" w:rsidRDefault="00867D8E" w:rsidP="000A3305">
            <w:pPr>
              <w:jc w:val="center"/>
              <w:rPr>
                <w:lang w:val="sr-Cyrl-RS"/>
              </w:rPr>
            </w:pPr>
            <w:r w:rsidRPr="002F5182">
              <w:rPr>
                <w:lang w:val="sr-Cyrl-RS"/>
              </w:rPr>
              <w:t>73.2</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254C1640" w14:textId="77777777" w:rsidR="00867D8E" w:rsidRPr="002F5182" w:rsidRDefault="00867D8E" w:rsidP="000A3305">
            <w:pPr>
              <w:jc w:val="center"/>
              <w:rPr>
                <w:lang w:val="sr-Cyrl-RS"/>
              </w:rPr>
            </w:pPr>
            <w:r w:rsidRPr="002F5182">
              <w:rPr>
                <w:lang w:val="sr-Cyrl-RS"/>
              </w:rPr>
              <w:t>76.0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2FE6040" w14:textId="77777777" w:rsidR="00867D8E" w:rsidRPr="002F5182" w:rsidRDefault="00867D8E" w:rsidP="000A3305">
            <w:pPr>
              <w:jc w:val="center"/>
              <w:rPr>
                <w:lang w:val="sr-Cyrl-RS"/>
              </w:rPr>
            </w:pPr>
            <w:r w:rsidRPr="002F5182">
              <w:rPr>
                <w:lang w:val="sr-Cyrl-RS"/>
              </w:rPr>
              <w:t>76.3</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23BF70A3" w14:textId="77777777" w:rsidR="00867D8E" w:rsidRPr="002F5182" w:rsidRDefault="00867D8E" w:rsidP="000A3305">
            <w:pPr>
              <w:jc w:val="center"/>
              <w:rPr>
                <w:lang w:val="sr-Cyrl-RS"/>
              </w:rPr>
            </w:pPr>
            <w:r w:rsidRPr="002F5182">
              <w:rPr>
                <w:lang w:val="sr-Cyrl-RS"/>
              </w:rPr>
              <w:t>52.3</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0250DA96" w14:textId="77777777" w:rsidR="00867D8E" w:rsidRPr="002F5182" w:rsidRDefault="00867D8E" w:rsidP="000A3305">
            <w:pPr>
              <w:jc w:val="center"/>
              <w:rPr>
                <w:lang w:val="sr-Cyrl-RS"/>
              </w:rPr>
            </w:pPr>
            <w:r w:rsidRPr="002F5182">
              <w:rPr>
                <w:lang w:val="sr-Cyrl-RS"/>
              </w:rPr>
              <w:t>58.9</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72DE56E6" w14:textId="77777777" w:rsidR="00867D8E" w:rsidRPr="002F5182" w:rsidRDefault="00867D8E" w:rsidP="000A3305">
            <w:pPr>
              <w:jc w:val="center"/>
              <w:rPr>
                <w:lang w:val="sr-Cyrl-RS"/>
              </w:rPr>
            </w:pPr>
            <w:r w:rsidRPr="002F5182">
              <w:rPr>
                <w:lang w:val="sr-Cyrl-RS"/>
              </w:rPr>
              <w:t>54.3</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56B8AE6A" w14:textId="77777777" w:rsidR="00867D8E" w:rsidRPr="002F5182" w:rsidRDefault="00867D8E" w:rsidP="000A3305">
            <w:pPr>
              <w:jc w:val="center"/>
              <w:rPr>
                <w:lang w:val="sr-Cyrl-RS"/>
              </w:rPr>
            </w:pPr>
            <w:r w:rsidRPr="002F5182">
              <w:rPr>
                <w:lang w:val="sr-Cyrl-RS"/>
              </w:rPr>
              <w:t>45.4</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060808D4" w14:textId="77777777" w:rsidR="00867D8E" w:rsidRPr="002F5182" w:rsidRDefault="00867D8E" w:rsidP="000A3305">
            <w:pPr>
              <w:jc w:val="center"/>
              <w:rPr>
                <w:lang w:val="sr-Cyrl-RS"/>
              </w:rPr>
            </w:pPr>
            <w:r w:rsidRPr="002F5182">
              <w:rPr>
                <w:lang w:val="sr-Cyrl-RS"/>
              </w:rPr>
              <w:t>49.2</w:t>
            </w:r>
          </w:p>
        </w:tc>
        <w:tc>
          <w:tcPr>
            <w:tcW w:w="338" w:type="pct"/>
            <w:tcBorders>
              <w:top w:val="single" w:sz="4" w:space="0" w:color="auto"/>
              <w:left w:val="nil"/>
              <w:bottom w:val="single" w:sz="4" w:space="0" w:color="auto"/>
              <w:right w:val="single" w:sz="8" w:space="0" w:color="auto"/>
            </w:tcBorders>
            <w:shd w:val="clear" w:color="auto" w:fill="auto"/>
            <w:vAlign w:val="center"/>
            <w:hideMark/>
          </w:tcPr>
          <w:p w14:paraId="7D476B34" w14:textId="77777777" w:rsidR="00867D8E" w:rsidRPr="002F5182" w:rsidRDefault="00867D8E" w:rsidP="000A3305">
            <w:pPr>
              <w:jc w:val="center"/>
              <w:rPr>
                <w:lang w:val="sr-Cyrl-RS"/>
              </w:rPr>
            </w:pPr>
            <w:r w:rsidRPr="002F5182">
              <w:rPr>
                <w:lang w:val="sr-Cyrl-RS"/>
              </w:rPr>
              <w:t>669.8</w:t>
            </w:r>
          </w:p>
        </w:tc>
      </w:tr>
      <w:tr w:rsidR="000A3305" w:rsidRPr="002F5182" w14:paraId="1EAE13E4" w14:textId="77777777" w:rsidTr="000A3305">
        <w:trPr>
          <w:trHeight w:val="283"/>
        </w:trPr>
        <w:tc>
          <w:tcPr>
            <w:tcW w:w="1166" w:type="pct"/>
            <w:tcBorders>
              <w:top w:val="nil"/>
              <w:left w:val="single" w:sz="8" w:space="0" w:color="auto"/>
              <w:bottom w:val="single" w:sz="4" w:space="0" w:color="auto"/>
              <w:right w:val="single" w:sz="4" w:space="0" w:color="auto"/>
            </w:tcBorders>
            <w:shd w:val="clear" w:color="auto" w:fill="auto"/>
            <w:vAlign w:val="center"/>
            <w:hideMark/>
          </w:tcPr>
          <w:p w14:paraId="72737C3E" w14:textId="77777777" w:rsidR="00867D8E" w:rsidRPr="002F5182" w:rsidRDefault="00867D8E" w:rsidP="000A3305">
            <w:pPr>
              <w:jc w:val="center"/>
              <w:rPr>
                <w:lang w:val="sr-Cyrl-RS"/>
              </w:rPr>
            </w:pPr>
            <w:r w:rsidRPr="002F5182">
              <w:rPr>
                <w:lang w:val="sr-Cyrl-RS"/>
              </w:rPr>
              <w:t>Маx. дневна сума</w:t>
            </w:r>
          </w:p>
        </w:tc>
        <w:tc>
          <w:tcPr>
            <w:tcW w:w="287" w:type="pct"/>
            <w:tcBorders>
              <w:top w:val="nil"/>
              <w:left w:val="nil"/>
              <w:bottom w:val="single" w:sz="4" w:space="0" w:color="auto"/>
              <w:right w:val="single" w:sz="4" w:space="0" w:color="auto"/>
            </w:tcBorders>
            <w:shd w:val="clear" w:color="auto" w:fill="auto"/>
            <w:vAlign w:val="center"/>
            <w:hideMark/>
          </w:tcPr>
          <w:p w14:paraId="53723AED" w14:textId="77777777" w:rsidR="00867D8E" w:rsidRPr="002F5182" w:rsidRDefault="00867D8E" w:rsidP="000A3305">
            <w:pPr>
              <w:jc w:val="center"/>
              <w:rPr>
                <w:lang w:val="sr-Cyrl-RS"/>
              </w:rPr>
            </w:pPr>
            <w:r w:rsidRPr="002F5182">
              <w:rPr>
                <w:lang w:val="sr-Cyrl-RS"/>
              </w:rPr>
              <w:t>35.0</w:t>
            </w:r>
          </w:p>
        </w:tc>
        <w:tc>
          <w:tcPr>
            <w:tcW w:w="287" w:type="pct"/>
            <w:tcBorders>
              <w:top w:val="nil"/>
              <w:left w:val="nil"/>
              <w:bottom w:val="single" w:sz="4" w:space="0" w:color="auto"/>
              <w:right w:val="single" w:sz="4" w:space="0" w:color="auto"/>
            </w:tcBorders>
            <w:shd w:val="clear" w:color="auto" w:fill="auto"/>
            <w:vAlign w:val="center"/>
            <w:hideMark/>
          </w:tcPr>
          <w:p w14:paraId="604B7F38" w14:textId="77777777" w:rsidR="00867D8E" w:rsidRPr="002F5182" w:rsidRDefault="00867D8E" w:rsidP="000A3305">
            <w:pPr>
              <w:jc w:val="center"/>
              <w:rPr>
                <w:lang w:val="sr-Cyrl-RS"/>
              </w:rPr>
            </w:pPr>
            <w:r w:rsidRPr="002F5182">
              <w:rPr>
                <w:lang w:val="sr-Cyrl-RS"/>
              </w:rPr>
              <w:t>32.8</w:t>
            </w:r>
          </w:p>
        </w:tc>
        <w:tc>
          <w:tcPr>
            <w:tcW w:w="287" w:type="pct"/>
            <w:tcBorders>
              <w:top w:val="nil"/>
              <w:left w:val="nil"/>
              <w:bottom w:val="single" w:sz="4" w:space="0" w:color="auto"/>
              <w:right w:val="single" w:sz="4" w:space="0" w:color="auto"/>
            </w:tcBorders>
            <w:shd w:val="clear" w:color="auto" w:fill="auto"/>
            <w:vAlign w:val="center"/>
            <w:hideMark/>
          </w:tcPr>
          <w:p w14:paraId="4B5C817A" w14:textId="77777777" w:rsidR="00867D8E" w:rsidRPr="002F5182" w:rsidRDefault="00867D8E" w:rsidP="000A3305">
            <w:pPr>
              <w:jc w:val="center"/>
              <w:rPr>
                <w:lang w:val="sr-Cyrl-RS"/>
              </w:rPr>
            </w:pPr>
            <w:r w:rsidRPr="002F5182">
              <w:rPr>
                <w:lang w:val="sr-Cyrl-RS"/>
              </w:rPr>
              <w:t>35.6</w:t>
            </w:r>
          </w:p>
        </w:tc>
        <w:tc>
          <w:tcPr>
            <w:tcW w:w="287" w:type="pct"/>
            <w:tcBorders>
              <w:top w:val="nil"/>
              <w:left w:val="nil"/>
              <w:bottom w:val="single" w:sz="4" w:space="0" w:color="auto"/>
              <w:right w:val="single" w:sz="4" w:space="0" w:color="auto"/>
            </w:tcBorders>
            <w:shd w:val="clear" w:color="auto" w:fill="auto"/>
            <w:vAlign w:val="center"/>
            <w:hideMark/>
          </w:tcPr>
          <w:p w14:paraId="36E00202" w14:textId="77777777" w:rsidR="00867D8E" w:rsidRPr="002F5182" w:rsidRDefault="00867D8E" w:rsidP="000A3305">
            <w:pPr>
              <w:jc w:val="center"/>
              <w:rPr>
                <w:lang w:val="sr-Cyrl-RS"/>
              </w:rPr>
            </w:pPr>
            <w:r w:rsidRPr="002F5182">
              <w:rPr>
                <w:lang w:val="sr-Cyrl-RS"/>
              </w:rPr>
              <w:t>63.3</w:t>
            </w:r>
          </w:p>
        </w:tc>
        <w:tc>
          <w:tcPr>
            <w:tcW w:w="287" w:type="pct"/>
            <w:tcBorders>
              <w:top w:val="nil"/>
              <w:left w:val="nil"/>
              <w:bottom w:val="single" w:sz="4" w:space="0" w:color="auto"/>
              <w:right w:val="single" w:sz="4" w:space="0" w:color="auto"/>
            </w:tcBorders>
            <w:shd w:val="clear" w:color="auto" w:fill="auto"/>
            <w:vAlign w:val="center"/>
            <w:hideMark/>
          </w:tcPr>
          <w:p w14:paraId="4AB9D4A7" w14:textId="77777777" w:rsidR="00867D8E" w:rsidRPr="002F5182" w:rsidRDefault="00867D8E" w:rsidP="000A3305">
            <w:pPr>
              <w:jc w:val="center"/>
              <w:rPr>
                <w:lang w:val="sr-Cyrl-RS"/>
              </w:rPr>
            </w:pPr>
            <w:r w:rsidRPr="002F5182">
              <w:rPr>
                <w:lang w:val="sr-Cyrl-RS"/>
              </w:rPr>
              <w:t>51.4</w:t>
            </w:r>
          </w:p>
        </w:tc>
        <w:tc>
          <w:tcPr>
            <w:tcW w:w="287" w:type="pct"/>
            <w:tcBorders>
              <w:top w:val="nil"/>
              <w:left w:val="nil"/>
              <w:bottom w:val="single" w:sz="4" w:space="0" w:color="auto"/>
              <w:right w:val="single" w:sz="4" w:space="0" w:color="auto"/>
            </w:tcBorders>
            <w:shd w:val="clear" w:color="auto" w:fill="auto"/>
            <w:vAlign w:val="center"/>
            <w:hideMark/>
          </w:tcPr>
          <w:p w14:paraId="561FE0E9" w14:textId="77777777" w:rsidR="00867D8E" w:rsidRPr="002F5182" w:rsidRDefault="00867D8E" w:rsidP="000A3305">
            <w:pPr>
              <w:jc w:val="center"/>
              <w:rPr>
                <w:lang w:val="sr-Cyrl-RS"/>
              </w:rPr>
            </w:pPr>
            <w:r w:rsidRPr="002F5182">
              <w:rPr>
                <w:lang w:val="sr-Cyrl-RS"/>
              </w:rPr>
              <w:t>70.6</w:t>
            </w:r>
          </w:p>
        </w:tc>
        <w:tc>
          <w:tcPr>
            <w:tcW w:w="338" w:type="pct"/>
            <w:tcBorders>
              <w:top w:val="nil"/>
              <w:left w:val="nil"/>
              <w:bottom w:val="single" w:sz="4" w:space="0" w:color="auto"/>
              <w:right w:val="single" w:sz="4" w:space="0" w:color="auto"/>
            </w:tcBorders>
            <w:shd w:val="clear" w:color="auto" w:fill="auto"/>
            <w:vAlign w:val="center"/>
            <w:hideMark/>
          </w:tcPr>
          <w:p w14:paraId="2004271C" w14:textId="77777777" w:rsidR="00867D8E" w:rsidRPr="002F5182" w:rsidRDefault="00867D8E" w:rsidP="000A3305">
            <w:pPr>
              <w:jc w:val="center"/>
              <w:rPr>
                <w:lang w:val="sr-Cyrl-RS"/>
              </w:rPr>
            </w:pPr>
            <w:r w:rsidRPr="002F5182">
              <w:rPr>
                <w:lang w:val="sr-Cyrl-RS"/>
              </w:rPr>
              <w:t>152.8</w:t>
            </w:r>
          </w:p>
        </w:tc>
        <w:tc>
          <w:tcPr>
            <w:tcW w:w="287" w:type="pct"/>
            <w:tcBorders>
              <w:top w:val="nil"/>
              <w:left w:val="nil"/>
              <w:bottom w:val="single" w:sz="4" w:space="0" w:color="auto"/>
              <w:right w:val="single" w:sz="4" w:space="0" w:color="auto"/>
            </w:tcBorders>
            <w:shd w:val="clear" w:color="auto" w:fill="auto"/>
            <w:vAlign w:val="center"/>
            <w:hideMark/>
          </w:tcPr>
          <w:p w14:paraId="5A5D1631" w14:textId="77777777" w:rsidR="00867D8E" w:rsidRPr="002F5182" w:rsidRDefault="00867D8E" w:rsidP="000A3305">
            <w:pPr>
              <w:jc w:val="center"/>
              <w:rPr>
                <w:lang w:val="sr-Cyrl-RS"/>
              </w:rPr>
            </w:pPr>
            <w:r w:rsidRPr="002F5182">
              <w:rPr>
                <w:lang w:val="sr-Cyrl-RS"/>
              </w:rPr>
              <w:t>80.4</w:t>
            </w:r>
          </w:p>
        </w:tc>
        <w:tc>
          <w:tcPr>
            <w:tcW w:w="287" w:type="pct"/>
            <w:tcBorders>
              <w:top w:val="nil"/>
              <w:left w:val="nil"/>
              <w:bottom w:val="single" w:sz="4" w:space="0" w:color="auto"/>
              <w:right w:val="single" w:sz="4" w:space="0" w:color="auto"/>
            </w:tcBorders>
            <w:shd w:val="clear" w:color="auto" w:fill="auto"/>
            <w:vAlign w:val="center"/>
            <w:hideMark/>
          </w:tcPr>
          <w:p w14:paraId="40293868" w14:textId="77777777" w:rsidR="00867D8E" w:rsidRPr="002F5182" w:rsidRDefault="00867D8E" w:rsidP="000A3305">
            <w:pPr>
              <w:jc w:val="center"/>
              <w:rPr>
                <w:lang w:val="sr-Cyrl-RS"/>
              </w:rPr>
            </w:pPr>
            <w:r w:rsidRPr="002F5182">
              <w:rPr>
                <w:lang w:val="sr-Cyrl-RS"/>
              </w:rPr>
              <w:t>56.8</w:t>
            </w:r>
          </w:p>
        </w:tc>
        <w:tc>
          <w:tcPr>
            <w:tcW w:w="287" w:type="pct"/>
            <w:tcBorders>
              <w:top w:val="nil"/>
              <w:left w:val="nil"/>
              <w:bottom w:val="single" w:sz="4" w:space="0" w:color="auto"/>
              <w:right w:val="single" w:sz="4" w:space="0" w:color="auto"/>
            </w:tcBorders>
            <w:shd w:val="clear" w:color="auto" w:fill="auto"/>
            <w:vAlign w:val="center"/>
            <w:hideMark/>
          </w:tcPr>
          <w:p w14:paraId="0865C91F" w14:textId="77777777" w:rsidR="00867D8E" w:rsidRPr="002F5182" w:rsidRDefault="00867D8E" w:rsidP="000A3305">
            <w:pPr>
              <w:jc w:val="center"/>
              <w:rPr>
                <w:lang w:val="sr-Cyrl-RS"/>
              </w:rPr>
            </w:pPr>
            <w:r w:rsidRPr="002F5182">
              <w:rPr>
                <w:lang w:val="sr-Cyrl-RS"/>
              </w:rPr>
              <w:t>57.5</w:t>
            </w:r>
          </w:p>
        </w:tc>
        <w:tc>
          <w:tcPr>
            <w:tcW w:w="287" w:type="pct"/>
            <w:tcBorders>
              <w:top w:val="nil"/>
              <w:left w:val="nil"/>
              <w:bottom w:val="single" w:sz="4" w:space="0" w:color="auto"/>
              <w:right w:val="single" w:sz="4" w:space="0" w:color="auto"/>
            </w:tcBorders>
            <w:shd w:val="clear" w:color="auto" w:fill="auto"/>
            <w:vAlign w:val="center"/>
            <w:hideMark/>
          </w:tcPr>
          <w:p w14:paraId="43E16DD9" w14:textId="77777777" w:rsidR="00867D8E" w:rsidRPr="002F5182" w:rsidRDefault="00867D8E" w:rsidP="000A3305">
            <w:pPr>
              <w:jc w:val="center"/>
              <w:rPr>
                <w:lang w:val="sr-Cyrl-RS"/>
              </w:rPr>
            </w:pPr>
            <w:r w:rsidRPr="002F5182">
              <w:rPr>
                <w:lang w:val="sr-Cyrl-RS"/>
              </w:rPr>
              <w:t>63.3</w:t>
            </w:r>
          </w:p>
        </w:tc>
        <w:tc>
          <w:tcPr>
            <w:tcW w:w="287" w:type="pct"/>
            <w:tcBorders>
              <w:top w:val="nil"/>
              <w:left w:val="nil"/>
              <w:bottom w:val="single" w:sz="4" w:space="0" w:color="auto"/>
              <w:right w:val="single" w:sz="4" w:space="0" w:color="auto"/>
            </w:tcBorders>
            <w:shd w:val="clear" w:color="auto" w:fill="auto"/>
            <w:vAlign w:val="center"/>
            <w:hideMark/>
          </w:tcPr>
          <w:p w14:paraId="3A3FF187" w14:textId="77777777" w:rsidR="00867D8E" w:rsidRPr="002F5182" w:rsidRDefault="00867D8E" w:rsidP="000A3305">
            <w:pPr>
              <w:jc w:val="center"/>
              <w:rPr>
                <w:lang w:val="sr-Cyrl-RS"/>
              </w:rPr>
            </w:pPr>
            <w:r w:rsidRPr="002F5182">
              <w:rPr>
                <w:lang w:val="sr-Cyrl-RS"/>
              </w:rPr>
              <w:t>29.9</w:t>
            </w:r>
          </w:p>
        </w:tc>
        <w:tc>
          <w:tcPr>
            <w:tcW w:w="338" w:type="pct"/>
            <w:tcBorders>
              <w:top w:val="nil"/>
              <w:left w:val="nil"/>
              <w:bottom w:val="single" w:sz="4" w:space="0" w:color="auto"/>
              <w:right w:val="single" w:sz="8" w:space="0" w:color="auto"/>
            </w:tcBorders>
            <w:shd w:val="clear" w:color="auto" w:fill="auto"/>
            <w:vAlign w:val="center"/>
            <w:hideMark/>
          </w:tcPr>
          <w:p w14:paraId="42219DC3" w14:textId="77777777" w:rsidR="00867D8E" w:rsidRPr="002F5182" w:rsidRDefault="00867D8E" w:rsidP="000A3305">
            <w:pPr>
              <w:jc w:val="center"/>
              <w:rPr>
                <w:lang w:val="sr-Cyrl-RS"/>
              </w:rPr>
            </w:pPr>
            <w:r w:rsidRPr="002F5182">
              <w:rPr>
                <w:lang w:val="sr-Cyrl-RS"/>
              </w:rPr>
              <w:t>152.8</w:t>
            </w:r>
          </w:p>
        </w:tc>
      </w:tr>
      <w:tr w:rsidR="000A3305" w:rsidRPr="002F5182" w14:paraId="1CEF8C47" w14:textId="77777777" w:rsidTr="000A3305">
        <w:trPr>
          <w:trHeight w:val="283"/>
        </w:trPr>
        <w:tc>
          <w:tcPr>
            <w:tcW w:w="1166" w:type="pct"/>
            <w:tcBorders>
              <w:top w:val="nil"/>
              <w:left w:val="single" w:sz="8" w:space="0" w:color="auto"/>
              <w:bottom w:val="single" w:sz="4" w:space="0" w:color="auto"/>
              <w:right w:val="single" w:sz="4" w:space="0" w:color="auto"/>
            </w:tcBorders>
            <w:shd w:val="clear" w:color="auto" w:fill="auto"/>
            <w:vAlign w:val="center"/>
            <w:hideMark/>
          </w:tcPr>
          <w:p w14:paraId="173DC156" w14:textId="77777777" w:rsidR="00867D8E" w:rsidRPr="002F5182" w:rsidRDefault="00867D8E" w:rsidP="000A3305">
            <w:pPr>
              <w:jc w:val="center"/>
              <w:rPr>
                <w:lang w:val="sr-Cyrl-RS"/>
              </w:rPr>
            </w:pPr>
            <w:r w:rsidRPr="002F5182">
              <w:rPr>
                <w:lang w:val="sr-Cyrl-RS"/>
              </w:rPr>
              <w:t>Ср. бр. дана &gt;= 0.1 mm</w:t>
            </w:r>
          </w:p>
        </w:tc>
        <w:tc>
          <w:tcPr>
            <w:tcW w:w="287" w:type="pct"/>
            <w:tcBorders>
              <w:top w:val="nil"/>
              <w:left w:val="nil"/>
              <w:bottom w:val="single" w:sz="4" w:space="0" w:color="auto"/>
              <w:right w:val="single" w:sz="4" w:space="0" w:color="auto"/>
            </w:tcBorders>
            <w:shd w:val="clear" w:color="auto" w:fill="auto"/>
            <w:vAlign w:val="center"/>
            <w:hideMark/>
          </w:tcPr>
          <w:p w14:paraId="372EB9DD" w14:textId="77777777" w:rsidR="00867D8E" w:rsidRPr="002F5182" w:rsidRDefault="00867D8E" w:rsidP="000A3305">
            <w:pPr>
              <w:jc w:val="center"/>
              <w:rPr>
                <w:lang w:val="sr-Cyrl-RS"/>
              </w:rPr>
            </w:pPr>
            <w:r w:rsidRPr="002F5182">
              <w:rPr>
                <w:lang w:val="sr-Cyrl-RS"/>
              </w:rPr>
              <w:t>13.2</w:t>
            </w:r>
          </w:p>
        </w:tc>
        <w:tc>
          <w:tcPr>
            <w:tcW w:w="287" w:type="pct"/>
            <w:tcBorders>
              <w:top w:val="nil"/>
              <w:left w:val="nil"/>
              <w:bottom w:val="single" w:sz="4" w:space="0" w:color="auto"/>
              <w:right w:val="single" w:sz="4" w:space="0" w:color="auto"/>
            </w:tcBorders>
            <w:shd w:val="clear" w:color="auto" w:fill="auto"/>
            <w:vAlign w:val="center"/>
            <w:hideMark/>
          </w:tcPr>
          <w:p w14:paraId="169D20EA" w14:textId="77777777" w:rsidR="00867D8E" w:rsidRPr="002F5182" w:rsidRDefault="00867D8E" w:rsidP="000A3305">
            <w:pPr>
              <w:jc w:val="center"/>
              <w:rPr>
                <w:lang w:val="sr-Cyrl-RS"/>
              </w:rPr>
            </w:pPr>
            <w:r w:rsidRPr="002F5182">
              <w:rPr>
                <w:lang w:val="sr-Cyrl-RS"/>
              </w:rPr>
              <w:t>11.9</w:t>
            </w:r>
          </w:p>
        </w:tc>
        <w:tc>
          <w:tcPr>
            <w:tcW w:w="287" w:type="pct"/>
            <w:tcBorders>
              <w:top w:val="nil"/>
              <w:left w:val="nil"/>
              <w:bottom w:val="single" w:sz="4" w:space="0" w:color="auto"/>
              <w:right w:val="single" w:sz="4" w:space="0" w:color="auto"/>
            </w:tcBorders>
            <w:shd w:val="clear" w:color="auto" w:fill="auto"/>
            <w:vAlign w:val="center"/>
            <w:hideMark/>
          </w:tcPr>
          <w:p w14:paraId="25046B61" w14:textId="77777777" w:rsidR="00867D8E" w:rsidRPr="002F5182" w:rsidRDefault="00867D8E" w:rsidP="000A3305">
            <w:pPr>
              <w:jc w:val="center"/>
              <w:rPr>
                <w:lang w:val="sr-Cyrl-RS"/>
              </w:rPr>
            </w:pPr>
            <w:r w:rsidRPr="002F5182">
              <w:rPr>
                <w:lang w:val="sr-Cyrl-RS"/>
              </w:rPr>
              <w:t>11.1</w:t>
            </w:r>
          </w:p>
        </w:tc>
        <w:tc>
          <w:tcPr>
            <w:tcW w:w="287" w:type="pct"/>
            <w:tcBorders>
              <w:top w:val="nil"/>
              <w:left w:val="nil"/>
              <w:bottom w:val="single" w:sz="4" w:space="0" w:color="auto"/>
              <w:right w:val="single" w:sz="4" w:space="0" w:color="auto"/>
            </w:tcBorders>
            <w:shd w:val="clear" w:color="auto" w:fill="auto"/>
            <w:vAlign w:val="center"/>
            <w:hideMark/>
          </w:tcPr>
          <w:p w14:paraId="35982ED2" w14:textId="77777777" w:rsidR="00867D8E" w:rsidRPr="002F5182" w:rsidRDefault="00867D8E" w:rsidP="000A3305">
            <w:pPr>
              <w:jc w:val="center"/>
              <w:rPr>
                <w:lang w:val="sr-Cyrl-RS"/>
              </w:rPr>
            </w:pPr>
            <w:r w:rsidRPr="002F5182">
              <w:rPr>
                <w:lang w:val="sr-Cyrl-RS"/>
              </w:rPr>
              <w:t>12.2</w:t>
            </w:r>
          </w:p>
        </w:tc>
        <w:tc>
          <w:tcPr>
            <w:tcW w:w="287" w:type="pct"/>
            <w:tcBorders>
              <w:top w:val="nil"/>
              <w:left w:val="nil"/>
              <w:bottom w:val="single" w:sz="4" w:space="0" w:color="auto"/>
              <w:right w:val="single" w:sz="4" w:space="0" w:color="auto"/>
            </w:tcBorders>
            <w:shd w:val="clear" w:color="auto" w:fill="auto"/>
            <w:vAlign w:val="center"/>
            <w:hideMark/>
          </w:tcPr>
          <w:p w14:paraId="2A490C2D" w14:textId="77777777" w:rsidR="00867D8E" w:rsidRPr="002F5182" w:rsidRDefault="00867D8E" w:rsidP="000A3305">
            <w:pPr>
              <w:jc w:val="center"/>
              <w:rPr>
                <w:lang w:val="sr-Cyrl-RS"/>
              </w:rPr>
            </w:pPr>
            <w:r w:rsidRPr="002F5182">
              <w:rPr>
                <w:lang w:val="sr-Cyrl-RS"/>
              </w:rPr>
              <w:t>13.6</w:t>
            </w:r>
          </w:p>
        </w:tc>
        <w:tc>
          <w:tcPr>
            <w:tcW w:w="287" w:type="pct"/>
            <w:tcBorders>
              <w:top w:val="nil"/>
              <w:left w:val="nil"/>
              <w:bottom w:val="single" w:sz="4" w:space="0" w:color="auto"/>
              <w:right w:val="single" w:sz="4" w:space="0" w:color="auto"/>
            </w:tcBorders>
            <w:shd w:val="clear" w:color="auto" w:fill="auto"/>
            <w:vAlign w:val="center"/>
            <w:hideMark/>
          </w:tcPr>
          <w:p w14:paraId="4F64E4AD" w14:textId="77777777" w:rsidR="00867D8E" w:rsidRPr="002F5182" w:rsidRDefault="00867D8E" w:rsidP="000A3305">
            <w:pPr>
              <w:jc w:val="center"/>
              <w:rPr>
                <w:lang w:val="sr-Cyrl-RS"/>
              </w:rPr>
            </w:pPr>
            <w:r w:rsidRPr="002F5182">
              <w:rPr>
                <w:lang w:val="sr-Cyrl-RS"/>
              </w:rPr>
              <w:t>12.0</w:t>
            </w:r>
          </w:p>
        </w:tc>
        <w:tc>
          <w:tcPr>
            <w:tcW w:w="338" w:type="pct"/>
            <w:tcBorders>
              <w:top w:val="nil"/>
              <w:left w:val="nil"/>
              <w:bottom w:val="single" w:sz="4" w:space="0" w:color="auto"/>
              <w:right w:val="single" w:sz="4" w:space="0" w:color="auto"/>
            </w:tcBorders>
            <w:shd w:val="clear" w:color="auto" w:fill="auto"/>
            <w:vAlign w:val="center"/>
            <w:hideMark/>
          </w:tcPr>
          <w:p w14:paraId="6CA5A1E1" w14:textId="77777777" w:rsidR="00867D8E" w:rsidRPr="002F5182" w:rsidRDefault="00867D8E" w:rsidP="000A3305">
            <w:pPr>
              <w:jc w:val="center"/>
              <w:rPr>
                <w:lang w:val="sr-Cyrl-RS"/>
              </w:rPr>
            </w:pPr>
            <w:r w:rsidRPr="002F5182">
              <w:rPr>
                <w:lang w:val="sr-Cyrl-RS"/>
              </w:rPr>
              <w:t>10.3</w:t>
            </w:r>
          </w:p>
        </w:tc>
        <w:tc>
          <w:tcPr>
            <w:tcW w:w="287" w:type="pct"/>
            <w:tcBorders>
              <w:top w:val="nil"/>
              <w:left w:val="nil"/>
              <w:bottom w:val="single" w:sz="4" w:space="0" w:color="auto"/>
              <w:right w:val="single" w:sz="4" w:space="0" w:color="auto"/>
            </w:tcBorders>
            <w:shd w:val="clear" w:color="auto" w:fill="auto"/>
            <w:vAlign w:val="center"/>
            <w:hideMark/>
          </w:tcPr>
          <w:p w14:paraId="29401732" w14:textId="77777777" w:rsidR="00867D8E" w:rsidRPr="002F5182" w:rsidRDefault="00867D8E" w:rsidP="000A3305">
            <w:pPr>
              <w:jc w:val="center"/>
              <w:rPr>
                <w:lang w:val="sr-Cyrl-RS"/>
              </w:rPr>
            </w:pPr>
            <w:r w:rsidRPr="002F5182">
              <w:rPr>
                <w:lang w:val="sr-Cyrl-RS"/>
              </w:rPr>
              <w:t>7.8</w:t>
            </w:r>
          </w:p>
        </w:tc>
        <w:tc>
          <w:tcPr>
            <w:tcW w:w="287" w:type="pct"/>
            <w:tcBorders>
              <w:top w:val="nil"/>
              <w:left w:val="nil"/>
              <w:bottom w:val="single" w:sz="4" w:space="0" w:color="auto"/>
              <w:right w:val="single" w:sz="4" w:space="0" w:color="auto"/>
            </w:tcBorders>
            <w:shd w:val="clear" w:color="auto" w:fill="auto"/>
            <w:vAlign w:val="center"/>
            <w:hideMark/>
          </w:tcPr>
          <w:p w14:paraId="1AC6A6B8" w14:textId="77777777" w:rsidR="00867D8E" w:rsidRPr="002F5182" w:rsidRDefault="00867D8E" w:rsidP="000A3305">
            <w:pPr>
              <w:jc w:val="center"/>
              <w:rPr>
                <w:lang w:val="sr-Cyrl-RS"/>
              </w:rPr>
            </w:pPr>
            <w:r w:rsidRPr="002F5182">
              <w:rPr>
                <w:lang w:val="sr-Cyrl-RS"/>
              </w:rPr>
              <w:t>9.8</w:t>
            </w:r>
          </w:p>
        </w:tc>
        <w:tc>
          <w:tcPr>
            <w:tcW w:w="287" w:type="pct"/>
            <w:tcBorders>
              <w:top w:val="nil"/>
              <w:left w:val="nil"/>
              <w:bottom w:val="single" w:sz="4" w:space="0" w:color="auto"/>
              <w:right w:val="single" w:sz="4" w:space="0" w:color="auto"/>
            </w:tcBorders>
            <w:shd w:val="clear" w:color="auto" w:fill="auto"/>
            <w:vAlign w:val="center"/>
            <w:hideMark/>
          </w:tcPr>
          <w:p w14:paraId="51F6943E" w14:textId="77777777" w:rsidR="00867D8E" w:rsidRPr="002F5182" w:rsidRDefault="00867D8E" w:rsidP="000A3305">
            <w:pPr>
              <w:jc w:val="center"/>
              <w:rPr>
                <w:lang w:val="sr-Cyrl-RS"/>
              </w:rPr>
            </w:pPr>
            <w:r w:rsidRPr="002F5182">
              <w:rPr>
                <w:lang w:val="sr-Cyrl-RS"/>
              </w:rPr>
              <w:t>10.3</w:t>
            </w:r>
          </w:p>
        </w:tc>
        <w:tc>
          <w:tcPr>
            <w:tcW w:w="287" w:type="pct"/>
            <w:tcBorders>
              <w:top w:val="nil"/>
              <w:left w:val="nil"/>
              <w:bottom w:val="single" w:sz="4" w:space="0" w:color="auto"/>
              <w:right w:val="single" w:sz="4" w:space="0" w:color="auto"/>
            </w:tcBorders>
            <w:shd w:val="clear" w:color="auto" w:fill="auto"/>
            <w:vAlign w:val="center"/>
            <w:hideMark/>
          </w:tcPr>
          <w:p w14:paraId="7BA1FF96" w14:textId="77777777" w:rsidR="00867D8E" w:rsidRPr="002F5182" w:rsidRDefault="00867D8E" w:rsidP="000A3305">
            <w:pPr>
              <w:jc w:val="center"/>
              <w:rPr>
                <w:lang w:val="sr-Cyrl-RS"/>
              </w:rPr>
            </w:pPr>
            <w:r w:rsidRPr="002F5182">
              <w:rPr>
                <w:lang w:val="sr-Cyrl-RS"/>
              </w:rPr>
              <w:t>10.7</w:t>
            </w:r>
          </w:p>
        </w:tc>
        <w:tc>
          <w:tcPr>
            <w:tcW w:w="287" w:type="pct"/>
            <w:tcBorders>
              <w:top w:val="nil"/>
              <w:left w:val="nil"/>
              <w:bottom w:val="single" w:sz="4" w:space="0" w:color="auto"/>
              <w:right w:val="single" w:sz="4" w:space="0" w:color="auto"/>
            </w:tcBorders>
            <w:shd w:val="clear" w:color="auto" w:fill="auto"/>
            <w:vAlign w:val="center"/>
            <w:hideMark/>
          </w:tcPr>
          <w:p w14:paraId="10D7215F" w14:textId="77777777" w:rsidR="00867D8E" w:rsidRPr="002F5182" w:rsidRDefault="00867D8E" w:rsidP="000A3305">
            <w:pPr>
              <w:jc w:val="center"/>
              <w:rPr>
                <w:lang w:val="sr-Cyrl-RS"/>
              </w:rPr>
            </w:pPr>
            <w:r w:rsidRPr="002F5182">
              <w:rPr>
                <w:lang w:val="sr-Cyrl-RS"/>
              </w:rPr>
              <w:t>13.3</w:t>
            </w:r>
          </w:p>
        </w:tc>
        <w:tc>
          <w:tcPr>
            <w:tcW w:w="338" w:type="pct"/>
            <w:tcBorders>
              <w:top w:val="nil"/>
              <w:left w:val="nil"/>
              <w:bottom w:val="single" w:sz="4" w:space="0" w:color="auto"/>
              <w:right w:val="single" w:sz="8" w:space="0" w:color="auto"/>
            </w:tcBorders>
            <w:shd w:val="clear" w:color="auto" w:fill="auto"/>
            <w:vAlign w:val="center"/>
            <w:hideMark/>
          </w:tcPr>
          <w:p w14:paraId="2827E100" w14:textId="77777777" w:rsidR="00867D8E" w:rsidRPr="002F5182" w:rsidRDefault="00867D8E" w:rsidP="000A3305">
            <w:pPr>
              <w:jc w:val="center"/>
              <w:rPr>
                <w:lang w:val="sr-Cyrl-RS"/>
              </w:rPr>
            </w:pPr>
            <w:r w:rsidRPr="002F5182">
              <w:rPr>
                <w:lang w:val="sr-Cyrl-RS"/>
              </w:rPr>
              <w:t>136.2</w:t>
            </w:r>
          </w:p>
        </w:tc>
      </w:tr>
      <w:tr w:rsidR="000A3305" w:rsidRPr="002F5182" w14:paraId="67035787" w14:textId="77777777" w:rsidTr="000A3305">
        <w:trPr>
          <w:trHeight w:val="283"/>
        </w:trPr>
        <w:tc>
          <w:tcPr>
            <w:tcW w:w="1166" w:type="pct"/>
            <w:tcBorders>
              <w:top w:val="nil"/>
              <w:left w:val="single" w:sz="8" w:space="0" w:color="auto"/>
              <w:bottom w:val="single" w:sz="4" w:space="0" w:color="auto"/>
              <w:right w:val="single" w:sz="4" w:space="0" w:color="auto"/>
            </w:tcBorders>
            <w:shd w:val="clear" w:color="auto" w:fill="auto"/>
            <w:vAlign w:val="center"/>
            <w:hideMark/>
          </w:tcPr>
          <w:p w14:paraId="2CE53A04" w14:textId="77777777" w:rsidR="00867D8E" w:rsidRPr="002F5182" w:rsidRDefault="00867D8E" w:rsidP="000A3305">
            <w:pPr>
              <w:jc w:val="center"/>
              <w:rPr>
                <w:lang w:val="sr-Cyrl-RS"/>
              </w:rPr>
            </w:pPr>
            <w:r w:rsidRPr="002F5182">
              <w:rPr>
                <w:lang w:val="sr-Cyrl-RS"/>
              </w:rPr>
              <w:t>Ср. бр. дана &gt;= 10.0 mm</w:t>
            </w:r>
          </w:p>
        </w:tc>
        <w:tc>
          <w:tcPr>
            <w:tcW w:w="287" w:type="pct"/>
            <w:tcBorders>
              <w:top w:val="nil"/>
              <w:left w:val="nil"/>
              <w:bottom w:val="single" w:sz="4" w:space="0" w:color="auto"/>
              <w:right w:val="single" w:sz="4" w:space="0" w:color="auto"/>
            </w:tcBorders>
            <w:shd w:val="clear" w:color="auto" w:fill="auto"/>
            <w:vAlign w:val="center"/>
            <w:hideMark/>
          </w:tcPr>
          <w:p w14:paraId="70EF6419" w14:textId="77777777" w:rsidR="00867D8E" w:rsidRPr="002F5182" w:rsidRDefault="00867D8E" w:rsidP="000A3305">
            <w:pPr>
              <w:jc w:val="center"/>
              <w:rPr>
                <w:lang w:val="sr-Cyrl-RS"/>
              </w:rPr>
            </w:pPr>
            <w:r w:rsidRPr="002F5182">
              <w:rPr>
                <w:lang w:val="sr-Cyrl-RS"/>
              </w:rPr>
              <w:t>1.1</w:t>
            </w:r>
          </w:p>
        </w:tc>
        <w:tc>
          <w:tcPr>
            <w:tcW w:w="287" w:type="pct"/>
            <w:tcBorders>
              <w:top w:val="nil"/>
              <w:left w:val="nil"/>
              <w:bottom w:val="single" w:sz="4" w:space="0" w:color="auto"/>
              <w:right w:val="single" w:sz="4" w:space="0" w:color="auto"/>
            </w:tcBorders>
            <w:shd w:val="clear" w:color="auto" w:fill="auto"/>
            <w:vAlign w:val="center"/>
            <w:hideMark/>
          </w:tcPr>
          <w:p w14:paraId="2ADFF936" w14:textId="77777777" w:rsidR="00867D8E" w:rsidRPr="002F5182" w:rsidRDefault="00867D8E" w:rsidP="000A3305">
            <w:pPr>
              <w:jc w:val="center"/>
              <w:rPr>
                <w:lang w:val="sr-Cyrl-RS"/>
              </w:rPr>
            </w:pPr>
            <w:r w:rsidRPr="002F5182">
              <w:rPr>
                <w:lang w:val="sr-Cyrl-RS"/>
              </w:rPr>
              <w:t>1.2</w:t>
            </w:r>
          </w:p>
        </w:tc>
        <w:tc>
          <w:tcPr>
            <w:tcW w:w="287" w:type="pct"/>
            <w:tcBorders>
              <w:top w:val="nil"/>
              <w:left w:val="nil"/>
              <w:bottom w:val="single" w:sz="4" w:space="0" w:color="auto"/>
              <w:right w:val="single" w:sz="4" w:space="0" w:color="auto"/>
            </w:tcBorders>
            <w:shd w:val="clear" w:color="auto" w:fill="auto"/>
            <w:vAlign w:val="center"/>
            <w:hideMark/>
          </w:tcPr>
          <w:p w14:paraId="6D685645" w14:textId="77777777" w:rsidR="00867D8E" w:rsidRPr="002F5182" w:rsidRDefault="00867D8E" w:rsidP="000A3305">
            <w:pPr>
              <w:jc w:val="center"/>
              <w:rPr>
                <w:lang w:val="sr-Cyrl-RS"/>
              </w:rPr>
            </w:pPr>
            <w:r w:rsidRPr="002F5182">
              <w:rPr>
                <w:lang w:val="sr-Cyrl-RS"/>
              </w:rPr>
              <w:t>1.1</w:t>
            </w:r>
          </w:p>
        </w:tc>
        <w:tc>
          <w:tcPr>
            <w:tcW w:w="287" w:type="pct"/>
            <w:tcBorders>
              <w:top w:val="nil"/>
              <w:left w:val="nil"/>
              <w:bottom w:val="single" w:sz="4" w:space="0" w:color="auto"/>
              <w:right w:val="single" w:sz="4" w:space="0" w:color="auto"/>
            </w:tcBorders>
            <w:shd w:val="clear" w:color="auto" w:fill="auto"/>
            <w:vAlign w:val="center"/>
            <w:hideMark/>
          </w:tcPr>
          <w:p w14:paraId="56C2841C" w14:textId="77777777" w:rsidR="00867D8E" w:rsidRPr="002F5182" w:rsidRDefault="00867D8E" w:rsidP="000A3305">
            <w:pPr>
              <w:jc w:val="center"/>
              <w:rPr>
                <w:lang w:val="sr-Cyrl-RS"/>
              </w:rPr>
            </w:pPr>
            <w:r w:rsidRPr="002F5182">
              <w:rPr>
                <w:lang w:val="sr-Cyrl-RS"/>
              </w:rPr>
              <w:t>1.6</w:t>
            </w:r>
          </w:p>
        </w:tc>
        <w:tc>
          <w:tcPr>
            <w:tcW w:w="287" w:type="pct"/>
            <w:tcBorders>
              <w:top w:val="nil"/>
              <w:left w:val="nil"/>
              <w:bottom w:val="single" w:sz="4" w:space="0" w:color="auto"/>
              <w:right w:val="single" w:sz="4" w:space="0" w:color="auto"/>
            </w:tcBorders>
            <w:shd w:val="clear" w:color="auto" w:fill="auto"/>
            <w:vAlign w:val="center"/>
            <w:hideMark/>
          </w:tcPr>
          <w:p w14:paraId="7F530780" w14:textId="77777777" w:rsidR="00867D8E" w:rsidRPr="002F5182" w:rsidRDefault="00867D8E" w:rsidP="000A3305">
            <w:pPr>
              <w:jc w:val="center"/>
              <w:rPr>
                <w:lang w:val="sr-Cyrl-RS"/>
              </w:rPr>
            </w:pPr>
            <w:r w:rsidRPr="002F5182">
              <w:rPr>
                <w:lang w:val="sr-Cyrl-RS"/>
              </w:rPr>
              <w:t>2.2</w:t>
            </w:r>
          </w:p>
        </w:tc>
        <w:tc>
          <w:tcPr>
            <w:tcW w:w="287" w:type="pct"/>
            <w:tcBorders>
              <w:top w:val="nil"/>
              <w:left w:val="nil"/>
              <w:bottom w:val="single" w:sz="4" w:space="0" w:color="auto"/>
              <w:right w:val="single" w:sz="4" w:space="0" w:color="auto"/>
            </w:tcBorders>
            <w:shd w:val="clear" w:color="auto" w:fill="auto"/>
            <w:vAlign w:val="center"/>
            <w:hideMark/>
          </w:tcPr>
          <w:p w14:paraId="2F53B7D5" w14:textId="77777777" w:rsidR="00867D8E" w:rsidRPr="002F5182" w:rsidRDefault="00867D8E" w:rsidP="000A3305">
            <w:pPr>
              <w:jc w:val="center"/>
              <w:rPr>
                <w:lang w:val="sr-Cyrl-RS"/>
              </w:rPr>
            </w:pPr>
            <w:r w:rsidRPr="002F5182">
              <w:rPr>
                <w:lang w:val="sr-Cyrl-RS"/>
              </w:rPr>
              <w:t>2.7</w:t>
            </w:r>
          </w:p>
        </w:tc>
        <w:tc>
          <w:tcPr>
            <w:tcW w:w="338" w:type="pct"/>
            <w:tcBorders>
              <w:top w:val="nil"/>
              <w:left w:val="nil"/>
              <w:bottom w:val="single" w:sz="4" w:space="0" w:color="auto"/>
              <w:right w:val="single" w:sz="4" w:space="0" w:color="auto"/>
            </w:tcBorders>
            <w:shd w:val="clear" w:color="auto" w:fill="auto"/>
            <w:vAlign w:val="center"/>
            <w:hideMark/>
          </w:tcPr>
          <w:p w14:paraId="39C02372" w14:textId="77777777" w:rsidR="00867D8E" w:rsidRPr="002F5182" w:rsidRDefault="00867D8E" w:rsidP="000A3305">
            <w:pPr>
              <w:jc w:val="center"/>
              <w:rPr>
                <w:lang w:val="sr-Cyrl-RS"/>
              </w:rPr>
            </w:pPr>
            <w:r w:rsidRPr="002F5182">
              <w:rPr>
                <w:lang w:val="sr-Cyrl-RS"/>
              </w:rPr>
              <w:t>2.1</w:t>
            </w:r>
          </w:p>
        </w:tc>
        <w:tc>
          <w:tcPr>
            <w:tcW w:w="287" w:type="pct"/>
            <w:tcBorders>
              <w:top w:val="nil"/>
              <w:left w:val="nil"/>
              <w:bottom w:val="single" w:sz="4" w:space="0" w:color="auto"/>
              <w:right w:val="single" w:sz="4" w:space="0" w:color="auto"/>
            </w:tcBorders>
            <w:shd w:val="clear" w:color="auto" w:fill="auto"/>
            <w:vAlign w:val="center"/>
            <w:hideMark/>
          </w:tcPr>
          <w:p w14:paraId="1B1CA7AE" w14:textId="77777777" w:rsidR="00867D8E" w:rsidRPr="002F5182" w:rsidRDefault="00867D8E" w:rsidP="000A3305">
            <w:pPr>
              <w:jc w:val="center"/>
              <w:rPr>
                <w:lang w:val="sr-Cyrl-RS"/>
              </w:rPr>
            </w:pPr>
            <w:r w:rsidRPr="002F5182">
              <w:rPr>
                <w:lang w:val="sr-Cyrl-RS"/>
              </w:rPr>
              <w:t>1.7</w:t>
            </w:r>
          </w:p>
        </w:tc>
        <w:tc>
          <w:tcPr>
            <w:tcW w:w="287" w:type="pct"/>
            <w:tcBorders>
              <w:top w:val="nil"/>
              <w:left w:val="nil"/>
              <w:bottom w:val="single" w:sz="4" w:space="0" w:color="auto"/>
              <w:right w:val="single" w:sz="4" w:space="0" w:color="auto"/>
            </w:tcBorders>
            <w:shd w:val="clear" w:color="auto" w:fill="auto"/>
            <w:vAlign w:val="center"/>
            <w:hideMark/>
          </w:tcPr>
          <w:p w14:paraId="35597AD4" w14:textId="77777777" w:rsidR="00867D8E" w:rsidRPr="002F5182" w:rsidRDefault="00867D8E" w:rsidP="000A3305">
            <w:pPr>
              <w:jc w:val="center"/>
              <w:rPr>
                <w:lang w:val="sr-Cyrl-RS"/>
              </w:rPr>
            </w:pPr>
            <w:r w:rsidRPr="002F5182">
              <w:rPr>
                <w:lang w:val="sr-Cyrl-RS"/>
              </w:rPr>
              <w:t>2.2</w:t>
            </w:r>
          </w:p>
        </w:tc>
        <w:tc>
          <w:tcPr>
            <w:tcW w:w="287" w:type="pct"/>
            <w:tcBorders>
              <w:top w:val="nil"/>
              <w:left w:val="nil"/>
              <w:bottom w:val="single" w:sz="4" w:space="0" w:color="auto"/>
              <w:right w:val="single" w:sz="4" w:space="0" w:color="auto"/>
            </w:tcBorders>
            <w:shd w:val="clear" w:color="auto" w:fill="auto"/>
            <w:vAlign w:val="center"/>
            <w:hideMark/>
          </w:tcPr>
          <w:p w14:paraId="44C9EED5" w14:textId="77777777" w:rsidR="00867D8E" w:rsidRPr="002F5182" w:rsidRDefault="00867D8E" w:rsidP="000A3305">
            <w:pPr>
              <w:jc w:val="center"/>
              <w:rPr>
                <w:lang w:val="sr-Cyrl-RS"/>
              </w:rPr>
            </w:pPr>
            <w:r w:rsidRPr="002F5182">
              <w:rPr>
                <w:lang w:val="sr-Cyrl-RS"/>
              </w:rPr>
              <w:t>1.7</w:t>
            </w:r>
          </w:p>
        </w:tc>
        <w:tc>
          <w:tcPr>
            <w:tcW w:w="287" w:type="pct"/>
            <w:tcBorders>
              <w:top w:val="nil"/>
              <w:left w:val="nil"/>
              <w:bottom w:val="single" w:sz="4" w:space="0" w:color="auto"/>
              <w:right w:val="single" w:sz="4" w:space="0" w:color="auto"/>
            </w:tcBorders>
            <w:shd w:val="clear" w:color="auto" w:fill="auto"/>
            <w:vAlign w:val="center"/>
            <w:hideMark/>
          </w:tcPr>
          <w:p w14:paraId="11DC36BA" w14:textId="77777777" w:rsidR="00867D8E" w:rsidRPr="002F5182" w:rsidRDefault="00867D8E" w:rsidP="000A3305">
            <w:pPr>
              <w:jc w:val="center"/>
              <w:rPr>
                <w:lang w:val="sr-Cyrl-RS"/>
              </w:rPr>
            </w:pPr>
            <w:r w:rsidRPr="002F5182">
              <w:rPr>
                <w:lang w:val="sr-Cyrl-RS"/>
              </w:rPr>
              <w:t>1.3</w:t>
            </w:r>
          </w:p>
        </w:tc>
        <w:tc>
          <w:tcPr>
            <w:tcW w:w="287" w:type="pct"/>
            <w:tcBorders>
              <w:top w:val="nil"/>
              <w:left w:val="nil"/>
              <w:bottom w:val="single" w:sz="4" w:space="0" w:color="auto"/>
              <w:right w:val="single" w:sz="4" w:space="0" w:color="auto"/>
            </w:tcBorders>
            <w:shd w:val="clear" w:color="auto" w:fill="auto"/>
            <w:vAlign w:val="center"/>
            <w:hideMark/>
          </w:tcPr>
          <w:p w14:paraId="482C2CC6" w14:textId="77777777" w:rsidR="00867D8E" w:rsidRPr="002F5182" w:rsidRDefault="00867D8E" w:rsidP="000A3305">
            <w:pPr>
              <w:jc w:val="center"/>
              <w:rPr>
                <w:lang w:val="sr-Cyrl-RS"/>
              </w:rPr>
            </w:pPr>
            <w:r w:rsidRPr="002F5182">
              <w:rPr>
                <w:lang w:val="sr-Cyrl-RS"/>
              </w:rPr>
              <w:t>1.2</w:t>
            </w:r>
          </w:p>
        </w:tc>
        <w:tc>
          <w:tcPr>
            <w:tcW w:w="338" w:type="pct"/>
            <w:tcBorders>
              <w:top w:val="nil"/>
              <w:left w:val="nil"/>
              <w:bottom w:val="single" w:sz="4" w:space="0" w:color="auto"/>
              <w:right w:val="single" w:sz="8" w:space="0" w:color="auto"/>
            </w:tcBorders>
            <w:shd w:val="clear" w:color="auto" w:fill="auto"/>
            <w:vAlign w:val="center"/>
            <w:hideMark/>
          </w:tcPr>
          <w:p w14:paraId="61BE9267" w14:textId="77777777" w:rsidR="00867D8E" w:rsidRPr="002F5182" w:rsidRDefault="00867D8E" w:rsidP="000A3305">
            <w:pPr>
              <w:jc w:val="center"/>
              <w:rPr>
                <w:lang w:val="sr-Cyrl-RS"/>
              </w:rPr>
            </w:pPr>
            <w:r w:rsidRPr="002F5182">
              <w:rPr>
                <w:lang w:val="sr-Cyrl-RS"/>
              </w:rPr>
              <w:t>20.1</w:t>
            </w:r>
          </w:p>
        </w:tc>
      </w:tr>
    </w:tbl>
    <w:p w14:paraId="1F63D306" w14:textId="77777777" w:rsidR="00AC128C" w:rsidRPr="002F5182" w:rsidRDefault="00AC128C" w:rsidP="00AC128C">
      <w:pPr>
        <w:jc w:val="both"/>
        <w:rPr>
          <w:sz w:val="24"/>
          <w:szCs w:val="24"/>
          <w:lang w:val="sr-Cyrl-RS"/>
        </w:rPr>
      </w:pPr>
    </w:p>
    <w:p w14:paraId="53A362E6" w14:textId="1C867700" w:rsidR="00AC128C" w:rsidRPr="002F5182" w:rsidRDefault="00AC128C" w:rsidP="00AC128C">
      <w:pPr>
        <w:jc w:val="both"/>
        <w:rPr>
          <w:sz w:val="24"/>
          <w:szCs w:val="24"/>
          <w:lang w:val="sr-Cyrl-RS"/>
        </w:rPr>
      </w:pPr>
      <w:r w:rsidRPr="002F5182">
        <w:rPr>
          <w:sz w:val="24"/>
          <w:szCs w:val="24"/>
          <w:lang w:val="sr-Cyrl-RS"/>
        </w:rPr>
        <w:t xml:space="preserve"> </w:t>
      </w:r>
      <w:r w:rsidRPr="002F5182">
        <w:rPr>
          <w:sz w:val="24"/>
          <w:szCs w:val="24"/>
          <w:lang w:val="sr-Cyrl-RS"/>
        </w:rPr>
        <w:tab/>
        <w:t xml:space="preserve">Максимална количина падавина је у </w:t>
      </w:r>
      <w:r w:rsidR="00285DFD" w:rsidRPr="002F5182">
        <w:rPr>
          <w:sz w:val="24"/>
          <w:szCs w:val="24"/>
          <w:lang w:val="sr-Cyrl-RS"/>
        </w:rPr>
        <w:t>јуну</w:t>
      </w:r>
      <w:r w:rsidRPr="002F5182">
        <w:rPr>
          <w:sz w:val="24"/>
          <w:szCs w:val="24"/>
          <w:lang w:val="sr-Cyrl-RS"/>
        </w:rPr>
        <w:t xml:space="preserve"> са вредностима месечних падавина већим од </w:t>
      </w:r>
      <w:r w:rsidR="00285DFD" w:rsidRPr="002F5182">
        <w:rPr>
          <w:sz w:val="24"/>
          <w:szCs w:val="24"/>
          <w:lang w:val="sr-Cyrl-RS"/>
        </w:rPr>
        <w:t>76</w:t>
      </w:r>
      <w:r w:rsidRPr="002F5182">
        <w:rPr>
          <w:sz w:val="24"/>
          <w:szCs w:val="24"/>
          <w:lang w:val="sr-Cyrl-RS"/>
        </w:rPr>
        <w:t xml:space="preserve"> mm, и са средњим бројем дана више од 10 mm падавина од 4 дана. Најсув</w:t>
      </w:r>
      <w:r w:rsidR="00285DFD" w:rsidRPr="002F5182">
        <w:rPr>
          <w:sz w:val="24"/>
          <w:szCs w:val="24"/>
          <w:lang w:val="sr-Cyrl-RS"/>
        </w:rPr>
        <w:t>љи месец је фебруар са мање од 41,6</w:t>
      </w:r>
      <w:r w:rsidRPr="002F5182">
        <w:rPr>
          <w:sz w:val="24"/>
          <w:szCs w:val="24"/>
          <w:lang w:val="sr-Cyrl-RS"/>
        </w:rPr>
        <w:t xml:space="preserve"> mm падавина. Јесен је влажнија од пролећа. Просечна годичња сума падавина у вегетационом периоду је </w:t>
      </w:r>
      <w:r w:rsidR="00285DFD" w:rsidRPr="002F5182">
        <w:rPr>
          <w:sz w:val="24"/>
          <w:szCs w:val="24"/>
          <w:lang w:val="sr-Cyrl-RS"/>
        </w:rPr>
        <w:t>669,8</w:t>
      </w:r>
      <w:r w:rsidRPr="002F5182">
        <w:rPr>
          <w:sz w:val="24"/>
          <w:szCs w:val="24"/>
          <w:lang w:val="sr-Cyrl-RS"/>
        </w:rPr>
        <w:t xml:space="preserve"> mm.</w:t>
      </w:r>
    </w:p>
    <w:p w14:paraId="3E15E39A" w14:textId="77777777" w:rsidR="00AC128C" w:rsidRPr="002F5182" w:rsidRDefault="00AC128C" w:rsidP="00AC128C">
      <w:pPr>
        <w:jc w:val="both"/>
        <w:rPr>
          <w:sz w:val="24"/>
          <w:szCs w:val="24"/>
          <w:lang w:val="sr-Cyrl-RS"/>
        </w:rPr>
      </w:pPr>
    </w:p>
    <w:p w14:paraId="68C960D0" w14:textId="77777777" w:rsidR="00AC128C" w:rsidRPr="002F5182" w:rsidRDefault="00AC128C" w:rsidP="00AC128C">
      <w:pPr>
        <w:jc w:val="both"/>
        <w:rPr>
          <w:b/>
          <w:snapToGrid w:val="0"/>
          <w:sz w:val="24"/>
          <w:szCs w:val="24"/>
          <w:lang w:val="sr-Cyrl-RS"/>
        </w:rPr>
      </w:pPr>
      <w:r w:rsidRPr="002F5182">
        <w:rPr>
          <w:b/>
          <w:snapToGrid w:val="0"/>
          <w:sz w:val="24"/>
          <w:szCs w:val="24"/>
          <w:lang w:val="sr-Cyrl-RS"/>
        </w:rPr>
        <w:t xml:space="preserve"> Метеоролошке појаве</w:t>
      </w:r>
    </w:p>
    <w:p w14:paraId="1093EB8D" w14:textId="56B34708" w:rsidR="00AC128C" w:rsidRPr="002F5182" w:rsidRDefault="00AC128C" w:rsidP="00AC128C">
      <w:pPr>
        <w:jc w:val="both"/>
        <w:rPr>
          <w:snapToGrid w:val="0"/>
          <w:sz w:val="24"/>
          <w:szCs w:val="24"/>
          <w:lang w:val="sr-Cyrl-RS"/>
        </w:rPr>
      </w:pPr>
      <w:r w:rsidRPr="002F5182">
        <w:rPr>
          <w:snapToGrid w:val="0"/>
          <w:sz w:val="24"/>
          <w:szCs w:val="24"/>
          <w:lang w:val="sr-Cyrl-RS"/>
        </w:rPr>
        <w:t xml:space="preserve"> </w:t>
      </w:r>
      <w:r w:rsidRPr="002F5182">
        <w:rPr>
          <w:snapToGrid w:val="0"/>
          <w:sz w:val="24"/>
          <w:szCs w:val="24"/>
          <w:lang w:val="sr-Cyrl-RS"/>
        </w:rPr>
        <w:tab/>
        <w:t xml:space="preserve">Метеоролошке појаве су падавине у виду снега, града, дани са маглом и снежни дани. Годишње снежних падавина има </w:t>
      </w:r>
      <w:r w:rsidR="00285DFD" w:rsidRPr="002F5182">
        <w:rPr>
          <w:snapToGrid w:val="0"/>
          <w:sz w:val="24"/>
          <w:szCs w:val="24"/>
          <w:lang w:val="sr-Cyrl-RS"/>
        </w:rPr>
        <w:t>28,8</w:t>
      </w:r>
      <w:r w:rsidRPr="002F5182">
        <w:rPr>
          <w:snapToGrid w:val="0"/>
          <w:sz w:val="24"/>
          <w:szCs w:val="24"/>
          <w:lang w:val="sr-Cyrl-RS"/>
        </w:rPr>
        <w:t xml:space="preserve"> дана, док се снежни по</w:t>
      </w:r>
      <w:r w:rsidR="00285DFD" w:rsidRPr="002F5182">
        <w:rPr>
          <w:snapToGrid w:val="0"/>
          <w:sz w:val="24"/>
          <w:szCs w:val="24"/>
          <w:lang w:val="sr-Cyrl-RS"/>
        </w:rPr>
        <w:t>кривач задржава око 27,4</w:t>
      </w:r>
      <w:r w:rsidRPr="002F5182">
        <w:rPr>
          <w:snapToGrid w:val="0"/>
          <w:sz w:val="24"/>
          <w:szCs w:val="24"/>
          <w:lang w:val="sr-Cyrl-RS"/>
        </w:rPr>
        <w:t xml:space="preserve"> дан. Маг</w:t>
      </w:r>
      <w:r w:rsidR="00285DFD" w:rsidRPr="002F5182">
        <w:rPr>
          <w:snapToGrid w:val="0"/>
          <w:sz w:val="24"/>
          <w:szCs w:val="24"/>
          <w:lang w:val="sr-Cyrl-RS"/>
        </w:rPr>
        <w:t>ловитих дана у години је око 25,3, док је градних 0,5</w:t>
      </w:r>
      <w:r w:rsidRPr="002F5182">
        <w:rPr>
          <w:snapToGrid w:val="0"/>
          <w:sz w:val="24"/>
          <w:szCs w:val="24"/>
          <w:lang w:val="sr-Cyrl-RS"/>
        </w:rPr>
        <w:t>.</w:t>
      </w:r>
    </w:p>
    <w:p w14:paraId="74AC0846" w14:textId="77777777" w:rsidR="008965B9" w:rsidRPr="002F5182" w:rsidRDefault="008965B9" w:rsidP="00AC128C">
      <w:pPr>
        <w:jc w:val="both"/>
        <w:rPr>
          <w:snapToGrid w:val="0"/>
          <w:sz w:val="24"/>
          <w:szCs w:val="24"/>
          <w:lang w:val="sr-Cyrl-RS"/>
        </w:rPr>
      </w:pPr>
    </w:p>
    <w:p w14:paraId="02C2FA5C" w14:textId="77777777" w:rsidR="008965B9" w:rsidRPr="002F5182" w:rsidRDefault="008965B9" w:rsidP="00AC128C">
      <w:pPr>
        <w:jc w:val="both"/>
        <w:rPr>
          <w:snapToGrid w:val="0"/>
          <w:sz w:val="24"/>
          <w:szCs w:val="24"/>
          <w:lang w:val="sr-Cyrl-RS"/>
        </w:rPr>
      </w:pPr>
    </w:p>
    <w:p w14:paraId="15C0277D" w14:textId="77777777" w:rsidR="00AC128C" w:rsidRPr="002F5182" w:rsidRDefault="00AC128C" w:rsidP="00AC128C">
      <w:pPr>
        <w:jc w:val="both"/>
        <w:rPr>
          <w:sz w:val="24"/>
          <w:szCs w:val="24"/>
          <w:lang w:val="sr-Cyrl-RS"/>
        </w:rPr>
      </w:pPr>
    </w:p>
    <w:tbl>
      <w:tblPr>
        <w:tblStyle w:val="TableGrid"/>
        <w:tblW w:w="5000" w:type="pct"/>
        <w:tblLook w:val="04A0" w:firstRow="1" w:lastRow="0" w:firstColumn="1" w:lastColumn="0" w:noHBand="0" w:noVBand="1"/>
      </w:tblPr>
      <w:tblGrid>
        <w:gridCol w:w="4337"/>
        <w:gridCol w:w="1146"/>
        <w:gridCol w:w="1083"/>
        <w:gridCol w:w="1072"/>
        <w:gridCol w:w="1029"/>
        <w:gridCol w:w="976"/>
        <w:gridCol w:w="958"/>
        <w:gridCol w:w="944"/>
        <w:gridCol w:w="966"/>
        <w:gridCol w:w="1005"/>
        <w:gridCol w:w="1005"/>
        <w:gridCol w:w="1044"/>
        <w:gridCol w:w="1037"/>
        <w:gridCol w:w="1147"/>
      </w:tblGrid>
      <w:tr w:rsidR="00285DFD" w:rsidRPr="002F5182" w14:paraId="31F4632A" w14:textId="77777777" w:rsidTr="000A3305">
        <w:trPr>
          <w:trHeight w:val="283"/>
        </w:trPr>
        <w:tc>
          <w:tcPr>
            <w:tcW w:w="1222" w:type="pct"/>
            <w:vAlign w:val="center"/>
            <w:hideMark/>
          </w:tcPr>
          <w:p w14:paraId="26AEA1EC" w14:textId="0BEC08C0" w:rsidR="00285DFD" w:rsidRPr="002F5182" w:rsidRDefault="00285DFD" w:rsidP="000A3305">
            <w:pPr>
              <w:jc w:val="center"/>
              <w:rPr>
                <w:lang w:val="sr-Cyrl-RS"/>
              </w:rPr>
            </w:pPr>
          </w:p>
        </w:tc>
        <w:tc>
          <w:tcPr>
            <w:tcW w:w="323" w:type="pct"/>
            <w:vAlign w:val="center"/>
            <w:hideMark/>
          </w:tcPr>
          <w:p w14:paraId="1486AD02" w14:textId="77777777" w:rsidR="00285DFD" w:rsidRPr="002F5182" w:rsidRDefault="00285DFD" w:rsidP="000A3305">
            <w:pPr>
              <w:jc w:val="center"/>
              <w:rPr>
                <w:lang w:val="sr-Cyrl-RS"/>
              </w:rPr>
            </w:pPr>
            <w:r w:rsidRPr="002F5182">
              <w:rPr>
                <w:lang w:val="sr-Cyrl-RS"/>
              </w:rPr>
              <w:t>јан</w:t>
            </w:r>
          </w:p>
        </w:tc>
        <w:tc>
          <w:tcPr>
            <w:tcW w:w="305" w:type="pct"/>
            <w:vAlign w:val="center"/>
            <w:hideMark/>
          </w:tcPr>
          <w:p w14:paraId="0DA7EA24" w14:textId="77777777" w:rsidR="00285DFD" w:rsidRPr="002F5182" w:rsidRDefault="00285DFD" w:rsidP="000A3305">
            <w:pPr>
              <w:jc w:val="center"/>
              <w:rPr>
                <w:lang w:val="sr-Cyrl-RS"/>
              </w:rPr>
            </w:pPr>
            <w:r w:rsidRPr="002F5182">
              <w:rPr>
                <w:lang w:val="sr-Cyrl-RS"/>
              </w:rPr>
              <w:t>феб</w:t>
            </w:r>
          </w:p>
        </w:tc>
        <w:tc>
          <w:tcPr>
            <w:tcW w:w="302" w:type="pct"/>
            <w:vAlign w:val="center"/>
            <w:hideMark/>
          </w:tcPr>
          <w:p w14:paraId="7DCE1455" w14:textId="77777777" w:rsidR="00285DFD" w:rsidRPr="002F5182" w:rsidRDefault="00285DFD" w:rsidP="000A3305">
            <w:pPr>
              <w:jc w:val="center"/>
              <w:rPr>
                <w:lang w:val="sr-Cyrl-RS"/>
              </w:rPr>
            </w:pPr>
            <w:r w:rsidRPr="002F5182">
              <w:rPr>
                <w:lang w:val="sr-Cyrl-RS"/>
              </w:rPr>
              <w:t>мар</w:t>
            </w:r>
          </w:p>
        </w:tc>
        <w:tc>
          <w:tcPr>
            <w:tcW w:w="290" w:type="pct"/>
            <w:vAlign w:val="center"/>
            <w:hideMark/>
          </w:tcPr>
          <w:p w14:paraId="65EEF5FD" w14:textId="77777777" w:rsidR="00285DFD" w:rsidRPr="002F5182" w:rsidRDefault="00285DFD" w:rsidP="000A3305">
            <w:pPr>
              <w:jc w:val="center"/>
              <w:rPr>
                <w:lang w:val="sr-Cyrl-RS"/>
              </w:rPr>
            </w:pPr>
            <w:r w:rsidRPr="002F5182">
              <w:rPr>
                <w:lang w:val="sr-Cyrl-RS"/>
              </w:rPr>
              <w:t>апр</w:t>
            </w:r>
          </w:p>
        </w:tc>
        <w:tc>
          <w:tcPr>
            <w:tcW w:w="275" w:type="pct"/>
            <w:vAlign w:val="center"/>
            <w:hideMark/>
          </w:tcPr>
          <w:p w14:paraId="1B5FE785" w14:textId="77777777" w:rsidR="00285DFD" w:rsidRPr="002F5182" w:rsidRDefault="00285DFD" w:rsidP="000A3305">
            <w:pPr>
              <w:jc w:val="center"/>
              <w:rPr>
                <w:lang w:val="sr-Cyrl-RS"/>
              </w:rPr>
            </w:pPr>
            <w:r w:rsidRPr="002F5182">
              <w:rPr>
                <w:lang w:val="sr-Cyrl-RS"/>
              </w:rPr>
              <w:t>мај</w:t>
            </w:r>
          </w:p>
        </w:tc>
        <w:tc>
          <w:tcPr>
            <w:tcW w:w="270" w:type="pct"/>
            <w:vAlign w:val="center"/>
            <w:hideMark/>
          </w:tcPr>
          <w:p w14:paraId="49418F6A" w14:textId="77777777" w:rsidR="00285DFD" w:rsidRPr="002F5182" w:rsidRDefault="00285DFD" w:rsidP="000A3305">
            <w:pPr>
              <w:jc w:val="center"/>
              <w:rPr>
                <w:lang w:val="sr-Cyrl-RS"/>
              </w:rPr>
            </w:pPr>
            <w:r w:rsidRPr="002F5182">
              <w:rPr>
                <w:lang w:val="sr-Cyrl-RS"/>
              </w:rPr>
              <w:t>јун</w:t>
            </w:r>
          </w:p>
        </w:tc>
        <w:tc>
          <w:tcPr>
            <w:tcW w:w="266" w:type="pct"/>
            <w:vAlign w:val="center"/>
            <w:hideMark/>
          </w:tcPr>
          <w:p w14:paraId="7327B4E4" w14:textId="77777777" w:rsidR="00285DFD" w:rsidRPr="002F5182" w:rsidRDefault="00285DFD" w:rsidP="000A3305">
            <w:pPr>
              <w:jc w:val="center"/>
              <w:rPr>
                <w:lang w:val="sr-Cyrl-RS"/>
              </w:rPr>
            </w:pPr>
            <w:r w:rsidRPr="002F5182">
              <w:rPr>
                <w:lang w:val="sr-Cyrl-RS"/>
              </w:rPr>
              <w:t>јул</w:t>
            </w:r>
          </w:p>
        </w:tc>
        <w:tc>
          <w:tcPr>
            <w:tcW w:w="272" w:type="pct"/>
            <w:vAlign w:val="center"/>
            <w:hideMark/>
          </w:tcPr>
          <w:p w14:paraId="5553716F" w14:textId="77777777" w:rsidR="00285DFD" w:rsidRPr="002F5182" w:rsidRDefault="00285DFD" w:rsidP="000A3305">
            <w:pPr>
              <w:jc w:val="center"/>
              <w:rPr>
                <w:lang w:val="sr-Cyrl-RS"/>
              </w:rPr>
            </w:pPr>
            <w:r w:rsidRPr="002F5182">
              <w:rPr>
                <w:lang w:val="sr-Cyrl-RS"/>
              </w:rPr>
              <w:t>авг</w:t>
            </w:r>
          </w:p>
        </w:tc>
        <w:tc>
          <w:tcPr>
            <w:tcW w:w="283" w:type="pct"/>
            <w:vAlign w:val="center"/>
            <w:hideMark/>
          </w:tcPr>
          <w:p w14:paraId="7D338AA9" w14:textId="77777777" w:rsidR="00285DFD" w:rsidRPr="002F5182" w:rsidRDefault="00285DFD" w:rsidP="000A3305">
            <w:pPr>
              <w:jc w:val="center"/>
              <w:rPr>
                <w:lang w:val="sr-Cyrl-RS"/>
              </w:rPr>
            </w:pPr>
            <w:r w:rsidRPr="002F5182">
              <w:rPr>
                <w:lang w:val="sr-Cyrl-RS"/>
              </w:rPr>
              <w:t>сеп</w:t>
            </w:r>
          </w:p>
        </w:tc>
        <w:tc>
          <w:tcPr>
            <w:tcW w:w="283" w:type="pct"/>
            <w:vAlign w:val="center"/>
            <w:hideMark/>
          </w:tcPr>
          <w:p w14:paraId="3D5B5F58" w14:textId="77777777" w:rsidR="00285DFD" w:rsidRPr="002F5182" w:rsidRDefault="00285DFD" w:rsidP="000A3305">
            <w:pPr>
              <w:jc w:val="center"/>
              <w:rPr>
                <w:lang w:val="sr-Cyrl-RS"/>
              </w:rPr>
            </w:pPr>
            <w:r w:rsidRPr="002F5182">
              <w:rPr>
                <w:lang w:val="sr-Cyrl-RS"/>
              </w:rPr>
              <w:t>окт</w:t>
            </w:r>
          </w:p>
        </w:tc>
        <w:tc>
          <w:tcPr>
            <w:tcW w:w="294" w:type="pct"/>
            <w:vAlign w:val="center"/>
            <w:hideMark/>
          </w:tcPr>
          <w:p w14:paraId="756586D0" w14:textId="77777777" w:rsidR="00285DFD" w:rsidRPr="002F5182" w:rsidRDefault="00285DFD" w:rsidP="000A3305">
            <w:pPr>
              <w:jc w:val="center"/>
              <w:rPr>
                <w:lang w:val="sr-Cyrl-RS"/>
              </w:rPr>
            </w:pPr>
            <w:r w:rsidRPr="002F5182">
              <w:rPr>
                <w:lang w:val="sr-Cyrl-RS"/>
              </w:rPr>
              <w:t>нов</w:t>
            </w:r>
          </w:p>
        </w:tc>
        <w:tc>
          <w:tcPr>
            <w:tcW w:w="292" w:type="pct"/>
            <w:vAlign w:val="center"/>
            <w:hideMark/>
          </w:tcPr>
          <w:p w14:paraId="52F1BD37" w14:textId="77777777" w:rsidR="00285DFD" w:rsidRPr="002F5182" w:rsidRDefault="00285DFD" w:rsidP="000A3305">
            <w:pPr>
              <w:jc w:val="center"/>
              <w:rPr>
                <w:lang w:val="sr-Cyrl-RS"/>
              </w:rPr>
            </w:pPr>
            <w:r w:rsidRPr="002F5182">
              <w:rPr>
                <w:lang w:val="sr-Cyrl-RS"/>
              </w:rPr>
              <w:t>дец</w:t>
            </w:r>
          </w:p>
        </w:tc>
        <w:tc>
          <w:tcPr>
            <w:tcW w:w="323" w:type="pct"/>
            <w:vAlign w:val="center"/>
            <w:hideMark/>
          </w:tcPr>
          <w:p w14:paraId="1EF4D74D" w14:textId="77777777" w:rsidR="00285DFD" w:rsidRPr="002F5182" w:rsidRDefault="00285DFD" w:rsidP="000A3305">
            <w:pPr>
              <w:jc w:val="center"/>
              <w:rPr>
                <w:lang w:val="sr-Cyrl-RS"/>
              </w:rPr>
            </w:pPr>
            <w:r w:rsidRPr="002F5182">
              <w:rPr>
                <w:lang w:val="sr-Cyrl-RS"/>
              </w:rPr>
              <w:t>год.</w:t>
            </w:r>
          </w:p>
        </w:tc>
      </w:tr>
      <w:tr w:rsidR="00285DFD" w:rsidRPr="002F5182" w14:paraId="4A1D0C88" w14:textId="77777777" w:rsidTr="000A3305">
        <w:trPr>
          <w:trHeight w:val="283"/>
        </w:trPr>
        <w:tc>
          <w:tcPr>
            <w:tcW w:w="5000" w:type="pct"/>
            <w:gridSpan w:val="14"/>
            <w:vAlign w:val="center"/>
            <w:hideMark/>
          </w:tcPr>
          <w:p w14:paraId="078D12F6" w14:textId="77777777" w:rsidR="00285DFD" w:rsidRPr="002F5182" w:rsidRDefault="00285DFD" w:rsidP="000A3305">
            <w:pPr>
              <w:jc w:val="center"/>
              <w:rPr>
                <w:lang w:val="sr-Cyrl-RS"/>
              </w:rPr>
            </w:pPr>
            <w:r w:rsidRPr="002F5182">
              <w:rPr>
                <w:lang w:val="sr-Cyrl-RS"/>
              </w:rPr>
              <w:t>ПОЈАВЕ (број дана са....)</w:t>
            </w:r>
          </w:p>
        </w:tc>
      </w:tr>
      <w:tr w:rsidR="00285DFD" w:rsidRPr="002F5182" w14:paraId="6EA78972" w14:textId="77777777" w:rsidTr="000A3305">
        <w:trPr>
          <w:trHeight w:val="283"/>
        </w:trPr>
        <w:tc>
          <w:tcPr>
            <w:tcW w:w="1222" w:type="pct"/>
            <w:vAlign w:val="center"/>
            <w:hideMark/>
          </w:tcPr>
          <w:p w14:paraId="57769AD7" w14:textId="77777777" w:rsidR="00285DFD" w:rsidRPr="002F5182" w:rsidRDefault="00285DFD" w:rsidP="000A3305">
            <w:pPr>
              <w:jc w:val="center"/>
              <w:rPr>
                <w:lang w:val="sr-Cyrl-RS"/>
              </w:rPr>
            </w:pPr>
            <w:r w:rsidRPr="002F5182">
              <w:rPr>
                <w:lang w:val="sr-Cyrl-RS"/>
              </w:rPr>
              <w:t>снегом</w:t>
            </w:r>
          </w:p>
        </w:tc>
        <w:tc>
          <w:tcPr>
            <w:tcW w:w="323" w:type="pct"/>
            <w:vAlign w:val="center"/>
            <w:hideMark/>
          </w:tcPr>
          <w:p w14:paraId="7C1F1759" w14:textId="77777777" w:rsidR="00285DFD" w:rsidRPr="002F5182" w:rsidRDefault="00285DFD" w:rsidP="000A3305">
            <w:pPr>
              <w:jc w:val="center"/>
              <w:rPr>
                <w:lang w:val="sr-Cyrl-RS"/>
              </w:rPr>
            </w:pPr>
            <w:r w:rsidRPr="002F5182">
              <w:rPr>
                <w:lang w:val="sr-Cyrl-RS"/>
              </w:rPr>
              <w:t>9.0</w:t>
            </w:r>
          </w:p>
        </w:tc>
        <w:tc>
          <w:tcPr>
            <w:tcW w:w="305" w:type="pct"/>
            <w:vAlign w:val="center"/>
            <w:hideMark/>
          </w:tcPr>
          <w:p w14:paraId="4FCFAB17" w14:textId="77777777" w:rsidR="00285DFD" w:rsidRPr="002F5182" w:rsidRDefault="00285DFD" w:rsidP="000A3305">
            <w:pPr>
              <w:jc w:val="center"/>
              <w:rPr>
                <w:lang w:val="sr-Cyrl-RS"/>
              </w:rPr>
            </w:pPr>
            <w:r w:rsidRPr="002F5182">
              <w:rPr>
                <w:lang w:val="sr-Cyrl-RS"/>
              </w:rPr>
              <w:t>7.0</w:t>
            </w:r>
          </w:p>
        </w:tc>
        <w:tc>
          <w:tcPr>
            <w:tcW w:w="302" w:type="pct"/>
            <w:vAlign w:val="center"/>
            <w:hideMark/>
          </w:tcPr>
          <w:p w14:paraId="6CE371A3" w14:textId="77777777" w:rsidR="00285DFD" w:rsidRPr="002F5182" w:rsidRDefault="00285DFD" w:rsidP="000A3305">
            <w:pPr>
              <w:jc w:val="center"/>
              <w:rPr>
                <w:lang w:val="sr-Cyrl-RS"/>
              </w:rPr>
            </w:pPr>
            <w:r w:rsidRPr="002F5182">
              <w:rPr>
                <w:lang w:val="sr-Cyrl-RS"/>
              </w:rPr>
              <w:t>3.3</w:t>
            </w:r>
          </w:p>
        </w:tc>
        <w:tc>
          <w:tcPr>
            <w:tcW w:w="290" w:type="pct"/>
            <w:vAlign w:val="center"/>
            <w:hideMark/>
          </w:tcPr>
          <w:p w14:paraId="6C8B63B6" w14:textId="77777777" w:rsidR="00285DFD" w:rsidRPr="002F5182" w:rsidRDefault="00285DFD" w:rsidP="000A3305">
            <w:pPr>
              <w:jc w:val="center"/>
              <w:rPr>
                <w:lang w:val="sr-Cyrl-RS"/>
              </w:rPr>
            </w:pPr>
            <w:r w:rsidRPr="002F5182">
              <w:rPr>
                <w:lang w:val="sr-Cyrl-RS"/>
              </w:rPr>
              <w:t>0.6</w:t>
            </w:r>
          </w:p>
        </w:tc>
        <w:tc>
          <w:tcPr>
            <w:tcW w:w="275" w:type="pct"/>
            <w:vAlign w:val="center"/>
            <w:hideMark/>
          </w:tcPr>
          <w:p w14:paraId="3A7D33BB" w14:textId="77777777" w:rsidR="00285DFD" w:rsidRPr="002F5182" w:rsidRDefault="00285DFD" w:rsidP="000A3305">
            <w:pPr>
              <w:jc w:val="center"/>
              <w:rPr>
                <w:lang w:val="sr-Cyrl-RS"/>
              </w:rPr>
            </w:pPr>
            <w:r w:rsidRPr="002F5182">
              <w:rPr>
                <w:lang w:val="sr-Cyrl-RS"/>
              </w:rPr>
              <w:t>0</w:t>
            </w:r>
          </w:p>
        </w:tc>
        <w:tc>
          <w:tcPr>
            <w:tcW w:w="270" w:type="pct"/>
            <w:vAlign w:val="center"/>
            <w:hideMark/>
          </w:tcPr>
          <w:p w14:paraId="70365516" w14:textId="77777777" w:rsidR="00285DFD" w:rsidRPr="002F5182" w:rsidRDefault="00285DFD" w:rsidP="000A3305">
            <w:pPr>
              <w:jc w:val="center"/>
              <w:rPr>
                <w:lang w:val="sr-Cyrl-RS"/>
              </w:rPr>
            </w:pPr>
            <w:r w:rsidRPr="002F5182">
              <w:rPr>
                <w:lang w:val="sr-Cyrl-RS"/>
              </w:rPr>
              <w:t>0</w:t>
            </w:r>
          </w:p>
        </w:tc>
        <w:tc>
          <w:tcPr>
            <w:tcW w:w="266" w:type="pct"/>
            <w:vAlign w:val="center"/>
            <w:hideMark/>
          </w:tcPr>
          <w:p w14:paraId="6F6B2A1F" w14:textId="77777777" w:rsidR="00285DFD" w:rsidRPr="002F5182" w:rsidRDefault="00285DFD" w:rsidP="000A3305">
            <w:pPr>
              <w:jc w:val="center"/>
              <w:rPr>
                <w:lang w:val="sr-Cyrl-RS"/>
              </w:rPr>
            </w:pPr>
            <w:r w:rsidRPr="002F5182">
              <w:rPr>
                <w:lang w:val="sr-Cyrl-RS"/>
              </w:rPr>
              <w:t>0</w:t>
            </w:r>
          </w:p>
        </w:tc>
        <w:tc>
          <w:tcPr>
            <w:tcW w:w="272" w:type="pct"/>
            <w:vAlign w:val="center"/>
            <w:hideMark/>
          </w:tcPr>
          <w:p w14:paraId="7D3BCE49" w14:textId="77777777" w:rsidR="00285DFD" w:rsidRPr="002F5182" w:rsidRDefault="00285DFD" w:rsidP="000A3305">
            <w:pPr>
              <w:jc w:val="center"/>
              <w:rPr>
                <w:lang w:val="sr-Cyrl-RS"/>
              </w:rPr>
            </w:pPr>
            <w:r w:rsidRPr="002F5182">
              <w:rPr>
                <w:lang w:val="sr-Cyrl-RS"/>
              </w:rPr>
              <w:t>0</w:t>
            </w:r>
          </w:p>
        </w:tc>
        <w:tc>
          <w:tcPr>
            <w:tcW w:w="283" w:type="pct"/>
            <w:vAlign w:val="center"/>
            <w:hideMark/>
          </w:tcPr>
          <w:p w14:paraId="7A65BD6D" w14:textId="77777777" w:rsidR="00285DFD" w:rsidRPr="002F5182" w:rsidRDefault="00285DFD" w:rsidP="000A3305">
            <w:pPr>
              <w:jc w:val="center"/>
              <w:rPr>
                <w:lang w:val="sr-Cyrl-RS"/>
              </w:rPr>
            </w:pPr>
            <w:r w:rsidRPr="002F5182">
              <w:rPr>
                <w:lang w:val="sr-Cyrl-RS"/>
              </w:rPr>
              <w:t>0</w:t>
            </w:r>
          </w:p>
        </w:tc>
        <w:tc>
          <w:tcPr>
            <w:tcW w:w="283" w:type="pct"/>
            <w:vAlign w:val="center"/>
            <w:hideMark/>
          </w:tcPr>
          <w:p w14:paraId="2C2108FE" w14:textId="77777777" w:rsidR="00285DFD" w:rsidRPr="002F5182" w:rsidRDefault="00285DFD" w:rsidP="000A3305">
            <w:pPr>
              <w:jc w:val="center"/>
              <w:rPr>
                <w:lang w:val="sr-Cyrl-RS"/>
              </w:rPr>
            </w:pPr>
            <w:r w:rsidRPr="002F5182">
              <w:rPr>
                <w:lang w:val="sr-Cyrl-RS"/>
              </w:rPr>
              <w:t>0</w:t>
            </w:r>
          </w:p>
        </w:tc>
        <w:tc>
          <w:tcPr>
            <w:tcW w:w="294" w:type="pct"/>
            <w:vAlign w:val="center"/>
            <w:hideMark/>
          </w:tcPr>
          <w:p w14:paraId="0A62BEA2" w14:textId="77777777" w:rsidR="00285DFD" w:rsidRPr="002F5182" w:rsidRDefault="00285DFD" w:rsidP="000A3305">
            <w:pPr>
              <w:jc w:val="center"/>
              <w:rPr>
                <w:lang w:val="sr-Cyrl-RS"/>
              </w:rPr>
            </w:pPr>
            <w:r w:rsidRPr="002F5182">
              <w:rPr>
                <w:lang w:val="sr-Cyrl-RS"/>
              </w:rPr>
              <w:t>2.4</w:t>
            </w:r>
          </w:p>
        </w:tc>
        <w:tc>
          <w:tcPr>
            <w:tcW w:w="292" w:type="pct"/>
            <w:vAlign w:val="center"/>
            <w:hideMark/>
          </w:tcPr>
          <w:p w14:paraId="093815D6" w14:textId="77777777" w:rsidR="00285DFD" w:rsidRPr="002F5182" w:rsidRDefault="00285DFD" w:rsidP="000A3305">
            <w:pPr>
              <w:jc w:val="center"/>
              <w:rPr>
                <w:lang w:val="sr-Cyrl-RS"/>
              </w:rPr>
            </w:pPr>
            <w:r w:rsidRPr="002F5182">
              <w:rPr>
                <w:lang w:val="sr-Cyrl-RS"/>
              </w:rPr>
              <w:t>6.5</w:t>
            </w:r>
          </w:p>
        </w:tc>
        <w:tc>
          <w:tcPr>
            <w:tcW w:w="323" w:type="pct"/>
            <w:vAlign w:val="center"/>
            <w:hideMark/>
          </w:tcPr>
          <w:p w14:paraId="47AA6312" w14:textId="77777777" w:rsidR="00285DFD" w:rsidRPr="002F5182" w:rsidRDefault="00285DFD" w:rsidP="000A3305">
            <w:pPr>
              <w:jc w:val="center"/>
              <w:rPr>
                <w:lang w:val="sr-Cyrl-RS"/>
              </w:rPr>
            </w:pPr>
            <w:r w:rsidRPr="002F5182">
              <w:rPr>
                <w:lang w:val="sr-Cyrl-RS"/>
              </w:rPr>
              <w:t>28.8</w:t>
            </w:r>
          </w:p>
        </w:tc>
      </w:tr>
      <w:tr w:rsidR="00285DFD" w:rsidRPr="002F5182" w14:paraId="1BF31C14" w14:textId="77777777" w:rsidTr="000A3305">
        <w:trPr>
          <w:trHeight w:val="283"/>
        </w:trPr>
        <w:tc>
          <w:tcPr>
            <w:tcW w:w="1222" w:type="pct"/>
            <w:vAlign w:val="center"/>
            <w:hideMark/>
          </w:tcPr>
          <w:p w14:paraId="2C50C770" w14:textId="77777777" w:rsidR="00285DFD" w:rsidRPr="002F5182" w:rsidRDefault="00285DFD" w:rsidP="000A3305">
            <w:pPr>
              <w:jc w:val="center"/>
              <w:rPr>
                <w:lang w:val="sr-Cyrl-RS"/>
              </w:rPr>
            </w:pPr>
            <w:r w:rsidRPr="002F5182">
              <w:rPr>
                <w:lang w:val="sr-Cyrl-RS"/>
              </w:rPr>
              <w:t>снежним покривачем</w:t>
            </w:r>
          </w:p>
        </w:tc>
        <w:tc>
          <w:tcPr>
            <w:tcW w:w="323" w:type="pct"/>
            <w:vAlign w:val="center"/>
            <w:hideMark/>
          </w:tcPr>
          <w:p w14:paraId="31FFD241" w14:textId="77777777" w:rsidR="00285DFD" w:rsidRPr="002F5182" w:rsidRDefault="00285DFD" w:rsidP="000A3305">
            <w:pPr>
              <w:jc w:val="center"/>
              <w:rPr>
                <w:lang w:val="sr-Cyrl-RS"/>
              </w:rPr>
            </w:pPr>
            <w:r w:rsidRPr="002F5182">
              <w:rPr>
                <w:lang w:val="sr-Cyrl-RS"/>
              </w:rPr>
              <w:t>10.2</w:t>
            </w:r>
          </w:p>
        </w:tc>
        <w:tc>
          <w:tcPr>
            <w:tcW w:w="305" w:type="pct"/>
            <w:vAlign w:val="center"/>
            <w:hideMark/>
          </w:tcPr>
          <w:p w14:paraId="3E31D4CA" w14:textId="77777777" w:rsidR="00285DFD" w:rsidRPr="002F5182" w:rsidRDefault="00285DFD" w:rsidP="000A3305">
            <w:pPr>
              <w:jc w:val="center"/>
              <w:rPr>
                <w:lang w:val="sr-Cyrl-RS"/>
              </w:rPr>
            </w:pPr>
            <w:r w:rsidRPr="002F5182">
              <w:rPr>
                <w:lang w:val="sr-Cyrl-RS"/>
              </w:rPr>
              <w:t>7.9</w:t>
            </w:r>
          </w:p>
        </w:tc>
        <w:tc>
          <w:tcPr>
            <w:tcW w:w="302" w:type="pct"/>
            <w:vAlign w:val="center"/>
            <w:hideMark/>
          </w:tcPr>
          <w:p w14:paraId="18BD26AC" w14:textId="77777777" w:rsidR="00285DFD" w:rsidRPr="002F5182" w:rsidRDefault="00285DFD" w:rsidP="000A3305">
            <w:pPr>
              <w:jc w:val="center"/>
              <w:rPr>
                <w:lang w:val="sr-Cyrl-RS"/>
              </w:rPr>
            </w:pPr>
            <w:r w:rsidRPr="002F5182">
              <w:rPr>
                <w:lang w:val="sr-Cyrl-RS"/>
              </w:rPr>
              <w:t>2.3</w:t>
            </w:r>
          </w:p>
        </w:tc>
        <w:tc>
          <w:tcPr>
            <w:tcW w:w="290" w:type="pct"/>
            <w:vAlign w:val="center"/>
            <w:hideMark/>
          </w:tcPr>
          <w:p w14:paraId="2B814D6E" w14:textId="77777777" w:rsidR="00285DFD" w:rsidRPr="002F5182" w:rsidRDefault="00285DFD" w:rsidP="000A3305">
            <w:pPr>
              <w:jc w:val="center"/>
              <w:rPr>
                <w:lang w:val="sr-Cyrl-RS"/>
              </w:rPr>
            </w:pPr>
            <w:r w:rsidRPr="002F5182">
              <w:rPr>
                <w:lang w:val="sr-Cyrl-RS"/>
              </w:rPr>
              <w:t>0.1</w:t>
            </w:r>
          </w:p>
        </w:tc>
        <w:tc>
          <w:tcPr>
            <w:tcW w:w="275" w:type="pct"/>
            <w:vAlign w:val="center"/>
            <w:hideMark/>
          </w:tcPr>
          <w:p w14:paraId="1A84509A" w14:textId="77777777" w:rsidR="00285DFD" w:rsidRPr="002F5182" w:rsidRDefault="00285DFD" w:rsidP="000A3305">
            <w:pPr>
              <w:jc w:val="center"/>
              <w:rPr>
                <w:lang w:val="sr-Cyrl-RS"/>
              </w:rPr>
            </w:pPr>
            <w:r w:rsidRPr="002F5182">
              <w:rPr>
                <w:lang w:val="sr-Cyrl-RS"/>
              </w:rPr>
              <w:t>0</w:t>
            </w:r>
          </w:p>
        </w:tc>
        <w:tc>
          <w:tcPr>
            <w:tcW w:w="270" w:type="pct"/>
            <w:vAlign w:val="center"/>
            <w:hideMark/>
          </w:tcPr>
          <w:p w14:paraId="6114DD0A" w14:textId="77777777" w:rsidR="00285DFD" w:rsidRPr="002F5182" w:rsidRDefault="00285DFD" w:rsidP="000A3305">
            <w:pPr>
              <w:jc w:val="center"/>
              <w:rPr>
                <w:lang w:val="sr-Cyrl-RS"/>
              </w:rPr>
            </w:pPr>
            <w:r w:rsidRPr="002F5182">
              <w:rPr>
                <w:lang w:val="sr-Cyrl-RS"/>
              </w:rPr>
              <w:t>0</w:t>
            </w:r>
          </w:p>
        </w:tc>
        <w:tc>
          <w:tcPr>
            <w:tcW w:w="266" w:type="pct"/>
            <w:vAlign w:val="center"/>
            <w:hideMark/>
          </w:tcPr>
          <w:p w14:paraId="7870B234" w14:textId="77777777" w:rsidR="00285DFD" w:rsidRPr="002F5182" w:rsidRDefault="00285DFD" w:rsidP="000A3305">
            <w:pPr>
              <w:jc w:val="center"/>
              <w:rPr>
                <w:lang w:val="sr-Cyrl-RS"/>
              </w:rPr>
            </w:pPr>
            <w:r w:rsidRPr="002F5182">
              <w:rPr>
                <w:lang w:val="sr-Cyrl-RS"/>
              </w:rPr>
              <w:t>0</w:t>
            </w:r>
          </w:p>
        </w:tc>
        <w:tc>
          <w:tcPr>
            <w:tcW w:w="272" w:type="pct"/>
            <w:vAlign w:val="center"/>
            <w:hideMark/>
          </w:tcPr>
          <w:p w14:paraId="16717279" w14:textId="77777777" w:rsidR="00285DFD" w:rsidRPr="002F5182" w:rsidRDefault="00285DFD" w:rsidP="000A3305">
            <w:pPr>
              <w:jc w:val="center"/>
              <w:rPr>
                <w:lang w:val="sr-Cyrl-RS"/>
              </w:rPr>
            </w:pPr>
            <w:r w:rsidRPr="002F5182">
              <w:rPr>
                <w:lang w:val="sr-Cyrl-RS"/>
              </w:rPr>
              <w:t>0</w:t>
            </w:r>
          </w:p>
        </w:tc>
        <w:tc>
          <w:tcPr>
            <w:tcW w:w="283" w:type="pct"/>
            <w:vAlign w:val="center"/>
            <w:hideMark/>
          </w:tcPr>
          <w:p w14:paraId="19414FEB" w14:textId="77777777" w:rsidR="00285DFD" w:rsidRPr="002F5182" w:rsidRDefault="00285DFD" w:rsidP="000A3305">
            <w:pPr>
              <w:jc w:val="center"/>
              <w:rPr>
                <w:lang w:val="sr-Cyrl-RS"/>
              </w:rPr>
            </w:pPr>
            <w:r w:rsidRPr="002F5182">
              <w:rPr>
                <w:lang w:val="sr-Cyrl-RS"/>
              </w:rPr>
              <w:t>0</w:t>
            </w:r>
          </w:p>
        </w:tc>
        <w:tc>
          <w:tcPr>
            <w:tcW w:w="283" w:type="pct"/>
            <w:vAlign w:val="center"/>
            <w:hideMark/>
          </w:tcPr>
          <w:p w14:paraId="79A3BA8B" w14:textId="77777777" w:rsidR="00285DFD" w:rsidRPr="002F5182" w:rsidRDefault="00285DFD" w:rsidP="000A3305">
            <w:pPr>
              <w:jc w:val="center"/>
              <w:rPr>
                <w:lang w:val="sr-Cyrl-RS"/>
              </w:rPr>
            </w:pPr>
            <w:r w:rsidRPr="002F5182">
              <w:rPr>
                <w:lang w:val="sr-Cyrl-RS"/>
              </w:rPr>
              <w:t>0</w:t>
            </w:r>
          </w:p>
        </w:tc>
        <w:tc>
          <w:tcPr>
            <w:tcW w:w="294" w:type="pct"/>
            <w:vAlign w:val="center"/>
            <w:hideMark/>
          </w:tcPr>
          <w:p w14:paraId="19384DFA" w14:textId="77777777" w:rsidR="00285DFD" w:rsidRPr="002F5182" w:rsidRDefault="00285DFD" w:rsidP="000A3305">
            <w:pPr>
              <w:jc w:val="center"/>
              <w:rPr>
                <w:lang w:val="sr-Cyrl-RS"/>
              </w:rPr>
            </w:pPr>
            <w:r w:rsidRPr="002F5182">
              <w:rPr>
                <w:lang w:val="sr-Cyrl-RS"/>
              </w:rPr>
              <w:t>1.0</w:t>
            </w:r>
          </w:p>
        </w:tc>
        <w:tc>
          <w:tcPr>
            <w:tcW w:w="292" w:type="pct"/>
            <w:vAlign w:val="center"/>
            <w:hideMark/>
          </w:tcPr>
          <w:p w14:paraId="20141D74" w14:textId="77777777" w:rsidR="00285DFD" w:rsidRPr="002F5182" w:rsidRDefault="00285DFD" w:rsidP="000A3305">
            <w:pPr>
              <w:jc w:val="center"/>
              <w:rPr>
                <w:lang w:val="sr-Cyrl-RS"/>
              </w:rPr>
            </w:pPr>
            <w:r w:rsidRPr="002F5182">
              <w:rPr>
                <w:lang w:val="sr-Cyrl-RS"/>
              </w:rPr>
              <w:t>5.9</w:t>
            </w:r>
          </w:p>
        </w:tc>
        <w:tc>
          <w:tcPr>
            <w:tcW w:w="323" w:type="pct"/>
            <w:vAlign w:val="center"/>
            <w:hideMark/>
          </w:tcPr>
          <w:p w14:paraId="3EBAB65E" w14:textId="77777777" w:rsidR="00285DFD" w:rsidRPr="002F5182" w:rsidRDefault="00285DFD" w:rsidP="000A3305">
            <w:pPr>
              <w:jc w:val="center"/>
              <w:rPr>
                <w:lang w:val="sr-Cyrl-RS"/>
              </w:rPr>
            </w:pPr>
            <w:r w:rsidRPr="002F5182">
              <w:rPr>
                <w:lang w:val="sr-Cyrl-RS"/>
              </w:rPr>
              <w:t>27.4</w:t>
            </w:r>
          </w:p>
        </w:tc>
      </w:tr>
      <w:tr w:rsidR="00285DFD" w:rsidRPr="002F5182" w14:paraId="5B01D328" w14:textId="77777777" w:rsidTr="000A3305">
        <w:trPr>
          <w:trHeight w:val="283"/>
        </w:trPr>
        <w:tc>
          <w:tcPr>
            <w:tcW w:w="1222" w:type="pct"/>
            <w:vAlign w:val="center"/>
            <w:hideMark/>
          </w:tcPr>
          <w:p w14:paraId="5888DC44" w14:textId="77777777" w:rsidR="00285DFD" w:rsidRPr="002F5182" w:rsidRDefault="00285DFD" w:rsidP="000A3305">
            <w:pPr>
              <w:jc w:val="center"/>
              <w:rPr>
                <w:lang w:val="sr-Cyrl-RS"/>
              </w:rPr>
            </w:pPr>
            <w:r w:rsidRPr="002F5182">
              <w:rPr>
                <w:lang w:val="sr-Cyrl-RS"/>
              </w:rPr>
              <w:t>маглом</w:t>
            </w:r>
          </w:p>
        </w:tc>
        <w:tc>
          <w:tcPr>
            <w:tcW w:w="323" w:type="pct"/>
            <w:vAlign w:val="center"/>
            <w:hideMark/>
          </w:tcPr>
          <w:p w14:paraId="157714F7" w14:textId="77777777" w:rsidR="00285DFD" w:rsidRPr="002F5182" w:rsidRDefault="00285DFD" w:rsidP="000A3305">
            <w:pPr>
              <w:jc w:val="center"/>
              <w:rPr>
                <w:lang w:val="sr-Cyrl-RS"/>
              </w:rPr>
            </w:pPr>
            <w:r w:rsidRPr="002F5182">
              <w:rPr>
                <w:lang w:val="sr-Cyrl-RS"/>
              </w:rPr>
              <w:t>4.7</w:t>
            </w:r>
          </w:p>
        </w:tc>
        <w:tc>
          <w:tcPr>
            <w:tcW w:w="305" w:type="pct"/>
            <w:vAlign w:val="center"/>
            <w:hideMark/>
          </w:tcPr>
          <w:p w14:paraId="146C0FAA" w14:textId="77777777" w:rsidR="00285DFD" w:rsidRPr="002F5182" w:rsidRDefault="00285DFD" w:rsidP="000A3305">
            <w:pPr>
              <w:jc w:val="center"/>
              <w:rPr>
                <w:lang w:val="sr-Cyrl-RS"/>
              </w:rPr>
            </w:pPr>
            <w:r w:rsidRPr="002F5182">
              <w:rPr>
                <w:lang w:val="sr-Cyrl-RS"/>
              </w:rPr>
              <w:t>2.3</w:t>
            </w:r>
          </w:p>
        </w:tc>
        <w:tc>
          <w:tcPr>
            <w:tcW w:w="302" w:type="pct"/>
            <w:vAlign w:val="center"/>
            <w:hideMark/>
          </w:tcPr>
          <w:p w14:paraId="10A1AE9F" w14:textId="77777777" w:rsidR="00285DFD" w:rsidRPr="002F5182" w:rsidRDefault="00285DFD" w:rsidP="000A3305">
            <w:pPr>
              <w:jc w:val="center"/>
              <w:rPr>
                <w:lang w:val="sr-Cyrl-RS"/>
              </w:rPr>
            </w:pPr>
            <w:r w:rsidRPr="002F5182">
              <w:rPr>
                <w:lang w:val="sr-Cyrl-RS"/>
              </w:rPr>
              <w:t>1.4</w:t>
            </w:r>
          </w:p>
        </w:tc>
        <w:tc>
          <w:tcPr>
            <w:tcW w:w="290" w:type="pct"/>
            <w:vAlign w:val="center"/>
            <w:hideMark/>
          </w:tcPr>
          <w:p w14:paraId="25B4D6A4" w14:textId="77777777" w:rsidR="00285DFD" w:rsidRPr="002F5182" w:rsidRDefault="00285DFD" w:rsidP="000A3305">
            <w:pPr>
              <w:jc w:val="center"/>
              <w:rPr>
                <w:lang w:val="sr-Cyrl-RS"/>
              </w:rPr>
            </w:pPr>
            <w:r w:rsidRPr="002F5182">
              <w:rPr>
                <w:lang w:val="sr-Cyrl-RS"/>
              </w:rPr>
              <w:t>0.9</w:t>
            </w:r>
          </w:p>
        </w:tc>
        <w:tc>
          <w:tcPr>
            <w:tcW w:w="275" w:type="pct"/>
            <w:vAlign w:val="center"/>
            <w:hideMark/>
          </w:tcPr>
          <w:p w14:paraId="259B12FE" w14:textId="77777777" w:rsidR="00285DFD" w:rsidRPr="002F5182" w:rsidRDefault="00285DFD" w:rsidP="000A3305">
            <w:pPr>
              <w:jc w:val="center"/>
              <w:rPr>
                <w:lang w:val="sr-Cyrl-RS"/>
              </w:rPr>
            </w:pPr>
            <w:r w:rsidRPr="002F5182">
              <w:rPr>
                <w:lang w:val="sr-Cyrl-RS"/>
              </w:rPr>
              <w:t>0.8</w:t>
            </w:r>
          </w:p>
        </w:tc>
        <w:tc>
          <w:tcPr>
            <w:tcW w:w="270" w:type="pct"/>
            <w:vAlign w:val="center"/>
            <w:hideMark/>
          </w:tcPr>
          <w:p w14:paraId="493463B4" w14:textId="77777777" w:rsidR="00285DFD" w:rsidRPr="002F5182" w:rsidRDefault="00285DFD" w:rsidP="000A3305">
            <w:pPr>
              <w:jc w:val="center"/>
              <w:rPr>
                <w:lang w:val="sr-Cyrl-RS"/>
              </w:rPr>
            </w:pPr>
            <w:r w:rsidRPr="002F5182">
              <w:rPr>
                <w:lang w:val="sr-Cyrl-RS"/>
              </w:rPr>
              <w:t>0.8</w:t>
            </w:r>
          </w:p>
        </w:tc>
        <w:tc>
          <w:tcPr>
            <w:tcW w:w="266" w:type="pct"/>
            <w:vAlign w:val="center"/>
            <w:hideMark/>
          </w:tcPr>
          <w:p w14:paraId="79E1CA87" w14:textId="77777777" w:rsidR="00285DFD" w:rsidRPr="002F5182" w:rsidRDefault="00285DFD" w:rsidP="000A3305">
            <w:pPr>
              <w:jc w:val="center"/>
              <w:rPr>
                <w:lang w:val="sr-Cyrl-RS"/>
              </w:rPr>
            </w:pPr>
            <w:r w:rsidRPr="002F5182">
              <w:rPr>
                <w:lang w:val="sr-Cyrl-RS"/>
              </w:rPr>
              <w:t>0.5</w:t>
            </w:r>
          </w:p>
        </w:tc>
        <w:tc>
          <w:tcPr>
            <w:tcW w:w="272" w:type="pct"/>
            <w:vAlign w:val="center"/>
            <w:hideMark/>
          </w:tcPr>
          <w:p w14:paraId="66238A96" w14:textId="77777777" w:rsidR="00285DFD" w:rsidRPr="002F5182" w:rsidRDefault="00285DFD" w:rsidP="000A3305">
            <w:pPr>
              <w:jc w:val="center"/>
              <w:rPr>
                <w:lang w:val="sr-Cyrl-RS"/>
              </w:rPr>
            </w:pPr>
            <w:r w:rsidRPr="002F5182">
              <w:rPr>
                <w:lang w:val="sr-Cyrl-RS"/>
              </w:rPr>
              <w:t>0.8</w:t>
            </w:r>
          </w:p>
        </w:tc>
        <w:tc>
          <w:tcPr>
            <w:tcW w:w="283" w:type="pct"/>
            <w:vAlign w:val="center"/>
            <w:hideMark/>
          </w:tcPr>
          <w:p w14:paraId="7C888BE8" w14:textId="77777777" w:rsidR="00285DFD" w:rsidRPr="002F5182" w:rsidRDefault="00285DFD" w:rsidP="000A3305">
            <w:pPr>
              <w:jc w:val="center"/>
              <w:rPr>
                <w:lang w:val="sr-Cyrl-RS"/>
              </w:rPr>
            </w:pPr>
            <w:r w:rsidRPr="002F5182">
              <w:rPr>
                <w:lang w:val="sr-Cyrl-RS"/>
              </w:rPr>
              <w:t>1.3</w:t>
            </w:r>
          </w:p>
        </w:tc>
        <w:tc>
          <w:tcPr>
            <w:tcW w:w="283" w:type="pct"/>
            <w:vAlign w:val="center"/>
            <w:hideMark/>
          </w:tcPr>
          <w:p w14:paraId="1D6C474F" w14:textId="77777777" w:rsidR="00285DFD" w:rsidRPr="002F5182" w:rsidRDefault="00285DFD" w:rsidP="000A3305">
            <w:pPr>
              <w:jc w:val="center"/>
              <w:rPr>
                <w:lang w:val="sr-Cyrl-RS"/>
              </w:rPr>
            </w:pPr>
            <w:r w:rsidRPr="002F5182">
              <w:rPr>
                <w:lang w:val="sr-Cyrl-RS"/>
              </w:rPr>
              <w:t>3.9</w:t>
            </w:r>
          </w:p>
        </w:tc>
        <w:tc>
          <w:tcPr>
            <w:tcW w:w="294" w:type="pct"/>
            <w:vAlign w:val="center"/>
            <w:hideMark/>
          </w:tcPr>
          <w:p w14:paraId="5DF85745" w14:textId="77777777" w:rsidR="00285DFD" w:rsidRPr="002F5182" w:rsidRDefault="00285DFD" w:rsidP="000A3305">
            <w:pPr>
              <w:jc w:val="center"/>
              <w:rPr>
                <w:lang w:val="sr-Cyrl-RS"/>
              </w:rPr>
            </w:pPr>
            <w:r w:rsidRPr="002F5182">
              <w:rPr>
                <w:lang w:val="sr-Cyrl-RS"/>
              </w:rPr>
              <w:t>3.5</w:t>
            </w:r>
          </w:p>
        </w:tc>
        <w:tc>
          <w:tcPr>
            <w:tcW w:w="292" w:type="pct"/>
            <w:vAlign w:val="center"/>
            <w:hideMark/>
          </w:tcPr>
          <w:p w14:paraId="1B38ED67" w14:textId="77777777" w:rsidR="00285DFD" w:rsidRPr="002F5182" w:rsidRDefault="00285DFD" w:rsidP="000A3305">
            <w:pPr>
              <w:jc w:val="center"/>
              <w:rPr>
                <w:lang w:val="sr-Cyrl-RS"/>
              </w:rPr>
            </w:pPr>
            <w:r w:rsidRPr="002F5182">
              <w:rPr>
                <w:lang w:val="sr-Cyrl-RS"/>
              </w:rPr>
              <w:t>4.4</w:t>
            </w:r>
          </w:p>
        </w:tc>
        <w:tc>
          <w:tcPr>
            <w:tcW w:w="323" w:type="pct"/>
            <w:vAlign w:val="center"/>
            <w:hideMark/>
          </w:tcPr>
          <w:p w14:paraId="71F83B24" w14:textId="77777777" w:rsidR="00285DFD" w:rsidRPr="002F5182" w:rsidRDefault="00285DFD" w:rsidP="000A3305">
            <w:pPr>
              <w:jc w:val="center"/>
              <w:rPr>
                <w:lang w:val="sr-Cyrl-RS"/>
              </w:rPr>
            </w:pPr>
            <w:r w:rsidRPr="002F5182">
              <w:rPr>
                <w:lang w:val="sr-Cyrl-RS"/>
              </w:rPr>
              <w:t>25.3</w:t>
            </w:r>
          </w:p>
        </w:tc>
      </w:tr>
      <w:tr w:rsidR="00285DFD" w:rsidRPr="002F5182" w14:paraId="50D5125B" w14:textId="77777777" w:rsidTr="000A3305">
        <w:trPr>
          <w:trHeight w:val="283"/>
        </w:trPr>
        <w:tc>
          <w:tcPr>
            <w:tcW w:w="1222" w:type="pct"/>
            <w:vAlign w:val="center"/>
            <w:hideMark/>
          </w:tcPr>
          <w:p w14:paraId="700E81C4" w14:textId="77777777" w:rsidR="00285DFD" w:rsidRPr="002F5182" w:rsidRDefault="00285DFD" w:rsidP="000A3305">
            <w:pPr>
              <w:jc w:val="center"/>
              <w:rPr>
                <w:lang w:val="sr-Cyrl-RS"/>
              </w:rPr>
            </w:pPr>
            <w:r w:rsidRPr="002F5182">
              <w:rPr>
                <w:lang w:val="sr-Cyrl-RS"/>
              </w:rPr>
              <w:t>градом</w:t>
            </w:r>
          </w:p>
        </w:tc>
        <w:tc>
          <w:tcPr>
            <w:tcW w:w="323" w:type="pct"/>
            <w:vAlign w:val="center"/>
            <w:hideMark/>
          </w:tcPr>
          <w:p w14:paraId="77952D0B" w14:textId="77777777" w:rsidR="00285DFD" w:rsidRPr="002F5182" w:rsidRDefault="00285DFD" w:rsidP="000A3305">
            <w:pPr>
              <w:jc w:val="center"/>
              <w:rPr>
                <w:lang w:val="sr-Cyrl-RS"/>
              </w:rPr>
            </w:pPr>
            <w:r w:rsidRPr="002F5182">
              <w:rPr>
                <w:lang w:val="sr-Cyrl-RS"/>
              </w:rPr>
              <w:t>0</w:t>
            </w:r>
          </w:p>
        </w:tc>
        <w:tc>
          <w:tcPr>
            <w:tcW w:w="305" w:type="pct"/>
            <w:vAlign w:val="center"/>
            <w:hideMark/>
          </w:tcPr>
          <w:p w14:paraId="30EDEE1E" w14:textId="77777777" w:rsidR="00285DFD" w:rsidRPr="002F5182" w:rsidRDefault="00285DFD" w:rsidP="000A3305">
            <w:pPr>
              <w:jc w:val="center"/>
              <w:rPr>
                <w:lang w:val="sr-Cyrl-RS"/>
              </w:rPr>
            </w:pPr>
            <w:r w:rsidRPr="002F5182">
              <w:rPr>
                <w:lang w:val="sr-Cyrl-RS"/>
              </w:rPr>
              <w:t>0</w:t>
            </w:r>
          </w:p>
        </w:tc>
        <w:tc>
          <w:tcPr>
            <w:tcW w:w="302" w:type="pct"/>
            <w:vAlign w:val="center"/>
            <w:hideMark/>
          </w:tcPr>
          <w:p w14:paraId="32D4B6C3" w14:textId="77777777" w:rsidR="00285DFD" w:rsidRPr="002F5182" w:rsidRDefault="00285DFD" w:rsidP="000A3305">
            <w:pPr>
              <w:jc w:val="center"/>
              <w:rPr>
                <w:lang w:val="sr-Cyrl-RS"/>
              </w:rPr>
            </w:pPr>
            <w:r w:rsidRPr="002F5182">
              <w:rPr>
                <w:lang w:val="sr-Cyrl-RS"/>
              </w:rPr>
              <w:t>0</w:t>
            </w:r>
          </w:p>
        </w:tc>
        <w:tc>
          <w:tcPr>
            <w:tcW w:w="290" w:type="pct"/>
            <w:vAlign w:val="center"/>
            <w:hideMark/>
          </w:tcPr>
          <w:p w14:paraId="257423B8" w14:textId="77777777" w:rsidR="00285DFD" w:rsidRPr="002F5182" w:rsidRDefault="00285DFD" w:rsidP="000A3305">
            <w:pPr>
              <w:jc w:val="center"/>
              <w:rPr>
                <w:lang w:val="sr-Cyrl-RS"/>
              </w:rPr>
            </w:pPr>
            <w:r w:rsidRPr="002F5182">
              <w:rPr>
                <w:lang w:val="sr-Cyrl-RS"/>
              </w:rPr>
              <w:t>0.1</w:t>
            </w:r>
          </w:p>
        </w:tc>
        <w:tc>
          <w:tcPr>
            <w:tcW w:w="275" w:type="pct"/>
            <w:vAlign w:val="center"/>
            <w:hideMark/>
          </w:tcPr>
          <w:p w14:paraId="738B0B41" w14:textId="77777777" w:rsidR="00285DFD" w:rsidRPr="002F5182" w:rsidRDefault="00285DFD" w:rsidP="000A3305">
            <w:pPr>
              <w:jc w:val="center"/>
              <w:rPr>
                <w:lang w:val="sr-Cyrl-RS"/>
              </w:rPr>
            </w:pPr>
            <w:r w:rsidRPr="002F5182">
              <w:rPr>
                <w:lang w:val="sr-Cyrl-RS"/>
              </w:rPr>
              <w:t>0.1</w:t>
            </w:r>
          </w:p>
        </w:tc>
        <w:tc>
          <w:tcPr>
            <w:tcW w:w="270" w:type="pct"/>
            <w:vAlign w:val="center"/>
            <w:hideMark/>
          </w:tcPr>
          <w:p w14:paraId="383BAC68" w14:textId="77777777" w:rsidR="00285DFD" w:rsidRPr="002F5182" w:rsidRDefault="00285DFD" w:rsidP="000A3305">
            <w:pPr>
              <w:jc w:val="center"/>
              <w:rPr>
                <w:lang w:val="sr-Cyrl-RS"/>
              </w:rPr>
            </w:pPr>
            <w:r w:rsidRPr="002F5182">
              <w:rPr>
                <w:lang w:val="sr-Cyrl-RS"/>
              </w:rPr>
              <w:t>0.2</w:t>
            </w:r>
          </w:p>
        </w:tc>
        <w:tc>
          <w:tcPr>
            <w:tcW w:w="266" w:type="pct"/>
            <w:vAlign w:val="center"/>
            <w:hideMark/>
          </w:tcPr>
          <w:p w14:paraId="6451EBEB" w14:textId="77777777" w:rsidR="00285DFD" w:rsidRPr="002F5182" w:rsidRDefault="00285DFD" w:rsidP="000A3305">
            <w:pPr>
              <w:jc w:val="center"/>
              <w:rPr>
                <w:lang w:val="sr-Cyrl-RS"/>
              </w:rPr>
            </w:pPr>
            <w:r w:rsidRPr="002F5182">
              <w:rPr>
                <w:lang w:val="sr-Cyrl-RS"/>
              </w:rPr>
              <w:t>0</w:t>
            </w:r>
          </w:p>
        </w:tc>
        <w:tc>
          <w:tcPr>
            <w:tcW w:w="272" w:type="pct"/>
            <w:vAlign w:val="center"/>
            <w:hideMark/>
          </w:tcPr>
          <w:p w14:paraId="35D483EB" w14:textId="77777777" w:rsidR="00285DFD" w:rsidRPr="002F5182" w:rsidRDefault="00285DFD" w:rsidP="000A3305">
            <w:pPr>
              <w:jc w:val="center"/>
              <w:rPr>
                <w:lang w:val="sr-Cyrl-RS"/>
              </w:rPr>
            </w:pPr>
            <w:r w:rsidRPr="002F5182">
              <w:rPr>
                <w:lang w:val="sr-Cyrl-RS"/>
              </w:rPr>
              <w:t>0.1</w:t>
            </w:r>
          </w:p>
        </w:tc>
        <w:tc>
          <w:tcPr>
            <w:tcW w:w="283" w:type="pct"/>
            <w:vAlign w:val="center"/>
            <w:hideMark/>
          </w:tcPr>
          <w:p w14:paraId="34D59747" w14:textId="77777777" w:rsidR="00285DFD" w:rsidRPr="002F5182" w:rsidRDefault="00285DFD" w:rsidP="000A3305">
            <w:pPr>
              <w:jc w:val="center"/>
              <w:rPr>
                <w:lang w:val="sr-Cyrl-RS"/>
              </w:rPr>
            </w:pPr>
            <w:r w:rsidRPr="002F5182">
              <w:rPr>
                <w:lang w:val="sr-Cyrl-RS"/>
              </w:rPr>
              <w:t>0</w:t>
            </w:r>
          </w:p>
        </w:tc>
        <w:tc>
          <w:tcPr>
            <w:tcW w:w="283" w:type="pct"/>
            <w:vAlign w:val="center"/>
            <w:hideMark/>
          </w:tcPr>
          <w:p w14:paraId="01194E85" w14:textId="77777777" w:rsidR="00285DFD" w:rsidRPr="002F5182" w:rsidRDefault="00285DFD" w:rsidP="000A3305">
            <w:pPr>
              <w:jc w:val="center"/>
              <w:rPr>
                <w:lang w:val="sr-Cyrl-RS"/>
              </w:rPr>
            </w:pPr>
            <w:r w:rsidRPr="002F5182">
              <w:rPr>
                <w:lang w:val="sr-Cyrl-RS"/>
              </w:rPr>
              <w:t>0</w:t>
            </w:r>
          </w:p>
        </w:tc>
        <w:tc>
          <w:tcPr>
            <w:tcW w:w="294" w:type="pct"/>
            <w:vAlign w:val="center"/>
            <w:hideMark/>
          </w:tcPr>
          <w:p w14:paraId="42E601FC" w14:textId="77777777" w:rsidR="00285DFD" w:rsidRPr="002F5182" w:rsidRDefault="00285DFD" w:rsidP="000A3305">
            <w:pPr>
              <w:jc w:val="center"/>
              <w:rPr>
                <w:lang w:val="sr-Cyrl-RS"/>
              </w:rPr>
            </w:pPr>
            <w:r w:rsidRPr="002F5182">
              <w:rPr>
                <w:lang w:val="sr-Cyrl-RS"/>
              </w:rPr>
              <w:t>0</w:t>
            </w:r>
          </w:p>
        </w:tc>
        <w:tc>
          <w:tcPr>
            <w:tcW w:w="292" w:type="pct"/>
            <w:vAlign w:val="center"/>
            <w:hideMark/>
          </w:tcPr>
          <w:p w14:paraId="0CE6E6D6" w14:textId="77777777" w:rsidR="00285DFD" w:rsidRPr="002F5182" w:rsidRDefault="00285DFD" w:rsidP="000A3305">
            <w:pPr>
              <w:jc w:val="center"/>
              <w:rPr>
                <w:lang w:val="sr-Cyrl-RS"/>
              </w:rPr>
            </w:pPr>
            <w:r w:rsidRPr="002F5182">
              <w:rPr>
                <w:lang w:val="sr-Cyrl-RS"/>
              </w:rPr>
              <w:t>0</w:t>
            </w:r>
          </w:p>
        </w:tc>
        <w:tc>
          <w:tcPr>
            <w:tcW w:w="323" w:type="pct"/>
            <w:vAlign w:val="center"/>
            <w:hideMark/>
          </w:tcPr>
          <w:p w14:paraId="113246DC" w14:textId="77777777" w:rsidR="00285DFD" w:rsidRPr="002F5182" w:rsidRDefault="00285DFD" w:rsidP="000A3305">
            <w:pPr>
              <w:jc w:val="center"/>
              <w:rPr>
                <w:lang w:val="sr-Cyrl-RS"/>
              </w:rPr>
            </w:pPr>
            <w:r w:rsidRPr="002F5182">
              <w:rPr>
                <w:lang w:val="sr-Cyrl-RS"/>
              </w:rPr>
              <w:t>0.5</w:t>
            </w:r>
          </w:p>
        </w:tc>
      </w:tr>
    </w:tbl>
    <w:p w14:paraId="15A9C406" w14:textId="77777777" w:rsidR="00AC128C" w:rsidRPr="002F5182" w:rsidRDefault="00AC128C" w:rsidP="00AC128C">
      <w:pPr>
        <w:jc w:val="both"/>
        <w:rPr>
          <w:sz w:val="24"/>
          <w:szCs w:val="24"/>
          <w:lang w:val="sr-Cyrl-RS"/>
        </w:rPr>
      </w:pPr>
    </w:p>
    <w:p w14:paraId="2CD1CEDB" w14:textId="77777777" w:rsidR="00AC128C" w:rsidRPr="002F5182" w:rsidRDefault="00AC128C" w:rsidP="00AC128C">
      <w:pPr>
        <w:jc w:val="both"/>
        <w:rPr>
          <w:b/>
          <w:sz w:val="24"/>
          <w:szCs w:val="24"/>
          <w:lang w:val="sr-Cyrl-RS"/>
        </w:rPr>
      </w:pPr>
      <w:r w:rsidRPr="002F5182">
        <w:rPr>
          <w:b/>
          <w:sz w:val="24"/>
          <w:szCs w:val="24"/>
          <w:lang w:val="sr-Cyrl-RS"/>
        </w:rPr>
        <w:t>Ветар</w:t>
      </w:r>
    </w:p>
    <w:p w14:paraId="07F975A3" w14:textId="77777777" w:rsidR="00AC128C" w:rsidRPr="002F5182" w:rsidRDefault="00AC128C" w:rsidP="00AC128C">
      <w:pPr>
        <w:jc w:val="both"/>
        <w:rPr>
          <w:b/>
          <w:sz w:val="24"/>
          <w:szCs w:val="24"/>
          <w:lang w:val="sr-Cyrl-RS"/>
        </w:rPr>
      </w:pPr>
    </w:p>
    <w:p w14:paraId="0822AC09" w14:textId="4514719A" w:rsidR="00AC128C" w:rsidRPr="002F5182" w:rsidRDefault="00285DFD" w:rsidP="00AC128C">
      <w:pPr>
        <w:jc w:val="both"/>
        <w:rPr>
          <w:sz w:val="24"/>
          <w:szCs w:val="24"/>
          <w:lang w:val="sr-Cyrl-RS"/>
        </w:rPr>
      </w:pPr>
      <w:r w:rsidRPr="002F5182">
        <w:rPr>
          <w:sz w:val="24"/>
          <w:szCs w:val="24"/>
          <w:lang w:val="sr-Cyrl-RS"/>
        </w:rPr>
        <w:t>Кошава је најзаступљенији ветар</w:t>
      </w:r>
      <w:r w:rsidR="00AC128C" w:rsidRPr="002F5182">
        <w:rPr>
          <w:sz w:val="24"/>
          <w:szCs w:val="24"/>
          <w:lang w:val="sr-Cyrl-RS"/>
        </w:rPr>
        <w:t>, а затим североисточни, који са собом доносе падавине.</w:t>
      </w:r>
    </w:p>
    <w:p w14:paraId="352E8320" w14:textId="77777777" w:rsidR="00AC128C" w:rsidRPr="002F5182" w:rsidRDefault="00AC128C" w:rsidP="00AC128C">
      <w:pPr>
        <w:jc w:val="both"/>
        <w:rPr>
          <w:sz w:val="24"/>
          <w:szCs w:val="24"/>
          <w:lang w:val="sr-Cyrl-RS"/>
        </w:rPr>
      </w:pPr>
    </w:p>
    <w:tbl>
      <w:tblPr>
        <w:tblW w:w="4800" w:type="dxa"/>
        <w:tblLook w:val="04A0" w:firstRow="1" w:lastRow="0" w:firstColumn="1" w:lastColumn="0" w:noHBand="0" w:noVBand="1"/>
      </w:tblPr>
      <w:tblGrid>
        <w:gridCol w:w="960"/>
        <w:gridCol w:w="960"/>
        <w:gridCol w:w="960"/>
        <w:gridCol w:w="960"/>
        <w:gridCol w:w="960"/>
      </w:tblGrid>
      <w:tr w:rsidR="00A84797" w:rsidRPr="00FE5A54" w14:paraId="34E81484" w14:textId="77777777" w:rsidTr="00A84797">
        <w:trPr>
          <w:trHeight w:val="288"/>
        </w:trPr>
        <w:tc>
          <w:tcPr>
            <w:tcW w:w="4800" w:type="dxa"/>
            <w:gridSpan w:val="5"/>
            <w:vMerge w:val="restart"/>
            <w:tcBorders>
              <w:top w:val="nil"/>
              <w:left w:val="nil"/>
              <w:bottom w:val="nil"/>
              <w:right w:val="nil"/>
            </w:tcBorders>
            <w:shd w:val="clear" w:color="auto" w:fill="auto"/>
            <w:vAlign w:val="center"/>
            <w:hideMark/>
          </w:tcPr>
          <w:p w14:paraId="3E7BF80E" w14:textId="79187634" w:rsidR="00A84797" w:rsidRPr="002F5182" w:rsidRDefault="00AC128C" w:rsidP="00A84797">
            <w:pPr>
              <w:jc w:val="center"/>
              <w:rPr>
                <w:color w:val="1A5AA6"/>
                <w:sz w:val="22"/>
                <w:szCs w:val="22"/>
                <w:lang w:val="sr-Cyrl-RS"/>
              </w:rPr>
            </w:pPr>
            <w:r w:rsidRPr="002F5182">
              <w:rPr>
                <w:bCs/>
                <w:kern w:val="36"/>
                <w:sz w:val="24"/>
                <w:szCs w:val="24"/>
                <w:lang w:val="sr-Cyrl-RS"/>
              </w:rPr>
              <w:tab/>
            </w:r>
            <w:r w:rsidR="00A84797" w:rsidRPr="002F5182">
              <w:rPr>
                <w:color w:val="1A5AA6"/>
                <w:sz w:val="22"/>
                <w:szCs w:val="22"/>
                <w:lang w:val="sr-Cyrl-RS"/>
              </w:rPr>
              <w:t>Релативна честина одређених категорија брзине (m/s) по правцима</w:t>
            </w:r>
          </w:p>
        </w:tc>
      </w:tr>
      <w:tr w:rsidR="00A84797" w:rsidRPr="00FE5A54" w14:paraId="1B1E0BF7" w14:textId="77777777" w:rsidTr="00A84797">
        <w:trPr>
          <w:trHeight w:val="300"/>
        </w:trPr>
        <w:tc>
          <w:tcPr>
            <w:tcW w:w="4800" w:type="dxa"/>
            <w:gridSpan w:val="5"/>
            <w:vMerge/>
            <w:tcBorders>
              <w:top w:val="nil"/>
              <w:left w:val="nil"/>
              <w:bottom w:val="nil"/>
              <w:right w:val="nil"/>
            </w:tcBorders>
            <w:vAlign w:val="center"/>
            <w:hideMark/>
          </w:tcPr>
          <w:p w14:paraId="4667E737" w14:textId="77777777" w:rsidR="00A84797" w:rsidRPr="002F5182" w:rsidRDefault="00A84797" w:rsidP="00A84797">
            <w:pPr>
              <w:rPr>
                <w:color w:val="1A5AA6"/>
                <w:sz w:val="22"/>
                <w:szCs w:val="22"/>
                <w:lang w:val="sr-Cyrl-RS"/>
              </w:rPr>
            </w:pPr>
          </w:p>
        </w:tc>
      </w:tr>
      <w:tr w:rsidR="00A84797" w:rsidRPr="002F5182" w14:paraId="2B098199" w14:textId="77777777" w:rsidTr="00A84797">
        <w:trPr>
          <w:trHeight w:val="42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BDB42E" w14:textId="77777777" w:rsidR="00A84797" w:rsidRPr="002F5182" w:rsidRDefault="00A84797" w:rsidP="00A84797">
            <w:pPr>
              <w:jc w:val="center"/>
              <w:rPr>
                <w:color w:val="1A5AA6"/>
                <w:sz w:val="16"/>
                <w:szCs w:val="16"/>
                <w:lang w:val="sr-Cyrl-RS"/>
              </w:rPr>
            </w:pPr>
            <w:r w:rsidRPr="002F5182">
              <w:rPr>
                <w:color w:val="1A5AA6"/>
                <w:sz w:val="16"/>
                <w:szCs w:val="16"/>
                <w:lang w:val="sr-Cyrl-RS"/>
              </w:rPr>
              <w:t>правац/ брзина</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0AB6446C" w14:textId="77777777" w:rsidR="00A84797" w:rsidRPr="002F5182" w:rsidRDefault="00A84797" w:rsidP="00A84797">
            <w:pPr>
              <w:jc w:val="center"/>
              <w:rPr>
                <w:color w:val="1A5AA6"/>
                <w:sz w:val="16"/>
                <w:szCs w:val="16"/>
                <w:lang w:val="sr-Cyrl-RS"/>
              </w:rPr>
            </w:pPr>
            <w:r w:rsidRPr="002F5182">
              <w:rPr>
                <w:color w:val="1A5AA6"/>
                <w:sz w:val="16"/>
                <w:szCs w:val="16"/>
                <w:lang w:val="sr-Cyrl-RS"/>
              </w:rPr>
              <w:t>0.1-2</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0D6B9271" w14:textId="77777777" w:rsidR="00A84797" w:rsidRPr="002F5182" w:rsidRDefault="00A84797" w:rsidP="00A84797">
            <w:pPr>
              <w:jc w:val="center"/>
              <w:rPr>
                <w:color w:val="1A5AA6"/>
                <w:sz w:val="16"/>
                <w:szCs w:val="16"/>
                <w:lang w:val="sr-Cyrl-RS"/>
              </w:rPr>
            </w:pPr>
            <w:r w:rsidRPr="002F5182">
              <w:rPr>
                <w:color w:val="1A5AA6"/>
                <w:sz w:val="16"/>
                <w:szCs w:val="16"/>
                <w:lang w:val="sr-Cyrl-RS"/>
              </w:rPr>
              <w:t>2.1-5</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72DDBD28" w14:textId="77777777" w:rsidR="00A84797" w:rsidRPr="002F5182" w:rsidRDefault="00A84797" w:rsidP="00A84797">
            <w:pPr>
              <w:jc w:val="center"/>
              <w:rPr>
                <w:color w:val="1A5AA6"/>
                <w:sz w:val="16"/>
                <w:szCs w:val="16"/>
                <w:lang w:val="sr-Cyrl-RS"/>
              </w:rPr>
            </w:pPr>
            <w:r w:rsidRPr="002F5182">
              <w:rPr>
                <w:color w:val="1A5AA6"/>
                <w:sz w:val="16"/>
                <w:szCs w:val="16"/>
                <w:lang w:val="sr-Cyrl-RS"/>
              </w:rPr>
              <w:t>5.1-9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FAEAC01" w14:textId="77777777" w:rsidR="00A84797" w:rsidRPr="002F5182" w:rsidRDefault="00A84797" w:rsidP="00A84797">
            <w:pPr>
              <w:jc w:val="center"/>
              <w:rPr>
                <w:color w:val="1A5AA6"/>
                <w:sz w:val="16"/>
                <w:szCs w:val="16"/>
                <w:lang w:val="sr-Cyrl-RS"/>
              </w:rPr>
            </w:pPr>
            <w:r w:rsidRPr="002F5182">
              <w:rPr>
                <w:color w:val="1A5AA6"/>
                <w:sz w:val="16"/>
                <w:szCs w:val="16"/>
                <w:lang w:val="sr-Cyrl-RS"/>
              </w:rPr>
              <w:t>&gt;9.1</w:t>
            </w:r>
          </w:p>
        </w:tc>
      </w:tr>
      <w:tr w:rsidR="00A84797" w:rsidRPr="002F5182" w14:paraId="29847499"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6BD9F41" w14:textId="77777777" w:rsidR="00A84797" w:rsidRPr="002F5182" w:rsidRDefault="00A84797" w:rsidP="00A84797">
            <w:pPr>
              <w:rPr>
                <w:color w:val="1A5AA6"/>
                <w:sz w:val="16"/>
                <w:szCs w:val="16"/>
                <w:lang w:val="sr-Cyrl-RS"/>
              </w:rPr>
            </w:pPr>
            <w:r w:rsidRPr="002F5182">
              <w:rPr>
                <w:color w:val="1A5AA6"/>
                <w:sz w:val="16"/>
                <w:szCs w:val="16"/>
                <w:lang w:val="sr-Cyrl-RS"/>
              </w:rPr>
              <w:t>N</w:t>
            </w:r>
          </w:p>
        </w:tc>
        <w:tc>
          <w:tcPr>
            <w:tcW w:w="960" w:type="dxa"/>
            <w:tcBorders>
              <w:top w:val="single" w:sz="8" w:space="0" w:color="auto"/>
              <w:left w:val="single" w:sz="8" w:space="0" w:color="auto"/>
              <w:bottom w:val="single" w:sz="4" w:space="0" w:color="auto"/>
              <w:right w:val="single" w:sz="4" w:space="0" w:color="auto"/>
            </w:tcBorders>
            <w:shd w:val="clear" w:color="000000" w:fill="FDBDBE"/>
            <w:noWrap/>
            <w:vAlign w:val="center"/>
            <w:hideMark/>
          </w:tcPr>
          <w:p w14:paraId="53933DD4" w14:textId="77777777" w:rsidR="00A84797" w:rsidRPr="002F5182" w:rsidRDefault="00A84797" w:rsidP="00A84797">
            <w:pPr>
              <w:jc w:val="center"/>
              <w:rPr>
                <w:color w:val="1A5AA6"/>
                <w:sz w:val="16"/>
                <w:szCs w:val="16"/>
                <w:lang w:val="sr-Cyrl-RS"/>
              </w:rPr>
            </w:pPr>
            <w:r w:rsidRPr="002F5182">
              <w:rPr>
                <w:color w:val="1A5AA6"/>
                <w:sz w:val="16"/>
                <w:szCs w:val="16"/>
                <w:lang w:val="sr-Cyrl-RS"/>
              </w:rPr>
              <w:t>1.6</w:t>
            </w:r>
          </w:p>
        </w:tc>
        <w:tc>
          <w:tcPr>
            <w:tcW w:w="960" w:type="dxa"/>
            <w:tcBorders>
              <w:top w:val="single" w:sz="8" w:space="0" w:color="auto"/>
              <w:left w:val="single" w:sz="4" w:space="0" w:color="auto"/>
              <w:bottom w:val="single" w:sz="4" w:space="0" w:color="auto"/>
              <w:right w:val="single" w:sz="4" w:space="0" w:color="auto"/>
            </w:tcBorders>
            <w:shd w:val="clear" w:color="000000" w:fill="FDBFC0"/>
            <w:noWrap/>
            <w:vAlign w:val="center"/>
            <w:hideMark/>
          </w:tcPr>
          <w:p w14:paraId="52B7D737" w14:textId="77777777" w:rsidR="00A84797" w:rsidRPr="002F5182" w:rsidRDefault="00A84797" w:rsidP="00A84797">
            <w:pPr>
              <w:jc w:val="center"/>
              <w:rPr>
                <w:color w:val="1A5AA6"/>
                <w:sz w:val="16"/>
                <w:szCs w:val="16"/>
                <w:lang w:val="sr-Cyrl-RS"/>
              </w:rPr>
            </w:pPr>
            <w:r w:rsidRPr="002F5182">
              <w:rPr>
                <w:color w:val="1A5AA6"/>
                <w:sz w:val="16"/>
                <w:szCs w:val="16"/>
                <w:lang w:val="sr-Cyrl-RS"/>
              </w:rPr>
              <w:t>1.3</w:t>
            </w:r>
          </w:p>
        </w:tc>
        <w:tc>
          <w:tcPr>
            <w:tcW w:w="960" w:type="dxa"/>
            <w:tcBorders>
              <w:top w:val="single" w:sz="8" w:space="0" w:color="auto"/>
              <w:left w:val="single" w:sz="4" w:space="0" w:color="auto"/>
              <w:bottom w:val="single" w:sz="4" w:space="0" w:color="auto"/>
              <w:right w:val="single" w:sz="4" w:space="0" w:color="auto"/>
            </w:tcBorders>
            <w:shd w:val="clear" w:color="000000" w:fill="FDCBCC"/>
            <w:noWrap/>
            <w:vAlign w:val="center"/>
            <w:hideMark/>
          </w:tcPr>
          <w:p w14:paraId="71C833B7"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2874F269"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1B5A3BE1"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979CBE0" w14:textId="77777777" w:rsidR="00A84797" w:rsidRPr="002F5182" w:rsidRDefault="00A84797" w:rsidP="00A84797">
            <w:pPr>
              <w:rPr>
                <w:color w:val="1A5AA6"/>
                <w:sz w:val="16"/>
                <w:szCs w:val="16"/>
                <w:lang w:val="sr-Cyrl-RS"/>
              </w:rPr>
            </w:pPr>
            <w:r w:rsidRPr="002F5182">
              <w:rPr>
                <w:color w:val="1A5AA6"/>
                <w:sz w:val="16"/>
                <w:szCs w:val="16"/>
                <w:lang w:val="sr-Cyrl-RS"/>
              </w:rPr>
              <w:t>NNE</w:t>
            </w:r>
          </w:p>
        </w:tc>
        <w:tc>
          <w:tcPr>
            <w:tcW w:w="960" w:type="dxa"/>
            <w:tcBorders>
              <w:top w:val="single" w:sz="4" w:space="0" w:color="auto"/>
              <w:left w:val="single" w:sz="8" w:space="0" w:color="auto"/>
              <w:bottom w:val="single" w:sz="4" w:space="0" w:color="auto"/>
              <w:right w:val="single" w:sz="4" w:space="0" w:color="auto"/>
            </w:tcBorders>
            <w:shd w:val="clear" w:color="000000" w:fill="FDBDBE"/>
            <w:noWrap/>
            <w:vAlign w:val="center"/>
            <w:hideMark/>
          </w:tcPr>
          <w:p w14:paraId="308F365B" w14:textId="77777777" w:rsidR="00A84797" w:rsidRPr="002F5182" w:rsidRDefault="00A84797" w:rsidP="00A84797">
            <w:pPr>
              <w:jc w:val="center"/>
              <w:rPr>
                <w:color w:val="1A5AA6"/>
                <w:sz w:val="16"/>
                <w:szCs w:val="16"/>
                <w:lang w:val="sr-Cyrl-RS"/>
              </w:rPr>
            </w:pPr>
            <w:r w:rsidRPr="002F5182">
              <w:rPr>
                <w:color w:val="1A5AA6"/>
                <w:sz w:val="16"/>
                <w:szCs w:val="16"/>
                <w:lang w:val="sr-Cyrl-RS"/>
              </w:rPr>
              <w:t>1.5</w:t>
            </w:r>
          </w:p>
        </w:tc>
        <w:tc>
          <w:tcPr>
            <w:tcW w:w="960" w:type="dxa"/>
            <w:tcBorders>
              <w:top w:val="single" w:sz="4" w:space="0" w:color="auto"/>
              <w:left w:val="single" w:sz="4" w:space="0" w:color="auto"/>
              <w:bottom w:val="single" w:sz="4" w:space="0" w:color="auto"/>
              <w:right w:val="single" w:sz="4" w:space="0" w:color="auto"/>
            </w:tcBorders>
            <w:shd w:val="clear" w:color="000000" w:fill="FDC6C7"/>
            <w:noWrap/>
            <w:vAlign w:val="center"/>
            <w:hideMark/>
          </w:tcPr>
          <w:p w14:paraId="0124FCB5" w14:textId="77777777" w:rsidR="00A84797" w:rsidRPr="002F5182" w:rsidRDefault="00A84797" w:rsidP="00A84797">
            <w:pPr>
              <w:jc w:val="center"/>
              <w:rPr>
                <w:color w:val="1A5AA6"/>
                <w:sz w:val="16"/>
                <w:szCs w:val="16"/>
                <w:lang w:val="sr-Cyrl-RS"/>
              </w:rPr>
            </w:pPr>
            <w:r w:rsidRPr="002F5182">
              <w:rPr>
                <w:color w:val="1A5AA6"/>
                <w:sz w:val="16"/>
                <w:szCs w:val="16"/>
                <w:lang w:val="sr-Cyrl-RS"/>
              </w:rPr>
              <w:t>0.6</w:t>
            </w:r>
          </w:p>
        </w:tc>
        <w:tc>
          <w:tcPr>
            <w:tcW w:w="960" w:type="dxa"/>
            <w:tcBorders>
              <w:top w:val="nil"/>
              <w:left w:val="nil"/>
              <w:bottom w:val="single" w:sz="4" w:space="0" w:color="auto"/>
              <w:right w:val="single" w:sz="4" w:space="0" w:color="auto"/>
            </w:tcBorders>
            <w:shd w:val="clear" w:color="auto" w:fill="auto"/>
            <w:noWrap/>
            <w:vAlign w:val="center"/>
            <w:hideMark/>
          </w:tcPr>
          <w:p w14:paraId="02FF4F59"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1793C787"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06CFB0D1"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FB7E9E9" w14:textId="77777777" w:rsidR="00A84797" w:rsidRPr="002F5182" w:rsidRDefault="00A84797" w:rsidP="00A84797">
            <w:pPr>
              <w:rPr>
                <w:color w:val="1A5AA6"/>
                <w:sz w:val="16"/>
                <w:szCs w:val="16"/>
                <w:lang w:val="sr-Cyrl-RS"/>
              </w:rPr>
            </w:pPr>
            <w:r w:rsidRPr="002F5182">
              <w:rPr>
                <w:color w:val="1A5AA6"/>
                <w:sz w:val="16"/>
                <w:szCs w:val="16"/>
                <w:lang w:val="sr-Cyrl-RS"/>
              </w:rPr>
              <w:t>NE</w:t>
            </w:r>
          </w:p>
        </w:tc>
        <w:tc>
          <w:tcPr>
            <w:tcW w:w="960" w:type="dxa"/>
            <w:tcBorders>
              <w:top w:val="single" w:sz="4" w:space="0" w:color="auto"/>
              <w:left w:val="single" w:sz="8" w:space="0" w:color="auto"/>
              <w:bottom w:val="single" w:sz="4" w:space="0" w:color="auto"/>
              <w:right w:val="single" w:sz="4" w:space="0" w:color="auto"/>
            </w:tcBorders>
            <w:shd w:val="clear" w:color="000000" w:fill="FDBABB"/>
            <w:noWrap/>
            <w:vAlign w:val="center"/>
            <w:hideMark/>
          </w:tcPr>
          <w:p w14:paraId="7D95768E" w14:textId="77777777" w:rsidR="00A84797" w:rsidRPr="002F5182" w:rsidRDefault="00A84797" w:rsidP="00A84797">
            <w:pPr>
              <w:jc w:val="center"/>
              <w:rPr>
                <w:color w:val="1A5AA6"/>
                <w:sz w:val="16"/>
                <w:szCs w:val="16"/>
                <w:lang w:val="sr-Cyrl-RS"/>
              </w:rPr>
            </w:pPr>
            <w:r w:rsidRPr="002F5182">
              <w:rPr>
                <w:color w:val="1A5AA6"/>
                <w:sz w:val="16"/>
                <w:szCs w:val="16"/>
                <w:lang w:val="sr-Cyrl-RS"/>
              </w:rPr>
              <w:t>1.9</w:t>
            </w:r>
          </w:p>
        </w:tc>
        <w:tc>
          <w:tcPr>
            <w:tcW w:w="96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69F22530" w14:textId="77777777" w:rsidR="00A84797" w:rsidRPr="002F5182" w:rsidRDefault="00A84797" w:rsidP="00A84797">
            <w:pPr>
              <w:jc w:val="center"/>
              <w:rPr>
                <w:color w:val="1A5AA6"/>
                <w:sz w:val="16"/>
                <w:szCs w:val="16"/>
                <w:lang w:val="sr-Cyrl-RS"/>
              </w:rPr>
            </w:pPr>
            <w:r w:rsidRPr="002F5182">
              <w:rPr>
                <w:color w:val="1A5AA6"/>
                <w:sz w:val="16"/>
                <w:szCs w:val="16"/>
                <w:lang w:val="sr-Cyrl-RS"/>
              </w:rPr>
              <w:t>0.7</w:t>
            </w:r>
          </w:p>
        </w:tc>
        <w:tc>
          <w:tcPr>
            <w:tcW w:w="960" w:type="dxa"/>
            <w:tcBorders>
              <w:top w:val="nil"/>
              <w:left w:val="nil"/>
              <w:bottom w:val="single" w:sz="4" w:space="0" w:color="auto"/>
              <w:right w:val="single" w:sz="4" w:space="0" w:color="auto"/>
            </w:tcBorders>
            <w:shd w:val="clear" w:color="auto" w:fill="auto"/>
            <w:noWrap/>
            <w:vAlign w:val="center"/>
            <w:hideMark/>
          </w:tcPr>
          <w:p w14:paraId="0989892B"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7C5FEB38"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664FF581"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8BF03EF" w14:textId="77777777" w:rsidR="00A84797" w:rsidRPr="002F5182" w:rsidRDefault="00A84797" w:rsidP="00A84797">
            <w:pPr>
              <w:rPr>
                <w:color w:val="1A5AA6"/>
                <w:sz w:val="16"/>
                <w:szCs w:val="16"/>
                <w:lang w:val="sr-Cyrl-RS"/>
              </w:rPr>
            </w:pPr>
            <w:r w:rsidRPr="002F5182">
              <w:rPr>
                <w:color w:val="1A5AA6"/>
                <w:sz w:val="16"/>
                <w:szCs w:val="16"/>
                <w:lang w:val="sr-Cyrl-RS"/>
              </w:rPr>
              <w:t>ENE</w:t>
            </w:r>
          </w:p>
        </w:tc>
        <w:tc>
          <w:tcPr>
            <w:tcW w:w="960" w:type="dxa"/>
            <w:tcBorders>
              <w:top w:val="single" w:sz="4" w:space="0" w:color="auto"/>
              <w:left w:val="single" w:sz="8" w:space="0" w:color="auto"/>
              <w:bottom w:val="single" w:sz="4" w:space="0" w:color="auto"/>
              <w:right w:val="single" w:sz="4" w:space="0" w:color="auto"/>
            </w:tcBorders>
            <w:shd w:val="clear" w:color="000000" w:fill="FCAAAC"/>
            <w:noWrap/>
            <w:vAlign w:val="center"/>
            <w:hideMark/>
          </w:tcPr>
          <w:p w14:paraId="0306E901" w14:textId="77777777" w:rsidR="00A84797" w:rsidRPr="002F5182" w:rsidRDefault="00A84797" w:rsidP="00A84797">
            <w:pPr>
              <w:jc w:val="center"/>
              <w:rPr>
                <w:color w:val="1A5AA6"/>
                <w:sz w:val="16"/>
                <w:szCs w:val="16"/>
                <w:lang w:val="sr-Cyrl-RS"/>
              </w:rPr>
            </w:pPr>
            <w:r w:rsidRPr="002F5182">
              <w:rPr>
                <w:color w:val="1A5AA6"/>
                <w:sz w:val="16"/>
                <w:szCs w:val="16"/>
                <w:lang w:val="sr-Cyrl-RS"/>
              </w:rPr>
              <w:t>3.6</w:t>
            </w:r>
          </w:p>
        </w:tc>
        <w:tc>
          <w:tcPr>
            <w:tcW w:w="960" w:type="dxa"/>
            <w:tcBorders>
              <w:top w:val="single" w:sz="4" w:space="0" w:color="auto"/>
              <w:left w:val="single" w:sz="4" w:space="0" w:color="auto"/>
              <w:bottom w:val="single" w:sz="4" w:space="0" w:color="auto"/>
              <w:right w:val="single" w:sz="4" w:space="0" w:color="auto"/>
            </w:tcBorders>
            <w:shd w:val="clear" w:color="000000" w:fill="FDBDBE"/>
            <w:noWrap/>
            <w:vAlign w:val="center"/>
            <w:hideMark/>
          </w:tcPr>
          <w:p w14:paraId="3B258489" w14:textId="77777777" w:rsidR="00A84797" w:rsidRPr="002F5182" w:rsidRDefault="00A84797" w:rsidP="00A84797">
            <w:pPr>
              <w:jc w:val="center"/>
              <w:rPr>
                <w:color w:val="1A5AA6"/>
                <w:sz w:val="16"/>
                <w:szCs w:val="16"/>
                <w:lang w:val="sr-Cyrl-RS"/>
              </w:rPr>
            </w:pPr>
            <w:r w:rsidRPr="002F5182">
              <w:rPr>
                <w:color w:val="1A5AA6"/>
                <w:sz w:val="16"/>
                <w:szCs w:val="16"/>
                <w:lang w:val="sr-Cyrl-RS"/>
              </w:rPr>
              <w:t>1.6</w:t>
            </w:r>
          </w:p>
        </w:tc>
        <w:tc>
          <w:tcPr>
            <w:tcW w:w="96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295A45F4"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073A6561"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6F46FF2D"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48A49B4" w14:textId="77777777" w:rsidR="00A84797" w:rsidRPr="002F5182" w:rsidRDefault="00A84797" w:rsidP="00A84797">
            <w:pPr>
              <w:rPr>
                <w:color w:val="1A5AA6"/>
                <w:sz w:val="16"/>
                <w:szCs w:val="16"/>
                <w:lang w:val="sr-Cyrl-RS"/>
              </w:rPr>
            </w:pPr>
            <w:r w:rsidRPr="002F5182">
              <w:rPr>
                <w:color w:val="1A5AA6"/>
                <w:sz w:val="16"/>
                <w:szCs w:val="16"/>
                <w:lang w:val="sr-Cyrl-RS"/>
              </w:rPr>
              <w:t>E</w:t>
            </w:r>
          </w:p>
        </w:tc>
        <w:tc>
          <w:tcPr>
            <w:tcW w:w="960" w:type="dxa"/>
            <w:tcBorders>
              <w:top w:val="single" w:sz="4" w:space="0" w:color="auto"/>
              <w:left w:val="single" w:sz="8" w:space="0" w:color="auto"/>
              <w:bottom w:val="single" w:sz="4" w:space="0" w:color="auto"/>
              <w:right w:val="single" w:sz="4" w:space="0" w:color="auto"/>
            </w:tcBorders>
            <w:shd w:val="clear" w:color="000000" w:fill="FB999A"/>
            <w:noWrap/>
            <w:vAlign w:val="center"/>
            <w:hideMark/>
          </w:tcPr>
          <w:p w14:paraId="683A512F" w14:textId="77777777" w:rsidR="00A84797" w:rsidRPr="002F5182" w:rsidRDefault="00A84797" w:rsidP="00A84797">
            <w:pPr>
              <w:jc w:val="center"/>
              <w:rPr>
                <w:color w:val="1A5AA6"/>
                <w:sz w:val="16"/>
                <w:szCs w:val="16"/>
                <w:lang w:val="sr-Cyrl-RS"/>
              </w:rPr>
            </w:pPr>
            <w:r w:rsidRPr="002F5182">
              <w:rPr>
                <w:color w:val="1A5AA6"/>
                <w:sz w:val="16"/>
                <w:szCs w:val="16"/>
                <w:lang w:val="sr-Cyrl-RS"/>
              </w:rPr>
              <w:t>5.4</w:t>
            </w:r>
          </w:p>
        </w:tc>
        <w:tc>
          <w:tcPr>
            <w:tcW w:w="960" w:type="dxa"/>
            <w:tcBorders>
              <w:top w:val="single" w:sz="4" w:space="0" w:color="auto"/>
              <w:left w:val="single" w:sz="4" w:space="0" w:color="auto"/>
              <w:bottom w:val="single" w:sz="4" w:space="0" w:color="auto"/>
              <w:right w:val="single" w:sz="4" w:space="0" w:color="auto"/>
            </w:tcBorders>
            <w:shd w:val="clear" w:color="000000" w:fill="FCA5A7"/>
            <w:noWrap/>
            <w:vAlign w:val="center"/>
            <w:hideMark/>
          </w:tcPr>
          <w:p w14:paraId="20496D44" w14:textId="77777777" w:rsidR="00A84797" w:rsidRPr="002F5182" w:rsidRDefault="00A84797" w:rsidP="00A84797">
            <w:pPr>
              <w:jc w:val="center"/>
              <w:rPr>
                <w:color w:val="1A5AA6"/>
                <w:sz w:val="16"/>
                <w:szCs w:val="16"/>
                <w:lang w:val="sr-Cyrl-RS"/>
              </w:rPr>
            </w:pPr>
            <w:r w:rsidRPr="002F5182">
              <w:rPr>
                <w:color w:val="1A5AA6"/>
                <w:sz w:val="16"/>
                <w:szCs w:val="16"/>
                <w:lang w:val="sr-Cyrl-RS"/>
              </w:rPr>
              <w:t>4.1</w:t>
            </w:r>
          </w:p>
        </w:tc>
        <w:tc>
          <w:tcPr>
            <w:tcW w:w="960" w:type="dxa"/>
            <w:tcBorders>
              <w:top w:val="single" w:sz="4" w:space="0" w:color="auto"/>
              <w:left w:val="single" w:sz="4" w:space="0" w:color="auto"/>
              <w:bottom w:val="single" w:sz="4" w:space="0" w:color="auto"/>
              <w:right w:val="single" w:sz="4" w:space="0" w:color="auto"/>
            </w:tcBorders>
            <w:shd w:val="clear" w:color="000000" w:fill="FDC8C9"/>
            <w:noWrap/>
            <w:vAlign w:val="center"/>
            <w:hideMark/>
          </w:tcPr>
          <w:p w14:paraId="3BF1807A" w14:textId="77777777" w:rsidR="00A84797" w:rsidRPr="002F5182" w:rsidRDefault="00A84797" w:rsidP="00A84797">
            <w:pPr>
              <w:jc w:val="center"/>
              <w:rPr>
                <w:color w:val="1A5AA6"/>
                <w:sz w:val="16"/>
                <w:szCs w:val="16"/>
                <w:lang w:val="sr-Cyrl-RS"/>
              </w:rPr>
            </w:pPr>
            <w:r w:rsidRPr="002F5182">
              <w:rPr>
                <w:color w:val="1A5AA6"/>
                <w:sz w:val="16"/>
                <w:szCs w:val="16"/>
                <w:lang w:val="sr-Cyrl-RS"/>
              </w:rPr>
              <w:t>0.3</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3ADA99B1" w14:textId="77777777" w:rsidR="00A84797" w:rsidRPr="002F5182" w:rsidRDefault="00A84797" w:rsidP="00A84797">
            <w:pPr>
              <w:jc w:val="center"/>
              <w:rPr>
                <w:color w:val="1A5AA6"/>
                <w:sz w:val="16"/>
                <w:szCs w:val="16"/>
                <w:lang w:val="sr-Cyrl-RS"/>
              </w:rPr>
            </w:pPr>
            <w:r w:rsidRPr="002F5182">
              <w:rPr>
                <w:color w:val="1A5AA6"/>
                <w:sz w:val="16"/>
                <w:szCs w:val="16"/>
                <w:lang w:val="sr-Cyrl-RS"/>
              </w:rPr>
              <w:t>0.1</w:t>
            </w:r>
          </w:p>
        </w:tc>
      </w:tr>
      <w:tr w:rsidR="00A84797" w:rsidRPr="002F5182" w14:paraId="297ECD76"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1B8666C" w14:textId="77777777" w:rsidR="00A84797" w:rsidRPr="002F5182" w:rsidRDefault="00A84797" w:rsidP="00A84797">
            <w:pPr>
              <w:rPr>
                <w:color w:val="1A5AA6"/>
                <w:sz w:val="16"/>
                <w:szCs w:val="16"/>
                <w:lang w:val="sr-Cyrl-RS"/>
              </w:rPr>
            </w:pPr>
            <w:r w:rsidRPr="002F5182">
              <w:rPr>
                <w:color w:val="1A5AA6"/>
                <w:sz w:val="16"/>
                <w:szCs w:val="16"/>
                <w:lang w:val="sr-Cyrl-RS"/>
              </w:rPr>
              <w:t>ESE</w:t>
            </w:r>
          </w:p>
        </w:tc>
        <w:tc>
          <w:tcPr>
            <w:tcW w:w="960" w:type="dxa"/>
            <w:tcBorders>
              <w:top w:val="single" w:sz="4" w:space="0" w:color="auto"/>
              <w:left w:val="single" w:sz="8" w:space="0" w:color="auto"/>
              <w:bottom w:val="single" w:sz="4" w:space="0" w:color="auto"/>
              <w:right w:val="single" w:sz="4" w:space="0" w:color="auto"/>
            </w:tcBorders>
            <w:shd w:val="clear" w:color="000000" w:fill="FBA4A6"/>
            <w:noWrap/>
            <w:vAlign w:val="center"/>
            <w:hideMark/>
          </w:tcPr>
          <w:p w14:paraId="6A3E077C" w14:textId="77777777" w:rsidR="00A84797" w:rsidRPr="002F5182" w:rsidRDefault="00A84797" w:rsidP="00A84797">
            <w:pPr>
              <w:jc w:val="center"/>
              <w:rPr>
                <w:color w:val="1A5AA6"/>
                <w:sz w:val="16"/>
                <w:szCs w:val="16"/>
                <w:lang w:val="sr-Cyrl-RS"/>
              </w:rPr>
            </w:pPr>
            <w:r w:rsidRPr="002F5182">
              <w:rPr>
                <w:color w:val="1A5AA6"/>
                <w:sz w:val="16"/>
                <w:szCs w:val="16"/>
                <w:lang w:val="sr-Cyrl-RS"/>
              </w:rPr>
              <w:t>4.2</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8B22079" w14:textId="77777777" w:rsidR="00A84797" w:rsidRPr="002F5182" w:rsidRDefault="00A84797" w:rsidP="00A84797">
            <w:pPr>
              <w:jc w:val="center"/>
              <w:rPr>
                <w:color w:val="1A5AA6"/>
                <w:sz w:val="16"/>
                <w:szCs w:val="16"/>
                <w:lang w:val="sr-Cyrl-RS"/>
              </w:rPr>
            </w:pPr>
            <w:r w:rsidRPr="002F5182">
              <w:rPr>
                <w:color w:val="1A5AA6"/>
                <w:sz w:val="16"/>
                <w:szCs w:val="16"/>
                <w:lang w:val="sr-Cyrl-RS"/>
              </w:rPr>
              <w:t>10.5</w:t>
            </w:r>
          </w:p>
        </w:tc>
        <w:tc>
          <w:tcPr>
            <w:tcW w:w="960" w:type="dxa"/>
            <w:tcBorders>
              <w:top w:val="single" w:sz="4" w:space="0" w:color="auto"/>
              <w:left w:val="single" w:sz="4" w:space="0" w:color="auto"/>
              <w:bottom w:val="single" w:sz="4" w:space="0" w:color="auto"/>
              <w:right w:val="single" w:sz="4" w:space="0" w:color="auto"/>
            </w:tcBorders>
            <w:shd w:val="clear" w:color="000000" w:fill="FCA5A6"/>
            <w:noWrap/>
            <w:vAlign w:val="center"/>
            <w:hideMark/>
          </w:tcPr>
          <w:p w14:paraId="1494A889" w14:textId="77777777" w:rsidR="00A84797" w:rsidRPr="002F5182" w:rsidRDefault="00A84797" w:rsidP="00A84797">
            <w:pPr>
              <w:jc w:val="center"/>
              <w:rPr>
                <w:color w:val="1A5AA6"/>
                <w:sz w:val="16"/>
                <w:szCs w:val="16"/>
                <w:lang w:val="sr-Cyrl-RS"/>
              </w:rPr>
            </w:pPr>
            <w:r w:rsidRPr="002F5182">
              <w:rPr>
                <w:color w:val="1A5AA6"/>
                <w:sz w:val="16"/>
                <w:szCs w:val="16"/>
                <w:lang w:val="sr-Cyrl-RS"/>
              </w:rPr>
              <w:t>4.1</w:t>
            </w:r>
          </w:p>
        </w:tc>
        <w:tc>
          <w:tcPr>
            <w:tcW w:w="960" w:type="dxa"/>
            <w:tcBorders>
              <w:top w:val="single" w:sz="4" w:space="0" w:color="auto"/>
              <w:left w:val="single" w:sz="4" w:space="0" w:color="auto"/>
              <w:bottom w:val="single" w:sz="4" w:space="0" w:color="auto"/>
              <w:right w:val="single" w:sz="8" w:space="0" w:color="auto"/>
            </w:tcBorders>
            <w:shd w:val="clear" w:color="000000" w:fill="FCB0B2"/>
            <w:noWrap/>
            <w:vAlign w:val="center"/>
            <w:hideMark/>
          </w:tcPr>
          <w:p w14:paraId="26125CCC" w14:textId="77777777" w:rsidR="00A84797" w:rsidRPr="002F5182" w:rsidRDefault="00A84797" w:rsidP="00A84797">
            <w:pPr>
              <w:jc w:val="center"/>
              <w:rPr>
                <w:color w:val="1A5AA6"/>
                <w:sz w:val="16"/>
                <w:szCs w:val="16"/>
                <w:lang w:val="sr-Cyrl-RS"/>
              </w:rPr>
            </w:pPr>
            <w:r w:rsidRPr="002F5182">
              <w:rPr>
                <w:color w:val="1A5AA6"/>
                <w:sz w:val="16"/>
                <w:szCs w:val="16"/>
                <w:lang w:val="sr-Cyrl-RS"/>
              </w:rPr>
              <w:t>2.9</w:t>
            </w:r>
          </w:p>
        </w:tc>
      </w:tr>
      <w:tr w:rsidR="00A84797" w:rsidRPr="002F5182" w14:paraId="6DCB6780"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09CE90F" w14:textId="77777777" w:rsidR="00A84797" w:rsidRPr="002F5182" w:rsidRDefault="00A84797" w:rsidP="00A84797">
            <w:pPr>
              <w:rPr>
                <w:color w:val="1A5AA6"/>
                <w:sz w:val="16"/>
                <w:szCs w:val="16"/>
                <w:lang w:val="sr-Cyrl-RS"/>
              </w:rPr>
            </w:pPr>
            <w:r w:rsidRPr="002F5182">
              <w:rPr>
                <w:color w:val="1A5AA6"/>
                <w:sz w:val="16"/>
                <w:szCs w:val="16"/>
                <w:lang w:val="sr-Cyrl-RS"/>
              </w:rPr>
              <w:t>SE</w:t>
            </w:r>
          </w:p>
        </w:tc>
        <w:tc>
          <w:tcPr>
            <w:tcW w:w="960" w:type="dxa"/>
            <w:tcBorders>
              <w:top w:val="single" w:sz="4" w:space="0" w:color="auto"/>
              <w:left w:val="single" w:sz="8" w:space="0" w:color="auto"/>
              <w:bottom w:val="single" w:sz="4" w:space="0" w:color="auto"/>
              <w:right w:val="single" w:sz="4" w:space="0" w:color="auto"/>
            </w:tcBorders>
            <w:shd w:val="clear" w:color="000000" w:fill="FCB8B9"/>
            <w:noWrap/>
            <w:vAlign w:val="center"/>
            <w:hideMark/>
          </w:tcPr>
          <w:p w14:paraId="1EA598FA" w14:textId="77777777" w:rsidR="00A84797" w:rsidRPr="002F5182" w:rsidRDefault="00A84797" w:rsidP="00A84797">
            <w:pPr>
              <w:jc w:val="center"/>
              <w:rPr>
                <w:color w:val="1A5AA6"/>
                <w:sz w:val="16"/>
                <w:szCs w:val="16"/>
                <w:lang w:val="sr-Cyrl-RS"/>
              </w:rPr>
            </w:pPr>
            <w:r w:rsidRPr="002F5182">
              <w:rPr>
                <w:color w:val="1A5AA6"/>
                <w:sz w:val="16"/>
                <w:szCs w:val="16"/>
                <w:lang w:val="sr-Cyrl-RS"/>
              </w:rPr>
              <w:t>2.1</w:t>
            </w:r>
          </w:p>
        </w:tc>
        <w:tc>
          <w:tcPr>
            <w:tcW w:w="960" w:type="dxa"/>
            <w:tcBorders>
              <w:top w:val="single" w:sz="4" w:space="0" w:color="auto"/>
              <w:left w:val="single" w:sz="4" w:space="0" w:color="auto"/>
              <w:bottom w:val="single" w:sz="4" w:space="0" w:color="auto"/>
              <w:right w:val="single" w:sz="4" w:space="0" w:color="auto"/>
            </w:tcBorders>
            <w:shd w:val="clear" w:color="000000" w:fill="FA8D8F"/>
            <w:noWrap/>
            <w:vAlign w:val="center"/>
            <w:hideMark/>
          </w:tcPr>
          <w:p w14:paraId="51EA6EF6" w14:textId="77777777" w:rsidR="00A84797" w:rsidRPr="002F5182" w:rsidRDefault="00A84797" w:rsidP="00A84797">
            <w:pPr>
              <w:jc w:val="center"/>
              <w:rPr>
                <w:color w:val="1A5AA6"/>
                <w:sz w:val="16"/>
                <w:szCs w:val="16"/>
                <w:lang w:val="sr-Cyrl-RS"/>
              </w:rPr>
            </w:pPr>
            <w:r w:rsidRPr="002F5182">
              <w:rPr>
                <w:color w:val="1A5AA6"/>
                <w:sz w:val="16"/>
                <w:szCs w:val="16"/>
                <w:lang w:val="sr-Cyrl-RS"/>
              </w:rPr>
              <w:t>6.6</w:t>
            </w:r>
          </w:p>
        </w:tc>
        <w:tc>
          <w:tcPr>
            <w:tcW w:w="960" w:type="dxa"/>
            <w:tcBorders>
              <w:top w:val="single" w:sz="4" w:space="0" w:color="auto"/>
              <w:left w:val="single" w:sz="4" w:space="0" w:color="auto"/>
              <w:bottom w:val="single" w:sz="4" w:space="0" w:color="auto"/>
              <w:right w:val="single" w:sz="4" w:space="0" w:color="auto"/>
            </w:tcBorders>
            <w:shd w:val="clear" w:color="000000" w:fill="FDBFC0"/>
            <w:noWrap/>
            <w:vAlign w:val="center"/>
            <w:hideMark/>
          </w:tcPr>
          <w:p w14:paraId="29AFA4EE" w14:textId="77777777" w:rsidR="00A84797" w:rsidRPr="002F5182" w:rsidRDefault="00A84797" w:rsidP="00A84797">
            <w:pPr>
              <w:jc w:val="center"/>
              <w:rPr>
                <w:color w:val="1A5AA6"/>
                <w:sz w:val="16"/>
                <w:szCs w:val="16"/>
                <w:lang w:val="sr-Cyrl-RS"/>
              </w:rPr>
            </w:pPr>
            <w:r w:rsidRPr="002F5182">
              <w:rPr>
                <w:color w:val="1A5AA6"/>
                <w:sz w:val="16"/>
                <w:szCs w:val="16"/>
                <w:lang w:val="sr-Cyrl-RS"/>
              </w:rPr>
              <w:t>1.3</w:t>
            </w:r>
          </w:p>
        </w:tc>
        <w:tc>
          <w:tcPr>
            <w:tcW w:w="960" w:type="dxa"/>
            <w:tcBorders>
              <w:top w:val="single" w:sz="4" w:space="0" w:color="auto"/>
              <w:left w:val="single" w:sz="4" w:space="0" w:color="auto"/>
              <w:bottom w:val="single" w:sz="4" w:space="0" w:color="auto"/>
              <w:right w:val="single" w:sz="8" w:space="0" w:color="auto"/>
            </w:tcBorders>
            <w:shd w:val="clear" w:color="000000" w:fill="FDC5C6"/>
            <w:noWrap/>
            <w:vAlign w:val="center"/>
            <w:hideMark/>
          </w:tcPr>
          <w:p w14:paraId="5256FA41" w14:textId="77777777" w:rsidR="00A84797" w:rsidRPr="002F5182" w:rsidRDefault="00A84797" w:rsidP="00A84797">
            <w:pPr>
              <w:jc w:val="center"/>
              <w:rPr>
                <w:color w:val="1A5AA6"/>
                <w:sz w:val="16"/>
                <w:szCs w:val="16"/>
                <w:lang w:val="sr-Cyrl-RS"/>
              </w:rPr>
            </w:pPr>
            <w:r w:rsidRPr="002F5182">
              <w:rPr>
                <w:color w:val="1A5AA6"/>
                <w:sz w:val="16"/>
                <w:szCs w:val="16"/>
                <w:lang w:val="sr-Cyrl-RS"/>
              </w:rPr>
              <w:t>0.7</w:t>
            </w:r>
          </w:p>
        </w:tc>
      </w:tr>
      <w:tr w:rsidR="00A84797" w:rsidRPr="002F5182" w14:paraId="4013E457"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F4E9C2D" w14:textId="77777777" w:rsidR="00A84797" w:rsidRPr="002F5182" w:rsidRDefault="00A84797" w:rsidP="00A84797">
            <w:pPr>
              <w:rPr>
                <w:color w:val="1A5AA6"/>
                <w:sz w:val="16"/>
                <w:szCs w:val="16"/>
                <w:lang w:val="sr-Cyrl-RS"/>
              </w:rPr>
            </w:pPr>
            <w:r w:rsidRPr="002F5182">
              <w:rPr>
                <w:color w:val="1A5AA6"/>
                <w:sz w:val="16"/>
                <w:szCs w:val="16"/>
                <w:lang w:val="sr-Cyrl-RS"/>
              </w:rPr>
              <w:t>SSE</w:t>
            </w:r>
          </w:p>
        </w:tc>
        <w:tc>
          <w:tcPr>
            <w:tcW w:w="960" w:type="dxa"/>
            <w:tcBorders>
              <w:top w:val="single" w:sz="4" w:space="0" w:color="auto"/>
              <w:left w:val="single" w:sz="8" w:space="0" w:color="auto"/>
              <w:bottom w:val="single" w:sz="4" w:space="0" w:color="auto"/>
              <w:right w:val="single" w:sz="4" w:space="0" w:color="auto"/>
            </w:tcBorders>
            <w:shd w:val="clear" w:color="000000" w:fill="FDC3C4"/>
            <w:noWrap/>
            <w:vAlign w:val="center"/>
            <w:hideMark/>
          </w:tcPr>
          <w:p w14:paraId="75CA3BCB" w14:textId="77777777" w:rsidR="00A84797" w:rsidRPr="002F5182" w:rsidRDefault="00A84797" w:rsidP="00A84797">
            <w:pPr>
              <w:jc w:val="center"/>
              <w:rPr>
                <w:color w:val="1A5AA6"/>
                <w:sz w:val="16"/>
                <w:szCs w:val="16"/>
                <w:lang w:val="sr-Cyrl-RS"/>
              </w:rPr>
            </w:pPr>
            <w:r w:rsidRPr="002F5182">
              <w:rPr>
                <w:color w:val="1A5AA6"/>
                <w:sz w:val="16"/>
                <w:szCs w:val="16"/>
                <w:lang w:val="sr-Cyrl-RS"/>
              </w:rPr>
              <w:t>0.9</w:t>
            </w:r>
          </w:p>
        </w:tc>
        <w:tc>
          <w:tcPr>
            <w:tcW w:w="960" w:type="dxa"/>
            <w:tcBorders>
              <w:top w:val="single" w:sz="4" w:space="0" w:color="auto"/>
              <w:left w:val="single" w:sz="4" w:space="0" w:color="auto"/>
              <w:bottom w:val="single" w:sz="4" w:space="0" w:color="auto"/>
              <w:right w:val="single" w:sz="4" w:space="0" w:color="auto"/>
            </w:tcBorders>
            <w:shd w:val="clear" w:color="000000" w:fill="FDBFC1"/>
            <w:noWrap/>
            <w:vAlign w:val="center"/>
            <w:hideMark/>
          </w:tcPr>
          <w:p w14:paraId="6A64C597" w14:textId="77777777" w:rsidR="00A84797" w:rsidRPr="002F5182" w:rsidRDefault="00A84797" w:rsidP="00A84797">
            <w:pPr>
              <w:jc w:val="center"/>
              <w:rPr>
                <w:color w:val="1A5AA6"/>
                <w:sz w:val="16"/>
                <w:szCs w:val="16"/>
                <w:lang w:val="sr-Cyrl-RS"/>
              </w:rPr>
            </w:pPr>
            <w:r w:rsidRPr="002F5182">
              <w:rPr>
                <w:color w:val="1A5AA6"/>
                <w:sz w:val="16"/>
                <w:szCs w:val="16"/>
                <w:lang w:val="sr-Cyrl-RS"/>
              </w:rPr>
              <w:t>1.3</w:t>
            </w:r>
          </w:p>
        </w:tc>
        <w:tc>
          <w:tcPr>
            <w:tcW w:w="960" w:type="dxa"/>
            <w:tcBorders>
              <w:top w:val="single" w:sz="4" w:space="0" w:color="auto"/>
              <w:left w:val="single" w:sz="4" w:space="0" w:color="auto"/>
              <w:bottom w:val="single" w:sz="4" w:space="0" w:color="auto"/>
              <w:right w:val="single" w:sz="4" w:space="0" w:color="auto"/>
            </w:tcBorders>
            <w:shd w:val="clear" w:color="000000" w:fill="FDCACB"/>
            <w:noWrap/>
            <w:vAlign w:val="center"/>
            <w:hideMark/>
          </w:tcPr>
          <w:p w14:paraId="36FD32F5" w14:textId="77777777" w:rsidR="00A84797" w:rsidRPr="002F5182" w:rsidRDefault="00A84797" w:rsidP="00A84797">
            <w:pPr>
              <w:jc w:val="center"/>
              <w:rPr>
                <w:color w:val="1A5AA6"/>
                <w:sz w:val="16"/>
                <w:szCs w:val="16"/>
                <w:lang w:val="sr-Cyrl-RS"/>
              </w:rPr>
            </w:pPr>
            <w:r w:rsidRPr="002F5182">
              <w:rPr>
                <w:color w:val="1A5AA6"/>
                <w:sz w:val="16"/>
                <w:szCs w:val="16"/>
                <w:lang w:val="sr-Cyrl-RS"/>
              </w:rPr>
              <w:t>0.1</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2A98B992" w14:textId="77777777" w:rsidR="00A84797" w:rsidRPr="002F5182" w:rsidRDefault="00A84797" w:rsidP="00A84797">
            <w:pPr>
              <w:jc w:val="center"/>
              <w:rPr>
                <w:color w:val="1A5AA6"/>
                <w:sz w:val="16"/>
                <w:szCs w:val="16"/>
                <w:lang w:val="sr-Cyrl-RS"/>
              </w:rPr>
            </w:pPr>
            <w:r w:rsidRPr="002F5182">
              <w:rPr>
                <w:color w:val="1A5AA6"/>
                <w:sz w:val="16"/>
                <w:szCs w:val="16"/>
                <w:lang w:val="sr-Cyrl-RS"/>
              </w:rPr>
              <w:t>0.1</w:t>
            </w:r>
          </w:p>
        </w:tc>
      </w:tr>
      <w:tr w:rsidR="00A84797" w:rsidRPr="002F5182" w14:paraId="02188D62"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62BB053" w14:textId="77777777" w:rsidR="00A84797" w:rsidRPr="002F5182" w:rsidRDefault="00A84797" w:rsidP="00A84797">
            <w:pPr>
              <w:rPr>
                <w:color w:val="1A5AA6"/>
                <w:sz w:val="16"/>
                <w:szCs w:val="16"/>
                <w:lang w:val="sr-Cyrl-RS"/>
              </w:rPr>
            </w:pPr>
            <w:r w:rsidRPr="002F5182">
              <w:rPr>
                <w:color w:val="1A5AA6"/>
                <w:sz w:val="16"/>
                <w:szCs w:val="16"/>
                <w:lang w:val="sr-Cyrl-RS"/>
              </w:rPr>
              <w:t>S</w:t>
            </w:r>
          </w:p>
        </w:tc>
        <w:tc>
          <w:tcPr>
            <w:tcW w:w="960" w:type="dxa"/>
            <w:tcBorders>
              <w:top w:val="single" w:sz="4" w:space="0" w:color="auto"/>
              <w:left w:val="single" w:sz="8" w:space="0" w:color="auto"/>
              <w:bottom w:val="single" w:sz="4" w:space="0" w:color="auto"/>
              <w:right w:val="single" w:sz="4" w:space="0" w:color="auto"/>
            </w:tcBorders>
            <w:shd w:val="clear" w:color="000000" w:fill="FDC7C8"/>
            <w:noWrap/>
            <w:vAlign w:val="center"/>
            <w:hideMark/>
          </w:tcPr>
          <w:p w14:paraId="65184E5F" w14:textId="77777777" w:rsidR="00A84797" w:rsidRPr="002F5182" w:rsidRDefault="00A84797" w:rsidP="00A84797">
            <w:pPr>
              <w:jc w:val="center"/>
              <w:rPr>
                <w:color w:val="1A5AA6"/>
                <w:sz w:val="16"/>
                <w:szCs w:val="16"/>
                <w:lang w:val="sr-Cyrl-RS"/>
              </w:rPr>
            </w:pPr>
            <w:r w:rsidRPr="002F5182">
              <w:rPr>
                <w:color w:val="1A5AA6"/>
                <w:sz w:val="16"/>
                <w:szCs w:val="16"/>
                <w:lang w:val="sr-Cyrl-RS"/>
              </w:rPr>
              <w:t>0.4</w:t>
            </w:r>
          </w:p>
        </w:tc>
        <w:tc>
          <w:tcPr>
            <w:tcW w:w="960" w:type="dxa"/>
            <w:tcBorders>
              <w:top w:val="single" w:sz="4" w:space="0" w:color="auto"/>
              <w:left w:val="single" w:sz="4" w:space="0" w:color="auto"/>
              <w:bottom w:val="single" w:sz="4" w:space="0" w:color="auto"/>
              <w:right w:val="single" w:sz="4" w:space="0" w:color="auto"/>
            </w:tcBorders>
            <w:shd w:val="clear" w:color="000000" w:fill="FDC6C8"/>
            <w:noWrap/>
            <w:vAlign w:val="center"/>
            <w:hideMark/>
          </w:tcPr>
          <w:p w14:paraId="708373C4" w14:textId="77777777" w:rsidR="00A84797" w:rsidRPr="002F5182" w:rsidRDefault="00A84797" w:rsidP="00A84797">
            <w:pPr>
              <w:jc w:val="center"/>
              <w:rPr>
                <w:color w:val="1A5AA6"/>
                <w:sz w:val="16"/>
                <w:szCs w:val="16"/>
                <w:lang w:val="sr-Cyrl-RS"/>
              </w:rPr>
            </w:pPr>
            <w:r w:rsidRPr="002F5182">
              <w:rPr>
                <w:color w:val="1A5AA6"/>
                <w:sz w:val="16"/>
                <w:szCs w:val="16"/>
                <w:lang w:val="sr-Cyrl-RS"/>
              </w:rPr>
              <w:t>0.5</w:t>
            </w:r>
          </w:p>
        </w:tc>
        <w:tc>
          <w:tcPr>
            <w:tcW w:w="96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7DFD1D8F"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726404C9"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5CB778D5"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2F48D8C" w14:textId="77777777" w:rsidR="00A84797" w:rsidRPr="002F5182" w:rsidRDefault="00A84797" w:rsidP="00A84797">
            <w:pPr>
              <w:rPr>
                <w:color w:val="1A5AA6"/>
                <w:sz w:val="16"/>
                <w:szCs w:val="16"/>
                <w:lang w:val="sr-Cyrl-RS"/>
              </w:rPr>
            </w:pPr>
            <w:r w:rsidRPr="002F5182">
              <w:rPr>
                <w:color w:val="1A5AA6"/>
                <w:sz w:val="16"/>
                <w:szCs w:val="16"/>
                <w:lang w:val="sr-Cyrl-RS"/>
              </w:rPr>
              <w:t>SSW</w:t>
            </w:r>
          </w:p>
        </w:tc>
        <w:tc>
          <w:tcPr>
            <w:tcW w:w="960" w:type="dxa"/>
            <w:tcBorders>
              <w:top w:val="single" w:sz="4" w:space="0" w:color="auto"/>
              <w:left w:val="single" w:sz="8" w:space="0" w:color="auto"/>
              <w:bottom w:val="single" w:sz="4" w:space="0" w:color="auto"/>
              <w:right w:val="single" w:sz="4" w:space="0" w:color="auto"/>
            </w:tcBorders>
            <w:shd w:val="clear" w:color="000000" w:fill="FDC7C8"/>
            <w:noWrap/>
            <w:vAlign w:val="center"/>
            <w:hideMark/>
          </w:tcPr>
          <w:p w14:paraId="7AE6D607" w14:textId="77777777" w:rsidR="00A84797" w:rsidRPr="002F5182" w:rsidRDefault="00A84797" w:rsidP="00A84797">
            <w:pPr>
              <w:jc w:val="center"/>
              <w:rPr>
                <w:color w:val="1A5AA6"/>
                <w:sz w:val="16"/>
                <w:szCs w:val="16"/>
                <w:lang w:val="sr-Cyrl-RS"/>
              </w:rPr>
            </w:pPr>
            <w:r w:rsidRPr="002F5182">
              <w:rPr>
                <w:color w:val="1A5AA6"/>
                <w:sz w:val="16"/>
                <w:szCs w:val="16"/>
                <w:lang w:val="sr-Cyrl-RS"/>
              </w:rPr>
              <w:t>0.5</w:t>
            </w:r>
          </w:p>
        </w:tc>
        <w:tc>
          <w:tcPr>
            <w:tcW w:w="960" w:type="dxa"/>
            <w:tcBorders>
              <w:top w:val="single" w:sz="4" w:space="0" w:color="auto"/>
              <w:left w:val="single" w:sz="4" w:space="0" w:color="auto"/>
              <w:bottom w:val="single" w:sz="4" w:space="0" w:color="auto"/>
              <w:right w:val="single" w:sz="4" w:space="0" w:color="auto"/>
            </w:tcBorders>
            <w:shd w:val="clear" w:color="000000" w:fill="FDCACB"/>
            <w:noWrap/>
            <w:vAlign w:val="center"/>
            <w:hideMark/>
          </w:tcPr>
          <w:p w14:paraId="04ADB4CA" w14:textId="77777777" w:rsidR="00A84797" w:rsidRPr="002F5182" w:rsidRDefault="00A84797" w:rsidP="00A84797">
            <w:pPr>
              <w:jc w:val="center"/>
              <w:rPr>
                <w:color w:val="1A5AA6"/>
                <w:sz w:val="16"/>
                <w:szCs w:val="16"/>
                <w:lang w:val="sr-Cyrl-RS"/>
              </w:rPr>
            </w:pPr>
            <w:r w:rsidRPr="002F5182">
              <w:rPr>
                <w:color w:val="1A5AA6"/>
                <w:sz w:val="16"/>
                <w:szCs w:val="16"/>
                <w:lang w:val="sr-Cyrl-RS"/>
              </w:rPr>
              <w:t>0.2</w:t>
            </w:r>
          </w:p>
        </w:tc>
        <w:tc>
          <w:tcPr>
            <w:tcW w:w="96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16FD6B19"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13025D06"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2B2D383E"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5A3726D" w14:textId="77777777" w:rsidR="00A84797" w:rsidRPr="002F5182" w:rsidRDefault="00A84797" w:rsidP="00A84797">
            <w:pPr>
              <w:rPr>
                <w:color w:val="1A5AA6"/>
                <w:sz w:val="16"/>
                <w:szCs w:val="16"/>
                <w:lang w:val="sr-Cyrl-RS"/>
              </w:rPr>
            </w:pPr>
            <w:r w:rsidRPr="002F5182">
              <w:rPr>
                <w:color w:val="1A5AA6"/>
                <w:sz w:val="16"/>
                <w:szCs w:val="16"/>
                <w:lang w:val="sr-Cyrl-RS"/>
              </w:rPr>
              <w:t>SW</w:t>
            </w:r>
          </w:p>
        </w:tc>
        <w:tc>
          <w:tcPr>
            <w:tcW w:w="960" w:type="dxa"/>
            <w:tcBorders>
              <w:top w:val="single" w:sz="4" w:space="0" w:color="auto"/>
              <w:left w:val="single" w:sz="8" w:space="0" w:color="auto"/>
              <w:bottom w:val="single" w:sz="4" w:space="0" w:color="auto"/>
              <w:right w:val="single" w:sz="4" w:space="0" w:color="auto"/>
            </w:tcBorders>
            <w:shd w:val="clear" w:color="000000" w:fill="FDC2C3"/>
            <w:noWrap/>
            <w:vAlign w:val="center"/>
            <w:hideMark/>
          </w:tcPr>
          <w:p w14:paraId="6A697A6A" w14:textId="77777777" w:rsidR="00A84797" w:rsidRPr="002F5182" w:rsidRDefault="00A84797" w:rsidP="00A84797">
            <w:pPr>
              <w:jc w:val="center"/>
              <w:rPr>
                <w:color w:val="1A5AA6"/>
                <w:sz w:val="16"/>
                <w:szCs w:val="16"/>
                <w:lang w:val="sr-Cyrl-RS"/>
              </w:rPr>
            </w:pPr>
            <w:r w:rsidRPr="002F5182">
              <w:rPr>
                <w:color w:val="1A5AA6"/>
                <w:sz w:val="16"/>
                <w:szCs w:val="16"/>
                <w:lang w:val="sr-Cyrl-RS"/>
              </w:rPr>
              <w:t>1.1</w:t>
            </w:r>
          </w:p>
        </w:tc>
        <w:tc>
          <w:tcPr>
            <w:tcW w:w="96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6B8A24E6" w14:textId="77777777" w:rsidR="00A84797" w:rsidRPr="002F5182" w:rsidRDefault="00A84797" w:rsidP="00A84797">
            <w:pPr>
              <w:jc w:val="center"/>
              <w:rPr>
                <w:color w:val="1A5AA6"/>
                <w:sz w:val="16"/>
                <w:szCs w:val="16"/>
                <w:lang w:val="sr-Cyrl-RS"/>
              </w:rPr>
            </w:pPr>
            <w:r w:rsidRPr="002F5182">
              <w:rPr>
                <w:color w:val="1A5AA6"/>
                <w:sz w:val="16"/>
                <w:szCs w:val="16"/>
                <w:lang w:val="sr-Cyrl-RS"/>
              </w:rPr>
              <w:t>0.7</w:t>
            </w:r>
          </w:p>
        </w:tc>
        <w:tc>
          <w:tcPr>
            <w:tcW w:w="960" w:type="dxa"/>
            <w:tcBorders>
              <w:top w:val="nil"/>
              <w:left w:val="nil"/>
              <w:bottom w:val="single" w:sz="4" w:space="0" w:color="auto"/>
              <w:right w:val="single" w:sz="4" w:space="0" w:color="auto"/>
            </w:tcBorders>
            <w:shd w:val="clear" w:color="auto" w:fill="auto"/>
            <w:noWrap/>
            <w:vAlign w:val="center"/>
            <w:hideMark/>
          </w:tcPr>
          <w:p w14:paraId="2DB67714"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4C0306EB"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37366F4C"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0D37852" w14:textId="77777777" w:rsidR="00A84797" w:rsidRPr="002F5182" w:rsidRDefault="00A84797" w:rsidP="00A84797">
            <w:pPr>
              <w:rPr>
                <w:color w:val="1A5AA6"/>
                <w:sz w:val="16"/>
                <w:szCs w:val="16"/>
                <w:lang w:val="sr-Cyrl-RS"/>
              </w:rPr>
            </w:pPr>
            <w:r w:rsidRPr="002F5182">
              <w:rPr>
                <w:color w:val="1A5AA6"/>
                <w:sz w:val="16"/>
                <w:szCs w:val="16"/>
                <w:lang w:val="sr-Cyrl-RS"/>
              </w:rPr>
              <w:t>WSW</w:t>
            </w:r>
          </w:p>
        </w:tc>
        <w:tc>
          <w:tcPr>
            <w:tcW w:w="960" w:type="dxa"/>
            <w:tcBorders>
              <w:top w:val="single" w:sz="4" w:space="0" w:color="auto"/>
              <w:left w:val="single" w:sz="8" w:space="0" w:color="auto"/>
              <w:bottom w:val="single" w:sz="4" w:space="0" w:color="auto"/>
              <w:right w:val="single" w:sz="4" w:space="0" w:color="auto"/>
            </w:tcBorders>
            <w:shd w:val="clear" w:color="000000" w:fill="FCACAD"/>
            <w:noWrap/>
            <w:vAlign w:val="center"/>
            <w:hideMark/>
          </w:tcPr>
          <w:p w14:paraId="4BBB9471" w14:textId="77777777" w:rsidR="00A84797" w:rsidRPr="002F5182" w:rsidRDefault="00A84797" w:rsidP="00A84797">
            <w:pPr>
              <w:jc w:val="center"/>
              <w:rPr>
                <w:color w:val="1A5AA6"/>
                <w:sz w:val="16"/>
                <w:szCs w:val="16"/>
                <w:lang w:val="sr-Cyrl-RS"/>
              </w:rPr>
            </w:pPr>
            <w:r w:rsidRPr="002F5182">
              <w:rPr>
                <w:color w:val="1A5AA6"/>
                <w:sz w:val="16"/>
                <w:szCs w:val="16"/>
                <w:lang w:val="sr-Cyrl-RS"/>
              </w:rPr>
              <w:t>3.4</w:t>
            </w:r>
          </w:p>
        </w:tc>
        <w:tc>
          <w:tcPr>
            <w:tcW w:w="960" w:type="dxa"/>
            <w:tcBorders>
              <w:top w:val="single" w:sz="4" w:space="0" w:color="auto"/>
              <w:left w:val="single" w:sz="4" w:space="0" w:color="auto"/>
              <w:bottom w:val="single" w:sz="4" w:space="0" w:color="auto"/>
              <w:right w:val="single" w:sz="4" w:space="0" w:color="auto"/>
            </w:tcBorders>
            <w:shd w:val="clear" w:color="000000" w:fill="FCB6B7"/>
            <w:noWrap/>
            <w:vAlign w:val="center"/>
            <w:hideMark/>
          </w:tcPr>
          <w:p w14:paraId="763A84CC" w14:textId="77777777" w:rsidR="00A84797" w:rsidRPr="002F5182" w:rsidRDefault="00A84797" w:rsidP="00A84797">
            <w:pPr>
              <w:jc w:val="center"/>
              <w:rPr>
                <w:color w:val="1A5AA6"/>
                <w:sz w:val="16"/>
                <w:szCs w:val="16"/>
                <w:lang w:val="sr-Cyrl-RS"/>
              </w:rPr>
            </w:pPr>
            <w:r w:rsidRPr="002F5182">
              <w:rPr>
                <w:color w:val="1A5AA6"/>
                <w:sz w:val="16"/>
                <w:szCs w:val="16"/>
                <w:lang w:val="sr-Cyrl-RS"/>
              </w:rPr>
              <w:t>2.3</w:t>
            </w:r>
          </w:p>
        </w:tc>
        <w:tc>
          <w:tcPr>
            <w:tcW w:w="960" w:type="dxa"/>
            <w:tcBorders>
              <w:top w:val="nil"/>
              <w:left w:val="nil"/>
              <w:bottom w:val="single" w:sz="4" w:space="0" w:color="auto"/>
              <w:right w:val="single" w:sz="4" w:space="0" w:color="auto"/>
            </w:tcBorders>
            <w:shd w:val="clear" w:color="auto" w:fill="auto"/>
            <w:noWrap/>
            <w:vAlign w:val="center"/>
            <w:hideMark/>
          </w:tcPr>
          <w:p w14:paraId="3E0571EE"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nil"/>
              <w:left w:val="nil"/>
              <w:bottom w:val="single" w:sz="4" w:space="0" w:color="auto"/>
              <w:right w:val="single" w:sz="8" w:space="0" w:color="auto"/>
            </w:tcBorders>
            <w:shd w:val="clear" w:color="auto" w:fill="auto"/>
            <w:noWrap/>
            <w:vAlign w:val="center"/>
            <w:hideMark/>
          </w:tcPr>
          <w:p w14:paraId="71F09FFC"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73CFC676"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E588E0D" w14:textId="77777777" w:rsidR="00A84797" w:rsidRPr="002F5182" w:rsidRDefault="00A84797" w:rsidP="00A84797">
            <w:pPr>
              <w:rPr>
                <w:color w:val="1A5AA6"/>
                <w:sz w:val="16"/>
                <w:szCs w:val="16"/>
                <w:lang w:val="sr-Cyrl-RS"/>
              </w:rPr>
            </w:pPr>
            <w:r w:rsidRPr="002F5182">
              <w:rPr>
                <w:color w:val="1A5AA6"/>
                <w:sz w:val="16"/>
                <w:szCs w:val="16"/>
                <w:lang w:val="sr-Cyrl-RS"/>
              </w:rPr>
              <w:t>W</w:t>
            </w:r>
          </w:p>
        </w:tc>
        <w:tc>
          <w:tcPr>
            <w:tcW w:w="960" w:type="dxa"/>
            <w:tcBorders>
              <w:top w:val="single" w:sz="4" w:space="0" w:color="auto"/>
              <w:left w:val="single" w:sz="8" w:space="0" w:color="auto"/>
              <w:bottom w:val="single" w:sz="4" w:space="0" w:color="auto"/>
              <w:right w:val="single" w:sz="4" w:space="0" w:color="auto"/>
            </w:tcBorders>
            <w:shd w:val="clear" w:color="000000" w:fill="FCA5A6"/>
            <w:noWrap/>
            <w:vAlign w:val="center"/>
            <w:hideMark/>
          </w:tcPr>
          <w:p w14:paraId="664E6196" w14:textId="77777777" w:rsidR="00A84797" w:rsidRPr="002F5182" w:rsidRDefault="00A84797" w:rsidP="00A84797">
            <w:pPr>
              <w:jc w:val="center"/>
              <w:rPr>
                <w:color w:val="1A5AA6"/>
                <w:sz w:val="16"/>
                <w:szCs w:val="16"/>
                <w:lang w:val="sr-Cyrl-RS"/>
              </w:rPr>
            </w:pPr>
            <w:r w:rsidRPr="002F5182">
              <w:rPr>
                <w:color w:val="1A5AA6"/>
                <w:sz w:val="16"/>
                <w:szCs w:val="16"/>
                <w:lang w:val="sr-Cyrl-RS"/>
              </w:rPr>
              <w:t>4.1</w:t>
            </w:r>
          </w:p>
        </w:tc>
        <w:tc>
          <w:tcPr>
            <w:tcW w:w="960" w:type="dxa"/>
            <w:tcBorders>
              <w:top w:val="single" w:sz="4" w:space="0" w:color="auto"/>
              <w:left w:val="single" w:sz="4" w:space="0" w:color="auto"/>
              <w:bottom w:val="single" w:sz="4" w:space="0" w:color="auto"/>
              <w:right w:val="single" w:sz="4" w:space="0" w:color="auto"/>
            </w:tcBorders>
            <w:shd w:val="clear" w:color="000000" w:fill="FB9B9C"/>
            <w:noWrap/>
            <w:vAlign w:val="center"/>
            <w:hideMark/>
          </w:tcPr>
          <w:p w14:paraId="6802A1AA" w14:textId="77777777" w:rsidR="00A84797" w:rsidRPr="002F5182" w:rsidRDefault="00A84797" w:rsidP="00A84797">
            <w:pPr>
              <w:jc w:val="center"/>
              <w:rPr>
                <w:color w:val="1A5AA6"/>
                <w:sz w:val="16"/>
                <w:szCs w:val="16"/>
                <w:lang w:val="sr-Cyrl-RS"/>
              </w:rPr>
            </w:pPr>
            <w:r w:rsidRPr="002F5182">
              <w:rPr>
                <w:color w:val="1A5AA6"/>
                <w:sz w:val="16"/>
                <w:szCs w:val="16"/>
                <w:lang w:val="sr-Cyrl-RS"/>
              </w:rPr>
              <w:t>5.2</w:t>
            </w:r>
          </w:p>
        </w:tc>
        <w:tc>
          <w:tcPr>
            <w:tcW w:w="96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4800DF5C"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648595C6"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38E09A0F"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4FD8E8A" w14:textId="77777777" w:rsidR="00A84797" w:rsidRPr="002F5182" w:rsidRDefault="00A84797" w:rsidP="00A84797">
            <w:pPr>
              <w:rPr>
                <w:color w:val="1A5AA6"/>
                <w:sz w:val="16"/>
                <w:szCs w:val="16"/>
                <w:lang w:val="sr-Cyrl-RS"/>
              </w:rPr>
            </w:pPr>
            <w:r w:rsidRPr="002F5182">
              <w:rPr>
                <w:color w:val="1A5AA6"/>
                <w:sz w:val="16"/>
                <w:szCs w:val="16"/>
                <w:lang w:val="sr-Cyrl-RS"/>
              </w:rPr>
              <w:t>WNW</w:t>
            </w:r>
          </w:p>
        </w:tc>
        <w:tc>
          <w:tcPr>
            <w:tcW w:w="960" w:type="dxa"/>
            <w:tcBorders>
              <w:top w:val="single" w:sz="4" w:space="0" w:color="auto"/>
              <w:left w:val="single" w:sz="8" w:space="0" w:color="auto"/>
              <w:bottom w:val="single" w:sz="4" w:space="0" w:color="auto"/>
              <w:right w:val="single" w:sz="4" w:space="0" w:color="auto"/>
            </w:tcBorders>
            <w:shd w:val="clear" w:color="000000" w:fill="FCB2B3"/>
            <w:noWrap/>
            <w:vAlign w:val="center"/>
            <w:hideMark/>
          </w:tcPr>
          <w:p w14:paraId="0E51E661" w14:textId="77777777" w:rsidR="00A84797" w:rsidRPr="002F5182" w:rsidRDefault="00A84797" w:rsidP="00A84797">
            <w:pPr>
              <w:jc w:val="center"/>
              <w:rPr>
                <w:color w:val="1A5AA6"/>
                <w:sz w:val="16"/>
                <w:szCs w:val="16"/>
                <w:lang w:val="sr-Cyrl-RS"/>
              </w:rPr>
            </w:pPr>
            <w:r w:rsidRPr="002F5182">
              <w:rPr>
                <w:color w:val="1A5AA6"/>
                <w:sz w:val="16"/>
                <w:szCs w:val="16"/>
                <w:lang w:val="sr-Cyrl-RS"/>
              </w:rPr>
              <w:t>2.8</w:t>
            </w:r>
          </w:p>
        </w:tc>
        <w:tc>
          <w:tcPr>
            <w:tcW w:w="960" w:type="dxa"/>
            <w:tcBorders>
              <w:top w:val="single" w:sz="4" w:space="0" w:color="auto"/>
              <w:left w:val="single" w:sz="4" w:space="0" w:color="auto"/>
              <w:bottom w:val="single" w:sz="4" w:space="0" w:color="auto"/>
              <w:right w:val="single" w:sz="4" w:space="0" w:color="auto"/>
            </w:tcBorders>
            <w:shd w:val="clear" w:color="000000" w:fill="FB9D9F"/>
            <w:noWrap/>
            <w:vAlign w:val="center"/>
            <w:hideMark/>
          </w:tcPr>
          <w:p w14:paraId="76FFCB16" w14:textId="77777777" w:rsidR="00A84797" w:rsidRPr="002F5182" w:rsidRDefault="00A84797" w:rsidP="00A84797">
            <w:pPr>
              <w:jc w:val="center"/>
              <w:rPr>
                <w:color w:val="1A5AA6"/>
                <w:sz w:val="16"/>
                <w:szCs w:val="16"/>
                <w:lang w:val="sr-Cyrl-RS"/>
              </w:rPr>
            </w:pPr>
            <w:r w:rsidRPr="002F5182">
              <w:rPr>
                <w:color w:val="1A5AA6"/>
                <w:sz w:val="16"/>
                <w:szCs w:val="16"/>
                <w:lang w:val="sr-Cyrl-RS"/>
              </w:rPr>
              <w:t>5.0</w:t>
            </w:r>
          </w:p>
        </w:tc>
        <w:tc>
          <w:tcPr>
            <w:tcW w:w="960" w:type="dxa"/>
            <w:tcBorders>
              <w:top w:val="single" w:sz="4" w:space="0" w:color="auto"/>
              <w:left w:val="single" w:sz="4" w:space="0" w:color="auto"/>
              <w:bottom w:val="single" w:sz="4" w:space="0" w:color="auto"/>
              <w:right w:val="single" w:sz="4" w:space="0" w:color="auto"/>
            </w:tcBorders>
            <w:shd w:val="clear" w:color="000000" w:fill="FDCACB"/>
            <w:noWrap/>
            <w:vAlign w:val="center"/>
            <w:hideMark/>
          </w:tcPr>
          <w:p w14:paraId="4E1EFF81" w14:textId="77777777" w:rsidR="00A84797" w:rsidRPr="002F5182" w:rsidRDefault="00A84797" w:rsidP="00A84797">
            <w:pPr>
              <w:jc w:val="center"/>
              <w:rPr>
                <w:color w:val="1A5AA6"/>
                <w:sz w:val="16"/>
                <w:szCs w:val="16"/>
                <w:lang w:val="sr-Cyrl-RS"/>
              </w:rPr>
            </w:pPr>
            <w:r w:rsidRPr="002F5182">
              <w:rPr>
                <w:color w:val="1A5AA6"/>
                <w:sz w:val="16"/>
                <w:szCs w:val="16"/>
                <w:lang w:val="sr-Cyrl-RS"/>
              </w:rPr>
              <w:t>0.1</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163CE317"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25D8A369" w14:textId="77777777" w:rsidTr="00A84797">
        <w:trPr>
          <w:trHeight w:val="288"/>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1B830DD7" w14:textId="77777777" w:rsidR="00A84797" w:rsidRPr="002F5182" w:rsidRDefault="00A84797" w:rsidP="00A84797">
            <w:pPr>
              <w:rPr>
                <w:color w:val="1A5AA6"/>
                <w:sz w:val="16"/>
                <w:szCs w:val="16"/>
                <w:lang w:val="sr-Cyrl-RS"/>
              </w:rPr>
            </w:pPr>
            <w:r w:rsidRPr="002F5182">
              <w:rPr>
                <w:color w:val="1A5AA6"/>
                <w:sz w:val="16"/>
                <w:szCs w:val="16"/>
                <w:lang w:val="sr-Cyrl-RS"/>
              </w:rPr>
              <w:t>NW</w:t>
            </w:r>
          </w:p>
        </w:tc>
        <w:tc>
          <w:tcPr>
            <w:tcW w:w="960" w:type="dxa"/>
            <w:tcBorders>
              <w:top w:val="single" w:sz="4" w:space="0" w:color="auto"/>
              <w:left w:val="single" w:sz="8" w:space="0" w:color="auto"/>
              <w:bottom w:val="single" w:sz="4" w:space="0" w:color="auto"/>
              <w:right w:val="single" w:sz="4" w:space="0" w:color="auto"/>
            </w:tcBorders>
            <w:shd w:val="clear" w:color="000000" w:fill="FDBABB"/>
            <w:noWrap/>
            <w:vAlign w:val="center"/>
            <w:hideMark/>
          </w:tcPr>
          <w:p w14:paraId="0DB6A329" w14:textId="77777777" w:rsidR="00A84797" w:rsidRPr="002F5182" w:rsidRDefault="00A84797" w:rsidP="00A84797">
            <w:pPr>
              <w:jc w:val="center"/>
              <w:rPr>
                <w:color w:val="1A5AA6"/>
                <w:sz w:val="16"/>
                <w:szCs w:val="16"/>
                <w:lang w:val="sr-Cyrl-RS"/>
              </w:rPr>
            </w:pPr>
            <w:r w:rsidRPr="002F5182">
              <w:rPr>
                <w:color w:val="1A5AA6"/>
                <w:sz w:val="16"/>
                <w:szCs w:val="16"/>
                <w:lang w:val="sr-Cyrl-RS"/>
              </w:rPr>
              <w:t>1.9</w:t>
            </w:r>
          </w:p>
        </w:tc>
        <w:tc>
          <w:tcPr>
            <w:tcW w:w="960" w:type="dxa"/>
            <w:tcBorders>
              <w:top w:val="single" w:sz="4" w:space="0" w:color="auto"/>
              <w:left w:val="single" w:sz="4" w:space="0" w:color="auto"/>
              <w:bottom w:val="single" w:sz="4" w:space="0" w:color="auto"/>
              <w:right w:val="single" w:sz="4" w:space="0" w:color="auto"/>
            </w:tcBorders>
            <w:shd w:val="clear" w:color="000000" w:fill="FCA6A7"/>
            <w:noWrap/>
            <w:vAlign w:val="center"/>
            <w:hideMark/>
          </w:tcPr>
          <w:p w14:paraId="329E1C42" w14:textId="77777777" w:rsidR="00A84797" w:rsidRPr="002F5182" w:rsidRDefault="00A84797" w:rsidP="00A84797">
            <w:pPr>
              <w:jc w:val="center"/>
              <w:rPr>
                <w:color w:val="1A5AA6"/>
                <w:sz w:val="16"/>
                <w:szCs w:val="16"/>
                <w:lang w:val="sr-Cyrl-RS"/>
              </w:rPr>
            </w:pPr>
            <w:r w:rsidRPr="002F5182">
              <w:rPr>
                <w:color w:val="1A5AA6"/>
                <w:sz w:val="16"/>
                <w:szCs w:val="16"/>
                <w:lang w:val="sr-Cyrl-RS"/>
              </w:rPr>
              <w:t>4.0</w:t>
            </w:r>
          </w:p>
        </w:tc>
        <w:tc>
          <w:tcPr>
            <w:tcW w:w="960" w:type="dxa"/>
            <w:tcBorders>
              <w:top w:val="single" w:sz="4" w:space="0" w:color="auto"/>
              <w:left w:val="single" w:sz="4" w:space="0" w:color="auto"/>
              <w:bottom w:val="single" w:sz="4" w:space="0" w:color="auto"/>
              <w:right w:val="single" w:sz="4" w:space="0" w:color="auto"/>
            </w:tcBorders>
            <w:shd w:val="clear" w:color="000000" w:fill="FDCACB"/>
            <w:noWrap/>
            <w:vAlign w:val="center"/>
            <w:hideMark/>
          </w:tcPr>
          <w:p w14:paraId="76AEEAF0" w14:textId="77777777" w:rsidR="00A84797" w:rsidRPr="002F5182" w:rsidRDefault="00A84797" w:rsidP="00A84797">
            <w:pPr>
              <w:jc w:val="center"/>
              <w:rPr>
                <w:color w:val="1A5AA6"/>
                <w:sz w:val="16"/>
                <w:szCs w:val="16"/>
                <w:lang w:val="sr-Cyrl-RS"/>
              </w:rPr>
            </w:pPr>
            <w:r w:rsidRPr="002F5182">
              <w:rPr>
                <w:color w:val="1A5AA6"/>
                <w:sz w:val="16"/>
                <w:szCs w:val="16"/>
                <w:lang w:val="sr-Cyrl-RS"/>
              </w:rPr>
              <w:t>0.2</w:t>
            </w:r>
          </w:p>
        </w:tc>
        <w:tc>
          <w:tcPr>
            <w:tcW w:w="960" w:type="dxa"/>
            <w:tcBorders>
              <w:top w:val="single" w:sz="4" w:space="0" w:color="auto"/>
              <w:left w:val="single" w:sz="4" w:space="0" w:color="auto"/>
              <w:bottom w:val="single" w:sz="4" w:space="0" w:color="auto"/>
              <w:right w:val="single" w:sz="8" w:space="0" w:color="auto"/>
            </w:tcBorders>
            <w:shd w:val="clear" w:color="000000" w:fill="FDCBCC"/>
            <w:noWrap/>
            <w:vAlign w:val="center"/>
            <w:hideMark/>
          </w:tcPr>
          <w:p w14:paraId="2F77E6A9"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2F5182" w14:paraId="553DA62E" w14:textId="77777777" w:rsidTr="00A8479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01A799" w14:textId="77777777" w:rsidR="00A84797" w:rsidRPr="002F5182" w:rsidRDefault="00A84797" w:rsidP="00A84797">
            <w:pPr>
              <w:rPr>
                <w:color w:val="1A5AA6"/>
                <w:sz w:val="16"/>
                <w:szCs w:val="16"/>
                <w:lang w:val="sr-Cyrl-RS"/>
              </w:rPr>
            </w:pPr>
            <w:r w:rsidRPr="002F5182">
              <w:rPr>
                <w:color w:val="1A5AA6"/>
                <w:sz w:val="16"/>
                <w:szCs w:val="16"/>
                <w:lang w:val="sr-Cyrl-RS"/>
              </w:rPr>
              <w:t>NNW</w:t>
            </w:r>
          </w:p>
        </w:tc>
        <w:tc>
          <w:tcPr>
            <w:tcW w:w="960" w:type="dxa"/>
            <w:tcBorders>
              <w:top w:val="single" w:sz="4" w:space="0" w:color="auto"/>
              <w:left w:val="single" w:sz="8" w:space="0" w:color="auto"/>
              <w:bottom w:val="single" w:sz="8" w:space="0" w:color="auto"/>
              <w:right w:val="single" w:sz="4" w:space="0" w:color="auto"/>
            </w:tcBorders>
            <w:shd w:val="clear" w:color="000000" w:fill="FDBCBD"/>
            <w:noWrap/>
            <w:vAlign w:val="center"/>
            <w:hideMark/>
          </w:tcPr>
          <w:p w14:paraId="718751C0" w14:textId="77777777" w:rsidR="00A84797" w:rsidRPr="002F5182" w:rsidRDefault="00A84797" w:rsidP="00A84797">
            <w:pPr>
              <w:jc w:val="center"/>
              <w:rPr>
                <w:color w:val="1A5AA6"/>
                <w:sz w:val="16"/>
                <w:szCs w:val="16"/>
                <w:lang w:val="sr-Cyrl-RS"/>
              </w:rPr>
            </w:pPr>
            <w:r w:rsidRPr="002F5182">
              <w:rPr>
                <w:color w:val="1A5AA6"/>
                <w:sz w:val="16"/>
                <w:szCs w:val="16"/>
                <w:lang w:val="sr-Cyrl-RS"/>
              </w:rPr>
              <w:t>1.7</w:t>
            </w:r>
          </w:p>
        </w:tc>
        <w:tc>
          <w:tcPr>
            <w:tcW w:w="960" w:type="dxa"/>
            <w:tcBorders>
              <w:top w:val="single" w:sz="4" w:space="0" w:color="auto"/>
              <w:left w:val="single" w:sz="4" w:space="0" w:color="auto"/>
              <w:bottom w:val="single" w:sz="8" w:space="0" w:color="auto"/>
              <w:right w:val="single" w:sz="4" w:space="0" w:color="auto"/>
            </w:tcBorders>
            <w:shd w:val="clear" w:color="000000" w:fill="FDBDBE"/>
            <w:noWrap/>
            <w:vAlign w:val="center"/>
            <w:hideMark/>
          </w:tcPr>
          <w:p w14:paraId="6F58234B" w14:textId="77777777" w:rsidR="00A84797" w:rsidRPr="002F5182" w:rsidRDefault="00A84797" w:rsidP="00A84797">
            <w:pPr>
              <w:jc w:val="center"/>
              <w:rPr>
                <w:color w:val="1A5AA6"/>
                <w:sz w:val="16"/>
                <w:szCs w:val="16"/>
                <w:lang w:val="sr-Cyrl-RS"/>
              </w:rPr>
            </w:pPr>
            <w:r w:rsidRPr="002F5182">
              <w:rPr>
                <w:color w:val="1A5AA6"/>
                <w:sz w:val="16"/>
                <w:szCs w:val="16"/>
                <w:lang w:val="sr-Cyrl-RS"/>
              </w:rPr>
              <w:t>1.5</w:t>
            </w:r>
          </w:p>
        </w:tc>
        <w:tc>
          <w:tcPr>
            <w:tcW w:w="960" w:type="dxa"/>
            <w:tcBorders>
              <w:top w:val="single" w:sz="4" w:space="0" w:color="auto"/>
              <w:left w:val="single" w:sz="4" w:space="0" w:color="auto"/>
              <w:bottom w:val="single" w:sz="8" w:space="0" w:color="auto"/>
              <w:right w:val="single" w:sz="4" w:space="0" w:color="auto"/>
            </w:tcBorders>
            <w:shd w:val="clear" w:color="000000" w:fill="FDCBCC"/>
            <w:noWrap/>
            <w:vAlign w:val="center"/>
            <w:hideMark/>
          </w:tcPr>
          <w:p w14:paraId="234EDE6C"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c>
          <w:tcPr>
            <w:tcW w:w="960" w:type="dxa"/>
            <w:tcBorders>
              <w:top w:val="single" w:sz="4" w:space="0" w:color="auto"/>
              <w:left w:val="single" w:sz="4" w:space="0" w:color="auto"/>
              <w:bottom w:val="single" w:sz="8" w:space="0" w:color="auto"/>
              <w:right w:val="single" w:sz="8" w:space="0" w:color="auto"/>
            </w:tcBorders>
            <w:shd w:val="clear" w:color="000000" w:fill="FDCBCC"/>
            <w:noWrap/>
            <w:vAlign w:val="center"/>
            <w:hideMark/>
          </w:tcPr>
          <w:p w14:paraId="23B7978C" w14:textId="77777777" w:rsidR="00A84797" w:rsidRPr="002F5182" w:rsidRDefault="00A84797" w:rsidP="00A84797">
            <w:pPr>
              <w:jc w:val="center"/>
              <w:rPr>
                <w:color w:val="1A5AA6"/>
                <w:sz w:val="16"/>
                <w:szCs w:val="16"/>
                <w:lang w:val="sr-Cyrl-RS"/>
              </w:rPr>
            </w:pPr>
            <w:r w:rsidRPr="002F5182">
              <w:rPr>
                <w:color w:val="1A5AA6"/>
                <w:sz w:val="16"/>
                <w:szCs w:val="16"/>
                <w:lang w:val="sr-Cyrl-RS"/>
              </w:rPr>
              <w:t>0.0</w:t>
            </w:r>
          </w:p>
        </w:tc>
      </w:tr>
      <w:tr w:rsidR="00A84797" w:rsidRPr="00FE5A54" w14:paraId="2E991F4E" w14:textId="77777777" w:rsidTr="00A84797">
        <w:trPr>
          <w:trHeight w:val="288"/>
        </w:trPr>
        <w:tc>
          <w:tcPr>
            <w:tcW w:w="480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1D2820" w14:textId="77777777" w:rsidR="00A84797" w:rsidRPr="002F5182" w:rsidRDefault="00A84797" w:rsidP="00A84797">
            <w:pPr>
              <w:rPr>
                <w:color w:val="1A5AA6"/>
                <w:sz w:val="16"/>
                <w:szCs w:val="16"/>
                <w:lang w:val="sr-Cyrl-RS"/>
              </w:rPr>
            </w:pPr>
            <w:r w:rsidRPr="002F5182">
              <w:rPr>
                <w:b/>
                <w:bCs/>
                <w:color w:val="1A5AA6"/>
                <w:sz w:val="16"/>
                <w:szCs w:val="16"/>
                <w:lang w:val="sr-Cyrl-RS"/>
              </w:rPr>
              <w:t>НАПОМЕНА</w:t>
            </w:r>
            <w:r w:rsidRPr="002F5182">
              <w:rPr>
                <w:color w:val="1A5AA6"/>
                <w:sz w:val="16"/>
                <w:szCs w:val="16"/>
                <w:lang w:val="sr-Cyrl-RS"/>
              </w:rPr>
              <w:t xml:space="preserve"> Случајеви када се одређена појава није јавила и када је релативна честина 0 су у табелама обојени белом бојом</w:t>
            </w:r>
          </w:p>
        </w:tc>
      </w:tr>
      <w:tr w:rsidR="00A84797" w:rsidRPr="00FE5A54" w14:paraId="5776ECF9" w14:textId="77777777" w:rsidTr="00A84797">
        <w:trPr>
          <w:trHeight w:val="288"/>
        </w:trPr>
        <w:tc>
          <w:tcPr>
            <w:tcW w:w="4800" w:type="dxa"/>
            <w:gridSpan w:val="5"/>
            <w:vMerge/>
            <w:tcBorders>
              <w:top w:val="single" w:sz="8" w:space="0" w:color="auto"/>
              <w:left w:val="single" w:sz="8" w:space="0" w:color="auto"/>
              <w:bottom w:val="single" w:sz="8" w:space="0" w:color="000000"/>
              <w:right w:val="single" w:sz="8" w:space="0" w:color="000000"/>
            </w:tcBorders>
            <w:vAlign w:val="center"/>
            <w:hideMark/>
          </w:tcPr>
          <w:p w14:paraId="4352B858" w14:textId="77777777" w:rsidR="00A84797" w:rsidRPr="002F5182" w:rsidRDefault="00A84797" w:rsidP="00A84797">
            <w:pPr>
              <w:rPr>
                <w:color w:val="1A5AA6"/>
                <w:sz w:val="16"/>
                <w:szCs w:val="16"/>
                <w:lang w:val="sr-Cyrl-RS"/>
              </w:rPr>
            </w:pPr>
          </w:p>
        </w:tc>
      </w:tr>
      <w:tr w:rsidR="00A84797" w:rsidRPr="00FE5A54" w14:paraId="7A4E4D1B" w14:textId="77777777" w:rsidTr="00A84797">
        <w:trPr>
          <w:trHeight w:val="300"/>
        </w:trPr>
        <w:tc>
          <w:tcPr>
            <w:tcW w:w="4800" w:type="dxa"/>
            <w:gridSpan w:val="5"/>
            <w:vMerge/>
            <w:tcBorders>
              <w:top w:val="single" w:sz="8" w:space="0" w:color="auto"/>
              <w:left w:val="single" w:sz="8" w:space="0" w:color="auto"/>
              <w:bottom w:val="single" w:sz="8" w:space="0" w:color="000000"/>
              <w:right w:val="single" w:sz="8" w:space="0" w:color="000000"/>
            </w:tcBorders>
            <w:vAlign w:val="center"/>
            <w:hideMark/>
          </w:tcPr>
          <w:p w14:paraId="086DE09B" w14:textId="77777777" w:rsidR="00A84797" w:rsidRPr="002F5182" w:rsidRDefault="00A84797" w:rsidP="00A84797">
            <w:pPr>
              <w:rPr>
                <w:color w:val="1A5AA6"/>
                <w:sz w:val="16"/>
                <w:szCs w:val="16"/>
                <w:lang w:val="sr-Cyrl-RS"/>
              </w:rPr>
            </w:pPr>
          </w:p>
        </w:tc>
      </w:tr>
    </w:tbl>
    <w:p w14:paraId="2F204270" w14:textId="77777777" w:rsidR="00AC128C" w:rsidRPr="002F5182" w:rsidRDefault="00AC128C" w:rsidP="00AC128C">
      <w:pPr>
        <w:jc w:val="both"/>
        <w:rPr>
          <w:sz w:val="24"/>
          <w:szCs w:val="24"/>
          <w:lang w:val="sr-Cyrl-RS"/>
        </w:rPr>
      </w:pPr>
    </w:p>
    <w:p w14:paraId="03A18D78" w14:textId="677DFE7B" w:rsidR="00AC128C" w:rsidRPr="002F5182" w:rsidRDefault="00AC128C" w:rsidP="00AC128C">
      <w:pPr>
        <w:jc w:val="both"/>
        <w:rPr>
          <w:b/>
          <w:sz w:val="24"/>
          <w:szCs w:val="24"/>
          <w:lang w:val="sr-Cyrl-RS"/>
        </w:rPr>
      </w:pPr>
      <w:r w:rsidRPr="002F5182">
        <w:rPr>
          <w:b/>
          <w:sz w:val="24"/>
          <w:szCs w:val="24"/>
          <w:lang w:val="sr-Cyrl-RS"/>
        </w:rPr>
        <w:br w:type="page"/>
      </w:r>
    </w:p>
    <w:p w14:paraId="679899E9" w14:textId="43A753AE" w:rsidR="00A84797" w:rsidRPr="002F5182" w:rsidRDefault="00A84797" w:rsidP="00AC128C">
      <w:pPr>
        <w:jc w:val="both"/>
        <w:rPr>
          <w:b/>
          <w:sz w:val="24"/>
          <w:szCs w:val="24"/>
          <w:lang w:val="sr-Cyrl-RS"/>
        </w:rPr>
      </w:pPr>
    </w:p>
    <w:p w14:paraId="054222AA" w14:textId="2E2DC679" w:rsidR="00A84797" w:rsidRPr="002F5182" w:rsidRDefault="00A84797" w:rsidP="00AC128C">
      <w:pPr>
        <w:jc w:val="both"/>
        <w:rPr>
          <w:b/>
          <w:sz w:val="24"/>
          <w:szCs w:val="24"/>
          <w:lang w:val="sr-Cyrl-RS"/>
        </w:rPr>
      </w:pPr>
      <w:r w:rsidRPr="002F5182">
        <w:rPr>
          <w:noProof/>
          <w:lang w:val="sr-Cyrl-RS"/>
        </w:rPr>
        <w:drawing>
          <wp:inline distT="0" distB="0" distL="0" distR="0" wp14:anchorId="2D23DD5C" wp14:editId="35056DD8">
            <wp:extent cx="9324975" cy="6669405"/>
            <wp:effectExtent l="0" t="0" r="952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228DD5" w14:textId="77777777" w:rsidR="00A84797" w:rsidRPr="002F5182" w:rsidRDefault="009C7266" w:rsidP="00A84797">
      <w:pPr>
        <w:jc w:val="both"/>
        <w:rPr>
          <w:sz w:val="24"/>
          <w:szCs w:val="24"/>
          <w:lang w:val="sr-Cyrl-RS"/>
        </w:rPr>
      </w:pPr>
      <w:r w:rsidRPr="002F5182">
        <w:rPr>
          <w:sz w:val="24"/>
          <w:szCs w:val="24"/>
          <w:lang w:val="sr-Cyrl-RS"/>
        </w:rPr>
        <w:tab/>
      </w:r>
      <w:r w:rsidR="00A84797" w:rsidRPr="002F5182">
        <w:rPr>
          <w:sz w:val="24"/>
          <w:szCs w:val="24"/>
          <w:lang w:val="sr-Cyrl-RS"/>
        </w:rPr>
        <w:t>Ружа ветрова у Костолцу, као и у другим деловима Србије, приказује правце са којих најчешће дувају ветрови. У том подручју, најчешће се јављају:</w:t>
      </w:r>
    </w:p>
    <w:p w14:paraId="7BA80ED9" w14:textId="77777777" w:rsidR="00A84797" w:rsidRPr="002F5182" w:rsidRDefault="00A84797" w:rsidP="00A84797">
      <w:pPr>
        <w:jc w:val="both"/>
        <w:rPr>
          <w:sz w:val="24"/>
          <w:szCs w:val="24"/>
          <w:lang w:val="sr-Cyrl-RS"/>
        </w:rPr>
      </w:pPr>
    </w:p>
    <w:p w14:paraId="794E9F4D" w14:textId="7016C72E" w:rsidR="00A84797" w:rsidRPr="002F5182" w:rsidRDefault="00A84797" w:rsidP="00A84797">
      <w:pPr>
        <w:jc w:val="both"/>
        <w:rPr>
          <w:sz w:val="24"/>
          <w:szCs w:val="24"/>
          <w:lang w:val="sr-Cyrl-RS"/>
        </w:rPr>
      </w:pPr>
      <w:r w:rsidRPr="002F5182">
        <w:rPr>
          <w:sz w:val="24"/>
          <w:szCs w:val="24"/>
          <w:lang w:val="sr-Cyrl-RS"/>
        </w:rPr>
        <w:t>-Северозападни ветрови: Чести су током године и доносе хладнији ваздух.</w:t>
      </w:r>
    </w:p>
    <w:p w14:paraId="58425292" w14:textId="385E6E6D" w:rsidR="00A84797" w:rsidRPr="002F5182" w:rsidRDefault="00A84797" w:rsidP="00A84797">
      <w:pPr>
        <w:jc w:val="both"/>
        <w:rPr>
          <w:sz w:val="24"/>
          <w:szCs w:val="24"/>
          <w:lang w:val="sr-Cyrl-RS"/>
        </w:rPr>
      </w:pPr>
      <w:r w:rsidRPr="002F5182">
        <w:rPr>
          <w:sz w:val="24"/>
          <w:szCs w:val="24"/>
          <w:lang w:val="sr-Cyrl-RS"/>
        </w:rPr>
        <w:lastRenderedPageBreak/>
        <w:t>-Југозападни ветрови: Понекад доносе топли и влажан ваздух.</w:t>
      </w:r>
    </w:p>
    <w:p w14:paraId="03667FC9" w14:textId="59D1D34F" w:rsidR="00A84797" w:rsidRPr="002F5182" w:rsidRDefault="00A84797" w:rsidP="00A84797">
      <w:pPr>
        <w:jc w:val="both"/>
        <w:rPr>
          <w:sz w:val="24"/>
          <w:szCs w:val="24"/>
          <w:lang w:val="sr-Cyrl-RS"/>
        </w:rPr>
      </w:pPr>
      <w:r w:rsidRPr="002F5182">
        <w:rPr>
          <w:sz w:val="24"/>
          <w:szCs w:val="24"/>
          <w:lang w:val="sr-Cyrl-RS"/>
        </w:rPr>
        <w:t>-</w:t>
      </w:r>
      <w:r w:rsidR="002F5182">
        <w:rPr>
          <w:sz w:val="24"/>
          <w:szCs w:val="24"/>
          <w:lang w:val="sr-Cyrl-RS"/>
        </w:rPr>
        <w:t>Југоисточни</w:t>
      </w:r>
      <w:r w:rsidRPr="002F5182">
        <w:rPr>
          <w:sz w:val="24"/>
          <w:szCs w:val="24"/>
          <w:lang w:val="sr-Cyrl-RS"/>
        </w:rPr>
        <w:t xml:space="preserve"> ветрови: Ово је правац одакле долази кошава, која може бити веома јака.</w:t>
      </w:r>
    </w:p>
    <w:p w14:paraId="0E410635" w14:textId="364BFDAB" w:rsidR="00A84797" w:rsidRPr="002F5182" w:rsidRDefault="00A84797" w:rsidP="00A84797">
      <w:pPr>
        <w:jc w:val="both"/>
        <w:rPr>
          <w:sz w:val="24"/>
          <w:szCs w:val="24"/>
          <w:lang w:val="sr-Cyrl-RS"/>
        </w:rPr>
      </w:pPr>
      <w:r w:rsidRPr="002F5182">
        <w:rPr>
          <w:sz w:val="24"/>
          <w:szCs w:val="24"/>
          <w:lang w:val="sr-Cyrl-RS"/>
        </w:rPr>
        <w:t>-Југовини: Током лета, југо може донети високе температуре и влажност.</w:t>
      </w:r>
    </w:p>
    <w:p w14:paraId="2581E658" w14:textId="77777777" w:rsidR="00A84797" w:rsidRPr="002F5182" w:rsidRDefault="00A84797" w:rsidP="00A84797">
      <w:pPr>
        <w:jc w:val="both"/>
        <w:rPr>
          <w:sz w:val="24"/>
          <w:szCs w:val="24"/>
          <w:lang w:val="sr-Cyrl-RS"/>
        </w:rPr>
      </w:pPr>
    </w:p>
    <w:p w14:paraId="4A66405A" w14:textId="0286999B" w:rsidR="009C7266" w:rsidRPr="002F5182" w:rsidRDefault="00A84797" w:rsidP="00A84797">
      <w:pPr>
        <w:jc w:val="both"/>
        <w:rPr>
          <w:sz w:val="24"/>
          <w:szCs w:val="24"/>
          <w:lang w:val="sr-Cyrl-RS"/>
        </w:rPr>
      </w:pPr>
      <w:r w:rsidRPr="002F5182">
        <w:rPr>
          <w:sz w:val="24"/>
          <w:szCs w:val="24"/>
          <w:lang w:val="sr-Cyrl-RS"/>
        </w:rPr>
        <w:t>Ружа ветрова може се мењати током године у зависности од годишњих доба и метеоролошких услова</w:t>
      </w:r>
      <w:r w:rsidR="009C7266" w:rsidRPr="002F5182">
        <w:rPr>
          <w:sz w:val="24"/>
          <w:szCs w:val="24"/>
          <w:lang w:val="sr-Cyrl-RS"/>
        </w:rPr>
        <w:t>. Брзина ветрова која утиче на испаравања са површине земљишта је прилично уједначена осим када је у питању кошава када су и брзине веће. Кошава претежно дува зими максималним појављивањем у новембру, затим фебруару и марту, док је ефекат њеног појављивања током летњих месеци знатно мањи. Кошава је сув ветар који захваљујући својој брзини утиче на испаравање. Западни и северозападни ветрови се јављају крајем пролећа и почетком лета. Северозападни ветар чине влажне масе, па са његовим појављивањем долази до повећања влажности ваздуха, падавина и пада температуре.</w:t>
      </w:r>
    </w:p>
    <w:p w14:paraId="48792A67" w14:textId="77777777" w:rsidR="009C7266" w:rsidRPr="002F5182" w:rsidRDefault="009C7266" w:rsidP="009C7266">
      <w:pPr>
        <w:jc w:val="both"/>
        <w:rPr>
          <w:sz w:val="24"/>
          <w:szCs w:val="24"/>
          <w:lang w:val="sr-Cyrl-RS"/>
        </w:rPr>
      </w:pPr>
    </w:p>
    <w:p w14:paraId="4034B5A5" w14:textId="77777777" w:rsidR="004B031F" w:rsidRPr="002F5182" w:rsidRDefault="004B031F" w:rsidP="00177675">
      <w:pPr>
        <w:pStyle w:val="Heading2"/>
        <w:rPr>
          <w:snapToGrid w:val="0"/>
          <w:lang w:val="sr-Cyrl-RS"/>
        </w:rPr>
      </w:pPr>
      <w:bookmarkStart w:id="25" w:name="_Toc187278190"/>
      <w:r w:rsidRPr="002F5182">
        <w:rPr>
          <w:snapToGrid w:val="0"/>
          <w:lang w:val="sr-Cyrl-RS"/>
        </w:rPr>
        <w:t xml:space="preserve">Еколошко </w:t>
      </w:r>
      <w:r w:rsidR="003B5899" w:rsidRPr="002F5182">
        <w:rPr>
          <w:snapToGrid w:val="0"/>
          <w:lang w:val="sr-Cyrl-RS"/>
        </w:rPr>
        <w:t>–</w:t>
      </w:r>
      <w:r w:rsidRPr="002F5182">
        <w:rPr>
          <w:snapToGrid w:val="0"/>
          <w:lang w:val="sr-Cyrl-RS"/>
        </w:rPr>
        <w:t xml:space="preserve"> биолошке</w:t>
      </w:r>
      <w:r w:rsidR="003B5899" w:rsidRPr="002F5182">
        <w:rPr>
          <w:snapToGrid w:val="0"/>
          <w:lang w:val="sr-Cyrl-RS"/>
        </w:rPr>
        <w:t xml:space="preserve"> </w:t>
      </w:r>
      <w:r w:rsidRPr="002F5182">
        <w:rPr>
          <w:snapToGrid w:val="0"/>
          <w:lang w:val="sr-Cyrl-RS"/>
        </w:rPr>
        <w:t>производне карактеристике</w:t>
      </w:r>
      <w:bookmarkEnd w:id="25"/>
    </w:p>
    <w:p w14:paraId="41295874" w14:textId="77777777" w:rsidR="004B031F" w:rsidRPr="002F5182" w:rsidRDefault="004B031F" w:rsidP="00D91BD2">
      <w:pPr>
        <w:jc w:val="both"/>
        <w:rPr>
          <w:snapToGrid w:val="0"/>
          <w:sz w:val="24"/>
          <w:szCs w:val="24"/>
          <w:lang w:val="sr-Cyrl-RS"/>
        </w:rPr>
      </w:pPr>
    </w:p>
    <w:p w14:paraId="271E6EEC" w14:textId="77777777" w:rsidR="00A84797" w:rsidRPr="002F5182" w:rsidRDefault="00A84797" w:rsidP="00A84797">
      <w:pPr>
        <w:jc w:val="both"/>
        <w:rPr>
          <w:snapToGrid w:val="0"/>
          <w:sz w:val="24"/>
          <w:szCs w:val="24"/>
          <w:lang w:val="sr-Cyrl-RS"/>
        </w:rPr>
      </w:pPr>
      <w:r w:rsidRPr="002F5182">
        <w:rPr>
          <w:snapToGrid w:val="0"/>
          <w:sz w:val="24"/>
          <w:szCs w:val="24"/>
          <w:lang w:val="sr-Cyrl-RS"/>
        </w:rPr>
        <w:t>Специфичне одлике рељефа, хидролошка мрежа на обалама Дунава и Млаве, специфична клима и подлога условили су да се у прошлости на подручју Костолца развију бројне биљне заједнице. Костолачки угљени басен налази се у Понтском региону холоарктичког флористичког царства (Стевановић и Васић, 1995), који обухвата југоисточни део Панонске низије и Подунавље у северној Србији. Панонско-влашки подрегион обухвата панонску и влашку провинцију. Сам Костолачки угљени басен у вегетацијско-биомском погледу налази се на прелазу између степских, шумо-степских и пешчарских екосистема и екосистема плавних шума које су постојале дуж речних токова Дунава, Млаве и Мораве. Према карти потенцијалне вегетације на подручју Костолца биле су у прошлости развијене поплавне, лужњакове шуме (</w:t>
      </w:r>
      <w:r w:rsidRPr="002F5182">
        <w:rPr>
          <w:i/>
          <w:iCs/>
          <w:snapToGrid w:val="0"/>
          <w:sz w:val="24"/>
          <w:szCs w:val="24"/>
          <w:lang w:val="sr-Cyrl-RS"/>
        </w:rPr>
        <w:t>Quercion roboris</w:t>
      </w:r>
      <w:r w:rsidRPr="002F5182">
        <w:rPr>
          <w:snapToGrid w:val="0"/>
          <w:sz w:val="24"/>
          <w:szCs w:val="24"/>
          <w:lang w:val="sr-Cyrl-RS"/>
        </w:rPr>
        <w:t>). Шумске заједнице дуж обала река у костолачком басену биле су повезане у серију од највлажнијих и периодично плављених до релативно влажних шума на издигнутијим теренима. У првом случају то су шуме бадемасте и беле врбе</w:t>
      </w:r>
      <w:r w:rsidRPr="002F5182">
        <w:rPr>
          <w:lang w:val="sr-Cyrl-RS"/>
        </w:rPr>
        <w:t xml:space="preserve"> </w:t>
      </w:r>
      <w:r w:rsidRPr="002F5182">
        <w:rPr>
          <w:snapToGrid w:val="0"/>
          <w:sz w:val="24"/>
          <w:szCs w:val="24"/>
          <w:lang w:val="sr-Cyrl-RS"/>
        </w:rPr>
        <w:t>(</w:t>
      </w:r>
      <w:r w:rsidRPr="002F5182">
        <w:rPr>
          <w:i/>
          <w:iCs/>
          <w:snapToGrid w:val="0"/>
          <w:sz w:val="24"/>
          <w:szCs w:val="24"/>
          <w:lang w:val="sr-Cyrl-RS"/>
        </w:rPr>
        <w:t>Salicetum albo- amygdalinae</w:t>
      </w:r>
      <w:r w:rsidRPr="002F5182">
        <w:rPr>
          <w:snapToGrid w:val="0"/>
          <w:sz w:val="24"/>
          <w:szCs w:val="24"/>
          <w:lang w:val="sr-Cyrl-RS"/>
        </w:rPr>
        <w:t>). Фрагменти ових шума задржали су се у делу нерегулисаних речник токова као што је долина Млаве у средњем току, старом току или кориту Млаве поред Старог Костолца, дуж рукавца Млаве-Могиле, у горњем току Дунавца. Дуж речних токова и рукаваца на нешто издигнутијим теренима биле су у прошлости распрострањене тополове шуме (</w:t>
      </w:r>
      <w:r w:rsidRPr="002F5182">
        <w:rPr>
          <w:i/>
          <w:iCs/>
          <w:snapToGrid w:val="0"/>
          <w:sz w:val="24"/>
          <w:szCs w:val="24"/>
          <w:lang w:val="sr-Cyrl-RS"/>
        </w:rPr>
        <w:t>Populetum albo-nigrae</w:t>
      </w:r>
      <w:r w:rsidRPr="002F5182">
        <w:rPr>
          <w:snapToGrid w:val="0"/>
          <w:sz w:val="24"/>
          <w:szCs w:val="24"/>
          <w:lang w:val="sr-Cyrl-RS"/>
        </w:rPr>
        <w:t>). На вишим котама биле су у фрагментима шуме китњака, цера и медунца и шуме сладуна и цера (</w:t>
      </w:r>
      <w:r w:rsidRPr="002F5182">
        <w:rPr>
          <w:i/>
          <w:iCs/>
          <w:snapToGrid w:val="0"/>
          <w:sz w:val="24"/>
          <w:szCs w:val="24"/>
          <w:lang w:val="sr-Cyrl-RS"/>
        </w:rPr>
        <w:t>Quercetum frainetto-cerris</w:t>
      </w:r>
      <w:r w:rsidRPr="002F5182">
        <w:rPr>
          <w:snapToGrid w:val="0"/>
          <w:sz w:val="24"/>
          <w:szCs w:val="24"/>
          <w:lang w:val="sr-Cyrl-RS"/>
        </w:rPr>
        <w:t>).</w:t>
      </w:r>
    </w:p>
    <w:p w14:paraId="55921991" w14:textId="77777777" w:rsidR="00A84797" w:rsidRPr="002F5182" w:rsidRDefault="00A84797" w:rsidP="00A84797">
      <w:pPr>
        <w:jc w:val="both"/>
        <w:rPr>
          <w:sz w:val="28"/>
          <w:szCs w:val="28"/>
          <w:lang w:val="sr-Cyrl-RS"/>
        </w:rPr>
      </w:pPr>
      <w:r w:rsidRPr="002F5182">
        <w:rPr>
          <w:snapToGrid w:val="0"/>
          <w:sz w:val="24"/>
          <w:szCs w:val="24"/>
          <w:lang w:val="sr-Cyrl-RS"/>
        </w:rPr>
        <w:tab/>
        <w:t>За планирање и реализацију биолошке рекултивације пошумљавањем од значаја су шумске заједнице које би према анализи потенцијалне вегетације доминирале овим просторима са дрвенастим врстама које их изграђују.</w:t>
      </w:r>
    </w:p>
    <w:p w14:paraId="60EBB49A" w14:textId="77777777" w:rsidR="00A84797" w:rsidRPr="002F5182" w:rsidRDefault="00A84797" w:rsidP="00A84797">
      <w:pPr>
        <w:widowControl w:val="0"/>
        <w:jc w:val="both"/>
        <w:rPr>
          <w:snapToGrid w:val="0"/>
          <w:sz w:val="24"/>
          <w:szCs w:val="24"/>
          <w:lang w:val="sr-Cyrl-RS"/>
        </w:rPr>
      </w:pPr>
    </w:p>
    <w:p w14:paraId="4D7C6B7C" w14:textId="77777777" w:rsidR="00A84797" w:rsidRPr="002F5182" w:rsidRDefault="00A84797" w:rsidP="00A84797">
      <w:pPr>
        <w:widowControl w:val="0"/>
        <w:jc w:val="both"/>
        <w:rPr>
          <w:b/>
          <w:bCs/>
          <w:snapToGrid w:val="0"/>
          <w:sz w:val="24"/>
          <w:szCs w:val="24"/>
          <w:lang w:val="sr-Cyrl-RS"/>
        </w:rPr>
      </w:pPr>
      <w:r w:rsidRPr="002F5182">
        <w:rPr>
          <w:b/>
          <w:bCs/>
          <w:snapToGrid w:val="0"/>
          <w:sz w:val="24"/>
          <w:szCs w:val="24"/>
          <w:lang w:val="sr-Cyrl-RS"/>
        </w:rPr>
        <w:tab/>
        <w:t>Поплавне шуме врба и топола</w:t>
      </w:r>
    </w:p>
    <w:p w14:paraId="39345155" w14:textId="77777777" w:rsidR="00A84797" w:rsidRPr="002F5182" w:rsidRDefault="00A84797" w:rsidP="00A84797">
      <w:pPr>
        <w:jc w:val="both"/>
        <w:rPr>
          <w:sz w:val="28"/>
          <w:szCs w:val="28"/>
          <w:lang w:val="sr-Cyrl-RS"/>
        </w:rPr>
      </w:pPr>
      <w:r w:rsidRPr="002F5182">
        <w:rPr>
          <w:b/>
          <w:bCs/>
          <w:snapToGrid w:val="0"/>
          <w:sz w:val="24"/>
          <w:szCs w:val="24"/>
          <w:lang w:val="sr-Cyrl-RS"/>
        </w:rPr>
        <w:tab/>
        <w:t xml:space="preserve">Свеза </w:t>
      </w:r>
      <w:r w:rsidRPr="002F5182">
        <w:rPr>
          <w:b/>
          <w:bCs/>
          <w:i/>
          <w:iCs/>
          <w:snapToGrid w:val="0"/>
          <w:sz w:val="24"/>
          <w:szCs w:val="24"/>
          <w:lang w:val="sr-Cyrl-RS"/>
        </w:rPr>
        <w:t>Salicion albae</w:t>
      </w:r>
      <w:r w:rsidRPr="002F5182">
        <w:rPr>
          <w:b/>
          <w:bCs/>
          <w:snapToGrid w:val="0"/>
          <w:sz w:val="24"/>
          <w:szCs w:val="24"/>
          <w:lang w:val="sr-Cyrl-RS"/>
        </w:rPr>
        <w:t xml:space="preserve"> Soό 1930.</w:t>
      </w:r>
    </w:p>
    <w:p w14:paraId="27210931" w14:textId="77777777" w:rsidR="00A84797" w:rsidRPr="002F5182" w:rsidRDefault="00A84797" w:rsidP="00A84797">
      <w:pPr>
        <w:jc w:val="both"/>
        <w:rPr>
          <w:lang w:val="sr-Cyrl-RS"/>
        </w:rPr>
      </w:pPr>
    </w:p>
    <w:p w14:paraId="396A5213" w14:textId="77777777" w:rsidR="00A84797" w:rsidRPr="002F5182" w:rsidRDefault="00A84797" w:rsidP="00A84797">
      <w:pPr>
        <w:jc w:val="both"/>
        <w:rPr>
          <w:lang w:val="sr-Cyrl-RS"/>
        </w:rPr>
      </w:pPr>
      <w:r w:rsidRPr="002F5182">
        <w:rPr>
          <w:snapToGrid w:val="0"/>
          <w:sz w:val="24"/>
          <w:szCs w:val="24"/>
          <w:lang w:val="sr-Cyrl-RS"/>
        </w:rPr>
        <w:tab/>
        <w:t xml:space="preserve">Широко распрострањене заједнице у алувијалним равнима скоро свих европских река, а настале су на рецентним алувијалним наносима, који су у дубљим слојевима често оглејени, затим на алувијалним смеђим, семиглејним и глејним земљиштима. У шумарској струци познате су као меке плавне шуме. Заједнице су веома динамичне, при чему је пресудан фактор вода. Условљене су сталним влажењем поплавним и подземним водама. Од дрвенастих  жбунастих врста јављају се поред </w:t>
      </w:r>
      <w:r w:rsidRPr="002F5182">
        <w:rPr>
          <w:snapToGrid w:val="0"/>
          <w:sz w:val="24"/>
          <w:szCs w:val="24"/>
          <w:u w:val="single"/>
          <w:lang w:val="sr-Cyrl-RS"/>
        </w:rPr>
        <w:t>беле врбе, црне и беле тополе</w:t>
      </w:r>
      <w:r w:rsidRPr="002F5182">
        <w:rPr>
          <w:snapToGrid w:val="0"/>
          <w:sz w:val="24"/>
          <w:szCs w:val="24"/>
          <w:lang w:val="sr-Cyrl-RS"/>
        </w:rPr>
        <w:t xml:space="preserve"> и </w:t>
      </w:r>
      <w:r w:rsidRPr="002F5182">
        <w:rPr>
          <w:i/>
          <w:iCs/>
          <w:snapToGrid w:val="0"/>
          <w:sz w:val="24"/>
          <w:szCs w:val="24"/>
          <w:u w:val="single"/>
          <w:lang w:val="sr-Cyrl-RS"/>
        </w:rPr>
        <w:t>Salix fragilis, Ulmus effusa, Ulmus minor, Fraxinus angustifolia, Frangula alnus, Viburnum opulus, Cornus sanguinea, Crategus nigra, Crategus oxyacantha, Rubus caesius</w:t>
      </w:r>
      <w:r w:rsidRPr="002F5182">
        <w:rPr>
          <w:snapToGrid w:val="0"/>
          <w:sz w:val="24"/>
          <w:szCs w:val="24"/>
          <w:lang w:val="sr-Cyrl-RS"/>
        </w:rPr>
        <w:t xml:space="preserve"> и субспонтано раширена  </w:t>
      </w:r>
      <w:r w:rsidRPr="002F5182">
        <w:rPr>
          <w:i/>
          <w:iCs/>
          <w:snapToGrid w:val="0"/>
          <w:sz w:val="24"/>
          <w:szCs w:val="24"/>
          <w:u w:val="single"/>
          <w:lang w:val="sr-Cyrl-RS"/>
        </w:rPr>
        <w:t>Amorfa fruticosa</w:t>
      </w:r>
      <w:r w:rsidRPr="002F5182">
        <w:rPr>
          <w:snapToGrid w:val="0"/>
          <w:sz w:val="24"/>
          <w:szCs w:val="24"/>
          <w:lang w:val="sr-Cyrl-RS"/>
        </w:rPr>
        <w:t>.</w:t>
      </w:r>
    </w:p>
    <w:p w14:paraId="3EDB825D" w14:textId="77777777" w:rsidR="00A84797" w:rsidRPr="002F5182" w:rsidRDefault="00A84797" w:rsidP="00A84797">
      <w:pPr>
        <w:widowControl w:val="0"/>
        <w:jc w:val="both"/>
        <w:rPr>
          <w:snapToGrid w:val="0"/>
          <w:sz w:val="24"/>
          <w:szCs w:val="24"/>
          <w:lang w:val="sr-Cyrl-RS"/>
        </w:rPr>
      </w:pPr>
      <w:r w:rsidRPr="002F5182">
        <w:rPr>
          <w:snapToGrid w:val="0"/>
          <w:sz w:val="24"/>
          <w:szCs w:val="24"/>
          <w:lang w:val="sr-Cyrl-RS"/>
        </w:rPr>
        <w:tab/>
        <w:t xml:space="preserve">У оквиру свезе на поручју Костолачког басена присутно је више асоцијација: </w:t>
      </w:r>
    </w:p>
    <w:p w14:paraId="0624ED00" w14:textId="77777777" w:rsidR="00A84797" w:rsidRPr="002F5182" w:rsidRDefault="00A84797" w:rsidP="00A84797">
      <w:pPr>
        <w:jc w:val="both"/>
        <w:rPr>
          <w:sz w:val="28"/>
          <w:szCs w:val="28"/>
          <w:lang w:val="sr-Cyrl-RS"/>
        </w:rPr>
      </w:pPr>
      <w:r w:rsidRPr="002F5182">
        <w:rPr>
          <w:snapToGrid w:val="0"/>
          <w:sz w:val="24"/>
          <w:szCs w:val="24"/>
          <w:u w:val="single"/>
          <w:lang w:val="sr-Cyrl-RS"/>
        </w:rPr>
        <w:t>Шума беле врбе</w:t>
      </w:r>
      <w:r w:rsidRPr="002F5182">
        <w:rPr>
          <w:snapToGrid w:val="0"/>
          <w:sz w:val="24"/>
          <w:szCs w:val="24"/>
          <w:lang w:val="sr-Cyrl-RS"/>
        </w:rPr>
        <w:t xml:space="preserve">– </w:t>
      </w:r>
      <w:r w:rsidRPr="002F5182">
        <w:rPr>
          <w:i/>
          <w:iCs/>
          <w:snapToGrid w:val="0"/>
          <w:sz w:val="24"/>
          <w:szCs w:val="24"/>
          <w:lang w:val="sr-Cyrl-RS"/>
        </w:rPr>
        <w:t xml:space="preserve">Salicetum albae </w:t>
      </w:r>
      <w:r w:rsidRPr="002F5182">
        <w:rPr>
          <w:snapToGrid w:val="0"/>
          <w:sz w:val="24"/>
          <w:szCs w:val="24"/>
          <w:lang w:val="sr-Cyrl-RS"/>
        </w:rPr>
        <w:t>Issler 1936. s.l., пионирска вегетација у непосредној близини воде, која је условљена непрекидним влажењем. Земљишта су у првом реду рецентни алувијални наноси врло различитог гранулометријског састава. У другом случају су то знатно тежа земљишта са стагнирајућом водом типа α/β, β и  γ-глеј.</w:t>
      </w:r>
    </w:p>
    <w:p w14:paraId="51A4C9DA" w14:textId="77777777" w:rsidR="00A84797" w:rsidRPr="002F5182" w:rsidRDefault="00A84797" w:rsidP="00A84797">
      <w:pPr>
        <w:jc w:val="both"/>
        <w:rPr>
          <w:lang w:val="sr-Cyrl-RS"/>
        </w:rPr>
      </w:pPr>
      <w:r w:rsidRPr="002F5182">
        <w:rPr>
          <w:snapToGrid w:val="0"/>
          <w:sz w:val="24"/>
          <w:szCs w:val="24"/>
          <w:u w:val="single"/>
          <w:lang w:val="sr-Cyrl-RS"/>
        </w:rPr>
        <w:t>Шума беле и бадемасте врбе</w:t>
      </w:r>
      <w:r w:rsidRPr="002F5182">
        <w:rPr>
          <w:snapToGrid w:val="0"/>
          <w:sz w:val="24"/>
          <w:szCs w:val="24"/>
          <w:lang w:val="sr-Cyrl-RS"/>
        </w:rPr>
        <w:t xml:space="preserve"> </w:t>
      </w:r>
      <w:r w:rsidRPr="002F5182">
        <w:rPr>
          <w:i/>
          <w:iCs/>
          <w:snapToGrid w:val="0"/>
          <w:sz w:val="24"/>
          <w:szCs w:val="24"/>
          <w:lang w:val="sr-Cyrl-RS"/>
        </w:rPr>
        <w:t>- Salicetum albae-amygdalinae</w:t>
      </w:r>
      <w:r w:rsidRPr="002F5182">
        <w:rPr>
          <w:snapToGrid w:val="0"/>
          <w:sz w:val="24"/>
          <w:szCs w:val="24"/>
          <w:lang w:val="sr-Cyrl-RS"/>
        </w:rPr>
        <w:t xml:space="preserve"> Slavnić 1952. , заузима у Подунављу прелазне положаје између пионирских заједница бадемасте врбе и највлажнијих варијанти беле врбе.</w:t>
      </w:r>
    </w:p>
    <w:p w14:paraId="39E09A85" w14:textId="77777777" w:rsidR="00A84797" w:rsidRPr="002F5182" w:rsidRDefault="00A84797" w:rsidP="00A84797">
      <w:pPr>
        <w:jc w:val="both"/>
        <w:rPr>
          <w:lang w:val="sr-Cyrl-RS"/>
        </w:rPr>
      </w:pPr>
      <w:r w:rsidRPr="002F5182">
        <w:rPr>
          <w:snapToGrid w:val="0"/>
          <w:sz w:val="24"/>
          <w:szCs w:val="24"/>
          <w:u w:val="single"/>
          <w:lang w:val="sr-Cyrl-RS"/>
        </w:rPr>
        <w:t>Шуме врба и топола</w:t>
      </w:r>
      <w:r w:rsidRPr="002F5182">
        <w:rPr>
          <w:snapToGrid w:val="0"/>
          <w:sz w:val="24"/>
          <w:szCs w:val="24"/>
          <w:lang w:val="sr-Cyrl-RS"/>
        </w:rPr>
        <w:t xml:space="preserve">- </w:t>
      </w:r>
      <w:r w:rsidRPr="002F5182">
        <w:rPr>
          <w:i/>
          <w:iCs/>
          <w:snapToGrid w:val="0"/>
          <w:sz w:val="24"/>
          <w:szCs w:val="24"/>
          <w:lang w:val="sr-Cyrl-RS"/>
        </w:rPr>
        <w:t>Populeto- Salicetum</w:t>
      </w:r>
      <w:r w:rsidRPr="002F5182">
        <w:rPr>
          <w:snapToGrid w:val="0"/>
          <w:sz w:val="24"/>
          <w:szCs w:val="24"/>
          <w:lang w:val="sr-Cyrl-RS"/>
        </w:rPr>
        <w:t xml:space="preserve"> Rajevski 1950. с.л. такође су прелазног карактера и представљају синдинамску везу са знатно сувљим, мање зависним од поплавне воде, заједницама беле и црне тополе.</w:t>
      </w:r>
    </w:p>
    <w:p w14:paraId="7894B07D" w14:textId="77777777" w:rsidR="00A84797" w:rsidRPr="002F5182" w:rsidRDefault="00A84797" w:rsidP="00A84797">
      <w:pPr>
        <w:jc w:val="both"/>
        <w:rPr>
          <w:lang w:val="sr-Cyrl-RS"/>
        </w:rPr>
      </w:pPr>
      <w:r w:rsidRPr="002F5182">
        <w:rPr>
          <w:snapToGrid w:val="0"/>
          <w:sz w:val="24"/>
          <w:szCs w:val="24"/>
          <w:u w:val="single"/>
          <w:lang w:val="sr-Cyrl-RS"/>
        </w:rPr>
        <w:lastRenderedPageBreak/>
        <w:t>Шума беле и црне тополе</w:t>
      </w:r>
      <w:r w:rsidRPr="002F5182">
        <w:rPr>
          <w:snapToGrid w:val="0"/>
          <w:sz w:val="24"/>
          <w:szCs w:val="24"/>
          <w:lang w:val="sr-Cyrl-RS"/>
        </w:rPr>
        <w:t xml:space="preserve">- </w:t>
      </w:r>
      <w:r w:rsidRPr="002F5182">
        <w:rPr>
          <w:i/>
          <w:iCs/>
          <w:snapToGrid w:val="0"/>
          <w:sz w:val="24"/>
          <w:szCs w:val="24"/>
          <w:lang w:val="sr-Cyrl-RS"/>
        </w:rPr>
        <w:t>Populetum nigrae-albae</w:t>
      </w:r>
      <w:r w:rsidRPr="002F5182">
        <w:rPr>
          <w:snapToGrid w:val="0"/>
          <w:sz w:val="24"/>
          <w:szCs w:val="24"/>
          <w:lang w:val="sr-Cyrl-RS"/>
        </w:rPr>
        <w:t xml:space="preserve"> Slavnić 1952. Шире је распрострањена од монодоминатних фрагментарних заједница топола и заузима највише положаје у приобалним и централним деловима алувијалне равни. Јавља се на мозаику различитих алувијалних земљишта. Синдинамски је повезана са шумама лужњака на семиглејним земљиштима. </w:t>
      </w:r>
    </w:p>
    <w:p w14:paraId="7B4392E2" w14:textId="77777777" w:rsidR="00A84797" w:rsidRPr="002F5182" w:rsidRDefault="00A84797" w:rsidP="00A84797">
      <w:pPr>
        <w:widowControl w:val="0"/>
        <w:jc w:val="both"/>
        <w:rPr>
          <w:b/>
          <w:bCs/>
          <w:snapToGrid w:val="0"/>
          <w:sz w:val="24"/>
          <w:szCs w:val="24"/>
          <w:lang w:val="sr-Cyrl-RS"/>
        </w:rPr>
      </w:pPr>
    </w:p>
    <w:p w14:paraId="6A66E275" w14:textId="77777777" w:rsidR="00A84797" w:rsidRPr="002F5182" w:rsidRDefault="00A84797" w:rsidP="00A84797">
      <w:pPr>
        <w:widowControl w:val="0"/>
        <w:jc w:val="both"/>
        <w:rPr>
          <w:b/>
          <w:bCs/>
          <w:snapToGrid w:val="0"/>
          <w:sz w:val="24"/>
          <w:szCs w:val="24"/>
          <w:lang w:val="sr-Cyrl-RS"/>
        </w:rPr>
      </w:pPr>
      <w:r w:rsidRPr="002F5182">
        <w:rPr>
          <w:b/>
          <w:bCs/>
          <w:snapToGrid w:val="0"/>
          <w:sz w:val="24"/>
          <w:szCs w:val="24"/>
          <w:lang w:val="sr-Cyrl-RS"/>
        </w:rPr>
        <w:tab/>
        <w:t>Шуме лужњака и јове</w:t>
      </w:r>
    </w:p>
    <w:p w14:paraId="080A942D" w14:textId="77777777" w:rsidR="00A84797" w:rsidRPr="002F5182" w:rsidRDefault="00A84797" w:rsidP="00A84797">
      <w:pPr>
        <w:jc w:val="both"/>
        <w:rPr>
          <w:sz w:val="28"/>
          <w:szCs w:val="28"/>
          <w:lang w:val="sr-Cyrl-RS"/>
        </w:rPr>
      </w:pPr>
      <w:r w:rsidRPr="002F5182">
        <w:rPr>
          <w:b/>
          <w:bCs/>
          <w:snapToGrid w:val="0"/>
          <w:sz w:val="24"/>
          <w:szCs w:val="24"/>
          <w:lang w:val="sr-Cyrl-RS"/>
        </w:rPr>
        <w:tab/>
        <w:t>Свеза</w:t>
      </w:r>
      <w:r w:rsidRPr="002F5182">
        <w:rPr>
          <w:lang w:val="sr-Cyrl-RS"/>
        </w:rPr>
        <w:t xml:space="preserve"> </w:t>
      </w:r>
      <w:r w:rsidRPr="002F5182">
        <w:rPr>
          <w:b/>
          <w:bCs/>
          <w:i/>
          <w:iCs/>
          <w:snapToGrid w:val="0"/>
          <w:sz w:val="24"/>
          <w:szCs w:val="24"/>
          <w:lang w:val="sr-Cyrl-RS"/>
        </w:rPr>
        <w:t xml:space="preserve">Alno-Quercion roboris </w:t>
      </w:r>
      <w:r w:rsidRPr="002F5182">
        <w:rPr>
          <w:b/>
          <w:bCs/>
          <w:snapToGrid w:val="0"/>
          <w:sz w:val="24"/>
          <w:szCs w:val="24"/>
          <w:lang w:val="sr-Cyrl-RS"/>
        </w:rPr>
        <w:t>Ht. 1938.</w:t>
      </w:r>
    </w:p>
    <w:p w14:paraId="18E32485" w14:textId="77777777" w:rsidR="00A84797" w:rsidRPr="002F5182" w:rsidRDefault="00A84797" w:rsidP="00A84797">
      <w:pPr>
        <w:jc w:val="both"/>
        <w:rPr>
          <w:snapToGrid w:val="0"/>
          <w:sz w:val="24"/>
          <w:szCs w:val="24"/>
          <w:lang w:val="sr-Cyrl-RS"/>
        </w:rPr>
      </w:pPr>
      <w:r w:rsidRPr="002F5182">
        <w:rPr>
          <w:snapToGrid w:val="0"/>
          <w:sz w:val="24"/>
          <w:szCs w:val="24"/>
          <w:lang w:val="sr-Cyrl-RS"/>
        </w:rPr>
        <w:tab/>
      </w:r>
    </w:p>
    <w:p w14:paraId="5CFCAF32" w14:textId="5FC53295" w:rsidR="00A84797" w:rsidRPr="002F5182" w:rsidRDefault="00A84797" w:rsidP="00A84797">
      <w:pPr>
        <w:jc w:val="both"/>
        <w:rPr>
          <w:snapToGrid w:val="0"/>
          <w:sz w:val="24"/>
          <w:szCs w:val="24"/>
          <w:lang w:val="sr-Cyrl-RS"/>
        </w:rPr>
      </w:pPr>
      <w:r w:rsidRPr="002F5182">
        <w:rPr>
          <w:snapToGrid w:val="0"/>
          <w:sz w:val="24"/>
          <w:szCs w:val="24"/>
          <w:lang w:val="sr-Cyrl-RS"/>
        </w:rPr>
        <w:tab/>
        <w:t xml:space="preserve">Заједнице ове свезе обухватају претежно шуме тврдих лишћара у централним деловима полоја, на семиглејним и неким аутоморфним земљиштима. Заузимау највеће прострнство у широком алувијуму Саве. Остаци ових шума нешто су другачије распоређени у Подунављу, Поморављу и долини Млаве, првенствено </w:t>
      </w:r>
      <w:r w:rsidR="002F5182" w:rsidRPr="002F5182">
        <w:rPr>
          <w:snapToGrid w:val="0"/>
          <w:sz w:val="24"/>
          <w:szCs w:val="24"/>
          <w:lang w:val="sr-Cyrl-RS"/>
        </w:rPr>
        <w:t>због</w:t>
      </w:r>
      <w:r w:rsidRPr="002F5182">
        <w:rPr>
          <w:snapToGrid w:val="0"/>
          <w:sz w:val="24"/>
          <w:szCs w:val="24"/>
          <w:lang w:val="sr-Cyrl-RS"/>
        </w:rPr>
        <w:t xml:space="preserve"> ужег поља река. Шуме су стабилније од заједница врба и топола, али су такође већим делом условљене допунским влажењем. Земљишне творевине чине читав низ: од а</w:t>
      </w:r>
      <w:r w:rsidR="002F5182">
        <w:rPr>
          <w:snapToGrid w:val="0"/>
          <w:sz w:val="24"/>
          <w:szCs w:val="24"/>
          <w:lang w:val="sr-Cyrl-RS"/>
        </w:rPr>
        <w:t>л</w:t>
      </w:r>
      <w:r w:rsidRPr="002F5182">
        <w:rPr>
          <w:snapToGrid w:val="0"/>
          <w:sz w:val="24"/>
          <w:szCs w:val="24"/>
          <w:lang w:val="sr-Cyrl-RS"/>
        </w:rPr>
        <w:t>увијалних (парарендзине и смеђа алувијална) преко семи глејних (ритске и ливадске црнице и њихове лесивиране и псеудооглејене варијанте, псеудоглеј-глеј ид.) до аутоморфних земљишта (гајњаче, чернозем ињихове лесивиране и псеудооглејене варијанте, лесивирана земљишта). Станишта су високо продуктивна. Лужњак(</w:t>
      </w:r>
      <w:r w:rsidRPr="002F5182">
        <w:rPr>
          <w:i/>
          <w:iCs/>
          <w:snapToGrid w:val="0"/>
          <w:sz w:val="24"/>
          <w:szCs w:val="24"/>
          <w:u w:val="single"/>
          <w:lang w:val="sr-Cyrl-RS"/>
        </w:rPr>
        <w:t>Quercus robur</w:t>
      </w:r>
      <w:r w:rsidRPr="002F5182">
        <w:rPr>
          <w:snapToGrid w:val="0"/>
          <w:sz w:val="24"/>
          <w:szCs w:val="24"/>
          <w:lang w:val="sr-Cyrl-RS"/>
        </w:rPr>
        <w:t>) је главни едификатор у овим шумама, који својим димензијама (40м висине и 3м пречника) и квалитетом дрета заслужује епитет наше највредније врсте. Лужњакове шуме у овом подручју су сведене на минимум, искрчене су првенствено због стварања пољопривредног земљишта. Осим лужњака у овим шумама расте још читав низ дрвенастих и жбунастих врста:</w:t>
      </w:r>
      <w:r w:rsidRPr="002F5182">
        <w:rPr>
          <w:i/>
          <w:iCs/>
          <w:snapToGrid w:val="0"/>
          <w:sz w:val="24"/>
          <w:szCs w:val="24"/>
          <w:u w:val="single"/>
          <w:lang w:val="sr-Cyrl-RS"/>
        </w:rPr>
        <w:t>Fraxinus angustifolia, Ulmus effusa, Ulmus minor, Alnus glutinosa, Carpinus betulus, Acer tataricum, Acer campestre, Populus alba, Populus nigra, Viburnum opulus, Genista elata, Crataegus oxyacantha, Crataegus monogyna, Cornus sanguinea, Frangula alnus, Vitis silvestris, Rubus caesius</w:t>
      </w:r>
      <w:r w:rsidRPr="002F5182">
        <w:rPr>
          <w:snapToGrid w:val="0"/>
          <w:sz w:val="24"/>
          <w:szCs w:val="24"/>
          <w:lang w:val="sr-Cyrl-RS"/>
        </w:rPr>
        <w:t xml:space="preserve"> и друге. У зависности од интезитета влажења, надморске висине и удаљености од речног тока јавља се већи бројмонодоминантних и полидоминантних заједница. </w:t>
      </w:r>
    </w:p>
    <w:p w14:paraId="64DA09CC" w14:textId="77777777" w:rsidR="00A84797" w:rsidRPr="002F5182" w:rsidRDefault="00A84797" w:rsidP="00A84797">
      <w:pPr>
        <w:jc w:val="both"/>
        <w:rPr>
          <w:sz w:val="28"/>
          <w:szCs w:val="28"/>
          <w:lang w:val="sr-Cyrl-RS"/>
        </w:rPr>
      </w:pPr>
      <w:r w:rsidRPr="002F5182">
        <w:rPr>
          <w:snapToGrid w:val="0"/>
          <w:sz w:val="24"/>
          <w:szCs w:val="24"/>
          <w:lang w:val="sr-Cyrl-RS"/>
        </w:rPr>
        <w:t xml:space="preserve">Најчешћа је </w:t>
      </w:r>
      <w:r w:rsidRPr="002F5182">
        <w:rPr>
          <w:snapToGrid w:val="0"/>
          <w:sz w:val="24"/>
          <w:szCs w:val="24"/>
          <w:u w:val="single"/>
          <w:lang w:val="sr-Cyrl-RS"/>
        </w:rPr>
        <w:t>шума храста лужњака</w:t>
      </w:r>
      <w:r w:rsidRPr="002F5182">
        <w:rPr>
          <w:snapToGrid w:val="0"/>
          <w:sz w:val="24"/>
          <w:szCs w:val="24"/>
          <w:lang w:val="sr-Cyrl-RS"/>
        </w:rPr>
        <w:t xml:space="preserve">- </w:t>
      </w:r>
      <w:r w:rsidRPr="002F5182">
        <w:rPr>
          <w:i/>
          <w:iCs/>
          <w:snapToGrid w:val="0"/>
          <w:sz w:val="24"/>
          <w:szCs w:val="24"/>
          <w:lang w:val="sr-Cyrl-RS"/>
        </w:rPr>
        <w:t xml:space="preserve">Genisto elatae-Quercezum roboris </w:t>
      </w:r>
      <w:r w:rsidRPr="002F5182">
        <w:rPr>
          <w:snapToGrid w:val="0"/>
          <w:sz w:val="24"/>
          <w:szCs w:val="24"/>
          <w:lang w:val="sr-Cyrl-RS"/>
        </w:rPr>
        <w:t xml:space="preserve">Ht. 1938. са субасоцијацијама </w:t>
      </w:r>
      <w:r w:rsidRPr="002F5182">
        <w:rPr>
          <w:i/>
          <w:iCs/>
          <w:snapToGrid w:val="0"/>
          <w:sz w:val="24"/>
          <w:szCs w:val="24"/>
          <w:lang w:val="sr-Cyrl-RS"/>
        </w:rPr>
        <w:t>typicum</w:t>
      </w:r>
      <w:r w:rsidRPr="002F5182">
        <w:rPr>
          <w:snapToGrid w:val="0"/>
          <w:sz w:val="24"/>
          <w:szCs w:val="24"/>
          <w:lang w:val="sr-Cyrl-RS"/>
        </w:rPr>
        <w:t xml:space="preserve"> i </w:t>
      </w:r>
      <w:r w:rsidRPr="002F5182">
        <w:rPr>
          <w:i/>
          <w:iCs/>
          <w:snapToGrid w:val="0"/>
          <w:sz w:val="24"/>
          <w:szCs w:val="24"/>
          <w:lang w:val="sr-Cyrl-RS"/>
        </w:rPr>
        <w:t>ulmetosum</w:t>
      </w:r>
      <w:r w:rsidRPr="002F5182">
        <w:rPr>
          <w:snapToGrid w:val="0"/>
          <w:sz w:val="24"/>
          <w:szCs w:val="24"/>
          <w:lang w:val="sr-Cyrl-RS"/>
        </w:rPr>
        <w:t>.</w:t>
      </w:r>
    </w:p>
    <w:p w14:paraId="1BB6C1E2" w14:textId="77777777" w:rsidR="00A84797" w:rsidRPr="002F5182" w:rsidRDefault="00A84797" w:rsidP="00A84797">
      <w:pPr>
        <w:widowControl w:val="0"/>
        <w:jc w:val="both"/>
        <w:rPr>
          <w:b/>
          <w:bCs/>
          <w:snapToGrid w:val="0"/>
          <w:sz w:val="24"/>
          <w:szCs w:val="24"/>
          <w:lang w:val="sr-Cyrl-RS"/>
        </w:rPr>
      </w:pPr>
    </w:p>
    <w:p w14:paraId="4D38CEB9" w14:textId="77777777" w:rsidR="00A84797" w:rsidRPr="002F5182" w:rsidRDefault="00A84797" w:rsidP="00A84797">
      <w:pPr>
        <w:widowControl w:val="0"/>
        <w:jc w:val="both"/>
        <w:rPr>
          <w:b/>
          <w:bCs/>
          <w:snapToGrid w:val="0"/>
          <w:sz w:val="24"/>
          <w:szCs w:val="24"/>
          <w:lang w:val="sr-Cyrl-RS"/>
        </w:rPr>
      </w:pPr>
      <w:r w:rsidRPr="002F5182">
        <w:rPr>
          <w:b/>
          <w:bCs/>
          <w:snapToGrid w:val="0"/>
          <w:sz w:val="24"/>
          <w:szCs w:val="24"/>
          <w:lang w:val="sr-Cyrl-RS"/>
        </w:rPr>
        <w:tab/>
        <w:t xml:space="preserve">Шуме сладуна и цера </w:t>
      </w:r>
    </w:p>
    <w:p w14:paraId="175F5DF6" w14:textId="77777777" w:rsidR="00A84797" w:rsidRPr="002F5182" w:rsidRDefault="00A84797" w:rsidP="00A84797">
      <w:pPr>
        <w:jc w:val="both"/>
        <w:rPr>
          <w:sz w:val="28"/>
          <w:szCs w:val="28"/>
          <w:lang w:val="sr-Cyrl-RS"/>
        </w:rPr>
      </w:pPr>
      <w:r w:rsidRPr="002F5182">
        <w:rPr>
          <w:b/>
          <w:bCs/>
          <w:snapToGrid w:val="0"/>
          <w:sz w:val="24"/>
          <w:szCs w:val="24"/>
          <w:lang w:val="sr-Cyrl-RS"/>
        </w:rPr>
        <w:tab/>
        <w:t xml:space="preserve">Свеза </w:t>
      </w:r>
      <w:r w:rsidRPr="002F5182">
        <w:rPr>
          <w:b/>
          <w:bCs/>
          <w:i/>
          <w:iCs/>
          <w:snapToGrid w:val="0"/>
          <w:sz w:val="24"/>
          <w:szCs w:val="24"/>
          <w:lang w:val="sr-Cyrl-RS"/>
        </w:rPr>
        <w:t>Quercion frainetto</w:t>
      </w:r>
      <w:r w:rsidRPr="002F5182">
        <w:rPr>
          <w:b/>
          <w:bCs/>
          <w:snapToGrid w:val="0"/>
          <w:sz w:val="24"/>
          <w:szCs w:val="24"/>
          <w:lang w:val="sr-Cyrl-RS"/>
        </w:rPr>
        <w:t xml:space="preserve"> Ht.1954</w:t>
      </w:r>
    </w:p>
    <w:p w14:paraId="40A4562C" w14:textId="77777777" w:rsidR="00A84797" w:rsidRPr="002F5182" w:rsidRDefault="00A84797" w:rsidP="00A84797">
      <w:pPr>
        <w:widowControl w:val="0"/>
        <w:jc w:val="both"/>
        <w:rPr>
          <w:snapToGrid w:val="0"/>
          <w:sz w:val="24"/>
          <w:szCs w:val="24"/>
          <w:lang w:val="sr-Cyrl-RS"/>
        </w:rPr>
      </w:pPr>
      <w:r w:rsidRPr="002F5182">
        <w:rPr>
          <w:snapToGrid w:val="0"/>
          <w:sz w:val="24"/>
          <w:szCs w:val="24"/>
          <w:lang w:val="sr-Cyrl-RS"/>
        </w:rPr>
        <w:tab/>
      </w:r>
    </w:p>
    <w:p w14:paraId="7B8AAB79" w14:textId="77777777" w:rsidR="00A84797" w:rsidRPr="002F5182" w:rsidRDefault="00A84797" w:rsidP="00A84797">
      <w:pPr>
        <w:widowControl w:val="0"/>
        <w:jc w:val="both"/>
        <w:rPr>
          <w:snapToGrid w:val="0"/>
          <w:sz w:val="24"/>
          <w:szCs w:val="24"/>
          <w:lang w:val="sr-Cyrl-RS"/>
        </w:rPr>
      </w:pPr>
      <w:r w:rsidRPr="002F5182">
        <w:rPr>
          <w:snapToGrid w:val="0"/>
          <w:sz w:val="24"/>
          <w:szCs w:val="24"/>
          <w:lang w:val="sr-Cyrl-RS"/>
        </w:rPr>
        <w:tab/>
        <w:t>Термофилне лишћарске шуме сладуна и цера, које припадају овој свези, чине зоналну вегетацију већег дела југоисточне Европе, захватајући углавном целу мезијску провинцију. Заједнице из ове свезе заузимају ниже и брежушкасте терене, заравни и благе падине ван утицаја додатног влажења из речних долина. Земшишта су развијена, дубља и не много скелетна, углавном формирана на терцијерним језерским седиментима: гајњаче, лесивиране гајњаче, кисела смеђа, еутрична смеђа земљишта и друга.</w:t>
      </w:r>
    </w:p>
    <w:p w14:paraId="11E14AD4" w14:textId="77777777" w:rsidR="00A84797" w:rsidRPr="002F5182" w:rsidRDefault="00A84797" w:rsidP="00A84797">
      <w:pPr>
        <w:jc w:val="both"/>
        <w:rPr>
          <w:snapToGrid w:val="0"/>
          <w:sz w:val="24"/>
          <w:szCs w:val="24"/>
          <w:u w:val="single"/>
          <w:lang w:val="sr-Cyrl-RS"/>
        </w:rPr>
      </w:pPr>
    </w:p>
    <w:p w14:paraId="0B0062E3" w14:textId="77777777" w:rsidR="00A84797" w:rsidRPr="002F5182" w:rsidRDefault="00A84797" w:rsidP="00A84797">
      <w:pPr>
        <w:jc w:val="both"/>
        <w:rPr>
          <w:sz w:val="28"/>
          <w:szCs w:val="28"/>
          <w:lang w:val="sr-Cyrl-RS"/>
        </w:rPr>
      </w:pPr>
      <w:r w:rsidRPr="002F5182">
        <w:rPr>
          <w:snapToGrid w:val="0"/>
          <w:sz w:val="24"/>
          <w:szCs w:val="24"/>
          <w:u w:val="single"/>
          <w:lang w:val="sr-Cyrl-RS"/>
        </w:rPr>
        <w:t xml:space="preserve">Шуме сладуна и цера- </w:t>
      </w:r>
      <w:r w:rsidRPr="002F5182">
        <w:rPr>
          <w:i/>
          <w:iCs/>
          <w:snapToGrid w:val="0"/>
          <w:sz w:val="24"/>
          <w:szCs w:val="24"/>
          <w:lang w:val="sr-Cyrl-RS"/>
        </w:rPr>
        <w:t xml:space="preserve">Quercetum frainetto-cerridis </w:t>
      </w:r>
      <w:r w:rsidRPr="002F5182">
        <w:rPr>
          <w:snapToGrid w:val="0"/>
          <w:sz w:val="24"/>
          <w:szCs w:val="24"/>
          <w:lang w:val="sr-Cyrl-RS"/>
        </w:rPr>
        <w:t xml:space="preserve">Rudski 1949. Флористички састав заједнице одражава утицаје три суседне флорно-географске регије, тј. вегетацијске зоне: шумостепске на северу, средњеевроско-илирске на западу и субмедитеранске на југу. У типичној шуми сладуна и цера највише су присутне следеће врсте дрвећа и жбуња: </w:t>
      </w:r>
      <w:r w:rsidRPr="002F5182">
        <w:rPr>
          <w:i/>
          <w:iCs/>
          <w:snapToGrid w:val="0"/>
          <w:sz w:val="24"/>
          <w:szCs w:val="24"/>
          <w:u w:val="single"/>
          <w:lang w:val="sr-Cyrl-RS"/>
        </w:rPr>
        <w:t>Quercus cerris, Quercus frainetto, Tilia argentea, Pyrus</w:t>
      </w:r>
      <w:r w:rsidRPr="002F5182">
        <w:rPr>
          <w:snapToGrid w:val="0"/>
          <w:sz w:val="24"/>
          <w:szCs w:val="24"/>
          <w:u w:val="single"/>
          <w:lang w:val="sr-Cyrl-RS"/>
        </w:rPr>
        <w:t xml:space="preserve"> </w:t>
      </w:r>
      <w:r w:rsidRPr="002F5182">
        <w:rPr>
          <w:i/>
          <w:iCs/>
          <w:snapToGrid w:val="0"/>
          <w:sz w:val="24"/>
          <w:szCs w:val="24"/>
          <w:u w:val="single"/>
          <w:lang w:val="sr-Cyrl-RS"/>
        </w:rPr>
        <w:t>pyraster,</w:t>
      </w:r>
      <w:r w:rsidRPr="002F5182">
        <w:rPr>
          <w:snapToGrid w:val="0"/>
          <w:sz w:val="24"/>
          <w:szCs w:val="24"/>
          <w:u w:val="single"/>
          <w:lang w:val="sr-Cyrl-RS"/>
        </w:rPr>
        <w:t xml:space="preserve"> </w:t>
      </w:r>
      <w:r w:rsidRPr="002F5182">
        <w:rPr>
          <w:i/>
          <w:iCs/>
          <w:snapToGrid w:val="0"/>
          <w:sz w:val="24"/>
          <w:szCs w:val="24"/>
          <w:u w:val="single"/>
          <w:lang w:val="sr-Cyrl-RS"/>
        </w:rPr>
        <w:t>Sorbus domestica, Sorbus torminalis, Fraxinus ornus, Acer campestre, Acer tataricum, Cornus mas, Crataegus monogyna, Viburnum lantana, Rosa gallica, Lonicera caprifolium, Tamus communis.</w:t>
      </w:r>
      <w:r w:rsidRPr="002F5182">
        <w:rPr>
          <w:snapToGrid w:val="0"/>
          <w:sz w:val="24"/>
          <w:szCs w:val="24"/>
          <w:lang w:val="sr-Cyrl-RS"/>
        </w:rPr>
        <w:t xml:space="preserve">  У неким мезофилнијим субасоцијацијама могу се појавити и</w:t>
      </w:r>
      <w:r w:rsidRPr="002F5182">
        <w:rPr>
          <w:lang w:val="sr-Cyrl-RS"/>
        </w:rPr>
        <w:t xml:space="preserve"> </w:t>
      </w:r>
      <w:r w:rsidRPr="002F5182">
        <w:rPr>
          <w:i/>
          <w:iCs/>
          <w:snapToGrid w:val="0"/>
          <w:sz w:val="24"/>
          <w:szCs w:val="24"/>
          <w:u w:val="single"/>
          <w:lang w:val="sr-Cyrl-RS"/>
        </w:rPr>
        <w:t>Quercus petraea и  Carpinus betulus.</w:t>
      </w:r>
    </w:p>
    <w:p w14:paraId="28DE56F6" w14:textId="77777777" w:rsidR="00A84797" w:rsidRPr="002F5182" w:rsidRDefault="00A84797" w:rsidP="00A84797">
      <w:pPr>
        <w:widowControl w:val="0"/>
        <w:jc w:val="both"/>
        <w:rPr>
          <w:snapToGrid w:val="0"/>
          <w:sz w:val="24"/>
          <w:szCs w:val="24"/>
          <w:lang w:val="sr-Cyrl-RS"/>
        </w:rPr>
      </w:pPr>
    </w:p>
    <w:p w14:paraId="74BAF38E" w14:textId="77777777" w:rsidR="00A84797" w:rsidRPr="002F5182" w:rsidRDefault="00A84797" w:rsidP="00A84797">
      <w:pPr>
        <w:widowControl w:val="0"/>
        <w:jc w:val="both"/>
        <w:rPr>
          <w:snapToGrid w:val="0"/>
          <w:sz w:val="24"/>
          <w:szCs w:val="24"/>
          <w:highlight w:val="yellow"/>
          <w:lang w:val="sr-Cyrl-RS"/>
        </w:rPr>
      </w:pPr>
    </w:p>
    <w:p w14:paraId="5A032C3C" w14:textId="77777777" w:rsidR="00CB10A6" w:rsidRPr="002F5182" w:rsidRDefault="00CB10A6">
      <w:pPr>
        <w:rPr>
          <w:lang w:val="sr-Cyrl-RS"/>
        </w:rPr>
      </w:pPr>
      <w:r w:rsidRPr="002F5182">
        <w:rPr>
          <w:lang w:val="sr-Cyrl-RS"/>
        </w:rPr>
        <w:br w:type="page"/>
      </w:r>
    </w:p>
    <w:p w14:paraId="72C60139" w14:textId="5E391CF5" w:rsidR="002535B9" w:rsidRPr="002F5182" w:rsidRDefault="002535B9" w:rsidP="00177675">
      <w:pPr>
        <w:pStyle w:val="Heading1"/>
        <w:rPr>
          <w:lang w:val="sr-Cyrl-RS"/>
        </w:rPr>
      </w:pPr>
      <w:bookmarkStart w:id="26" w:name="_Toc187278191"/>
      <w:r w:rsidRPr="002F5182">
        <w:rPr>
          <w:lang w:val="sr-Cyrl-RS"/>
        </w:rPr>
        <w:lastRenderedPageBreak/>
        <w:t>СТАЊЕ</w:t>
      </w:r>
      <w:r w:rsidR="0044701F" w:rsidRPr="002F5182">
        <w:rPr>
          <w:lang w:val="sr-Cyrl-RS"/>
        </w:rPr>
        <w:t xml:space="preserve"> </w:t>
      </w:r>
      <w:r w:rsidRPr="002F5182">
        <w:rPr>
          <w:lang w:val="sr-Cyrl-RS"/>
        </w:rPr>
        <w:t>ШУМА</w:t>
      </w:r>
      <w:r w:rsidR="00B26549" w:rsidRPr="002F5182">
        <w:rPr>
          <w:lang w:val="sr-Cyrl-RS"/>
        </w:rPr>
        <w:t>, АНАЛИЗА СТАЊА И СПРОВЕДЕНИХ МЕРА ГАЗДОВАЊА</w:t>
      </w:r>
      <w:bookmarkEnd w:id="26"/>
    </w:p>
    <w:p w14:paraId="3129D999" w14:textId="77777777" w:rsidR="002535B9" w:rsidRPr="002F5182" w:rsidRDefault="002535B9" w:rsidP="00D91BD2">
      <w:pPr>
        <w:jc w:val="both"/>
        <w:rPr>
          <w:snapToGrid w:val="0"/>
          <w:sz w:val="24"/>
          <w:szCs w:val="24"/>
          <w:lang w:val="sr-Cyrl-RS"/>
        </w:rPr>
      </w:pPr>
    </w:p>
    <w:p w14:paraId="4A35E1D2" w14:textId="303868F5" w:rsidR="00715BB3" w:rsidRPr="002F5182" w:rsidRDefault="002535B9" w:rsidP="00715BB3">
      <w:pPr>
        <w:ind w:firstLine="360"/>
        <w:jc w:val="both"/>
        <w:rPr>
          <w:snapToGrid w:val="0"/>
          <w:sz w:val="24"/>
          <w:szCs w:val="24"/>
          <w:lang w:val="sr-Cyrl-RS"/>
        </w:rPr>
      </w:pPr>
      <w:r w:rsidRPr="002F5182">
        <w:rPr>
          <w:snapToGrid w:val="0"/>
          <w:sz w:val="24"/>
          <w:szCs w:val="24"/>
          <w:lang w:val="sr-Cyrl-RS"/>
        </w:rPr>
        <w:t>У</w:t>
      </w:r>
      <w:r w:rsidR="003B5899" w:rsidRPr="002F5182">
        <w:rPr>
          <w:snapToGrid w:val="0"/>
          <w:sz w:val="24"/>
          <w:szCs w:val="24"/>
          <w:lang w:val="sr-Cyrl-RS"/>
        </w:rPr>
        <w:t xml:space="preserve"> </w:t>
      </w:r>
      <w:r w:rsidRPr="002F5182">
        <w:rPr>
          <w:snapToGrid w:val="0"/>
          <w:sz w:val="24"/>
          <w:szCs w:val="24"/>
          <w:lang w:val="sr-Cyrl-RS"/>
        </w:rPr>
        <w:t>складу</w:t>
      </w:r>
      <w:r w:rsidR="003B5899" w:rsidRPr="002F5182">
        <w:rPr>
          <w:snapToGrid w:val="0"/>
          <w:sz w:val="24"/>
          <w:szCs w:val="24"/>
          <w:lang w:val="sr-Cyrl-RS"/>
        </w:rPr>
        <w:t xml:space="preserve"> </w:t>
      </w:r>
      <w:r w:rsidRPr="002F5182">
        <w:rPr>
          <w:snapToGrid w:val="0"/>
          <w:sz w:val="24"/>
          <w:szCs w:val="24"/>
          <w:lang w:val="sr-Cyrl-RS"/>
        </w:rPr>
        <w:t>са</w:t>
      </w:r>
      <w:r w:rsidR="003B5899" w:rsidRPr="002F5182">
        <w:rPr>
          <w:snapToGrid w:val="0"/>
          <w:sz w:val="24"/>
          <w:szCs w:val="24"/>
          <w:lang w:val="sr-Cyrl-RS"/>
        </w:rPr>
        <w:t xml:space="preserve"> </w:t>
      </w:r>
      <w:r w:rsidR="00715BB3" w:rsidRPr="002F5182">
        <w:rPr>
          <w:snapToGrid w:val="0"/>
          <w:sz w:val="24"/>
          <w:szCs w:val="24"/>
          <w:lang w:val="sr-Cyrl-RS"/>
        </w:rPr>
        <w:t>одредбама Правилника о основи газдовања шумама, извођачком пројекту газдовања шумама, евидентирању извршених радова и шумској хроници</w:t>
      </w:r>
    </w:p>
    <w:p w14:paraId="7E0B6FF3" w14:textId="11494192" w:rsidR="00715BB3" w:rsidRPr="002F5182" w:rsidRDefault="00715BB3" w:rsidP="00715BB3">
      <w:pPr>
        <w:ind w:firstLine="360"/>
        <w:jc w:val="both"/>
        <w:rPr>
          <w:snapToGrid w:val="0"/>
          <w:sz w:val="24"/>
          <w:szCs w:val="24"/>
          <w:lang w:val="sr-Cyrl-RS"/>
        </w:rPr>
      </w:pPr>
      <w:r w:rsidRPr="002F5182">
        <w:rPr>
          <w:snapToGrid w:val="0"/>
          <w:sz w:val="24"/>
          <w:szCs w:val="24"/>
          <w:lang w:val="sr-Cyrl-RS"/>
        </w:rPr>
        <w:t>(„Службеном гласнику РС”, број 18 од 8. марта 2024. године)</w:t>
      </w:r>
      <w:r w:rsidR="002535B9"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стање шума садржи податке из базе основе, и то: податке по газдинском типу и узгојној групи, наменским целинама, пореклу, врсти дрвећа, смеси, степену очуваности, дебљинској структури у разнодобним и пребирним шумама, дебљинској и добној структури у једнодобним шумама, степену угрожености од биљних болести, штеточина и пожара и другим категоријама из базе основе од значаја за газдовање шумама.</w:t>
      </w:r>
    </w:p>
    <w:p w14:paraId="2D8DA005" w14:textId="0447D06C" w:rsidR="002535B9" w:rsidRPr="002F5182" w:rsidRDefault="00715BB3" w:rsidP="00715BB3">
      <w:pPr>
        <w:ind w:firstLine="360"/>
        <w:jc w:val="both"/>
        <w:rPr>
          <w:snapToGrid w:val="0"/>
          <w:sz w:val="24"/>
          <w:szCs w:val="24"/>
          <w:lang w:val="sr-Cyrl-RS"/>
        </w:rPr>
      </w:pPr>
      <w:r w:rsidRPr="002F5182">
        <w:rPr>
          <w:snapToGrid w:val="0"/>
          <w:sz w:val="24"/>
          <w:szCs w:val="24"/>
          <w:lang w:val="sr-Cyrl-RS"/>
        </w:rPr>
        <w:t>Поред података из базе основе стање шума садржи и стање шумских саобраћајница, попис заштићених природних добара, ловишта, недрвних шумских производа, стање семенских објеката и других потенцијала, приказ необраслог земљишта и друге податке од значаја за газдовање шумама</w:t>
      </w:r>
      <w:r w:rsidR="002535B9" w:rsidRPr="002F5182">
        <w:rPr>
          <w:snapToGrid w:val="0"/>
          <w:sz w:val="24"/>
          <w:szCs w:val="24"/>
          <w:lang w:val="sr-Cyrl-RS"/>
        </w:rPr>
        <w:t>.</w:t>
      </w:r>
    </w:p>
    <w:p w14:paraId="136187A0" w14:textId="12D4A738" w:rsidR="002535B9" w:rsidRPr="002F5182" w:rsidRDefault="000A3305" w:rsidP="00D91BD2">
      <w:pPr>
        <w:jc w:val="both"/>
        <w:rPr>
          <w:snapToGrid w:val="0"/>
          <w:sz w:val="24"/>
          <w:szCs w:val="24"/>
          <w:lang w:val="sr-Cyrl-RS"/>
        </w:rPr>
      </w:pP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r w:rsidRPr="002F5182">
        <w:rPr>
          <w:snapToGrid w:val="0"/>
          <w:sz w:val="24"/>
          <w:szCs w:val="24"/>
          <w:lang w:val="sr-Cyrl-RS"/>
        </w:rPr>
        <w:tab/>
      </w:r>
    </w:p>
    <w:p w14:paraId="1F9CB229" w14:textId="77777777" w:rsidR="002535B9" w:rsidRPr="002F5182" w:rsidRDefault="002535B9" w:rsidP="00177675">
      <w:pPr>
        <w:pStyle w:val="Heading3"/>
        <w:rPr>
          <w:snapToGrid w:val="0"/>
          <w:lang w:val="sr-Cyrl-RS"/>
        </w:rPr>
      </w:pPr>
      <w:bookmarkStart w:id="27" w:name="_Toc187278192"/>
      <w:r w:rsidRPr="002F5182">
        <w:rPr>
          <w:snapToGrid w:val="0"/>
          <w:lang w:val="sr-Cyrl-RS"/>
        </w:rPr>
        <w:t>Стање шума по наменским целинама</w:t>
      </w:r>
      <w:bookmarkEnd w:id="27"/>
      <w:r w:rsidRPr="002F5182">
        <w:rPr>
          <w:snapToGrid w:val="0"/>
          <w:lang w:val="sr-Cyrl-RS"/>
        </w:rPr>
        <w:t xml:space="preserve"> </w:t>
      </w:r>
    </w:p>
    <w:p w14:paraId="596B943D" w14:textId="77777777" w:rsidR="002535B9" w:rsidRPr="002F5182" w:rsidRDefault="002535B9" w:rsidP="00D91BD2">
      <w:pPr>
        <w:jc w:val="both"/>
        <w:rPr>
          <w:snapToGrid w:val="0"/>
          <w:sz w:val="24"/>
          <w:szCs w:val="24"/>
          <w:lang w:val="sr-Cyrl-RS"/>
        </w:rPr>
      </w:pPr>
    </w:p>
    <w:p w14:paraId="0F22D958" w14:textId="24DEEF85" w:rsidR="002535B9" w:rsidRPr="002F5182" w:rsidRDefault="002535B9" w:rsidP="008F071A">
      <w:pPr>
        <w:ind w:firstLine="720"/>
        <w:jc w:val="both"/>
        <w:rPr>
          <w:snapToGrid w:val="0"/>
          <w:sz w:val="24"/>
          <w:szCs w:val="24"/>
          <w:lang w:val="sr-Cyrl-RS"/>
        </w:rPr>
      </w:pPr>
      <w:r w:rsidRPr="002F5182">
        <w:rPr>
          <w:snapToGrid w:val="0"/>
          <w:sz w:val="24"/>
          <w:szCs w:val="24"/>
          <w:lang w:val="sr-Cyrl-RS"/>
        </w:rPr>
        <w:t>Све</w:t>
      </w:r>
      <w:r w:rsidR="003B5899" w:rsidRPr="002F5182">
        <w:rPr>
          <w:snapToGrid w:val="0"/>
          <w:sz w:val="24"/>
          <w:szCs w:val="24"/>
          <w:lang w:val="sr-Cyrl-RS"/>
        </w:rPr>
        <w:t xml:space="preserve"> </w:t>
      </w:r>
      <w:r w:rsidRPr="002F5182">
        <w:rPr>
          <w:snapToGrid w:val="0"/>
          <w:sz w:val="24"/>
          <w:szCs w:val="24"/>
          <w:lang w:val="sr-Cyrl-RS"/>
        </w:rPr>
        <w:t>шуме</w:t>
      </w:r>
      <w:r w:rsidR="003B5899" w:rsidRPr="002F5182">
        <w:rPr>
          <w:snapToGrid w:val="0"/>
          <w:sz w:val="24"/>
          <w:szCs w:val="24"/>
          <w:lang w:val="sr-Cyrl-RS"/>
        </w:rPr>
        <w:t xml:space="preserve"> </w:t>
      </w:r>
      <w:r w:rsidRPr="002F5182">
        <w:rPr>
          <w:snapToGrid w:val="0"/>
          <w:sz w:val="24"/>
          <w:szCs w:val="24"/>
          <w:lang w:val="sr-Cyrl-RS"/>
        </w:rPr>
        <w:t>ове</w:t>
      </w:r>
      <w:r w:rsidR="003B5899" w:rsidRPr="002F5182">
        <w:rPr>
          <w:snapToGrid w:val="0"/>
          <w:sz w:val="24"/>
          <w:szCs w:val="24"/>
          <w:lang w:val="sr-Cyrl-RS"/>
        </w:rPr>
        <w:t xml:space="preserve"> </w:t>
      </w:r>
      <w:r w:rsidRPr="002F5182">
        <w:rPr>
          <w:snapToGrid w:val="0"/>
          <w:sz w:val="24"/>
          <w:szCs w:val="24"/>
          <w:lang w:val="sr-Cyrl-RS"/>
        </w:rPr>
        <w:t>газдинске</w:t>
      </w:r>
      <w:r w:rsidR="003B5899" w:rsidRPr="002F5182">
        <w:rPr>
          <w:snapToGrid w:val="0"/>
          <w:sz w:val="24"/>
          <w:szCs w:val="24"/>
          <w:lang w:val="sr-Cyrl-RS"/>
        </w:rPr>
        <w:t xml:space="preserve"> </w:t>
      </w:r>
      <w:r w:rsidRPr="002F5182">
        <w:rPr>
          <w:snapToGrid w:val="0"/>
          <w:sz w:val="24"/>
          <w:szCs w:val="24"/>
          <w:lang w:val="sr-Cyrl-RS"/>
        </w:rPr>
        <w:t>јединице сврстане су у</w:t>
      </w:r>
      <w:r w:rsidR="00715BB3" w:rsidRPr="002F5182">
        <w:rPr>
          <w:snapToGrid w:val="0"/>
          <w:sz w:val="24"/>
          <w:szCs w:val="24"/>
          <w:lang w:val="sr-Cyrl-RS"/>
        </w:rPr>
        <w:t xml:space="preserve"> једну</w:t>
      </w:r>
      <w:r w:rsidR="003B5899" w:rsidRPr="002F5182">
        <w:rPr>
          <w:snapToGrid w:val="0"/>
          <w:sz w:val="24"/>
          <w:szCs w:val="24"/>
          <w:lang w:val="sr-Cyrl-RS"/>
        </w:rPr>
        <w:t xml:space="preserve"> </w:t>
      </w:r>
      <w:r w:rsidR="00715BB3" w:rsidRPr="002F5182">
        <w:rPr>
          <w:snapToGrid w:val="0"/>
          <w:sz w:val="24"/>
          <w:szCs w:val="24"/>
          <w:lang w:val="sr-Cyrl-RS"/>
        </w:rPr>
        <w:t>наменску целину</w:t>
      </w:r>
      <w:r w:rsidRPr="002F5182">
        <w:rPr>
          <w:snapToGrid w:val="0"/>
          <w:sz w:val="24"/>
          <w:szCs w:val="24"/>
          <w:lang w:val="sr-Cyrl-RS"/>
        </w:rPr>
        <w:t xml:space="preserve">: </w:t>
      </w:r>
      <w:r w:rsidR="00EF7AAD" w:rsidRPr="002F5182">
        <w:rPr>
          <w:snapToGrid w:val="0"/>
          <w:sz w:val="24"/>
          <w:szCs w:val="24"/>
          <w:lang w:val="sr-Cyrl-RS"/>
        </w:rPr>
        <w:t>„</w:t>
      </w:r>
      <w:r w:rsidR="00715BB3" w:rsidRPr="002F5182">
        <w:rPr>
          <w:snapToGrid w:val="0"/>
          <w:sz w:val="24"/>
          <w:szCs w:val="24"/>
          <w:lang w:val="sr-Cyrl-RS"/>
        </w:rPr>
        <w:t>26</w:t>
      </w:r>
      <w:r w:rsidR="00EF7AAD" w:rsidRPr="002F5182">
        <w:rPr>
          <w:snapToGrid w:val="0"/>
          <w:sz w:val="24"/>
          <w:szCs w:val="24"/>
          <w:lang w:val="sr-Cyrl-RS"/>
        </w:rPr>
        <w:t xml:space="preserve">“ </w:t>
      </w:r>
      <w:r w:rsidR="00715BB3" w:rsidRPr="002F5182">
        <w:rPr>
          <w:sz w:val="24"/>
          <w:szCs w:val="24"/>
          <w:lang w:val="sr-Cyrl-RS"/>
        </w:rPr>
        <w:t xml:space="preserve">заштита земљишта од ерозије. </w:t>
      </w:r>
      <w:r w:rsidRPr="002F5182">
        <w:rPr>
          <w:snapToGrid w:val="0"/>
          <w:sz w:val="24"/>
          <w:szCs w:val="24"/>
          <w:lang w:val="sr-Cyrl-RS"/>
        </w:rPr>
        <w:t>Структура</w:t>
      </w:r>
      <w:r w:rsidR="003B5899" w:rsidRPr="002F5182">
        <w:rPr>
          <w:snapToGrid w:val="0"/>
          <w:sz w:val="24"/>
          <w:szCs w:val="24"/>
          <w:lang w:val="sr-Cyrl-RS"/>
        </w:rPr>
        <w:t xml:space="preserve"> </w:t>
      </w:r>
      <w:r w:rsidRPr="002F5182">
        <w:rPr>
          <w:snapToGrid w:val="0"/>
          <w:sz w:val="24"/>
          <w:szCs w:val="24"/>
          <w:lang w:val="sr-Cyrl-RS"/>
        </w:rPr>
        <w:t>и</w:t>
      </w:r>
      <w:r w:rsidR="003B5899" w:rsidRPr="002F5182">
        <w:rPr>
          <w:snapToGrid w:val="0"/>
          <w:sz w:val="24"/>
          <w:szCs w:val="24"/>
          <w:lang w:val="sr-Cyrl-RS"/>
        </w:rPr>
        <w:t xml:space="preserve"> </w:t>
      </w:r>
      <w:r w:rsidRPr="002F5182">
        <w:rPr>
          <w:snapToGrid w:val="0"/>
          <w:sz w:val="24"/>
          <w:szCs w:val="24"/>
          <w:lang w:val="sr-Cyrl-RS"/>
        </w:rPr>
        <w:t>заступљеност површина,</w:t>
      </w:r>
      <w:r w:rsidR="003B5899" w:rsidRPr="002F5182">
        <w:rPr>
          <w:snapToGrid w:val="0"/>
          <w:sz w:val="24"/>
          <w:szCs w:val="24"/>
          <w:lang w:val="sr-Cyrl-RS"/>
        </w:rPr>
        <w:t xml:space="preserve"> </w:t>
      </w:r>
      <w:r w:rsidRPr="002F5182">
        <w:rPr>
          <w:snapToGrid w:val="0"/>
          <w:sz w:val="24"/>
          <w:szCs w:val="24"/>
          <w:lang w:val="sr-Cyrl-RS"/>
        </w:rPr>
        <w:t>запремине и запреминског</w:t>
      </w:r>
      <w:r w:rsidR="003B5899" w:rsidRPr="002F5182">
        <w:rPr>
          <w:snapToGrid w:val="0"/>
          <w:sz w:val="24"/>
          <w:szCs w:val="24"/>
          <w:lang w:val="sr-Cyrl-RS"/>
        </w:rPr>
        <w:t xml:space="preserve"> </w:t>
      </w:r>
      <w:r w:rsidRPr="002F5182">
        <w:rPr>
          <w:snapToGrid w:val="0"/>
          <w:sz w:val="24"/>
          <w:szCs w:val="24"/>
          <w:lang w:val="sr-Cyrl-RS"/>
        </w:rPr>
        <w:t>прираста по наменским целинама приказан је у следећем табеларном прегледу:</w:t>
      </w:r>
    </w:p>
    <w:p w14:paraId="7CBF94A6" w14:textId="657527B7" w:rsidR="00EF7AAD" w:rsidRPr="002F5182" w:rsidRDefault="00EF7AAD" w:rsidP="00EF7AAD">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16</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стања по основној намени.</w:t>
      </w:r>
    </w:p>
    <w:tbl>
      <w:tblPr>
        <w:tblW w:w="0" w:type="auto"/>
        <w:jc w:val="center"/>
        <w:tblLook w:val="04A0" w:firstRow="1" w:lastRow="0" w:firstColumn="1" w:lastColumn="0" w:noHBand="0" w:noVBand="1"/>
      </w:tblPr>
      <w:tblGrid>
        <w:gridCol w:w="3414"/>
        <w:gridCol w:w="821"/>
        <w:gridCol w:w="931"/>
        <w:gridCol w:w="986"/>
        <w:gridCol w:w="931"/>
        <w:gridCol w:w="763"/>
        <w:gridCol w:w="1122"/>
        <w:gridCol w:w="1193"/>
        <w:gridCol w:w="978"/>
      </w:tblGrid>
      <w:tr w:rsidR="00611F47" w:rsidRPr="00FE5A54" w14:paraId="791897DD" w14:textId="77777777" w:rsidTr="00482AA7">
        <w:trPr>
          <w:trHeight w:val="312"/>
          <w:tblHeade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1C5263C" w14:textId="77777777" w:rsidR="00611F47" w:rsidRPr="002F5182" w:rsidRDefault="00611F47" w:rsidP="00482AA7">
            <w:pPr>
              <w:jc w:val="center"/>
              <w:rPr>
                <w:b/>
                <w:bCs/>
                <w:color w:val="000000"/>
                <w:sz w:val="22"/>
                <w:szCs w:val="22"/>
                <w:lang w:val="sr-Cyrl-RS"/>
              </w:rPr>
            </w:pPr>
            <w:r w:rsidRPr="002F5182">
              <w:rPr>
                <w:b/>
                <w:bCs/>
                <w:color w:val="000000"/>
                <w:sz w:val="22"/>
                <w:szCs w:val="22"/>
                <w:lang w:val="sr-Cyrl-RS"/>
              </w:rPr>
              <w:t>Основна намена</w:t>
            </w:r>
          </w:p>
        </w:tc>
        <w:tc>
          <w:tcPr>
            <w:tcW w:w="0" w:type="auto"/>
            <w:gridSpan w:val="2"/>
            <w:tcBorders>
              <w:top w:val="single" w:sz="4" w:space="0" w:color="auto"/>
              <w:left w:val="nil"/>
              <w:bottom w:val="single" w:sz="4" w:space="0" w:color="auto"/>
              <w:right w:val="single" w:sz="4" w:space="0" w:color="000000"/>
            </w:tcBorders>
            <w:shd w:val="clear" w:color="000000" w:fill="BFBFBF"/>
            <w:noWrap/>
            <w:vAlign w:val="center"/>
            <w:hideMark/>
          </w:tcPr>
          <w:p w14:paraId="03588678" w14:textId="77777777" w:rsidR="00611F47" w:rsidRPr="002F5182" w:rsidRDefault="00611F47" w:rsidP="00482AA7">
            <w:pPr>
              <w:jc w:val="center"/>
              <w:rPr>
                <w:b/>
                <w:bCs/>
                <w:color w:val="000000"/>
                <w:sz w:val="22"/>
                <w:szCs w:val="22"/>
                <w:lang w:val="sr-Cyrl-RS"/>
              </w:rPr>
            </w:pPr>
            <w:r w:rsidRPr="002F5182">
              <w:rPr>
                <w:b/>
                <w:bCs/>
                <w:color w:val="000000"/>
                <w:sz w:val="22"/>
                <w:szCs w:val="22"/>
                <w:lang w:val="sr-Cyrl-RS"/>
              </w:rPr>
              <w:t>П о в р ш и н а</w:t>
            </w:r>
          </w:p>
        </w:tc>
        <w:tc>
          <w:tcPr>
            <w:tcW w:w="0" w:type="auto"/>
            <w:gridSpan w:val="3"/>
            <w:tcBorders>
              <w:top w:val="single" w:sz="4" w:space="0" w:color="auto"/>
              <w:left w:val="nil"/>
              <w:bottom w:val="single" w:sz="4" w:space="0" w:color="auto"/>
              <w:right w:val="single" w:sz="4" w:space="0" w:color="000000"/>
            </w:tcBorders>
            <w:shd w:val="clear" w:color="000000" w:fill="BFBFBF"/>
            <w:noWrap/>
            <w:vAlign w:val="center"/>
            <w:hideMark/>
          </w:tcPr>
          <w:p w14:paraId="762B65B0" w14:textId="77777777" w:rsidR="00611F47" w:rsidRPr="002F5182" w:rsidRDefault="00611F47" w:rsidP="00482AA7">
            <w:pPr>
              <w:jc w:val="center"/>
              <w:rPr>
                <w:b/>
                <w:bCs/>
                <w:color w:val="000000"/>
                <w:sz w:val="22"/>
                <w:szCs w:val="22"/>
                <w:lang w:val="sr-Cyrl-RS"/>
              </w:rPr>
            </w:pPr>
            <w:r w:rsidRPr="002F5182">
              <w:rPr>
                <w:b/>
                <w:bCs/>
                <w:color w:val="000000"/>
                <w:sz w:val="22"/>
                <w:szCs w:val="22"/>
                <w:lang w:val="sr-Cyrl-RS"/>
              </w:rPr>
              <w:t>З а п р е м и н а</w:t>
            </w:r>
          </w:p>
        </w:tc>
        <w:tc>
          <w:tcPr>
            <w:tcW w:w="0" w:type="auto"/>
            <w:gridSpan w:val="3"/>
            <w:tcBorders>
              <w:top w:val="single" w:sz="4" w:space="0" w:color="auto"/>
              <w:left w:val="nil"/>
              <w:bottom w:val="single" w:sz="4" w:space="0" w:color="auto"/>
              <w:right w:val="single" w:sz="4" w:space="0" w:color="000000"/>
            </w:tcBorders>
            <w:shd w:val="clear" w:color="000000" w:fill="BFBFBF"/>
            <w:noWrap/>
            <w:vAlign w:val="center"/>
            <w:hideMark/>
          </w:tcPr>
          <w:p w14:paraId="79E8F554" w14:textId="77777777" w:rsidR="00611F47" w:rsidRPr="002F5182" w:rsidRDefault="00611F47" w:rsidP="00482AA7">
            <w:pPr>
              <w:jc w:val="center"/>
              <w:rPr>
                <w:b/>
                <w:bCs/>
                <w:color w:val="000000"/>
                <w:sz w:val="22"/>
                <w:szCs w:val="22"/>
                <w:lang w:val="sr-Cyrl-RS"/>
              </w:rPr>
            </w:pPr>
            <w:r w:rsidRPr="002F5182">
              <w:rPr>
                <w:b/>
                <w:bCs/>
                <w:color w:val="000000"/>
                <w:sz w:val="22"/>
                <w:szCs w:val="22"/>
                <w:lang w:val="sr-Cyrl-RS"/>
              </w:rPr>
              <w:t>З а п р е м и н с к и п р и р а с т</w:t>
            </w:r>
          </w:p>
        </w:tc>
      </w:tr>
      <w:tr w:rsidR="00611F47" w:rsidRPr="002F5182" w14:paraId="182A9089" w14:textId="77777777" w:rsidTr="00482AA7">
        <w:trPr>
          <w:trHeight w:val="312"/>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F86FF55" w14:textId="77777777" w:rsidR="00611F47" w:rsidRPr="002F5182" w:rsidRDefault="00611F47" w:rsidP="00482AA7">
            <w:pPr>
              <w:jc w:val="center"/>
              <w:rPr>
                <w:b/>
                <w:bCs/>
                <w:color w:val="000000"/>
                <w:sz w:val="22"/>
                <w:szCs w:val="22"/>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38FE3812" w14:textId="77777777" w:rsidR="00611F47" w:rsidRPr="002F5182" w:rsidRDefault="00611F47" w:rsidP="00482AA7">
            <w:pPr>
              <w:jc w:val="center"/>
              <w:rPr>
                <w:b/>
                <w:bCs/>
                <w:color w:val="000000"/>
                <w:sz w:val="22"/>
                <w:szCs w:val="22"/>
                <w:lang w:val="sr-Cyrl-RS"/>
              </w:rPr>
            </w:pPr>
            <w:r w:rsidRPr="002F5182">
              <w:rPr>
                <w:b/>
                <w:bCs/>
                <w:sz w:val="22"/>
                <w:szCs w:val="22"/>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0BB9DC5D" w14:textId="77777777" w:rsidR="00611F47" w:rsidRPr="002F5182" w:rsidRDefault="00611F47" w:rsidP="00482AA7">
            <w:pPr>
              <w:jc w:val="center"/>
              <w:rPr>
                <w:b/>
                <w:bCs/>
                <w:color w:val="000000"/>
                <w:sz w:val="22"/>
                <w:szCs w:val="22"/>
                <w:lang w:val="sr-Cyrl-RS"/>
              </w:rPr>
            </w:pPr>
            <w:r w:rsidRPr="002F5182">
              <w:rPr>
                <w:b/>
                <w:bCs/>
                <w:sz w:val="22"/>
                <w:szCs w:val="22"/>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74479CBF" w14:textId="77777777" w:rsidR="00611F47" w:rsidRPr="002F5182" w:rsidRDefault="00611F47" w:rsidP="00482AA7">
            <w:pPr>
              <w:jc w:val="center"/>
              <w:rPr>
                <w:b/>
                <w:bCs/>
                <w:color w:val="000000"/>
                <w:sz w:val="22"/>
                <w:szCs w:val="22"/>
                <w:vertAlign w:val="superscript"/>
                <w:lang w:val="sr-Cyrl-RS"/>
              </w:rPr>
            </w:pPr>
            <w:r w:rsidRPr="002F5182">
              <w:rPr>
                <w:b/>
                <w:bCs/>
                <w:sz w:val="22"/>
                <w:szCs w:val="22"/>
                <w:lang w:val="sr-Cyrl-RS"/>
              </w:rPr>
              <w:t>m</w:t>
            </w:r>
            <w:r w:rsidRPr="002F5182">
              <w:rPr>
                <w:b/>
                <w:bCs/>
                <w:sz w:val="22"/>
                <w:szCs w:val="22"/>
                <w:vertAlign w:val="superscript"/>
                <w:lang w:val="sr-Cyrl-RS"/>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7A5537BB" w14:textId="77777777" w:rsidR="00611F47" w:rsidRPr="002F5182" w:rsidRDefault="00611F47" w:rsidP="00482AA7">
            <w:pPr>
              <w:jc w:val="center"/>
              <w:rPr>
                <w:b/>
                <w:bCs/>
                <w:color w:val="000000"/>
                <w:sz w:val="22"/>
                <w:szCs w:val="22"/>
                <w:lang w:val="sr-Cyrl-RS"/>
              </w:rPr>
            </w:pPr>
            <w:r w:rsidRPr="002F5182">
              <w:rPr>
                <w:b/>
                <w:bCs/>
                <w:sz w:val="22"/>
                <w:szCs w:val="22"/>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3247F3F3" w14:textId="77777777" w:rsidR="00611F47" w:rsidRPr="002F5182" w:rsidRDefault="00611F47" w:rsidP="00482AA7">
            <w:pPr>
              <w:jc w:val="center"/>
              <w:rPr>
                <w:b/>
                <w:bCs/>
                <w:color w:val="000000"/>
                <w:sz w:val="22"/>
                <w:szCs w:val="22"/>
                <w:lang w:val="sr-Cyrl-RS"/>
              </w:rPr>
            </w:pPr>
            <w:r w:rsidRPr="002F5182">
              <w:rPr>
                <w:b/>
                <w:bCs/>
                <w:sz w:val="22"/>
                <w:szCs w:val="22"/>
                <w:lang w:val="sr-Cyrl-RS"/>
              </w:rPr>
              <w:t>m</w:t>
            </w:r>
            <w:r w:rsidRPr="002F5182">
              <w:rPr>
                <w:b/>
                <w:bCs/>
                <w:sz w:val="22"/>
                <w:szCs w:val="22"/>
                <w:vertAlign w:val="superscript"/>
                <w:lang w:val="sr-Cyrl-RS"/>
              </w:rPr>
              <w:t>3</w:t>
            </w:r>
            <w:r w:rsidRPr="002F5182">
              <w:rPr>
                <w:b/>
                <w:bCs/>
                <w:sz w:val="22"/>
                <w:szCs w:val="22"/>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0D66843A" w14:textId="77777777" w:rsidR="00611F47" w:rsidRPr="002F5182" w:rsidRDefault="00611F47" w:rsidP="00482AA7">
            <w:pPr>
              <w:jc w:val="center"/>
              <w:rPr>
                <w:b/>
                <w:bCs/>
                <w:color w:val="000000"/>
                <w:sz w:val="22"/>
                <w:szCs w:val="22"/>
                <w:lang w:val="sr-Cyrl-RS"/>
              </w:rPr>
            </w:pPr>
            <w:r w:rsidRPr="002F5182">
              <w:rPr>
                <w:b/>
                <w:bCs/>
                <w:sz w:val="22"/>
                <w:szCs w:val="22"/>
                <w:lang w:val="sr-Cyrl-RS"/>
              </w:rPr>
              <w:t>m</w:t>
            </w:r>
            <w:r w:rsidRPr="002F5182">
              <w:rPr>
                <w:b/>
                <w:bCs/>
                <w:sz w:val="22"/>
                <w:szCs w:val="22"/>
                <w:vertAlign w:val="superscript"/>
                <w:lang w:val="sr-Cyrl-RS"/>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30EB5B78" w14:textId="77777777" w:rsidR="00611F47" w:rsidRPr="002F5182" w:rsidRDefault="00611F47" w:rsidP="00482AA7">
            <w:pPr>
              <w:jc w:val="center"/>
              <w:rPr>
                <w:b/>
                <w:bCs/>
                <w:color w:val="000000"/>
                <w:sz w:val="22"/>
                <w:szCs w:val="22"/>
                <w:lang w:val="sr-Cyrl-RS"/>
              </w:rPr>
            </w:pPr>
            <w:r w:rsidRPr="002F5182">
              <w:rPr>
                <w:b/>
                <w:bCs/>
                <w:sz w:val="22"/>
                <w:szCs w:val="22"/>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5020DF7D" w14:textId="77777777" w:rsidR="00611F47" w:rsidRPr="002F5182" w:rsidRDefault="00611F47" w:rsidP="00482AA7">
            <w:pPr>
              <w:jc w:val="center"/>
              <w:rPr>
                <w:b/>
                <w:bCs/>
                <w:color w:val="000000"/>
                <w:sz w:val="22"/>
                <w:szCs w:val="22"/>
                <w:lang w:val="sr-Cyrl-RS"/>
              </w:rPr>
            </w:pPr>
            <w:r w:rsidRPr="002F5182">
              <w:rPr>
                <w:b/>
                <w:bCs/>
                <w:sz w:val="22"/>
                <w:szCs w:val="22"/>
                <w:lang w:val="sr-Cyrl-RS"/>
              </w:rPr>
              <w:t>m</w:t>
            </w:r>
            <w:r w:rsidRPr="002F5182">
              <w:rPr>
                <w:b/>
                <w:bCs/>
                <w:sz w:val="22"/>
                <w:szCs w:val="22"/>
                <w:vertAlign w:val="superscript"/>
                <w:lang w:val="sr-Cyrl-RS"/>
              </w:rPr>
              <w:t>3</w:t>
            </w:r>
            <w:r w:rsidRPr="002F5182">
              <w:rPr>
                <w:b/>
                <w:bCs/>
                <w:sz w:val="22"/>
                <w:szCs w:val="22"/>
                <w:lang w:val="sr-Cyrl-RS"/>
              </w:rPr>
              <w:t>/ha</w:t>
            </w:r>
          </w:p>
        </w:tc>
      </w:tr>
      <w:tr w:rsidR="00E83E6E" w:rsidRPr="002F5182" w14:paraId="1B9884D3" w14:textId="77777777" w:rsidTr="00482AA7">
        <w:trPr>
          <w:trHeight w:val="31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3F78E3E" w14:textId="77777777" w:rsidR="00E83E6E" w:rsidRPr="002F5182" w:rsidRDefault="00E83E6E" w:rsidP="00E83E6E">
            <w:pPr>
              <w:rPr>
                <w:color w:val="000000"/>
                <w:sz w:val="22"/>
                <w:szCs w:val="22"/>
                <w:lang w:val="sr-Cyrl-RS"/>
              </w:rPr>
            </w:pPr>
            <w:r w:rsidRPr="002F5182">
              <w:rPr>
                <w:color w:val="000000"/>
                <w:sz w:val="22"/>
                <w:szCs w:val="22"/>
                <w:lang w:val="sr-Cyrl-RS"/>
              </w:rPr>
              <w:t>26 - заштита земљишта од ерозије</w:t>
            </w:r>
          </w:p>
        </w:tc>
        <w:tc>
          <w:tcPr>
            <w:tcW w:w="0" w:type="auto"/>
            <w:tcBorders>
              <w:top w:val="nil"/>
              <w:left w:val="nil"/>
              <w:bottom w:val="single" w:sz="4" w:space="0" w:color="auto"/>
              <w:right w:val="single" w:sz="4" w:space="0" w:color="auto"/>
            </w:tcBorders>
            <w:shd w:val="clear" w:color="auto" w:fill="auto"/>
            <w:noWrap/>
            <w:vAlign w:val="center"/>
          </w:tcPr>
          <w:p w14:paraId="3B18BC63" w14:textId="4A39DD73" w:rsidR="00E83E6E" w:rsidRPr="002F5182" w:rsidRDefault="00E83E6E" w:rsidP="00E83E6E">
            <w:pPr>
              <w:jc w:val="right"/>
              <w:rPr>
                <w:color w:val="000000"/>
                <w:sz w:val="22"/>
                <w:szCs w:val="22"/>
                <w:lang w:val="sr-Cyrl-RS"/>
              </w:rPr>
            </w:pPr>
            <w:r w:rsidRPr="002F5182">
              <w:rPr>
                <w:color w:val="000000"/>
                <w:sz w:val="22"/>
                <w:szCs w:val="22"/>
                <w:lang w:val="sr-Cyrl-RS"/>
              </w:rPr>
              <w:t>678.17</w:t>
            </w:r>
          </w:p>
        </w:tc>
        <w:tc>
          <w:tcPr>
            <w:tcW w:w="0" w:type="auto"/>
            <w:tcBorders>
              <w:top w:val="nil"/>
              <w:left w:val="nil"/>
              <w:bottom w:val="single" w:sz="4" w:space="0" w:color="auto"/>
              <w:right w:val="single" w:sz="4" w:space="0" w:color="auto"/>
            </w:tcBorders>
            <w:shd w:val="clear" w:color="auto" w:fill="auto"/>
            <w:noWrap/>
            <w:vAlign w:val="center"/>
          </w:tcPr>
          <w:p w14:paraId="3EFFEFF7" w14:textId="5131A944" w:rsidR="00E83E6E" w:rsidRPr="002F5182" w:rsidRDefault="00E83E6E" w:rsidP="00E83E6E">
            <w:pPr>
              <w:jc w:val="right"/>
              <w:rPr>
                <w:color w:val="000000"/>
                <w:sz w:val="22"/>
                <w:szCs w:val="22"/>
                <w:lang w:val="sr-Cyrl-RS"/>
              </w:rPr>
            </w:pPr>
            <w:r w:rsidRPr="002F5182">
              <w:rPr>
                <w:color w:val="000000"/>
                <w:sz w:val="22"/>
                <w:szCs w:val="22"/>
                <w:lang w:val="sr-Cyrl-RS"/>
              </w:rPr>
              <w:t>100.0%</w:t>
            </w:r>
          </w:p>
        </w:tc>
        <w:tc>
          <w:tcPr>
            <w:tcW w:w="0" w:type="auto"/>
            <w:tcBorders>
              <w:top w:val="nil"/>
              <w:left w:val="nil"/>
              <w:bottom w:val="single" w:sz="4" w:space="0" w:color="auto"/>
              <w:right w:val="single" w:sz="4" w:space="0" w:color="auto"/>
            </w:tcBorders>
            <w:shd w:val="clear" w:color="auto" w:fill="auto"/>
            <w:noWrap/>
            <w:vAlign w:val="center"/>
          </w:tcPr>
          <w:p w14:paraId="7BA5B3F0" w14:textId="5E20E048" w:rsidR="00E83E6E" w:rsidRPr="002F5182" w:rsidRDefault="00E83E6E" w:rsidP="00E83E6E">
            <w:pPr>
              <w:jc w:val="right"/>
              <w:rPr>
                <w:color w:val="000000"/>
                <w:sz w:val="22"/>
                <w:szCs w:val="22"/>
                <w:lang w:val="sr-Cyrl-RS"/>
              </w:rPr>
            </w:pPr>
            <w:r w:rsidRPr="002F5182">
              <w:rPr>
                <w:color w:val="000000"/>
                <w:sz w:val="22"/>
                <w:szCs w:val="22"/>
                <w:lang w:val="sr-Cyrl-RS"/>
              </w:rPr>
              <w:t>33,254.7</w:t>
            </w:r>
          </w:p>
        </w:tc>
        <w:tc>
          <w:tcPr>
            <w:tcW w:w="0" w:type="auto"/>
            <w:tcBorders>
              <w:top w:val="nil"/>
              <w:left w:val="nil"/>
              <w:bottom w:val="single" w:sz="4" w:space="0" w:color="auto"/>
              <w:right w:val="single" w:sz="4" w:space="0" w:color="auto"/>
            </w:tcBorders>
            <w:shd w:val="clear" w:color="auto" w:fill="auto"/>
            <w:noWrap/>
            <w:vAlign w:val="center"/>
          </w:tcPr>
          <w:p w14:paraId="1EF4FCE5" w14:textId="4195A609" w:rsidR="00E83E6E" w:rsidRPr="002F5182" w:rsidRDefault="00E83E6E" w:rsidP="00E83E6E">
            <w:pPr>
              <w:jc w:val="right"/>
              <w:rPr>
                <w:color w:val="000000"/>
                <w:sz w:val="22"/>
                <w:szCs w:val="22"/>
                <w:lang w:val="sr-Cyrl-RS"/>
              </w:rPr>
            </w:pPr>
            <w:r w:rsidRPr="002F5182">
              <w:rPr>
                <w:color w:val="000000"/>
                <w:sz w:val="22"/>
                <w:szCs w:val="22"/>
                <w:lang w:val="sr-Cyrl-RS"/>
              </w:rPr>
              <w:t>100.0%</w:t>
            </w:r>
          </w:p>
        </w:tc>
        <w:tc>
          <w:tcPr>
            <w:tcW w:w="0" w:type="auto"/>
            <w:tcBorders>
              <w:top w:val="nil"/>
              <w:left w:val="nil"/>
              <w:bottom w:val="single" w:sz="4" w:space="0" w:color="auto"/>
              <w:right w:val="single" w:sz="4" w:space="0" w:color="auto"/>
            </w:tcBorders>
            <w:shd w:val="clear" w:color="auto" w:fill="auto"/>
            <w:noWrap/>
            <w:vAlign w:val="center"/>
          </w:tcPr>
          <w:p w14:paraId="379696AA" w14:textId="5C663D09" w:rsidR="00E83E6E" w:rsidRPr="002F5182" w:rsidRDefault="00E83E6E" w:rsidP="00E83E6E">
            <w:pPr>
              <w:jc w:val="right"/>
              <w:rPr>
                <w:color w:val="000000"/>
                <w:sz w:val="22"/>
                <w:szCs w:val="22"/>
                <w:lang w:val="sr-Cyrl-RS"/>
              </w:rPr>
            </w:pPr>
            <w:r w:rsidRPr="002F5182">
              <w:rPr>
                <w:color w:val="000000"/>
                <w:sz w:val="22"/>
                <w:szCs w:val="22"/>
                <w:lang w:val="sr-Cyrl-RS"/>
              </w:rPr>
              <w:t>49.0</w:t>
            </w:r>
          </w:p>
        </w:tc>
        <w:tc>
          <w:tcPr>
            <w:tcW w:w="0" w:type="auto"/>
            <w:tcBorders>
              <w:top w:val="nil"/>
              <w:left w:val="nil"/>
              <w:bottom w:val="single" w:sz="4" w:space="0" w:color="auto"/>
              <w:right w:val="single" w:sz="4" w:space="0" w:color="auto"/>
            </w:tcBorders>
            <w:shd w:val="clear" w:color="auto" w:fill="auto"/>
            <w:noWrap/>
            <w:vAlign w:val="center"/>
          </w:tcPr>
          <w:p w14:paraId="271EB773" w14:textId="177054F2" w:rsidR="00E83E6E" w:rsidRPr="002F5182" w:rsidRDefault="00E83E6E" w:rsidP="00E83E6E">
            <w:pPr>
              <w:jc w:val="right"/>
              <w:rPr>
                <w:color w:val="000000"/>
                <w:sz w:val="22"/>
                <w:szCs w:val="22"/>
                <w:lang w:val="sr-Cyrl-RS"/>
              </w:rPr>
            </w:pPr>
            <w:r w:rsidRPr="002F5182">
              <w:rPr>
                <w:color w:val="000000"/>
                <w:sz w:val="22"/>
                <w:szCs w:val="22"/>
                <w:lang w:val="sr-Cyrl-RS"/>
              </w:rPr>
              <w:t>1,238.7</w:t>
            </w:r>
          </w:p>
        </w:tc>
        <w:tc>
          <w:tcPr>
            <w:tcW w:w="0" w:type="auto"/>
            <w:tcBorders>
              <w:top w:val="nil"/>
              <w:left w:val="nil"/>
              <w:bottom w:val="single" w:sz="4" w:space="0" w:color="auto"/>
              <w:right w:val="single" w:sz="4" w:space="0" w:color="auto"/>
            </w:tcBorders>
            <w:shd w:val="clear" w:color="auto" w:fill="auto"/>
            <w:noWrap/>
            <w:vAlign w:val="center"/>
          </w:tcPr>
          <w:p w14:paraId="60707963" w14:textId="457A1253" w:rsidR="00E83E6E" w:rsidRPr="002F5182" w:rsidRDefault="00E83E6E" w:rsidP="00E83E6E">
            <w:pPr>
              <w:jc w:val="right"/>
              <w:rPr>
                <w:color w:val="000000"/>
                <w:sz w:val="22"/>
                <w:szCs w:val="22"/>
                <w:lang w:val="sr-Cyrl-RS"/>
              </w:rPr>
            </w:pPr>
            <w:r w:rsidRPr="002F5182">
              <w:rPr>
                <w:color w:val="000000"/>
                <w:sz w:val="22"/>
                <w:szCs w:val="22"/>
                <w:lang w:val="sr-Cyrl-RS"/>
              </w:rPr>
              <w:t>100.0%</w:t>
            </w:r>
          </w:p>
        </w:tc>
        <w:tc>
          <w:tcPr>
            <w:tcW w:w="0" w:type="auto"/>
            <w:tcBorders>
              <w:top w:val="nil"/>
              <w:left w:val="nil"/>
              <w:bottom w:val="single" w:sz="4" w:space="0" w:color="auto"/>
              <w:right w:val="single" w:sz="4" w:space="0" w:color="auto"/>
            </w:tcBorders>
            <w:shd w:val="clear" w:color="auto" w:fill="auto"/>
            <w:noWrap/>
            <w:vAlign w:val="center"/>
          </w:tcPr>
          <w:p w14:paraId="55EDB729" w14:textId="4BB42777" w:rsidR="00E83E6E" w:rsidRPr="002F5182" w:rsidRDefault="00E83E6E" w:rsidP="00E83E6E">
            <w:pPr>
              <w:jc w:val="right"/>
              <w:rPr>
                <w:color w:val="000000"/>
                <w:sz w:val="22"/>
                <w:szCs w:val="22"/>
                <w:lang w:val="sr-Cyrl-RS"/>
              </w:rPr>
            </w:pPr>
            <w:r w:rsidRPr="002F5182">
              <w:rPr>
                <w:color w:val="000000"/>
                <w:sz w:val="22"/>
                <w:szCs w:val="22"/>
                <w:lang w:val="sr-Cyrl-RS"/>
              </w:rPr>
              <w:t>1.8</w:t>
            </w:r>
          </w:p>
        </w:tc>
      </w:tr>
      <w:tr w:rsidR="00E83E6E" w:rsidRPr="002F5182" w14:paraId="3F0A21DB" w14:textId="77777777" w:rsidTr="00482AA7">
        <w:trPr>
          <w:trHeight w:val="312"/>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452C5FD4" w14:textId="77777777" w:rsidR="00E83E6E" w:rsidRPr="002F5182" w:rsidRDefault="00E83E6E" w:rsidP="00E83E6E">
            <w:pPr>
              <w:jc w:val="center"/>
              <w:rPr>
                <w:b/>
                <w:bCs/>
                <w:color w:val="000000"/>
                <w:sz w:val="22"/>
                <w:szCs w:val="22"/>
                <w:lang w:val="sr-Cyrl-RS"/>
              </w:rPr>
            </w:pPr>
            <w:r w:rsidRPr="002F5182">
              <w:rPr>
                <w:b/>
                <w:bCs/>
                <w:color w:val="000000"/>
                <w:sz w:val="22"/>
                <w:szCs w:val="22"/>
                <w:lang w:val="sr-Cyrl-RS"/>
              </w:rPr>
              <w:t>УКУПНО ГЈ</w:t>
            </w:r>
          </w:p>
        </w:tc>
        <w:tc>
          <w:tcPr>
            <w:tcW w:w="0" w:type="auto"/>
            <w:tcBorders>
              <w:top w:val="nil"/>
              <w:left w:val="nil"/>
              <w:bottom w:val="single" w:sz="4" w:space="0" w:color="auto"/>
              <w:right w:val="single" w:sz="4" w:space="0" w:color="auto"/>
            </w:tcBorders>
            <w:shd w:val="clear" w:color="000000" w:fill="F2F2F2"/>
            <w:noWrap/>
            <w:vAlign w:val="center"/>
            <w:hideMark/>
          </w:tcPr>
          <w:p w14:paraId="5265254D" w14:textId="0F669F74" w:rsidR="00E83E6E" w:rsidRPr="002F5182" w:rsidRDefault="00E83E6E" w:rsidP="00E83E6E">
            <w:pPr>
              <w:jc w:val="right"/>
              <w:rPr>
                <w:b/>
                <w:bCs/>
                <w:color w:val="000000"/>
                <w:sz w:val="22"/>
                <w:szCs w:val="22"/>
                <w:lang w:val="sr-Cyrl-RS"/>
              </w:rPr>
            </w:pPr>
            <w:r w:rsidRPr="002F5182">
              <w:rPr>
                <w:b/>
                <w:bCs/>
                <w:color w:val="000000"/>
                <w:sz w:val="22"/>
                <w:szCs w:val="22"/>
                <w:lang w:val="sr-Cyrl-RS"/>
              </w:rPr>
              <w:t>678.17</w:t>
            </w:r>
          </w:p>
        </w:tc>
        <w:tc>
          <w:tcPr>
            <w:tcW w:w="0" w:type="auto"/>
            <w:tcBorders>
              <w:top w:val="nil"/>
              <w:left w:val="nil"/>
              <w:bottom w:val="single" w:sz="4" w:space="0" w:color="auto"/>
              <w:right w:val="single" w:sz="4" w:space="0" w:color="auto"/>
            </w:tcBorders>
            <w:shd w:val="clear" w:color="000000" w:fill="F2F2F2"/>
            <w:noWrap/>
            <w:vAlign w:val="center"/>
            <w:hideMark/>
          </w:tcPr>
          <w:p w14:paraId="0D54DA49" w14:textId="689EB1A3" w:rsidR="00E83E6E" w:rsidRPr="002F5182" w:rsidRDefault="00E83E6E" w:rsidP="00E83E6E">
            <w:pPr>
              <w:jc w:val="right"/>
              <w:rPr>
                <w:b/>
                <w:bCs/>
                <w:color w:val="000000"/>
                <w:sz w:val="22"/>
                <w:szCs w:val="22"/>
                <w:lang w:val="sr-Cyrl-RS"/>
              </w:rPr>
            </w:pPr>
            <w:r w:rsidRPr="002F5182">
              <w:rPr>
                <w:b/>
                <w:bCs/>
                <w:color w:val="000000"/>
                <w:sz w:val="22"/>
                <w:szCs w:val="22"/>
                <w:lang w:val="sr-Cyrl-RS"/>
              </w:rPr>
              <w:t>100.0%</w:t>
            </w:r>
          </w:p>
        </w:tc>
        <w:tc>
          <w:tcPr>
            <w:tcW w:w="0" w:type="auto"/>
            <w:tcBorders>
              <w:top w:val="nil"/>
              <w:left w:val="nil"/>
              <w:bottom w:val="single" w:sz="4" w:space="0" w:color="auto"/>
              <w:right w:val="single" w:sz="4" w:space="0" w:color="auto"/>
            </w:tcBorders>
            <w:shd w:val="clear" w:color="000000" w:fill="F2F2F2"/>
            <w:noWrap/>
            <w:vAlign w:val="center"/>
            <w:hideMark/>
          </w:tcPr>
          <w:p w14:paraId="0B46D7CC" w14:textId="5F270F33" w:rsidR="00E83E6E" w:rsidRPr="002F5182" w:rsidRDefault="00E83E6E" w:rsidP="00E83E6E">
            <w:pPr>
              <w:jc w:val="right"/>
              <w:rPr>
                <w:b/>
                <w:bCs/>
                <w:color w:val="000000"/>
                <w:sz w:val="22"/>
                <w:szCs w:val="22"/>
                <w:lang w:val="sr-Cyrl-RS"/>
              </w:rPr>
            </w:pPr>
            <w:r w:rsidRPr="002F5182">
              <w:rPr>
                <w:b/>
                <w:bCs/>
                <w:color w:val="000000"/>
                <w:sz w:val="22"/>
                <w:szCs w:val="22"/>
                <w:lang w:val="sr-Cyrl-RS"/>
              </w:rPr>
              <w:t>33,254.7</w:t>
            </w:r>
          </w:p>
        </w:tc>
        <w:tc>
          <w:tcPr>
            <w:tcW w:w="0" w:type="auto"/>
            <w:tcBorders>
              <w:top w:val="nil"/>
              <w:left w:val="nil"/>
              <w:bottom w:val="single" w:sz="4" w:space="0" w:color="auto"/>
              <w:right w:val="single" w:sz="4" w:space="0" w:color="auto"/>
            </w:tcBorders>
            <w:shd w:val="clear" w:color="000000" w:fill="F2F2F2"/>
            <w:noWrap/>
            <w:vAlign w:val="center"/>
            <w:hideMark/>
          </w:tcPr>
          <w:p w14:paraId="37D16635" w14:textId="3D768159" w:rsidR="00E83E6E" w:rsidRPr="002F5182" w:rsidRDefault="00E83E6E" w:rsidP="00E83E6E">
            <w:pPr>
              <w:jc w:val="right"/>
              <w:rPr>
                <w:b/>
                <w:bCs/>
                <w:color w:val="000000"/>
                <w:sz w:val="22"/>
                <w:szCs w:val="22"/>
                <w:lang w:val="sr-Cyrl-RS"/>
              </w:rPr>
            </w:pPr>
            <w:r w:rsidRPr="002F5182">
              <w:rPr>
                <w:b/>
                <w:bCs/>
                <w:color w:val="000000"/>
                <w:sz w:val="22"/>
                <w:szCs w:val="22"/>
                <w:lang w:val="sr-Cyrl-RS"/>
              </w:rPr>
              <w:t>100.0%</w:t>
            </w:r>
          </w:p>
        </w:tc>
        <w:tc>
          <w:tcPr>
            <w:tcW w:w="0" w:type="auto"/>
            <w:tcBorders>
              <w:top w:val="nil"/>
              <w:left w:val="nil"/>
              <w:bottom w:val="single" w:sz="4" w:space="0" w:color="auto"/>
              <w:right w:val="single" w:sz="4" w:space="0" w:color="auto"/>
            </w:tcBorders>
            <w:shd w:val="clear" w:color="000000" w:fill="F2F2F2"/>
            <w:noWrap/>
            <w:vAlign w:val="center"/>
            <w:hideMark/>
          </w:tcPr>
          <w:p w14:paraId="774AC276" w14:textId="56581323" w:rsidR="00E83E6E" w:rsidRPr="002F5182" w:rsidRDefault="00E83E6E" w:rsidP="00E83E6E">
            <w:pPr>
              <w:jc w:val="right"/>
              <w:rPr>
                <w:b/>
                <w:bCs/>
                <w:color w:val="000000"/>
                <w:sz w:val="22"/>
                <w:szCs w:val="22"/>
                <w:lang w:val="sr-Cyrl-RS"/>
              </w:rPr>
            </w:pPr>
            <w:r w:rsidRPr="002F5182">
              <w:rPr>
                <w:b/>
                <w:bCs/>
                <w:color w:val="000000"/>
                <w:sz w:val="22"/>
                <w:szCs w:val="22"/>
                <w:lang w:val="sr-Cyrl-RS"/>
              </w:rPr>
              <w:t>49.0</w:t>
            </w:r>
          </w:p>
        </w:tc>
        <w:tc>
          <w:tcPr>
            <w:tcW w:w="0" w:type="auto"/>
            <w:tcBorders>
              <w:top w:val="nil"/>
              <w:left w:val="nil"/>
              <w:bottom w:val="single" w:sz="4" w:space="0" w:color="auto"/>
              <w:right w:val="single" w:sz="4" w:space="0" w:color="auto"/>
            </w:tcBorders>
            <w:shd w:val="clear" w:color="000000" w:fill="F2F2F2"/>
            <w:noWrap/>
            <w:vAlign w:val="center"/>
            <w:hideMark/>
          </w:tcPr>
          <w:p w14:paraId="0A132673" w14:textId="1F0275CB" w:rsidR="00E83E6E" w:rsidRPr="002F5182" w:rsidRDefault="00E83E6E" w:rsidP="00E83E6E">
            <w:pPr>
              <w:jc w:val="right"/>
              <w:rPr>
                <w:b/>
                <w:bCs/>
                <w:color w:val="000000"/>
                <w:sz w:val="22"/>
                <w:szCs w:val="22"/>
                <w:lang w:val="sr-Cyrl-RS"/>
              </w:rPr>
            </w:pPr>
            <w:r w:rsidRPr="002F5182">
              <w:rPr>
                <w:b/>
                <w:bCs/>
                <w:color w:val="000000"/>
                <w:sz w:val="22"/>
                <w:szCs w:val="22"/>
                <w:lang w:val="sr-Cyrl-RS"/>
              </w:rPr>
              <w:t>1,238.7</w:t>
            </w:r>
          </w:p>
        </w:tc>
        <w:tc>
          <w:tcPr>
            <w:tcW w:w="0" w:type="auto"/>
            <w:tcBorders>
              <w:top w:val="nil"/>
              <w:left w:val="nil"/>
              <w:bottom w:val="single" w:sz="4" w:space="0" w:color="auto"/>
              <w:right w:val="single" w:sz="4" w:space="0" w:color="auto"/>
            </w:tcBorders>
            <w:shd w:val="clear" w:color="000000" w:fill="F2F2F2"/>
            <w:noWrap/>
            <w:vAlign w:val="center"/>
            <w:hideMark/>
          </w:tcPr>
          <w:p w14:paraId="1BB6CDBD" w14:textId="5834D383" w:rsidR="00E83E6E" w:rsidRPr="002F5182" w:rsidRDefault="00E83E6E" w:rsidP="00E83E6E">
            <w:pPr>
              <w:jc w:val="right"/>
              <w:rPr>
                <w:b/>
                <w:bCs/>
                <w:color w:val="000000"/>
                <w:sz w:val="22"/>
                <w:szCs w:val="22"/>
                <w:lang w:val="sr-Cyrl-RS"/>
              </w:rPr>
            </w:pPr>
            <w:r w:rsidRPr="002F5182">
              <w:rPr>
                <w:b/>
                <w:bCs/>
                <w:color w:val="000000"/>
                <w:sz w:val="22"/>
                <w:szCs w:val="22"/>
                <w:lang w:val="sr-Cyrl-RS"/>
              </w:rPr>
              <w:t>100.0%</w:t>
            </w:r>
          </w:p>
        </w:tc>
        <w:tc>
          <w:tcPr>
            <w:tcW w:w="0" w:type="auto"/>
            <w:tcBorders>
              <w:top w:val="nil"/>
              <w:left w:val="nil"/>
              <w:bottom w:val="single" w:sz="4" w:space="0" w:color="auto"/>
              <w:right w:val="single" w:sz="4" w:space="0" w:color="auto"/>
            </w:tcBorders>
            <w:shd w:val="clear" w:color="000000" w:fill="F2F2F2"/>
            <w:noWrap/>
            <w:vAlign w:val="center"/>
            <w:hideMark/>
          </w:tcPr>
          <w:p w14:paraId="4EFF9BD5" w14:textId="76ABE4C9" w:rsidR="00E83E6E" w:rsidRPr="002F5182" w:rsidRDefault="00E83E6E" w:rsidP="00E83E6E">
            <w:pPr>
              <w:jc w:val="right"/>
              <w:rPr>
                <w:b/>
                <w:bCs/>
                <w:color w:val="000000"/>
                <w:sz w:val="22"/>
                <w:szCs w:val="22"/>
                <w:lang w:val="sr-Cyrl-RS"/>
              </w:rPr>
            </w:pPr>
            <w:r w:rsidRPr="002F5182">
              <w:rPr>
                <w:b/>
                <w:bCs/>
                <w:color w:val="000000"/>
                <w:sz w:val="22"/>
                <w:szCs w:val="22"/>
                <w:lang w:val="sr-Cyrl-RS"/>
              </w:rPr>
              <w:t>1.8</w:t>
            </w:r>
          </w:p>
        </w:tc>
      </w:tr>
    </w:tbl>
    <w:p w14:paraId="14624DE8" w14:textId="77777777" w:rsidR="00965015" w:rsidRPr="002F5182" w:rsidRDefault="00965015" w:rsidP="00D91BD2">
      <w:pPr>
        <w:jc w:val="both"/>
        <w:rPr>
          <w:sz w:val="24"/>
          <w:szCs w:val="24"/>
          <w:lang w:val="sr-Cyrl-RS"/>
        </w:rPr>
      </w:pPr>
    </w:p>
    <w:p w14:paraId="1A53837E" w14:textId="58AB2AC7" w:rsidR="002535B9" w:rsidRPr="002F5182" w:rsidRDefault="002535B9" w:rsidP="008F071A">
      <w:pPr>
        <w:ind w:firstLine="720"/>
        <w:jc w:val="both"/>
        <w:rPr>
          <w:snapToGrid w:val="0"/>
          <w:sz w:val="24"/>
          <w:szCs w:val="24"/>
          <w:lang w:val="sr-Cyrl-RS"/>
        </w:rPr>
      </w:pPr>
      <w:r w:rsidRPr="002F5182">
        <w:rPr>
          <w:sz w:val="24"/>
          <w:szCs w:val="24"/>
          <w:lang w:val="sr-Cyrl-RS"/>
        </w:rPr>
        <w:t>Према</w:t>
      </w:r>
      <w:r w:rsidR="003B5899" w:rsidRPr="002F5182">
        <w:rPr>
          <w:sz w:val="24"/>
          <w:szCs w:val="24"/>
          <w:lang w:val="sr-Cyrl-RS"/>
        </w:rPr>
        <w:t xml:space="preserve"> </w:t>
      </w:r>
      <w:r w:rsidRPr="002F5182">
        <w:rPr>
          <w:sz w:val="24"/>
          <w:szCs w:val="24"/>
          <w:lang w:val="sr-Cyrl-RS"/>
        </w:rPr>
        <w:t>претходном табеларном</w:t>
      </w:r>
      <w:r w:rsidR="003B5899" w:rsidRPr="002F5182">
        <w:rPr>
          <w:sz w:val="24"/>
          <w:szCs w:val="24"/>
          <w:lang w:val="sr-Cyrl-RS"/>
        </w:rPr>
        <w:t xml:space="preserve"> </w:t>
      </w:r>
      <w:r w:rsidRPr="002F5182">
        <w:rPr>
          <w:sz w:val="24"/>
          <w:szCs w:val="24"/>
          <w:lang w:val="sr-Cyrl-RS"/>
        </w:rPr>
        <w:t>прегледу</w:t>
      </w:r>
      <w:r w:rsidR="003B5899" w:rsidRPr="002F5182">
        <w:rPr>
          <w:sz w:val="24"/>
          <w:szCs w:val="24"/>
          <w:lang w:val="sr-Cyrl-RS"/>
        </w:rPr>
        <w:t xml:space="preserve"> </w:t>
      </w:r>
      <w:r w:rsidRPr="002F5182">
        <w:rPr>
          <w:sz w:val="24"/>
          <w:szCs w:val="24"/>
          <w:lang w:val="sr-Cyrl-RS"/>
        </w:rPr>
        <w:t>у овој газдинској јединици у просторном смислу доминира наменска целина „</w:t>
      </w:r>
      <w:r w:rsidR="00715BB3" w:rsidRPr="002F5182">
        <w:rPr>
          <w:sz w:val="24"/>
          <w:szCs w:val="24"/>
          <w:lang w:val="sr-Cyrl-RS"/>
        </w:rPr>
        <w:t>26</w:t>
      </w:r>
      <w:r w:rsidRPr="002F5182">
        <w:rPr>
          <w:sz w:val="24"/>
          <w:szCs w:val="24"/>
          <w:lang w:val="sr-Cyrl-RS"/>
        </w:rPr>
        <w:t xml:space="preserve">“ </w:t>
      </w:r>
      <w:r w:rsidR="00715BB3" w:rsidRPr="002F5182">
        <w:rPr>
          <w:sz w:val="24"/>
          <w:szCs w:val="24"/>
          <w:lang w:val="sr-Cyrl-RS"/>
        </w:rPr>
        <w:t>заштита земљишта од ерозије</w:t>
      </w:r>
      <w:r w:rsidRPr="002F5182">
        <w:rPr>
          <w:sz w:val="24"/>
          <w:szCs w:val="24"/>
          <w:lang w:val="sr-Cyrl-RS"/>
        </w:rPr>
        <w:t xml:space="preserve"> која покрива </w:t>
      </w:r>
      <w:r w:rsidR="00715BB3" w:rsidRPr="002F5182">
        <w:rPr>
          <w:sz w:val="24"/>
          <w:szCs w:val="24"/>
          <w:lang w:val="sr-Cyrl-RS"/>
        </w:rPr>
        <w:t>100</w:t>
      </w:r>
      <w:r w:rsidRPr="002F5182">
        <w:rPr>
          <w:sz w:val="24"/>
          <w:szCs w:val="24"/>
          <w:lang w:val="sr-Cyrl-RS"/>
        </w:rPr>
        <w:t>% укупне</w:t>
      </w:r>
      <w:r w:rsidR="003B5899" w:rsidRPr="002F5182">
        <w:rPr>
          <w:sz w:val="24"/>
          <w:szCs w:val="24"/>
          <w:lang w:val="sr-Cyrl-RS"/>
        </w:rPr>
        <w:t xml:space="preserve"> </w:t>
      </w:r>
      <w:r w:rsidRPr="002F5182">
        <w:rPr>
          <w:sz w:val="24"/>
          <w:szCs w:val="24"/>
          <w:lang w:val="sr-Cyrl-RS"/>
        </w:rPr>
        <w:t>обрасле</w:t>
      </w:r>
      <w:r w:rsidR="003B5899" w:rsidRPr="002F5182">
        <w:rPr>
          <w:sz w:val="24"/>
          <w:szCs w:val="24"/>
          <w:lang w:val="sr-Cyrl-RS"/>
        </w:rPr>
        <w:t xml:space="preserve"> </w:t>
      </w:r>
      <w:r w:rsidRPr="002F5182">
        <w:rPr>
          <w:sz w:val="24"/>
          <w:szCs w:val="24"/>
          <w:lang w:val="sr-Cyrl-RS"/>
        </w:rPr>
        <w:t>површине.</w:t>
      </w:r>
      <w:r w:rsidR="003B5899" w:rsidRPr="002F5182">
        <w:rPr>
          <w:sz w:val="24"/>
          <w:szCs w:val="24"/>
          <w:lang w:val="sr-Cyrl-RS"/>
        </w:rPr>
        <w:t xml:space="preserve"> </w:t>
      </w:r>
    </w:p>
    <w:p w14:paraId="10E833D2" w14:textId="77777777" w:rsidR="002535B9" w:rsidRPr="002F5182" w:rsidRDefault="002535B9" w:rsidP="00D91BD2">
      <w:pPr>
        <w:jc w:val="both"/>
        <w:rPr>
          <w:b/>
          <w:snapToGrid w:val="0"/>
          <w:sz w:val="24"/>
          <w:szCs w:val="24"/>
          <w:lang w:val="sr-Cyrl-RS"/>
        </w:rPr>
      </w:pPr>
    </w:p>
    <w:p w14:paraId="3718B7DC" w14:textId="77777777" w:rsidR="002535B9" w:rsidRPr="002F5182" w:rsidRDefault="002535B9" w:rsidP="00177675">
      <w:pPr>
        <w:pStyle w:val="Heading3"/>
        <w:rPr>
          <w:snapToGrid w:val="0"/>
          <w:lang w:val="sr-Cyrl-RS"/>
        </w:rPr>
      </w:pPr>
      <w:bookmarkStart w:id="28" w:name="_Toc187278193"/>
      <w:r w:rsidRPr="002F5182">
        <w:rPr>
          <w:snapToGrid w:val="0"/>
          <w:lang w:val="sr-Cyrl-RS"/>
        </w:rPr>
        <w:t>Стање шума по пореклу и очуваности</w:t>
      </w:r>
      <w:bookmarkEnd w:id="28"/>
    </w:p>
    <w:p w14:paraId="4A525215" w14:textId="77777777" w:rsidR="002535B9" w:rsidRPr="002F5182" w:rsidRDefault="002535B9" w:rsidP="00D91BD2">
      <w:pPr>
        <w:jc w:val="both"/>
        <w:rPr>
          <w:snapToGrid w:val="0"/>
          <w:sz w:val="24"/>
          <w:szCs w:val="24"/>
          <w:lang w:val="sr-Cyrl-RS"/>
        </w:rPr>
      </w:pPr>
    </w:p>
    <w:p w14:paraId="5323BD54" w14:textId="77777777" w:rsidR="002535B9" w:rsidRPr="002F5182" w:rsidRDefault="002535B9" w:rsidP="00F43F43">
      <w:pPr>
        <w:ind w:firstLine="720"/>
        <w:jc w:val="both"/>
        <w:rPr>
          <w:snapToGrid w:val="0"/>
          <w:sz w:val="24"/>
          <w:szCs w:val="24"/>
          <w:lang w:val="sr-Cyrl-RS"/>
        </w:rPr>
      </w:pPr>
      <w:r w:rsidRPr="002F5182">
        <w:rPr>
          <w:snapToGrid w:val="0"/>
          <w:sz w:val="24"/>
          <w:szCs w:val="24"/>
          <w:lang w:val="sr-Cyrl-RS"/>
        </w:rPr>
        <w:t>У</w:t>
      </w:r>
      <w:r w:rsidR="003B5899" w:rsidRPr="002F5182">
        <w:rPr>
          <w:snapToGrid w:val="0"/>
          <w:sz w:val="24"/>
          <w:szCs w:val="24"/>
          <w:lang w:val="sr-Cyrl-RS"/>
        </w:rPr>
        <w:t xml:space="preserve"> </w:t>
      </w:r>
      <w:r w:rsidRPr="002F5182">
        <w:rPr>
          <w:snapToGrid w:val="0"/>
          <w:sz w:val="24"/>
          <w:szCs w:val="24"/>
          <w:lang w:val="sr-Cyrl-RS"/>
        </w:rPr>
        <w:t>оквиру</w:t>
      </w:r>
      <w:r w:rsidR="003B5899" w:rsidRPr="002F5182">
        <w:rPr>
          <w:snapToGrid w:val="0"/>
          <w:sz w:val="24"/>
          <w:szCs w:val="24"/>
          <w:lang w:val="sr-Cyrl-RS"/>
        </w:rPr>
        <w:t xml:space="preserve"> </w:t>
      </w:r>
      <w:r w:rsidRPr="002F5182">
        <w:rPr>
          <w:snapToGrid w:val="0"/>
          <w:sz w:val="24"/>
          <w:szCs w:val="24"/>
          <w:lang w:val="sr-Cyrl-RS"/>
        </w:rPr>
        <w:t>ове</w:t>
      </w:r>
      <w:r w:rsidR="003B5899" w:rsidRPr="002F5182">
        <w:rPr>
          <w:snapToGrid w:val="0"/>
          <w:sz w:val="24"/>
          <w:szCs w:val="24"/>
          <w:lang w:val="sr-Cyrl-RS"/>
        </w:rPr>
        <w:t xml:space="preserve"> </w:t>
      </w:r>
      <w:r w:rsidRPr="002F5182">
        <w:rPr>
          <w:snapToGrid w:val="0"/>
          <w:sz w:val="24"/>
          <w:szCs w:val="24"/>
          <w:lang w:val="sr-Cyrl-RS"/>
        </w:rPr>
        <w:t>газдинске</w:t>
      </w:r>
      <w:r w:rsidR="003B5899" w:rsidRPr="002F5182">
        <w:rPr>
          <w:snapToGrid w:val="0"/>
          <w:sz w:val="24"/>
          <w:szCs w:val="24"/>
          <w:lang w:val="sr-Cyrl-RS"/>
        </w:rPr>
        <w:t xml:space="preserve"> </w:t>
      </w:r>
      <w:r w:rsidRPr="002F5182">
        <w:rPr>
          <w:snapToGrid w:val="0"/>
          <w:sz w:val="24"/>
          <w:szCs w:val="24"/>
          <w:lang w:val="sr-Cyrl-RS"/>
        </w:rPr>
        <w:t>јединице стање шума по пореклу</w:t>
      </w:r>
      <w:r w:rsidR="003B5899" w:rsidRPr="002F5182">
        <w:rPr>
          <w:snapToGrid w:val="0"/>
          <w:sz w:val="24"/>
          <w:szCs w:val="24"/>
          <w:lang w:val="sr-Cyrl-RS"/>
        </w:rPr>
        <w:t xml:space="preserve"> </w:t>
      </w:r>
      <w:r w:rsidRPr="002F5182">
        <w:rPr>
          <w:snapToGrid w:val="0"/>
          <w:sz w:val="24"/>
          <w:szCs w:val="24"/>
          <w:lang w:val="sr-Cyrl-RS"/>
        </w:rPr>
        <w:t>дато</w:t>
      </w:r>
      <w:r w:rsidR="003B5899" w:rsidRPr="002F5182">
        <w:rPr>
          <w:snapToGrid w:val="0"/>
          <w:sz w:val="24"/>
          <w:szCs w:val="24"/>
          <w:lang w:val="sr-Cyrl-RS"/>
        </w:rPr>
        <w:t xml:space="preserve"> </w:t>
      </w:r>
      <w:r w:rsidRPr="002F5182">
        <w:rPr>
          <w:snapToGrid w:val="0"/>
          <w:sz w:val="24"/>
          <w:szCs w:val="24"/>
          <w:lang w:val="sr-Cyrl-RS"/>
        </w:rPr>
        <w:t>је</w:t>
      </w:r>
      <w:r w:rsidR="003B5899" w:rsidRPr="002F5182">
        <w:rPr>
          <w:snapToGrid w:val="0"/>
          <w:sz w:val="24"/>
          <w:szCs w:val="24"/>
          <w:lang w:val="sr-Cyrl-RS"/>
        </w:rPr>
        <w:t xml:space="preserve"> </w:t>
      </w:r>
      <w:r w:rsidRPr="002F5182">
        <w:rPr>
          <w:snapToGrid w:val="0"/>
          <w:sz w:val="24"/>
          <w:szCs w:val="24"/>
          <w:lang w:val="sr-Cyrl-RS"/>
        </w:rPr>
        <w:t>у</w:t>
      </w:r>
      <w:r w:rsidR="003B5899" w:rsidRPr="002F5182">
        <w:rPr>
          <w:snapToGrid w:val="0"/>
          <w:sz w:val="24"/>
          <w:szCs w:val="24"/>
          <w:lang w:val="sr-Cyrl-RS"/>
        </w:rPr>
        <w:t xml:space="preserve"> </w:t>
      </w:r>
      <w:r w:rsidRPr="002F5182">
        <w:rPr>
          <w:snapToGrid w:val="0"/>
          <w:sz w:val="24"/>
          <w:szCs w:val="24"/>
          <w:lang w:val="sr-Cyrl-RS"/>
        </w:rPr>
        <w:t>три категорије:</w:t>
      </w:r>
      <w:r w:rsidR="003B5899" w:rsidRPr="002F5182">
        <w:rPr>
          <w:snapToGrid w:val="0"/>
          <w:sz w:val="24"/>
          <w:szCs w:val="24"/>
          <w:lang w:val="sr-Cyrl-RS"/>
        </w:rPr>
        <w:t xml:space="preserve"> </w:t>
      </w:r>
      <w:r w:rsidRPr="002F5182">
        <w:rPr>
          <w:snapToGrid w:val="0"/>
          <w:sz w:val="24"/>
          <w:szCs w:val="24"/>
          <w:lang w:val="sr-Cyrl-RS"/>
        </w:rPr>
        <w:t>високе,</w:t>
      </w:r>
      <w:r w:rsidR="003B5899" w:rsidRPr="002F5182">
        <w:rPr>
          <w:snapToGrid w:val="0"/>
          <w:sz w:val="24"/>
          <w:szCs w:val="24"/>
          <w:lang w:val="sr-Cyrl-RS"/>
        </w:rPr>
        <w:t xml:space="preserve"> </w:t>
      </w:r>
      <w:r w:rsidRPr="002F5182">
        <w:rPr>
          <w:snapToGrid w:val="0"/>
          <w:sz w:val="24"/>
          <w:szCs w:val="24"/>
          <w:lang w:val="sr-Cyrl-RS"/>
        </w:rPr>
        <w:t>изданачке и вештачки подигнуте састојине, а по очуваности у три категорије:</w:t>
      </w:r>
      <w:r w:rsidR="0044701F" w:rsidRPr="002F5182">
        <w:rPr>
          <w:snapToGrid w:val="0"/>
          <w:sz w:val="24"/>
          <w:szCs w:val="24"/>
          <w:lang w:val="sr-Cyrl-RS"/>
        </w:rPr>
        <w:t xml:space="preserve"> </w:t>
      </w:r>
      <w:r w:rsidRPr="002F5182">
        <w:rPr>
          <w:snapToGrid w:val="0"/>
          <w:sz w:val="24"/>
          <w:szCs w:val="24"/>
          <w:lang w:val="sr-Cyrl-RS"/>
        </w:rPr>
        <w:t>очуване (1),</w:t>
      </w:r>
      <w:r w:rsidR="003B5899" w:rsidRPr="002F5182">
        <w:rPr>
          <w:snapToGrid w:val="0"/>
          <w:sz w:val="24"/>
          <w:szCs w:val="24"/>
          <w:lang w:val="sr-Cyrl-RS"/>
        </w:rPr>
        <w:t xml:space="preserve"> </w:t>
      </w:r>
      <w:r w:rsidRPr="002F5182">
        <w:rPr>
          <w:snapToGrid w:val="0"/>
          <w:sz w:val="24"/>
          <w:szCs w:val="24"/>
          <w:lang w:val="sr-Cyrl-RS"/>
        </w:rPr>
        <w:t>разређене (2)</w:t>
      </w:r>
      <w:r w:rsidR="003B5899" w:rsidRPr="002F5182">
        <w:rPr>
          <w:snapToGrid w:val="0"/>
          <w:sz w:val="24"/>
          <w:szCs w:val="24"/>
          <w:lang w:val="sr-Cyrl-RS"/>
        </w:rPr>
        <w:t xml:space="preserve"> </w:t>
      </w:r>
      <w:r w:rsidRPr="002F5182">
        <w:rPr>
          <w:snapToGrid w:val="0"/>
          <w:sz w:val="24"/>
          <w:szCs w:val="24"/>
          <w:lang w:val="sr-Cyrl-RS"/>
        </w:rPr>
        <w:t>и</w:t>
      </w:r>
      <w:r w:rsidR="003B5899" w:rsidRPr="002F5182">
        <w:rPr>
          <w:snapToGrid w:val="0"/>
          <w:sz w:val="24"/>
          <w:szCs w:val="24"/>
          <w:lang w:val="sr-Cyrl-RS"/>
        </w:rPr>
        <w:t xml:space="preserve"> </w:t>
      </w:r>
      <w:r w:rsidRPr="002F5182">
        <w:rPr>
          <w:snapToGrid w:val="0"/>
          <w:sz w:val="24"/>
          <w:szCs w:val="24"/>
          <w:lang w:val="sr-Cyrl-RS"/>
        </w:rPr>
        <w:t>девастиране</w:t>
      </w:r>
      <w:r w:rsidR="003B5899" w:rsidRPr="002F5182">
        <w:rPr>
          <w:snapToGrid w:val="0"/>
          <w:sz w:val="24"/>
          <w:szCs w:val="24"/>
          <w:lang w:val="sr-Cyrl-RS"/>
        </w:rPr>
        <w:t xml:space="preserve"> </w:t>
      </w:r>
      <w:r w:rsidRPr="002F5182">
        <w:rPr>
          <w:snapToGrid w:val="0"/>
          <w:sz w:val="24"/>
          <w:szCs w:val="24"/>
          <w:lang w:val="sr-Cyrl-RS"/>
        </w:rPr>
        <w:t>(3).</w:t>
      </w:r>
      <w:r w:rsidR="003B5899" w:rsidRPr="002F5182">
        <w:rPr>
          <w:snapToGrid w:val="0"/>
          <w:sz w:val="24"/>
          <w:szCs w:val="24"/>
          <w:lang w:val="sr-Cyrl-RS"/>
        </w:rPr>
        <w:t xml:space="preserve"> </w:t>
      </w:r>
      <w:r w:rsidRPr="002F5182">
        <w:rPr>
          <w:snapToGrid w:val="0"/>
          <w:sz w:val="24"/>
          <w:szCs w:val="24"/>
          <w:lang w:val="sr-Cyrl-RS"/>
        </w:rPr>
        <w:t>Стање</w:t>
      </w:r>
      <w:r w:rsidR="003B5899" w:rsidRPr="002F5182">
        <w:rPr>
          <w:snapToGrid w:val="0"/>
          <w:sz w:val="24"/>
          <w:szCs w:val="24"/>
          <w:lang w:val="sr-Cyrl-RS"/>
        </w:rPr>
        <w:t xml:space="preserve"> </w:t>
      </w:r>
      <w:r w:rsidRPr="002F5182">
        <w:rPr>
          <w:snapToGrid w:val="0"/>
          <w:sz w:val="24"/>
          <w:szCs w:val="24"/>
          <w:lang w:val="sr-Cyrl-RS"/>
        </w:rPr>
        <w:t>састојина</w:t>
      </w:r>
      <w:r w:rsidR="003B5899" w:rsidRPr="002F5182">
        <w:rPr>
          <w:snapToGrid w:val="0"/>
          <w:sz w:val="24"/>
          <w:szCs w:val="24"/>
          <w:lang w:val="sr-Cyrl-RS"/>
        </w:rPr>
        <w:t xml:space="preserve"> </w:t>
      </w:r>
      <w:r w:rsidRPr="002F5182">
        <w:rPr>
          <w:snapToGrid w:val="0"/>
          <w:sz w:val="24"/>
          <w:szCs w:val="24"/>
          <w:lang w:val="sr-Cyrl-RS"/>
        </w:rPr>
        <w:t>по</w:t>
      </w:r>
      <w:r w:rsidR="003B5899" w:rsidRPr="002F5182">
        <w:rPr>
          <w:snapToGrid w:val="0"/>
          <w:sz w:val="24"/>
          <w:szCs w:val="24"/>
          <w:lang w:val="sr-Cyrl-RS"/>
        </w:rPr>
        <w:t xml:space="preserve"> </w:t>
      </w:r>
      <w:r w:rsidRPr="002F5182">
        <w:rPr>
          <w:snapToGrid w:val="0"/>
          <w:sz w:val="24"/>
          <w:szCs w:val="24"/>
          <w:lang w:val="sr-Cyrl-RS"/>
        </w:rPr>
        <w:t>пореклу</w:t>
      </w:r>
      <w:r w:rsidR="003B5899" w:rsidRPr="002F5182">
        <w:rPr>
          <w:snapToGrid w:val="0"/>
          <w:sz w:val="24"/>
          <w:szCs w:val="24"/>
          <w:lang w:val="sr-Cyrl-RS"/>
        </w:rPr>
        <w:t xml:space="preserve"> </w:t>
      </w:r>
      <w:r w:rsidRPr="002F5182">
        <w:rPr>
          <w:snapToGrid w:val="0"/>
          <w:sz w:val="24"/>
          <w:szCs w:val="24"/>
          <w:lang w:val="sr-Cyrl-RS"/>
        </w:rPr>
        <w:t>и очуваности дато је у наредном табеларном прегледу:</w:t>
      </w:r>
    </w:p>
    <w:p w14:paraId="102B2324" w14:textId="7DADAA12" w:rsidR="00EF7AAD" w:rsidRPr="002F5182" w:rsidRDefault="00EF7AAD" w:rsidP="00EF7AAD">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17</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газдинских класа по пореклу и очуваности</w:t>
      </w:r>
      <w:r w:rsidR="00304B42" w:rsidRPr="002F5182">
        <w:rPr>
          <w:rFonts w:ascii="Times New Roman" w:hAnsi="Times New Roman"/>
          <w:sz w:val="22"/>
          <w:szCs w:val="22"/>
          <w:lang w:val="sr-Cyrl-RS"/>
        </w:rPr>
        <w:t xml:space="preserve"> у наменској целини </w:t>
      </w:r>
      <w:r w:rsidR="00715BB3" w:rsidRPr="002F5182">
        <w:rPr>
          <w:rFonts w:ascii="Times New Roman" w:hAnsi="Times New Roman"/>
          <w:sz w:val="22"/>
          <w:szCs w:val="22"/>
          <w:lang w:val="sr-Cyrl-RS"/>
        </w:rPr>
        <w:t>26</w:t>
      </w:r>
      <w:r w:rsidRPr="002F5182">
        <w:rPr>
          <w:rFonts w:ascii="Times New Roman" w:hAnsi="Times New Roman"/>
          <w:sz w:val="22"/>
          <w:szCs w:val="22"/>
          <w:lang w:val="sr-Cyrl-RS"/>
        </w:rPr>
        <w:t>.</w:t>
      </w:r>
    </w:p>
    <w:tbl>
      <w:tblPr>
        <w:tblW w:w="13200" w:type="dxa"/>
        <w:jc w:val="center"/>
        <w:tblLook w:val="04A0" w:firstRow="1" w:lastRow="0" w:firstColumn="1" w:lastColumn="0" w:noHBand="0" w:noVBand="1"/>
      </w:tblPr>
      <w:tblGrid>
        <w:gridCol w:w="4740"/>
        <w:gridCol w:w="865"/>
        <w:gridCol w:w="1015"/>
        <w:gridCol w:w="1043"/>
        <w:gridCol w:w="971"/>
        <w:gridCol w:w="806"/>
        <w:gridCol w:w="948"/>
        <w:gridCol w:w="1023"/>
        <w:gridCol w:w="849"/>
        <w:gridCol w:w="940"/>
      </w:tblGrid>
      <w:tr w:rsidR="00E922F4" w:rsidRPr="00E922F4" w14:paraId="142279C1" w14:textId="77777777" w:rsidTr="00E922F4">
        <w:trPr>
          <w:trHeight w:val="283"/>
          <w:tblHeader/>
          <w:jc w:val="center"/>
        </w:trPr>
        <w:tc>
          <w:tcPr>
            <w:tcW w:w="47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B66636" w14:textId="77777777" w:rsidR="00E922F4" w:rsidRPr="00E922F4" w:rsidRDefault="00E922F4" w:rsidP="00E922F4">
            <w:pPr>
              <w:jc w:val="center"/>
              <w:rPr>
                <w:b/>
                <w:bCs/>
                <w:color w:val="000000"/>
                <w:lang w:val="sr-Cyrl-RS"/>
              </w:rPr>
            </w:pPr>
            <w:r w:rsidRPr="00E922F4">
              <w:rPr>
                <w:b/>
                <w:bCs/>
                <w:color w:val="000000"/>
                <w:lang w:val="sr-Cyrl-RS"/>
              </w:rPr>
              <w:t>Газдинска класа</w:t>
            </w:r>
          </w:p>
        </w:tc>
        <w:tc>
          <w:tcPr>
            <w:tcW w:w="188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07C07DA" w14:textId="77777777" w:rsidR="00E922F4" w:rsidRPr="00E922F4" w:rsidRDefault="00E922F4" w:rsidP="00E922F4">
            <w:pPr>
              <w:jc w:val="center"/>
              <w:rPr>
                <w:b/>
                <w:bCs/>
                <w:color w:val="000000"/>
                <w:lang w:val="sr-Cyrl-RS"/>
              </w:rPr>
            </w:pPr>
            <w:r w:rsidRPr="00E922F4">
              <w:rPr>
                <w:b/>
                <w:bCs/>
                <w:color w:val="000000"/>
                <w:lang w:val="sr-Cyrl-RS"/>
              </w:rPr>
              <w:t>Површина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5145EEC4" w14:textId="77777777" w:rsidR="00E922F4" w:rsidRPr="00E922F4" w:rsidRDefault="00E922F4" w:rsidP="00E922F4">
            <w:pPr>
              <w:jc w:val="center"/>
              <w:rPr>
                <w:b/>
                <w:bCs/>
                <w:color w:val="000000"/>
                <w:lang w:val="sr-Cyrl-RS"/>
              </w:rPr>
            </w:pPr>
            <w:r w:rsidRPr="00E922F4">
              <w:rPr>
                <w:b/>
                <w:bCs/>
                <w:color w:val="000000"/>
                <w:lang w:val="sr-Cyrl-RS"/>
              </w:rPr>
              <w:t>Запремина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02E5B45E" w14:textId="77777777" w:rsidR="00E922F4" w:rsidRPr="00E922F4" w:rsidRDefault="00E922F4" w:rsidP="00E922F4">
            <w:pPr>
              <w:jc w:val="center"/>
              <w:rPr>
                <w:b/>
                <w:bCs/>
                <w:color w:val="000000"/>
                <w:lang w:val="sr-Cyrl-RS"/>
              </w:rPr>
            </w:pPr>
            <w:r w:rsidRPr="00E922F4">
              <w:rPr>
                <w:b/>
                <w:bCs/>
                <w:color w:val="000000"/>
                <w:lang w:val="sr-Cyrl-RS"/>
              </w:rPr>
              <w:t>Запремински прираст</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45217C" w14:textId="77777777" w:rsidR="00E922F4" w:rsidRPr="00E922F4" w:rsidRDefault="00E922F4" w:rsidP="00E922F4">
            <w:pPr>
              <w:jc w:val="center"/>
              <w:rPr>
                <w:b/>
                <w:bCs/>
                <w:color w:val="000000"/>
                <w:lang w:val="sr-Cyrl-RS"/>
              </w:rPr>
            </w:pPr>
            <w:r w:rsidRPr="00E922F4">
              <w:rPr>
                <w:b/>
                <w:bCs/>
                <w:color w:val="000000"/>
                <w:lang w:val="sr-Cyrl-RS"/>
              </w:rPr>
              <w:t>Piv (%)</w:t>
            </w:r>
          </w:p>
        </w:tc>
      </w:tr>
      <w:tr w:rsidR="00E922F4" w:rsidRPr="00E922F4" w14:paraId="643FD4BD" w14:textId="77777777" w:rsidTr="00E922F4">
        <w:trPr>
          <w:trHeight w:val="283"/>
          <w:tblHeader/>
          <w:jc w:val="center"/>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09A59438" w14:textId="77777777" w:rsidR="00E922F4" w:rsidRPr="00E922F4" w:rsidRDefault="00E922F4" w:rsidP="00E922F4">
            <w:pPr>
              <w:rPr>
                <w:b/>
                <w:bCs/>
                <w:color w:val="000000"/>
                <w:lang w:val="sr-Cyrl-RS"/>
              </w:rPr>
            </w:pPr>
          </w:p>
        </w:tc>
        <w:tc>
          <w:tcPr>
            <w:tcW w:w="865" w:type="dxa"/>
            <w:tcBorders>
              <w:top w:val="nil"/>
              <w:left w:val="nil"/>
              <w:bottom w:val="single" w:sz="4" w:space="0" w:color="auto"/>
              <w:right w:val="single" w:sz="4" w:space="0" w:color="auto"/>
            </w:tcBorders>
            <w:shd w:val="clear" w:color="000000" w:fill="BFBFBF"/>
            <w:noWrap/>
            <w:vAlign w:val="center"/>
            <w:hideMark/>
          </w:tcPr>
          <w:p w14:paraId="3033D72D" w14:textId="77777777" w:rsidR="00E922F4" w:rsidRPr="00E922F4" w:rsidRDefault="00E922F4" w:rsidP="00E922F4">
            <w:pPr>
              <w:jc w:val="center"/>
              <w:rPr>
                <w:b/>
                <w:bCs/>
                <w:color w:val="000000"/>
                <w:lang w:val="sr-Cyrl-RS"/>
              </w:rPr>
            </w:pPr>
            <w:r w:rsidRPr="00E922F4">
              <w:rPr>
                <w:b/>
                <w:bCs/>
                <w:color w:val="000000"/>
                <w:lang w:val="sr-Cyrl-RS"/>
              </w:rPr>
              <w:t>ha</w:t>
            </w:r>
          </w:p>
        </w:tc>
        <w:tc>
          <w:tcPr>
            <w:tcW w:w="1015" w:type="dxa"/>
            <w:tcBorders>
              <w:top w:val="nil"/>
              <w:left w:val="nil"/>
              <w:bottom w:val="single" w:sz="4" w:space="0" w:color="auto"/>
              <w:right w:val="single" w:sz="4" w:space="0" w:color="auto"/>
            </w:tcBorders>
            <w:shd w:val="clear" w:color="000000" w:fill="BFBFBF"/>
            <w:noWrap/>
            <w:vAlign w:val="center"/>
            <w:hideMark/>
          </w:tcPr>
          <w:p w14:paraId="4FD2A0FA" w14:textId="77777777" w:rsidR="00E922F4" w:rsidRPr="00E922F4" w:rsidRDefault="00E922F4" w:rsidP="00E922F4">
            <w:pPr>
              <w:jc w:val="center"/>
              <w:rPr>
                <w:b/>
                <w:bCs/>
                <w:color w:val="000000"/>
                <w:lang w:val="sr-Cyrl-RS"/>
              </w:rPr>
            </w:pPr>
            <w:r w:rsidRPr="00E922F4">
              <w:rPr>
                <w:b/>
                <w:bCs/>
                <w:color w:val="000000"/>
                <w:lang w:val="sr-Cyrl-RS"/>
              </w:rPr>
              <w:t>%</w:t>
            </w:r>
          </w:p>
        </w:tc>
        <w:tc>
          <w:tcPr>
            <w:tcW w:w="1043" w:type="dxa"/>
            <w:tcBorders>
              <w:top w:val="nil"/>
              <w:left w:val="nil"/>
              <w:bottom w:val="single" w:sz="4" w:space="0" w:color="auto"/>
              <w:right w:val="single" w:sz="4" w:space="0" w:color="auto"/>
            </w:tcBorders>
            <w:shd w:val="clear" w:color="000000" w:fill="BFBFBF"/>
            <w:noWrap/>
            <w:vAlign w:val="center"/>
            <w:hideMark/>
          </w:tcPr>
          <w:p w14:paraId="5E768989" w14:textId="77777777" w:rsidR="00E922F4" w:rsidRPr="00E922F4" w:rsidRDefault="00E922F4" w:rsidP="00E922F4">
            <w:pPr>
              <w:jc w:val="center"/>
              <w:rPr>
                <w:b/>
                <w:bCs/>
                <w:color w:val="000000"/>
                <w:lang w:val="sr-Cyrl-RS"/>
              </w:rPr>
            </w:pPr>
            <w:r w:rsidRPr="00E922F4">
              <w:rPr>
                <w:b/>
                <w:bCs/>
                <w:color w:val="000000"/>
                <w:lang w:val="sr-Cyrl-RS"/>
              </w:rPr>
              <w:t>m3</w:t>
            </w:r>
          </w:p>
        </w:tc>
        <w:tc>
          <w:tcPr>
            <w:tcW w:w="971" w:type="dxa"/>
            <w:tcBorders>
              <w:top w:val="nil"/>
              <w:left w:val="nil"/>
              <w:bottom w:val="single" w:sz="4" w:space="0" w:color="auto"/>
              <w:right w:val="single" w:sz="4" w:space="0" w:color="auto"/>
            </w:tcBorders>
            <w:shd w:val="clear" w:color="000000" w:fill="BFBFBF"/>
            <w:noWrap/>
            <w:vAlign w:val="center"/>
            <w:hideMark/>
          </w:tcPr>
          <w:p w14:paraId="04872A22" w14:textId="77777777" w:rsidR="00E922F4" w:rsidRPr="00E922F4" w:rsidRDefault="00E922F4" w:rsidP="00E922F4">
            <w:pPr>
              <w:jc w:val="center"/>
              <w:rPr>
                <w:b/>
                <w:bCs/>
                <w:color w:val="000000"/>
                <w:lang w:val="sr-Cyrl-RS"/>
              </w:rPr>
            </w:pPr>
            <w:r w:rsidRPr="00E922F4">
              <w:rPr>
                <w:b/>
                <w:bCs/>
                <w:color w:val="000000"/>
                <w:lang w:val="sr-Cyrl-RS"/>
              </w:rPr>
              <w:t>%</w:t>
            </w:r>
          </w:p>
        </w:tc>
        <w:tc>
          <w:tcPr>
            <w:tcW w:w="806" w:type="dxa"/>
            <w:tcBorders>
              <w:top w:val="nil"/>
              <w:left w:val="nil"/>
              <w:bottom w:val="single" w:sz="4" w:space="0" w:color="auto"/>
              <w:right w:val="single" w:sz="4" w:space="0" w:color="auto"/>
            </w:tcBorders>
            <w:shd w:val="clear" w:color="000000" w:fill="BFBFBF"/>
            <w:noWrap/>
            <w:vAlign w:val="center"/>
            <w:hideMark/>
          </w:tcPr>
          <w:p w14:paraId="50681A44" w14:textId="77777777" w:rsidR="00E922F4" w:rsidRPr="00E922F4" w:rsidRDefault="00E922F4" w:rsidP="00E922F4">
            <w:pPr>
              <w:jc w:val="center"/>
              <w:rPr>
                <w:b/>
                <w:bCs/>
                <w:color w:val="000000"/>
                <w:lang w:val="sr-Cyrl-RS"/>
              </w:rPr>
            </w:pPr>
            <w:r w:rsidRPr="00E922F4">
              <w:rPr>
                <w:b/>
                <w:bCs/>
                <w:color w:val="000000"/>
                <w:lang w:val="sr-Cyrl-RS"/>
              </w:rPr>
              <w:t>m3/ha</w:t>
            </w:r>
          </w:p>
        </w:tc>
        <w:tc>
          <w:tcPr>
            <w:tcW w:w="948" w:type="dxa"/>
            <w:tcBorders>
              <w:top w:val="nil"/>
              <w:left w:val="nil"/>
              <w:bottom w:val="single" w:sz="4" w:space="0" w:color="auto"/>
              <w:right w:val="single" w:sz="4" w:space="0" w:color="auto"/>
            </w:tcBorders>
            <w:shd w:val="clear" w:color="000000" w:fill="BFBFBF"/>
            <w:noWrap/>
            <w:vAlign w:val="center"/>
            <w:hideMark/>
          </w:tcPr>
          <w:p w14:paraId="44C47A38" w14:textId="77777777" w:rsidR="00E922F4" w:rsidRPr="00E922F4" w:rsidRDefault="00E922F4" w:rsidP="00E922F4">
            <w:pPr>
              <w:jc w:val="center"/>
              <w:rPr>
                <w:b/>
                <w:bCs/>
                <w:color w:val="000000"/>
                <w:lang w:val="sr-Cyrl-RS"/>
              </w:rPr>
            </w:pPr>
            <w:r w:rsidRPr="00E922F4">
              <w:rPr>
                <w:b/>
                <w:bCs/>
                <w:color w:val="000000"/>
                <w:lang w:val="sr-Cyrl-RS"/>
              </w:rPr>
              <w:t>m3</w:t>
            </w:r>
          </w:p>
        </w:tc>
        <w:tc>
          <w:tcPr>
            <w:tcW w:w="1023" w:type="dxa"/>
            <w:tcBorders>
              <w:top w:val="nil"/>
              <w:left w:val="nil"/>
              <w:bottom w:val="single" w:sz="4" w:space="0" w:color="auto"/>
              <w:right w:val="single" w:sz="4" w:space="0" w:color="auto"/>
            </w:tcBorders>
            <w:shd w:val="clear" w:color="000000" w:fill="BFBFBF"/>
            <w:noWrap/>
            <w:vAlign w:val="center"/>
            <w:hideMark/>
          </w:tcPr>
          <w:p w14:paraId="4091962D" w14:textId="77777777" w:rsidR="00E922F4" w:rsidRPr="00E922F4" w:rsidRDefault="00E922F4" w:rsidP="00E922F4">
            <w:pPr>
              <w:jc w:val="center"/>
              <w:rPr>
                <w:b/>
                <w:bCs/>
                <w:color w:val="000000"/>
                <w:lang w:val="sr-Cyrl-RS"/>
              </w:rPr>
            </w:pPr>
            <w:r w:rsidRPr="00E922F4">
              <w:rPr>
                <w:b/>
                <w:bCs/>
                <w:color w:val="000000"/>
                <w:lang w:val="sr-Cyrl-RS"/>
              </w:rPr>
              <w:t>%</w:t>
            </w:r>
          </w:p>
        </w:tc>
        <w:tc>
          <w:tcPr>
            <w:tcW w:w="849" w:type="dxa"/>
            <w:tcBorders>
              <w:top w:val="nil"/>
              <w:left w:val="nil"/>
              <w:bottom w:val="single" w:sz="4" w:space="0" w:color="auto"/>
              <w:right w:val="single" w:sz="4" w:space="0" w:color="auto"/>
            </w:tcBorders>
            <w:shd w:val="clear" w:color="000000" w:fill="BFBFBF"/>
            <w:noWrap/>
            <w:vAlign w:val="center"/>
            <w:hideMark/>
          </w:tcPr>
          <w:p w14:paraId="2C3B2267" w14:textId="77777777" w:rsidR="00E922F4" w:rsidRPr="00E922F4" w:rsidRDefault="00E922F4" w:rsidP="00E922F4">
            <w:pPr>
              <w:jc w:val="center"/>
              <w:rPr>
                <w:b/>
                <w:bCs/>
                <w:color w:val="000000"/>
                <w:lang w:val="sr-Cyrl-RS"/>
              </w:rPr>
            </w:pPr>
            <w:r w:rsidRPr="00E922F4">
              <w:rPr>
                <w:b/>
                <w:bCs/>
                <w:color w:val="000000"/>
                <w:lang w:val="sr-Cyrl-RS"/>
              </w:rPr>
              <w:t>m3/ha</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3A38C07" w14:textId="77777777" w:rsidR="00E922F4" w:rsidRPr="00E922F4" w:rsidRDefault="00E922F4" w:rsidP="00E922F4">
            <w:pPr>
              <w:rPr>
                <w:b/>
                <w:bCs/>
                <w:color w:val="000000"/>
                <w:lang w:val="sr-Cyrl-RS"/>
              </w:rPr>
            </w:pPr>
          </w:p>
        </w:tc>
      </w:tr>
      <w:tr w:rsidR="00E922F4" w:rsidRPr="00E922F4" w14:paraId="00E2EFD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FD13B96"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18E7DD09" w14:textId="77777777" w:rsidR="00E922F4" w:rsidRPr="00E922F4" w:rsidRDefault="00E922F4" w:rsidP="00E922F4">
            <w:pPr>
              <w:jc w:val="right"/>
              <w:rPr>
                <w:color w:val="000000"/>
                <w:lang w:val="sr-Cyrl-RS"/>
              </w:rPr>
            </w:pPr>
            <w:r w:rsidRPr="00E922F4">
              <w:rPr>
                <w:color w:val="000000"/>
                <w:lang w:val="sr-Cyrl-RS"/>
              </w:rPr>
              <w:t>1.36</w:t>
            </w:r>
          </w:p>
        </w:tc>
        <w:tc>
          <w:tcPr>
            <w:tcW w:w="1015" w:type="dxa"/>
            <w:tcBorders>
              <w:top w:val="nil"/>
              <w:left w:val="nil"/>
              <w:bottom w:val="single" w:sz="4" w:space="0" w:color="auto"/>
              <w:right w:val="single" w:sz="4" w:space="0" w:color="auto"/>
            </w:tcBorders>
            <w:shd w:val="clear" w:color="auto" w:fill="auto"/>
            <w:noWrap/>
            <w:vAlign w:val="center"/>
            <w:hideMark/>
          </w:tcPr>
          <w:p w14:paraId="12175958" w14:textId="77777777" w:rsidR="00E922F4" w:rsidRPr="00E922F4" w:rsidRDefault="00E922F4" w:rsidP="00E922F4">
            <w:pPr>
              <w:jc w:val="right"/>
              <w:rPr>
                <w:color w:val="000000"/>
                <w:lang w:val="sr-Cyrl-RS"/>
              </w:rPr>
            </w:pPr>
            <w:r w:rsidRPr="00E922F4">
              <w:rPr>
                <w:color w:val="000000"/>
                <w:lang w:val="sr-Cyrl-RS"/>
              </w:rPr>
              <w:t>0.2%</w:t>
            </w:r>
          </w:p>
        </w:tc>
        <w:tc>
          <w:tcPr>
            <w:tcW w:w="1043" w:type="dxa"/>
            <w:tcBorders>
              <w:top w:val="nil"/>
              <w:left w:val="nil"/>
              <w:bottom w:val="single" w:sz="4" w:space="0" w:color="auto"/>
              <w:right w:val="single" w:sz="4" w:space="0" w:color="auto"/>
            </w:tcBorders>
            <w:shd w:val="clear" w:color="auto" w:fill="auto"/>
            <w:noWrap/>
            <w:vAlign w:val="center"/>
            <w:hideMark/>
          </w:tcPr>
          <w:p w14:paraId="24CB4BDA" w14:textId="77777777" w:rsidR="00E922F4" w:rsidRPr="00E922F4" w:rsidRDefault="00E922F4" w:rsidP="00E922F4">
            <w:pPr>
              <w:jc w:val="right"/>
              <w:rPr>
                <w:color w:val="000000"/>
                <w:lang w:val="sr-Cyrl-RS"/>
              </w:rPr>
            </w:pPr>
            <w:r w:rsidRPr="00E922F4">
              <w:rPr>
                <w:color w:val="000000"/>
                <w:lang w:val="sr-Cyrl-RS"/>
              </w:rPr>
              <w:t>0.0</w:t>
            </w:r>
          </w:p>
        </w:tc>
        <w:tc>
          <w:tcPr>
            <w:tcW w:w="971" w:type="dxa"/>
            <w:tcBorders>
              <w:top w:val="nil"/>
              <w:left w:val="nil"/>
              <w:bottom w:val="single" w:sz="4" w:space="0" w:color="auto"/>
              <w:right w:val="single" w:sz="4" w:space="0" w:color="auto"/>
            </w:tcBorders>
            <w:shd w:val="clear" w:color="auto" w:fill="auto"/>
            <w:noWrap/>
            <w:vAlign w:val="center"/>
            <w:hideMark/>
          </w:tcPr>
          <w:p w14:paraId="2629BD98" w14:textId="77777777" w:rsidR="00E922F4" w:rsidRPr="00E922F4" w:rsidRDefault="00E922F4" w:rsidP="00E922F4">
            <w:pPr>
              <w:jc w:val="right"/>
              <w:rPr>
                <w:color w:val="000000"/>
                <w:lang w:val="sr-Cyrl-RS"/>
              </w:rPr>
            </w:pPr>
            <w:r w:rsidRPr="00E922F4">
              <w:rPr>
                <w:color w:val="000000"/>
                <w:lang w:val="sr-Cyrl-RS"/>
              </w:rPr>
              <w:t>0.0%</w:t>
            </w:r>
          </w:p>
        </w:tc>
        <w:tc>
          <w:tcPr>
            <w:tcW w:w="806" w:type="dxa"/>
            <w:tcBorders>
              <w:top w:val="nil"/>
              <w:left w:val="nil"/>
              <w:bottom w:val="single" w:sz="4" w:space="0" w:color="auto"/>
              <w:right w:val="single" w:sz="4" w:space="0" w:color="auto"/>
            </w:tcBorders>
            <w:shd w:val="clear" w:color="auto" w:fill="auto"/>
            <w:noWrap/>
            <w:vAlign w:val="center"/>
            <w:hideMark/>
          </w:tcPr>
          <w:p w14:paraId="2A5B2A11" w14:textId="77777777" w:rsidR="00E922F4" w:rsidRPr="00E922F4" w:rsidRDefault="00E922F4" w:rsidP="00E922F4">
            <w:pPr>
              <w:jc w:val="right"/>
              <w:rPr>
                <w:color w:val="000000"/>
                <w:lang w:val="sr-Cyrl-RS"/>
              </w:rPr>
            </w:pPr>
            <w:r w:rsidRPr="00E922F4">
              <w:rPr>
                <w:color w:val="000000"/>
                <w:lang w:val="sr-Cyrl-RS"/>
              </w:rPr>
              <w:t>0.0</w:t>
            </w:r>
          </w:p>
        </w:tc>
        <w:tc>
          <w:tcPr>
            <w:tcW w:w="948" w:type="dxa"/>
            <w:tcBorders>
              <w:top w:val="nil"/>
              <w:left w:val="nil"/>
              <w:bottom w:val="single" w:sz="4" w:space="0" w:color="auto"/>
              <w:right w:val="single" w:sz="4" w:space="0" w:color="auto"/>
            </w:tcBorders>
            <w:shd w:val="clear" w:color="auto" w:fill="auto"/>
            <w:noWrap/>
            <w:vAlign w:val="center"/>
            <w:hideMark/>
          </w:tcPr>
          <w:p w14:paraId="06698A59" w14:textId="77777777" w:rsidR="00E922F4" w:rsidRPr="00E922F4" w:rsidRDefault="00E922F4" w:rsidP="00E922F4">
            <w:pPr>
              <w:jc w:val="right"/>
              <w:rPr>
                <w:color w:val="000000"/>
                <w:lang w:val="sr-Cyrl-RS"/>
              </w:rPr>
            </w:pPr>
            <w:r w:rsidRPr="00E922F4">
              <w:rPr>
                <w:color w:val="000000"/>
                <w:lang w:val="sr-Cyrl-R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19ED2657" w14:textId="77777777" w:rsidR="00E922F4" w:rsidRPr="00E922F4" w:rsidRDefault="00E922F4" w:rsidP="00E922F4">
            <w:pPr>
              <w:jc w:val="right"/>
              <w:rPr>
                <w:color w:val="000000"/>
                <w:lang w:val="sr-Cyrl-RS"/>
              </w:rPr>
            </w:pPr>
            <w:r w:rsidRPr="00E922F4">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39E49F50" w14:textId="77777777" w:rsidR="00E922F4" w:rsidRPr="00E922F4" w:rsidRDefault="00E922F4" w:rsidP="00E922F4">
            <w:pPr>
              <w:jc w:val="right"/>
              <w:rPr>
                <w:color w:val="000000"/>
                <w:lang w:val="sr-Cyrl-RS"/>
              </w:rPr>
            </w:pPr>
            <w:r w:rsidRPr="00E922F4">
              <w:rPr>
                <w:color w:val="000000"/>
                <w:lang w:val="sr-Cyrl-RS"/>
              </w:rPr>
              <w:t>0.0</w:t>
            </w:r>
          </w:p>
        </w:tc>
        <w:tc>
          <w:tcPr>
            <w:tcW w:w="940" w:type="dxa"/>
            <w:tcBorders>
              <w:top w:val="nil"/>
              <w:left w:val="nil"/>
              <w:bottom w:val="single" w:sz="4" w:space="0" w:color="auto"/>
              <w:right w:val="single" w:sz="4" w:space="0" w:color="auto"/>
            </w:tcBorders>
            <w:shd w:val="clear" w:color="auto" w:fill="auto"/>
            <w:noWrap/>
            <w:vAlign w:val="center"/>
            <w:hideMark/>
          </w:tcPr>
          <w:p w14:paraId="12C09363" w14:textId="77777777" w:rsidR="00E922F4" w:rsidRPr="00E922F4" w:rsidRDefault="00E922F4" w:rsidP="00E922F4">
            <w:pPr>
              <w:jc w:val="right"/>
              <w:rPr>
                <w:color w:val="000000"/>
                <w:lang w:val="sr-Cyrl-RS"/>
              </w:rPr>
            </w:pPr>
            <w:r w:rsidRPr="00E922F4">
              <w:rPr>
                <w:color w:val="000000"/>
                <w:lang w:val="sr-Cyrl-RS"/>
              </w:rPr>
              <w:t>0.0</w:t>
            </w:r>
          </w:p>
        </w:tc>
      </w:tr>
      <w:tr w:rsidR="00E922F4" w:rsidRPr="00E922F4" w14:paraId="4CEA4FA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D17F1C2"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865" w:type="dxa"/>
            <w:tcBorders>
              <w:top w:val="nil"/>
              <w:left w:val="nil"/>
              <w:bottom w:val="single" w:sz="4" w:space="0" w:color="auto"/>
              <w:right w:val="single" w:sz="4" w:space="0" w:color="auto"/>
            </w:tcBorders>
            <w:shd w:val="clear" w:color="auto" w:fill="auto"/>
            <w:noWrap/>
            <w:vAlign w:val="center"/>
            <w:hideMark/>
          </w:tcPr>
          <w:p w14:paraId="3AA27379" w14:textId="77777777" w:rsidR="00E922F4" w:rsidRPr="00E922F4" w:rsidRDefault="00E922F4" w:rsidP="00E922F4">
            <w:pPr>
              <w:jc w:val="right"/>
              <w:rPr>
                <w:color w:val="000000"/>
                <w:lang w:val="sr-Cyrl-RS"/>
              </w:rPr>
            </w:pPr>
            <w:r w:rsidRPr="00E922F4">
              <w:rPr>
                <w:color w:val="000000"/>
                <w:lang w:val="sr-Cyrl-RS"/>
              </w:rPr>
              <w:t>20.15</w:t>
            </w:r>
          </w:p>
        </w:tc>
        <w:tc>
          <w:tcPr>
            <w:tcW w:w="1015" w:type="dxa"/>
            <w:tcBorders>
              <w:top w:val="nil"/>
              <w:left w:val="nil"/>
              <w:bottom w:val="single" w:sz="4" w:space="0" w:color="auto"/>
              <w:right w:val="single" w:sz="4" w:space="0" w:color="auto"/>
            </w:tcBorders>
            <w:shd w:val="clear" w:color="auto" w:fill="auto"/>
            <w:noWrap/>
            <w:vAlign w:val="center"/>
            <w:hideMark/>
          </w:tcPr>
          <w:p w14:paraId="0534BFB1" w14:textId="77777777" w:rsidR="00E922F4" w:rsidRPr="00E922F4" w:rsidRDefault="00E922F4" w:rsidP="00E922F4">
            <w:pPr>
              <w:jc w:val="right"/>
              <w:rPr>
                <w:color w:val="000000"/>
                <w:lang w:val="sr-Cyrl-RS"/>
              </w:rPr>
            </w:pPr>
            <w:r w:rsidRPr="00E922F4">
              <w:rPr>
                <w:color w:val="000000"/>
                <w:lang w:val="sr-Cyrl-RS"/>
              </w:rPr>
              <w:t>3.0%</w:t>
            </w:r>
          </w:p>
        </w:tc>
        <w:tc>
          <w:tcPr>
            <w:tcW w:w="1043" w:type="dxa"/>
            <w:tcBorders>
              <w:top w:val="nil"/>
              <w:left w:val="nil"/>
              <w:bottom w:val="single" w:sz="4" w:space="0" w:color="auto"/>
              <w:right w:val="single" w:sz="4" w:space="0" w:color="auto"/>
            </w:tcBorders>
            <w:shd w:val="clear" w:color="auto" w:fill="auto"/>
            <w:noWrap/>
            <w:vAlign w:val="center"/>
            <w:hideMark/>
          </w:tcPr>
          <w:p w14:paraId="53AA931C" w14:textId="77777777" w:rsidR="00E922F4" w:rsidRPr="00E922F4" w:rsidRDefault="00E922F4" w:rsidP="00E922F4">
            <w:pPr>
              <w:jc w:val="right"/>
              <w:rPr>
                <w:color w:val="000000"/>
                <w:lang w:val="sr-Cyrl-RS"/>
              </w:rPr>
            </w:pPr>
            <w:r w:rsidRPr="00E922F4">
              <w:rPr>
                <w:color w:val="000000"/>
                <w:lang w:val="sr-Cyrl-RS"/>
              </w:rPr>
              <w:t>2,708.4</w:t>
            </w:r>
          </w:p>
        </w:tc>
        <w:tc>
          <w:tcPr>
            <w:tcW w:w="971" w:type="dxa"/>
            <w:tcBorders>
              <w:top w:val="nil"/>
              <w:left w:val="nil"/>
              <w:bottom w:val="single" w:sz="4" w:space="0" w:color="auto"/>
              <w:right w:val="single" w:sz="4" w:space="0" w:color="auto"/>
            </w:tcBorders>
            <w:shd w:val="clear" w:color="auto" w:fill="auto"/>
            <w:noWrap/>
            <w:vAlign w:val="center"/>
            <w:hideMark/>
          </w:tcPr>
          <w:p w14:paraId="51DA80A6" w14:textId="77777777" w:rsidR="00E922F4" w:rsidRPr="00E922F4" w:rsidRDefault="00E922F4" w:rsidP="00E922F4">
            <w:pPr>
              <w:jc w:val="right"/>
              <w:rPr>
                <w:color w:val="000000"/>
                <w:lang w:val="sr-Cyrl-RS"/>
              </w:rPr>
            </w:pPr>
            <w:r w:rsidRPr="00E922F4">
              <w:rPr>
                <w:color w:val="000000"/>
                <w:lang w:val="sr-Cyrl-RS"/>
              </w:rPr>
              <w:t>8.1%</w:t>
            </w:r>
          </w:p>
        </w:tc>
        <w:tc>
          <w:tcPr>
            <w:tcW w:w="806" w:type="dxa"/>
            <w:tcBorders>
              <w:top w:val="nil"/>
              <w:left w:val="nil"/>
              <w:bottom w:val="single" w:sz="4" w:space="0" w:color="auto"/>
              <w:right w:val="single" w:sz="4" w:space="0" w:color="auto"/>
            </w:tcBorders>
            <w:shd w:val="clear" w:color="auto" w:fill="auto"/>
            <w:noWrap/>
            <w:vAlign w:val="center"/>
            <w:hideMark/>
          </w:tcPr>
          <w:p w14:paraId="46863439" w14:textId="77777777" w:rsidR="00E922F4" w:rsidRPr="00E922F4" w:rsidRDefault="00E922F4" w:rsidP="00E922F4">
            <w:pPr>
              <w:jc w:val="right"/>
              <w:rPr>
                <w:color w:val="000000"/>
                <w:lang w:val="sr-Cyrl-RS"/>
              </w:rPr>
            </w:pPr>
            <w:r w:rsidRPr="00E922F4">
              <w:rPr>
                <w:color w:val="000000"/>
                <w:lang w:val="sr-Cyrl-RS"/>
              </w:rPr>
              <w:t>134.4</w:t>
            </w:r>
          </w:p>
        </w:tc>
        <w:tc>
          <w:tcPr>
            <w:tcW w:w="948" w:type="dxa"/>
            <w:tcBorders>
              <w:top w:val="nil"/>
              <w:left w:val="nil"/>
              <w:bottom w:val="single" w:sz="4" w:space="0" w:color="auto"/>
              <w:right w:val="single" w:sz="4" w:space="0" w:color="auto"/>
            </w:tcBorders>
            <w:shd w:val="clear" w:color="auto" w:fill="auto"/>
            <w:noWrap/>
            <w:vAlign w:val="center"/>
            <w:hideMark/>
          </w:tcPr>
          <w:p w14:paraId="258E5955" w14:textId="77777777" w:rsidR="00E922F4" w:rsidRPr="00E922F4" w:rsidRDefault="00E922F4" w:rsidP="00E922F4">
            <w:pPr>
              <w:jc w:val="right"/>
              <w:rPr>
                <w:color w:val="000000"/>
                <w:lang w:val="sr-Cyrl-RS"/>
              </w:rPr>
            </w:pPr>
            <w:r w:rsidRPr="00E922F4">
              <w:rPr>
                <w:color w:val="000000"/>
                <w:lang w:val="sr-Cyrl-RS"/>
              </w:rPr>
              <w:t>91.6</w:t>
            </w:r>
          </w:p>
        </w:tc>
        <w:tc>
          <w:tcPr>
            <w:tcW w:w="1023" w:type="dxa"/>
            <w:tcBorders>
              <w:top w:val="nil"/>
              <w:left w:val="nil"/>
              <w:bottom w:val="single" w:sz="4" w:space="0" w:color="auto"/>
              <w:right w:val="single" w:sz="4" w:space="0" w:color="auto"/>
            </w:tcBorders>
            <w:shd w:val="clear" w:color="auto" w:fill="auto"/>
            <w:noWrap/>
            <w:vAlign w:val="center"/>
            <w:hideMark/>
          </w:tcPr>
          <w:p w14:paraId="6105D78F" w14:textId="77777777" w:rsidR="00E922F4" w:rsidRPr="00E922F4" w:rsidRDefault="00E922F4" w:rsidP="00E922F4">
            <w:pPr>
              <w:jc w:val="right"/>
              <w:rPr>
                <w:color w:val="000000"/>
                <w:lang w:val="sr-Cyrl-RS"/>
              </w:rPr>
            </w:pPr>
            <w:r w:rsidRPr="00E922F4">
              <w:rPr>
                <w:color w:val="000000"/>
                <w:lang w:val="sr-Cyrl-RS"/>
              </w:rPr>
              <w:t>7.4%</w:t>
            </w:r>
          </w:p>
        </w:tc>
        <w:tc>
          <w:tcPr>
            <w:tcW w:w="849" w:type="dxa"/>
            <w:tcBorders>
              <w:top w:val="nil"/>
              <w:left w:val="nil"/>
              <w:bottom w:val="single" w:sz="4" w:space="0" w:color="auto"/>
              <w:right w:val="single" w:sz="4" w:space="0" w:color="auto"/>
            </w:tcBorders>
            <w:shd w:val="clear" w:color="auto" w:fill="auto"/>
            <w:noWrap/>
            <w:vAlign w:val="center"/>
            <w:hideMark/>
          </w:tcPr>
          <w:p w14:paraId="382B864E" w14:textId="77777777" w:rsidR="00E922F4" w:rsidRPr="00E922F4" w:rsidRDefault="00E922F4" w:rsidP="00E922F4">
            <w:pPr>
              <w:jc w:val="right"/>
              <w:rPr>
                <w:color w:val="000000"/>
                <w:lang w:val="sr-Cyrl-RS"/>
              </w:rPr>
            </w:pPr>
            <w:r w:rsidRPr="00E922F4">
              <w:rPr>
                <w:color w:val="000000"/>
                <w:lang w:val="sr-Cyrl-RS"/>
              </w:rPr>
              <w:t>4.5</w:t>
            </w:r>
          </w:p>
        </w:tc>
        <w:tc>
          <w:tcPr>
            <w:tcW w:w="940" w:type="dxa"/>
            <w:tcBorders>
              <w:top w:val="nil"/>
              <w:left w:val="nil"/>
              <w:bottom w:val="single" w:sz="4" w:space="0" w:color="auto"/>
              <w:right w:val="single" w:sz="4" w:space="0" w:color="auto"/>
            </w:tcBorders>
            <w:shd w:val="clear" w:color="auto" w:fill="auto"/>
            <w:noWrap/>
            <w:vAlign w:val="center"/>
            <w:hideMark/>
          </w:tcPr>
          <w:p w14:paraId="78CC33C0" w14:textId="77777777" w:rsidR="00E922F4" w:rsidRPr="00E922F4" w:rsidRDefault="00E922F4" w:rsidP="00E922F4">
            <w:pPr>
              <w:jc w:val="right"/>
              <w:rPr>
                <w:color w:val="000000"/>
                <w:lang w:val="sr-Cyrl-RS"/>
              </w:rPr>
            </w:pPr>
            <w:r w:rsidRPr="00E922F4">
              <w:rPr>
                <w:color w:val="000000"/>
                <w:lang w:val="sr-Cyrl-RS"/>
              </w:rPr>
              <w:t>3.4</w:t>
            </w:r>
          </w:p>
        </w:tc>
      </w:tr>
      <w:tr w:rsidR="00E922F4" w:rsidRPr="00E922F4" w14:paraId="4C42AE0C"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3FE79BB" w14:textId="77777777" w:rsidR="00E922F4" w:rsidRPr="00E922F4" w:rsidRDefault="00E922F4" w:rsidP="00E922F4">
            <w:pPr>
              <w:rPr>
                <w:color w:val="000000"/>
                <w:lang w:val="sr-Cyrl-RS"/>
              </w:rPr>
            </w:pPr>
            <w:r w:rsidRPr="00E922F4">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6490E062" w14:textId="77777777" w:rsidR="00E922F4" w:rsidRPr="00E922F4" w:rsidRDefault="00E922F4" w:rsidP="00E922F4">
            <w:pPr>
              <w:jc w:val="right"/>
              <w:rPr>
                <w:color w:val="000000"/>
                <w:lang w:val="sr-Cyrl-RS"/>
              </w:rPr>
            </w:pPr>
            <w:r w:rsidRPr="00E922F4">
              <w:rPr>
                <w:color w:val="000000"/>
                <w:lang w:val="sr-Cyrl-RS"/>
              </w:rPr>
              <w:t>21.51</w:t>
            </w:r>
          </w:p>
        </w:tc>
        <w:tc>
          <w:tcPr>
            <w:tcW w:w="1015" w:type="dxa"/>
            <w:tcBorders>
              <w:top w:val="nil"/>
              <w:left w:val="nil"/>
              <w:bottom w:val="single" w:sz="4" w:space="0" w:color="auto"/>
              <w:right w:val="single" w:sz="4" w:space="0" w:color="auto"/>
            </w:tcBorders>
            <w:shd w:val="clear" w:color="auto" w:fill="auto"/>
            <w:noWrap/>
            <w:vAlign w:val="center"/>
            <w:hideMark/>
          </w:tcPr>
          <w:p w14:paraId="24FD0D8F" w14:textId="77777777" w:rsidR="00E922F4" w:rsidRPr="00E922F4" w:rsidRDefault="00E922F4" w:rsidP="00E922F4">
            <w:pPr>
              <w:jc w:val="right"/>
              <w:rPr>
                <w:color w:val="000000"/>
                <w:lang w:val="sr-Cyrl-RS"/>
              </w:rPr>
            </w:pPr>
            <w:r w:rsidRPr="00E922F4">
              <w:rPr>
                <w:color w:val="000000"/>
                <w:lang w:val="sr-Cyrl-RS"/>
              </w:rPr>
              <w:t>3.2%</w:t>
            </w:r>
          </w:p>
        </w:tc>
        <w:tc>
          <w:tcPr>
            <w:tcW w:w="1043" w:type="dxa"/>
            <w:tcBorders>
              <w:top w:val="nil"/>
              <w:left w:val="nil"/>
              <w:bottom w:val="single" w:sz="4" w:space="0" w:color="auto"/>
              <w:right w:val="single" w:sz="4" w:space="0" w:color="auto"/>
            </w:tcBorders>
            <w:shd w:val="clear" w:color="auto" w:fill="auto"/>
            <w:noWrap/>
            <w:vAlign w:val="center"/>
            <w:hideMark/>
          </w:tcPr>
          <w:p w14:paraId="1AFDE764" w14:textId="77777777" w:rsidR="00E922F4" w:rsidRPr="00E922F4" w:rsidRDefault="00E922F4" w:rsidP="00E922F4">
            <w:pPr>
              <w:jc w:val="right"/>
              <w:rPr>
                <w:color w:val="000000"/>
                <w:lang w:val="sr-Cyrl-RS"/>
              </w:rPr>
            </w:pPr>
            <w:r w:rsidRPr="00E922F4">
              <w:rPr>
                <w:color w:val="000000"/>
                <w:lang w:val="sr-Cyrl-RS"/>
              </w:rPr>
              <w:t>2,708.4</w:t>
            </w:r>
          </w:p>
        </w:tc>
        <w:tc>
          <w:tcPr>
            <w:tcW w:w="971" w:type="dxa"/>
            <w:tcBorders>
              <w:top w:val="nil"/>
              <w:left w:val="nil"/>
              <w:bottom w:val="single" w:sz="4" w:space="0" w:color="auto"/>
              <w:right w:val="single" w:sz="4" w:space="0" w:color="auto"/>
            </w:tcBorders>
            <w:shd w:val="clear" w:color="auto" w:fill="auto"/>
            <w:noWrap/>
            <w:vAlign w:val="center"/>
            <w:hideMark/>
          </w:tcPr>
          <w:p w14:paraId="19A2A2E6" w14:textId="77777777" w:rsidR="00E922F4" w:rsidRPr="00E922F4" w:rsidRDefault="00E922F4" w:rsidP="00E922F4">
            <w:pPr>
              <w:jc w:val="right"/>
              <w:rPr>
                <w:color w:val="000000"/>
                <w:lang w:val="sr-Cyrl-RS"/>
              </w:rPr>
            </w:pPr>
            <w:r w:rsidRPr="00E922F4">
              <w:rPr>
                <w:color w:val="000000"/>
                <w:lang w:val="sr-Cyrl-RS"/>
              </w:rPr>
              <w:t>8.1%</w:t>
            </w:r>
          </w:p>
        </w:tc>
        <w:tc>
          <w:tcPr>
            <w:tcW w:w="806" w:type="dxa"/>
            <w:tcBorders>
              <w:top w:val="nil"/>
              <w:left w:val="nil"/>
              <w:bottom w:val="single" w:sz="4" w:space="0" w:color="auto"/>
              <w:right w:val="single" w:sz="4" w:space="0" w:color="auto"/>
            </w:tcBorders>
            <w:shd w:val="clear" w:color="auto" w:fill="auto"/>
            <w:noWrap/>
            <w:vAlign w:val="center"/>
            <w:hideMark/>
          </w:tcPr>
          <w:p w14:paraId="0F50148B" w14:textId="77777777" w:rsidR="00E922F4" w:rsidRPr="00E922F4" w:rsidRDefault="00E922F4" w:rsidP="00E922F4">
            <w:pPr>
              <w:jc w:val="right"/>
              <w:rPr>
                <w:color w:val="000000"/>
                <w:lang w:val="sr-Cyrl-RS"/>
              </w:rPr>
            </w:pPr>
            <w:r w:rsidRPr="00E922F4">
              <w:rPr>
                <w:color w:val="000000"/>
                <w:lang w:val="sr-Cyrl-RS"/>
              </w:rPr>
              <w:t>125.9</w:t>
            </w:r>
          </w:p>
        </w:tc>
        <w:tc>
          <w:tcPr>
            <w:tcW w:w="948" w:type="dxa"/>
            <w:tcBorders>
              <w:top w:val="nil"/>
              <w:left w:val="nil"/>
              <w:bottom w:val="single" w:sz="4" w:space="0" w:color="auto"/>
              <w:right w:val="single" w:sz="4" w:space="0" w:color="auto"/>
            </w:tcBorders>
            <w:shd w:val="clear" w:color="auto" w:fill="auto"/>
            <w:noWrap/>
            <w:vAlign w:val="center"/>
            <w:hideMark/>
          </w:tcPr>
          <w:p w14:paraId="0E30DAD0" w14:textId="77777777" w:rsidR="00E922F4" w:rsidRPr="00E922F4" w:rsidRDefault="00E922F4" w:rsidP="00E922F4">
            <w:pPr>
              <w:jc w:val="right"/>
              <w:rPr>
                <w:color w:val="000000"/>
                <w:lang w:val="sr-Cyrl-RS"/>
              </w:rPr>
            </w:pPr>
            <w:r w:rsidRPr="00E922F4">
              <w:rPr>
                <w:color w:val="000000"/>
                <w:lang w:val="sr-Cyrl-RS"/>
              </w:rPr>
              <w:t>91.6</w:t>
            </w:r>
          </w:p>
        </w:tc>
        <w:tc>
          <w:tcPr>
            <w:tcW w:w="1023" w:type="dxa"/>
            <w:tcBorders>
              <w:top w:val="nil"/>
              <w:left w:val="nil"/>
              <w:bottom w:val="single" w:sz="4" w:space="0" w:color="auto"/>
              <w:right w:val="single" w:sz="4" w:space="0" w:color="auto"/>
            </w:tcBorders>
            <w:shd w:val="clear" w:color="auto" w:fill="auto"/>
            <w:noWrap/>
            <w:vAlign w:val="center"/>
            <w:hideMark/>
          </w:tcPr>
          <w:p w14:paraId="03470787" w14:textId="77777777" w:rsidR="00E922F4" w:rsidRPr="00E922F4" w:rsidRDefault="00E922F4" w:rsidP="00E922F4">
            <w:pPr>
              <w:jc w:val="right"/>
              <w:rPr>
                <w:color w:val="000000"/>
                <w:lang w:val="sr-Cyrl-RS"/>
              </w:rPr>
            </w:pPr>
            <w:r w:rsidRPr="00E922F4">
              <w:rPr>
                <w:color w:val="000000"/>
                <w:lang w:val="sr-Cyrl-RS"/>
              </w:rPr>
              <w:t>7.4%</w:t>
            </w:r>
          </w:p>
        </w:tc>
        <w:tc>
          <w:tcPr>
            <w:tcW w:w="849" w:type="dxa"/>
            <w:tcBorders>
              <w:top w:val="nil"/>
              <w:left w:val="nil"/>
              <w:bottom w:val="single" w:sz="4" w:space="0" w:color="auto"/>
              <w:right w:val="single" w:sz="4" w:space="0" w:color="auto"/>
            </w:tcBorders>
            <w:shd w:val="clear" w:color="auto" w:fill="auto"/>
            <w:noWrap/>
            <w:vAlign w:val="center"/>
            <w:hideMark/>
          </w:tcPr>
          <w:p w14:paraId="56F86EBA" w14:textId="77777777" w:rsidR="00E922F4" w:rsidRPr="00E922F4" w:rsidRDefault="00E922F4" w:rsidP="00E922F4">
            <w:pPr>
              <w:jc w:val="right"/>
              <w:rPr>
                <w:color w:val="000000"/>
                <w:lang w:val="sr-Cyrl-RS"/>
              </w:rPr>
            </w:pPr>
            <w:r w:rsidRPr="00E922F4">
              <w:rPr>
                <w:color w:val="000000"/>
                <w:lang w:val="sr-Cyrl-RS"/>
              </w:rPr>
              <w:t>4.3</w:t>
            </w:r>
          </w:p>
        </w:tc>
        <w:tc>
          <w:tcPr>
            <w:tcW w:w="940" w:type="dxa"/>
            <w:tcBorders>
              <w:top w:val="nil"/>
              <w:left w:val="nil"/>
              <w:bottom w:val="single" w:sz="4" w:space="0" w:color="auto"/>
              <w:right w:val="single" w:sz="4" w:space="0" w:color="auto"/>
            </w:tcBorders>
            <w:shd w:val="clear" w:color="auto" w:fill="auto"/>
            <w:noWrap/>
            <w:vAlign w:val="center"/>
            <w:hideMark/>
          </w:tcPr>
          <w:p w14:paraId="13BCC79E" w14:textId="77777777" w:rsidR="00E922F4" w:rsidRPr="00E922F4" w:rsidRDefault="00E922F4" w:rsidP="00E922F4">
            <w:pPr>
              <w:jc w:val="right"/>
              <w:rPr>
                <w:color w:val="000000"/>
                <w:lang w:val="sr-Cyrl-RS"/>
              </w:rPr>
            </w:pPr>
            <w:r w:rsidRPr="00E922F4">
              <w:rPr>
                <w:color w:val="000000"/>
                <w:lang w:val="sr-Cyrl-RS"/>
              </w:rPr>
              <w:t>3.4</w:t>
            </w:r>
          </w:p>
        </w:tc>
      </w:tr>
      <w:tr w:rsidR="00E922F4" w:rsidRPr="00E922F4" w14:paraId="13FAC0E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51BDE4C"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865" w:type="dxa"/>
            <w:tcBorders>
              <w:top w:val="nil"/>
              <w:left w:val="nil"/>
              <w:bottom w:val="single" w:sz="4" w:space="0" w:color="auto"/>
              <w:right w:val="single" w:sz="4" w:space="0" w:color="auto"/>
            </w:tcBorders>
            <w:shd w:val="clear" w:color="auto" w:fill="auto"/>
            <w:noWrap/>
            <w:vAlign w:val="center"/>
            <w:hideMark/>
          </w:tcPr>
          <w:p w14:paraId="092BDE95" w14:textId="77777777" w:rsidR="00E922F4" w:rsidRPr="00E922F4" w:rsidRDefault="00E922F4" w:rsidP="00E922F4">
            <w:pPr>
              <w:jc w:val="right"/>
              <w:rPr>
                <w:color w:val="000000"/>
                <w:lang w:val="sr-Cyrl-RS"/>
              </w:rPr>
            </w:pPr>
            <w:r w:rsidRPr="00E922F4">
              <w:rPr>
                <w:color w:val="000000"/>
                <w:lang w:val="sr-Cyrl-RS"/>
              </w:rPr>
              <w:t>2.38</w:t>
            </w:r>
          </w:p>
        </w:tc>
        <w:tc>
          <w:tcPr>
            <w:tcW w:w="1015" w:type="dxa"/>
            <w:tcBorders>
              <w:top w:val="nil"/>
              <w:left w:val="nil"/>
              <w:bottom w:val="single" w:sz="4" w:space="0" w:color="auto"/>
              <w:right w:val="single" w:sz="4" w:space="0" w:color="auto"/>
            </w:tcBorders>
            <w:shd w:val="clear" w:color="auto" w:fill="auto"/>
            <w:noWrap/>
            <w:vAlign w:val="center"/>
            <w:hideMark/>
          </w:tcPr>
          <w:p w14:paraId="7306ACDA"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62222646" w14:textId="77777777" w:rsidR="00E922F4" w:rsidRPr="00E922F4" w:rsidRDefault="00E922F4" w:rsidP="00E922F4">
            <w:pPr>
              <w:jc w:val="right"/>
              <w:rPr>
                <w:color w:val="000000"/>
                <w:lang w:val="sr-Cyrl-RS"/>
              </w:rPr>
            </w:pPr>
            <w:r w:rsidRPr="00E922F4">
              <w:rPr>
                <w:color w:val="000000"/>
                <w:lang w:val="sr-Cyrl-RS"/>
              </w:rPr>
              <w:t>142.2</w:t>
            </w:r>
          </w:p>
        </w:tc>
        <w:tc>
          <w:tcPr>
            <w:tcW w:w="971" w:type="dxa"/>
            <w:tcBorders>
              <w:top w:val="nil"/>
              <w:left w:val="nil"/>
              <w:bottom w:val="single" w:sz="4" w:space="0" w:color="auto"/>
              <w:right w:val="single" w:sz="4" w:space="0" w:color="auto"/>
            </w:tcBorders>
            <w:shd w:val="clear" w:color="auto" w:fill="auto"/>
            <w:noWrap/>
            <w:vAlign w:val="center"/>
            <w:hideMark/>
          </w:tcPr>
          <w:p w14:paraId="532327AA" w14:textId="77777777" w:rsidR="00E922F4" w:rsidRPr="00E922F4" w:rsidRDefault="00E922F4" w:rsidP="00E922F4">
            <w:pPr>
              <w:jc w:val="right"/>
              <w:rPr>
                <w:color w:val="000000"/>
                <w:lang w:val="sr-Cyrl-RS"/>
              </w:rPr>
            </w:pPr>
            <w:r w:rsidRPr="00E922F4">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06B5959B" w14:textId="77777777" w:rsidR="00E922F4" w:rsidRPr="00E922F4" w:rsidRDefault="00E922F4" w:rsidP="00E922F4">
            <w:pPr>
              <w:jc w:val="right"/>
              <w:rPr>
                <w:color w:val="000000"/>
                <w:lang w:val="sr-Cyrl-RS"/>
              </w:rPr>
            </w:pPr>
            <w:r w:rsidRPr="00E922F4">
              <w:rPr>
                <w:color w:val="000000"/>
                <w:lang w:val="sr-Cyrl-RS"/>
              </w:rPr>
              <w:t>59.8</w:t>
            </w:r>
          </w:p>
        </w:tc>
        <w:tc>
          <w:tcPr>
            <w:tcW w:w="948" w:type="dxa"/>
            <w:tcBorders>
              <w:top w:val="nil"/>
              <w:left w:val="nil"/>
              <w:bottom w:val="single" w:sz="4" w:space="0" w:color="auto"/>
              <w:right w:val="single" w:sz="4" w:space="0" w:color="auto"/>
            </w:tcBorders>
            <w:shd w:val="clear" w:color="auto" w:fill="auto"/>
            <w:noWrap/>
            <w:vAlign w:val="center"/>
            <w:hideMark/>
          </w:tcPr>
          <w:p w14:paraId="7F38FD8C" w14:textId="77777777" w:rsidR="00E922F4" w:rsidRPr="00E922F4" w:rsidRDefault="00E922F4" w:rsidP="00E922F4">
            <w:pPr>
              <w:jc w:val="right"/>
              <w:rPr>
                <w:color w:val="000000"/>
                <w:lang w:val="sr-Cyrl-RS"/>
              </w:rPr>
            </w:pPr>
            <w:r w:rsidRPr="00E922F4">
              <w:rPr>
                <w:color w:val="000000"/>
                <w:lang w:val="sr-Cyrl-RS"/>
              </w:rPr>
              <w:t>4.4</w:t>
            </w:r>
          </w:p>
        </w:tc>
        <w:tc>
          <w:tcPr>
            <w:tcW w:w="1023" w:type="dxa"/>
            <w:tcBorders>
              <w:top w:val="nil"/>
              <w:left w:val="nil"/>
              <w:bottom w:val="single" w:sz="4" w:space="0" w:color="auto"/>
              <w:right w:val="single" w:sz="4" w:space="0" w:color="auto"/>
            </w:tcBorders>
            <w:shd w:val="clear" w:color="auto" w:fill="auto"/>
            <w:noWrap/>
            <w:vAlign w:val="center"/>
            <w:hideMark/>
          </w:tcPr>
          <w:p w14:paraId="4863E470" w14:textId="77777777" w:rsidR="00E922F4" w:rsidRPr="00E922F4" w:rsidRDefault="00E922F4" w:rsidP="00E922F4">
            <w:pPr>
              <w:jc w:val="right"/>
              <w:rPr>
                <w:color w:val="000000"/>
                <w:lang w:val="sr-Cyrl-RS"/>
              </w:rPr>
            </w:pPr>
            <w:r w:rsidRPr="00E922F4">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3B3F6AD7" w14:textId="77777777" w:rsidR="00E922F4" w:rsidRPr="00E922F4" w:rsidRDefault="00E922F4" w:rsidP="00E922F4">
            <w:pPr>
              <w:jc w:val="right"/>
              <w:rPr>
                <w:color w:val="000000"/>
                <w:lang w:val="sr-Cyrl-RS"/>
              </w:rPr>
            </w:pPr>
            <w:r w:rsidRPr="00E922F4">
              <w:rPr>
                <w:color w:val="000000"/>
                <w:lang w:val="sr-Cyrl-RS"/>
              </w:rPr>
              <w:t>1.8</w:t>
            </w:r>
          </w:p>
        </w:tc>
        <w:tc>
          <w:tcPr>
            <w:tcW w:w="940" w:type="dxa"/>
            <w:tcBorders>
              <w:top w:val="nil"/>
              <w:left w:val="nil"/>
              <w:bottom w:val="single" w:sz="4" w:space="0" w:color="auto"/>
              <w:right w:val="single" w:sz="4" w:space="0" w:color="auto"/>
            </w:tcBorders>
            <w:shd w:val="clear" w:color="auto" w:fill="auto"/>
            <w:noWrap/>
            <w:vAlign w:val="center"/>
            <w:hideMark/>
          </w:tcPr>
          <w:p w14:paraId="0AF27EE5" w14:textId="77777777" w:rsidR="00E922F4" w:rsidRPr="00E922F4" w:rsidRDefault="00E922F4" w:rsidP="00E922F4">
            <w:pPr>
              <w:jc w:val="right"/>
              <w:rPr>
                <w:color w:val="000000"/>
                <w:lang w:val="sr-Cyrl-RS"/>
              </w:rPr>
            </w:pPr>
            <w:r w:rsidRPr="00E922F4">
              <w:rPr>
                <w:color w:val="000000"/>
                <w:lang w:val="sr-Cyrl-RS"/>
              </w:rPr>
              <w:t>3.1</w:t>
            </w:r>
          </w:p>
        </w:tc>
      </w:tr>
      <w:tr w:rsidR="00E922F4" w:rsidRPr="00E922F4" w14:paraId="2FAFE549"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5C8249C"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3A31265A" w14:textId="77777777" w:rsidR="00E922F4" w:rsidRPr="00E922F4" w:rsidRDefault="00E922F4" w:rsidP="00E922F4">
            <w:pPr>
              <w:jc w:val="right"/>
              <w:rPr>
                <w:color w:val="000000"/>
                <w:lang w:val="sr-Cyrl-RS"/>
              </w:rPr>
            </w:pPr>
            <w:r w:rsidRPr="00E922F4">
              <w:rPr>
                <w:color w:val="000000"/>
                <w:lang w:val="sr-Cyrl-RS"/>
              </w:rPr>
              <w:t>2.38</w:t>
            </w:r>
          </w:p>
        </w:tc>
        <w:tc>
          <w:tcPr>
            <w:tcW w:w="1015" w:type="dxa"/>
            <w:tcBorders>
              <w:top w:val="nil"/>
              <w:left w:val="nil"/>
              <w:bottom w:val="single" w:sz="4" w:space="0" w:color="auto"/>
              <w:right w:val="single" w:sz="4" w:space="0" w:color="auto"/>
            </w:tcBorders>
            <w:shd w:val="clear" w:color="auto" w:fill="auto"/>
            <w:noWrap/>
            <w:vAlign w:val="center"/>
            <w:hideMark/>
          </w:tcPr>
          <w:p w14:paraId="0A990E95"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2CD13356" w14:textId="77777777" w:rsidR="00E922F4" w:rsidRPr="00E922F4" w:rsidRDefault="00E922F4" w:rsidP="00E922F4">
            <w:pPr>
              <w:jc w:val="right"/>
              <w:rPr>
                <w:color w:val="000000"/>
                <w:lang w:val="sr-Cyrl-RS"/>
              </w:rPr>
            </w:pPr>
            <w:r w:rsidRPr="00E922F4">
              <w:rPr>
                <w:color w:val="000000"/>
                <w:lang w:val="sr-Cyrl-RS"/>
              </w:rPr>
              <w:t>142.2</w:t>
            </w:r>
          </w:p>
        </w:tc>
        <w:tc>
          <w:tcPr>
            <w:tcW w:w="971" w:type="dxa"/>
            <w:tcBorders>
              <w:top w:val="nil"/>
              <w:left w:val="nil"/>
              <w:bottom w:val="single" w:sz="4" w:space="0" w:color="auto"/>
              <w:right w:val="single" w:sz="4" w:space="0" w:color="auto"/>
            </w:tcBorders>
            <w:shd w:val="clear" w:color="auto" w:fill="auto"/>
            <w:noWrap/>
            <w:vAlign w:val="center"/>
            <w:hideMark/>
          </w:tcPr>
          <w:p w14:paraId="70AB2F79" w14:textId="77777777" w:rsidR="00E922F4" w:rsidRPr="00E922F4" w:rsidRDefault="00E922F4" w:rsidP="00E922F4">
            <w:pPr>
              <w:jc w:val="right"/>
              <w:rPr>
                <w:color w:val="000000"/>
                <w:lang w:val="sr-Cyrl-RS"/>
              </w:rPr>
            </w:pPr>
            <w:r w:rsidRPr="00E922F4">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72492EDD" w14:textId="77777777" w:rsidR="00E922F4" w:rsidRPr="00E922F4" w:rsidRDefault="00E922F4" w:rsidP="00E922F4">
            <w:pPr>
              <w:jc w:val="right"/>
              <w:rPr>
                <w:color w:val="000000"/>
                <w:lang w:val="sr-Cyrl-RS"/>
              </w:rPr>
            </w:pPr>
            <w:r w:rsidRPr="00E922F4">
              <w:rPr>
                <w:color w:val="000000"/>
                <w:lang w:val="sr-Cyrl-RS"/>
              </w:rPr>
              <w:t>59.8</w:t>
            </w:r>
          </w:p>
        </w:tc>
        <w:tc>
          <w:tcPr>
            <w:tcW w:w="948" w:type="dxa"/>
            <w:tcBorders>
              <w:top w:val="nil"/>
              <w:left w:val="nil"/>
              <w:bottom w:val="single" w:sz="4" w:space="0" w:color="auto"/>
              <w:right w:val="single" w:sz="4" w:space="0" w:color="auto"/>
            </w:tcBorders>
            <w:shd w:val="clear" w:color="auto" w:fill="auto"/>
            <w:noWrap/>
            <w:vAlign w:val="center"/>
            <w:hideMark/>
          </w:tcPr>
          <w:p w14:paraId="7C97C280" w14:textId="77777777" w:rsidR="00E922F4" w:rsidRPr="00E922F4" w:rsidRDefault="00E922F4" w:rsidP="00E922F4">
            <w:pPr>
              <w:jc w:val="right"/>
              <w:rPr>
                <w:color w:val="000000"/>
                <w:lang w:val="sr-Cyrl-RS"/>
              </w:rPr>
            </w:pPr>
            <w:r w:rsidRPr="00E922F4">
              <w:rPr>
                <w:color w:val="000000"/>
                <w:lang w:val="sr-Cyrl-RS"/>
              </w:rPr>
              <w:t>4.4</w:t>
            </w:r>
          </w:p>
        </w:tc>
        <w:tc>
          <w:tcPr>
            <w:tcW w:w="1023" w:type="dxa"/>
            <w:tcBorders>
              <w:top w:val="nil"/>
              <w:left w:val="nil"/>
              <w:bottom w:val="single" w:sz="4" w:space="0" w:color="auto"/>
              <w:right w:val="single" w:sz="4" w:space="0" w:color="auto"/>
            </w:tcBorders>
            <w:shd w:val="clear" w:color="auto" w:fill="auto"/>
            <w:noWrap/>
            <w:vAlign w:val="center"/>
            <w:hideMark/>
          </w:tcPr>
          <w:p w14:paraId="650DB031" w14:textId="77777777" w:rsidR="00E922F4" w:rsidRPr="00E922F4" w:rsidRDefault="00E922F4" w:rsidP="00E922F4">
            <w:pPr>
              <w:jc w:val="right"/>
              <w:rPr>
                <w:color w:val="000000"/>
                <w:lang w:val="sr-Cyrl-RS"/>
              </w:rPr>
            </w:pPr>
            <w:r w:rsidRPr="00E922F4">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592D4634" w14:textId="77777777" w:rsidR="00E922F4" w:rsidRPr="00E922F4" w:rsidRDefault="00E922F4" w:rsidP="00E922F4">
            <w:pPr>
              <w:jc w:val="right"/>
              <w:rPr>
                <w:color w:val="000000"/>
                <w:lang w:val="sr-Cyrl-RS"/>
              </w:rPr>
            </w:pPr>
            <w:r w:rsidRPr="00E922F4">
              <w:rPr>
                <w:color w:val="000000"/>
                <w:lang w:val="sr-Cyrl-RS"/>
              </w:rPr>
              <w:t>1.8</w:t>
            </w:r>
          </w:p>
        </w:tc>
        <w:tc>
          <w:tcPr>
            <w:tcW w:w="940" w:type="dxa"/>
            <w:tcBorders>
              <w:top w:val="nil"/>
              <w:left w:val="nil"/>
              <w:bottom w:val="single" w:sz="4" w:space="0" w:color="auto"/>
              <w:right w:val="single" w:sz="4" w:space="0" w:color="auto"/>
            </w:tcBorders>
            <w:shd w:val="clear" w:color="auto" w:fill="auto"/>
            <w:noWrap/>
            <w:vAlign w:val="center"/>
            <w:hideMark/>
          </w:tcPr>
          <w:p w14:paraId="38EB2324" w14:textId="77777777" w:rsidR="00E922F4" w:rsidRPr="00E922F4" w:rsidRDefault="00E922F4" w:rsidP="00E922F4">
            <w:pPr>
              <w:jc w:val="right"/>
              <w:rPr>
                <w:color w:val="000000"/>
                <w:lang w:val="sr-Cyrl-RS"/>
              </w:rPr>
            </w:pPr>
            <w:r w:rsidRPr="00E922F4">
              <w:rPr>
                <w:color w:val="000000"/>
                <w:lang w:val="sr-Cyrl-RS"/>
              </w:rPr>
              <w:t>3.1</w:t>
            </w:r>
          </w:p>
        </w:tc>
      </w:tr>
      <w:tr w:rsidR="00E922F4" w:rsidRPr="00E922F4" w14:paraId="0B0D1AE3"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9FBE6C2"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865" w:type="dxa"/>
            <w:tcBorders>
              <w:top w:val="nil"/>
              <w:left w:val="nil"/>
              <w:bottom w:val="single" w:sz="4" w:space="0" w:color="auto"/>
              <w:right w:val="single" w:sz="4" w:space="0" w:color="auto"/>
            </w:tcBorders>
            <w:shd w:val="clear" w:color="auto" w:fill="auto"/>
            <w:noWrap/>
            <w:vAlign w:val="center"/>
            <w:hideMark/>
          </w:tcPr>
          <w:p w14:paraId="1FD04DA9" w14:textId="77777777" w:rsidR="00E922F4" w:rsidRPr="00E922F4" w:rsidRDefault="00E922F4" w:rsidP="00E922F4">
            <w:pPr>
              <w:jc w:val="right"/>
              <w:rPr>
                <w:color w:val="000000"/>
                <w:lang w:val="sr-Cyrl-RS"/>
              </w:rPr>
            </w:pPr>
            <w:r w:rsidRPr="00E922F4">
              <w:rPr>
                <w:color w:val="000000"/>
                <w:lang w:val="sr-Cyrl-RS"/>
              </w:rPr>
              <w:t>19.60</w:t>
            </w:r>
          </w:p>
        </w:tc>
        <w:tc>
          <w:tcPr>
            <w:tcW w:w="1015" w:type="dxa"/>
            <w:tcBorders>
              <w:top w:val="nil"/>
              <w:left w:val="nil"/>
              <w:bottom w:val="single" w:sz="4" w:space="0" w:color="auto"/>
              <w:right w:val="single" w:sz="4" w:space="0" w:color="auto"/>
            </w:tcBorders>
            <w:shd w:val="clear" w:color="auto" w:fill="auto"/>
            <w:noWrap/>
            <w:vAlign w:val="center"/>
            <w:hideMark/>
          </w:tcPr>
          <w:p w14:paraId="1540142E" w14:textId="77777777" w:rsidR="00E922F4" w:rsidRPr="00E922F4" w:rsidRDefault="00E922F4" w:rsidP="00E922F4">
            <w:pPr>
              <w:jc w:val="right"/>
              <w:rPr>
                <w:color w:val="000000"/>
                <w:lang w:val="sr-Cyrl-RS"/>
              </w:rPr>
            </w:pPr>
            <w:r w:rsidRPr="00E922F4">
              <w:rPr>
                <w:color w:val="000000"/>
                <w:lang w:val="sr-Cyrl-RS"/>
              </w:rPr>
              <w:t>2.9%</w:t>
            </w:r>
          </w:p>
        </w:tc>
        <w:tc>
          <w:tcPr>
            <w:tcW w:w="1043" w:type="dxa"/>
            <w:tcBorders>
              <w:top w:val="nil"/>
              <w:left w:val="nil"/>
              <w:bottom w:val="single" w:sz="4" w:space="0" w:color="auto"/>
              <w:right w:val="single" w:sz="4" w:space="0" w:color="auto"/>
            </w:tcBorders>
            <w:shd w:val="clear" w:color="auto" w:fill="auto"/>
            <w:noWrap/>
            <w:vAlign w:val="center"/>
            <w:hideMark/>
          </w:tcPr>
          <w:p w14:paraId="5652DCA3" w14:textId="77777777" w:rsidR="00E922F4" w:rsidRPr="00E922F4" w:rsidRDefault="00E922F4" w:rsidP="00E922F4">
            <w:pPr>
              <w:jc w:val="right"/>
              <w:rPr>
                <w:color w:val="000000"/>
                <w:lang w:val="sr-Cyrl-RS"/>
              </w:rPr>
            </w:pPr>
            <w:r w:rsidRPr="00E922F4">
              <w:rPr>
                <w:color w:val="000000"/>
                <w:lang w:val="sr-Cyrl-RS"/>
              </w:rPr>
              <w:t>1,124.4</w:t>
            </w:r>
          </w:p>
        </w:tc>
        <w:tc>
          <w:tcPr>
            <w:tcW w:w="971" w:type="dxa"/>
            <w:tcBorders>
              <w:top w:val="nil"/>
              <w:left w:val="nil"/>
              <w:bottom w:val="single" w:sz="4" w:space="0" w:color="auto"/>
              <w:right w:val="single" w:sz="4" w:space="0" w:color="auto"/>
            </w:tcBorders>
            <w:shd w:val="clear" w:color="auto" w:fill="auto"/>
            <w:noWrap/>
            <w:vAlign w:val="center"/>
            <w:hideMark/>
          </w:tcPr>
          <w:p w14:paraId="43E72E55" w14:textId="77777777" w:rsidR="00E922F4" w:rsidRPr="00E922F4" w:rsidRDefault="00E922F4" w:rsidP="00E922F4">
            <w:pPr>
              <w:jc w:val="right"/>
              <w:rPr>
                <w:color w:val="000000"/>
                <w:lang w:val="sr-Cyrl-RS"/>
              </w:rPr>
            </w:pPr>
            <w:r w:rsidRPr="00E922F4">
              <w:rPr>
                <w:color w:val="000000"/>
                <w:lang w:val="sr-Cyrl-RS"/>
              </w:rPr>
              <w:t>3.4%</w:t>
            </w:r>
          </w:p>
        </w:tc>
        <w:tc>
          <w:tcPr>
            <w:tcW w:w="806" w:type="dxa"/>
            <w:tcBorders>
              <w:top w:val="nil"/>
              <w:left w:val="nil"/>
              <w:bottom w:val="single" w:sz="4" w:space="0" w:color="auto"/>
              <w:right w:val="single" w:sz="4" w:space="0" w:color="auto"/>
            </w:tcBorders>
            <w:shd w:val="clear" w:color="auto" w:fill="auto"/>
            <w:noWrap/>
            <w:vAlign w:val="center"/>
            <w:hideMark/>
          </w:tcPr>
          <w:p w14:paraId="16E959E8" w14:textId="77777777" w:rsidR="00E922F4" w:rsidRPr="00E922F4" w:rsidRDefault="00E922F4" w:rsidP="00E922F4">
            <w:pPr>
              <w:jc w:val="right"/>
              <w:rPr>
                <w:color w:val="000000"/>
                <w:lang w:val="sr-Cyrl-RS"/>
              </w:rPr>
            </w:pPr>
            <w:r w:rsidRPr="00E922F4">
              <w:rPr>
                <w:color w:val="000000"/>
                <w:lang w:val="sr-Cyrl-RS"/>
              </w:rPr>
              <w:t>57.4</w:t>
            </w:r>
          </w:p>
        </w:tc>
        <w:tc>
          <w:tcPr>
            <w:tcW w:w="948" w:type="dxa"/>
            <w:tcBorders>
              <w:top w:val="nil"/>
              <w:left w:val="nil"/>
              <w:bottom w:val="single" w:sz="4" w:space="0" w:color="auto"/>
              <w:right w:val="single" w:sz="4" w:space="0" w:color="auto"/>
            </w:tcBorders>
            <w:shd w:val="clear" w:color="auto" w:fill="auto"/>
            <w:noWrap/>
            <w:vAlign w:val="center"/>
            <w:hideMark/>
          </w:tcPr>
          <w:p w14:paraId="112AE9C2" w14:textId="77777777" w:rsidR="00E922F4" w:rsidRPr="00E922F4" w:rsidRDefault="00E922F4" w:rsidP="00E922F4">
            <w:pPr>
              <w:jc w:val="right"/>
              <w:rPr>
                <w:color w:val="000000"/>
                <w:lang w:val="sr-Cyrl-RS"/>
              </w:rPr>
            </w:pPr>
            <w:r w:rsidRPr="00E922F4">
              <w:rPr>
                <w:color w:val="000000"/>
                <w:lang w:val="sr-Cyrl-RS"/>
              </w:rPr>
              <w:t>40.2</w:t>
            </w:r>
          </w:p>
        </w:tc>
        <w:tc>
          <w:tcPr>
            <w:tcW w:w="1023" w:type="dxa"/>
            <w:tcBorders>
              <w:top w:val="nil"/>
              <w:left w:val="nil"/>
              <w:bottom w:val="single" w:sz="4" w:space="0" w:color="auto"/>
              <w:right w:val="single" w:sz="4" w:space="0" w:color="auto"/>
            </w:tcBorders>
            <w:shd w:val="clear" w:color="auto" w:fill="auto"/>
            <w:noWrap/>
            <w:vAlign w:val="center"/>
            <w:hideMark/>
          </w:tcPr>
          <w:p w14:paraId="36566E1A" w14:textId="77777777" w:rsidR="00E922F4" w:rsidRPr="00E922F4" w:rsidRDefault="00E922F4" w:rsidP="00E922F4">
            <w:pPr>
              <w:jc w:val="right"/>
              <w:rPr>
                <w:color w:val="000000"/>
                <w:lang w:val="sr-Cyrl-RS"/>
              </w:rPr>
            </w:pPr>
            <w:r w:rsidRPr="00E922F4">
              <w:rPr>
                <w:color w:val="000000"/>
                <w:lang w:val="sr-Cyrl-RS"/>
              </w:rPr>
              <w:t>3.2%</w:t>
            </w:r>
          </w:p>
        </w:tc>
        <w:tc>
          <w:tcPr>
            <w:tcW w:w="849" w:type="dxa"/>
            <w:tcBorders>
              <w:top w:val="nil"/>
              <w:left w:val="nil"/>
              <w:bottom w:val="single" w:sz="4" w:space="0" w:color="auto"/>
              <w:right w:val="single" w:sz="4" w:space="0" w:color="auto"/>
            </w:tcBorders>
            <w:shd w:val="clear" w:color="auto" w:fill="auto"/>
            <w:noWrap/>
            <w:vAlign w:val="center"/>
            <w:hideMark/>
          </w:tcPr>
          <w:p w14:paraId="2CCA9EE2" w14:textId="77777777" w:rsidR="00E922F4" w:rsidRPr="00E922F4" w:rsidRDefault="00E922F4" w:rsidP="00E922F4">
            <w:pPr>
              <w:jc w:val="right"/>
              <w:rPr>
                <w:color w:val="000000"/>
                <w:lang w:val="sr-Cyrl-RS"/>
              </w:rPr>
            </w:pPr>
            <w:r w:rsidRPr="00E922F4">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743E09DB" w14:textId="77777777" w:rsidR="00E922F4" w:rsidRPr="00E922F4" w:rsidRDefault="00E922F4" w:rsidP="00E922F4">
            <w:pPr>
              <w:jc w:val="right"/>
              <w:rPr>
                <w:color w:val="000000"/>
                <w:lang w:val="sr-Cyrl-RS"/>
              </w:rPr>
            </w:pPr>
            <w:r w:rsidRPr="00E922F4">
              <w:rPr>
                <w:color w:val="000000"/>
                <w:lang w:val="sr-Cyrl-RS"/>
              </w:rPr>
              <w:t>3.6</w:t>
            </w:r>
          </w:p>
        </w:tc>
      </w:tr>
      <w:tr w:rsidR="00E922F4" w:rsidRPr="00E922F4" w14:paraId="073A5100"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0CD218D"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88CE2B5" w14:textId="77777777" w:rsidR="00E922F4" w:rsidRPr="00E922F4" w:rsidRDefault="00E922F4" w:rsidP="00E922F4">
            <w:pPr>
              <w:jc w:val="right"/>
              <w:rPr>
                <w:color w:val="000000"/>
                <w:lang w:val="sr-Cyrl-RS"/>
              </w:rPr>
            </w:pPr>
            <w:r w:rsidRPr="00E922F4">
              <w:rPr>
                <w:color w:val="000000"/>
                <w:lang w:val="sr-Cyrl-RS"/>
              </w:rPr>
              <w:t>19.60</w:t>
            </w:r>
          </w:p>
        </w:tc>
        <w:tc>
          <w:tcPr>
            <w:tcW w:w="1015" w:type="dxa"/>
            <w:tcBorders>
              <w:top w:val="nil"/>
              <w:left w:val="nil"/>
              <w:bottom w:val="single" w:sz="4" w:space="0" w:color="auto"/>
              <w:right w:val="single" w:sz="4" w:space="0" w:color="auto"/>
            </w:tcBorders>
            <w:shd w:val="clear" w:color="auto" w:fill="auto"/>
            <w:noWrap/>
            <w:vAlign w:val="center"/>
            <w:hideMark/>
          </w:tcPr>
          <w:p w14:paraId="3FE21458" w14:textId="77777777" w:rsidR="00E922F4" w:rsidRPr="00E922F4" w:rsidRDefault="00E922F4" w:rsidP="00E922F4">
            <w:pPr>
              <w:jc w:val="right"/>
              <w:rPr>
                <w:color w:val="000000"/>
                <w:lang w:val="sr-Cyrl-RS"/>
              </w:rPr>
            </w:pPr>
            <w:r w:rsidRPr="00E922F4">
              <w:rPr>
                <w:color w:val="000000"/>
                <w:lang w:val="sr-Cyrl-RS"/>
              </w:rPr>
              <w:t>2.9%</w:t>
            </w:r>
          </w:p>
        </w:tc>
        <w:tc>
          <w:tcPr>
            <w:tcW w:w="1043" w:type="dxa"/>
            <w:tcBorders>
              <w:top w:val="nil"/>
              <w:left w:val="nil"/>
              <w:bottom w:val="single" w:sz="4" w:space="0" w:color="auto"/>
              <w:right w:val="single" w:sz="4" w:space="0" w:color="auto"/>
            </w:tcBorders>
            <w:shd w:val="clear" w:color="auto" w:fill="auto"/>
            <w:noWrap/>
            <w:vAlign w:val="center"/>
            <w:hideMark/>
          </w:tcPr>
          <w:p w14:paraId="5F333E99" w14:textId="77777777" w:rsidR="00E922F4" w:rsidRPr="00E922F4" w:rsidRDefault="00E922F4" w:rsidP="00E922F4">
            <w:pPr>
              <w:jc w:val="right"/>
              <w:rPr>
                <w:color w:val="000000"/>
                <w:lang w:val="sr-Cyrl-RS"/>
              </w:rPr>
            </w:pPr>
            <w:r w:rsidRPr="00E922F4">
              <w:rPr>
                <w:color w:val="000000"/>
                <w:lang w:val="sr-Cyrl-RS"/>
              </w:rPr>
              <w:t>1,124.4</w:t>
            </w:r>
          </w:p>
        </w:tc>
        <w:tc>
          <w:tcPr>
            <w:tcW w:w="971" w:type="dxa"/>
            <w:tcBorders>
              <w:top w:val="nil"/>
              <w:left w:val="nil"/>
              <w:bottom w:val="single" w:sz="4" w:space="0" w:color="auto"/>
              <w:right w:val="single" w:sz="4" w:space="0" w:color="auto"/>
            </w:tcBorders>
            <w:shd w:val="clear" w:color="auto" w:fill="auto"/>
            <w:noWrap/>
            <w:vAlign w:val="center"/>
            <w:hideMark/>
          </w:tcPr>
          <w:p w14:paraId="4BF54A20" w14:textId="77777777" w:rsidR="00E922F4" w:rsidRPr="00E922F4" w:rsidRDefault="00E922F4" w:rsidP="00E922F4">
            <w:pPr>
              <w:jc w:val="right"/>
              <w:rPr>
                <w:color w:val="000000"/>
                <w:lang w:val="sr-Cyrl-RS"/>
              </w:rPr>
            </w:pPr>
            <w:r w:rsidRPr="00E922F4">
              <w:rPr>
                <w:color w:val="000000"/>
                <w:lang w:val="sr-Cyrl-RS"/>
              </w:rPr>
              <w:t>3.4%</w:t>
            </w:r>
          </w:p>
        </w:tc>
        <w:tc>
          <w:tcPr>
            <w:tcW w:w="806" w:type="dxa"/>
            <w:tcBorders>
              <w:top w:val="nil"/>
              <w:left w:val="nil"/>
              <w:bottom w:val="single" w:sz="4" w:space="0" w:color="auto"/>
              <w:right w:val="single" w:sz="4" w:space="0" w:color="auto"/>
            </w:tcBorders>
            <w:shd w:val="clear" w:color="auto" w:fill="auto"/>
            <w:noWrap/>
            <w:vAlign w:val="center"/>
            <w:hideMark/>
          </w:tcPr>
          <w:p w14:paraId="1C297F99" w14:textId="77777777" w:rsidR="00E922F4" w:rsidRPr="00E922F4" w:rsidRDefault="00E922F4" w:rsidP="00E922F4">
            <w:pPr>
              <w:jc w:val="right"/>
              <w:rPr>
                <w:color w:val="000000"/>
                <w:lang w:val="sr-Cyrl-RS"/>
              </w:rPr>
            </w:pPr>
            <w:r w:rsidRPr="00E922F4">
              <w:rPr>
                <w:color w:val="000000"/>
                <w:lang w:val="sr-Cyrl-RS"/>
              </w:rPr>
              <w:t>57.4</w:t>
            </w:r>
          </w:p>
        </w:tc>
        <w:tc>
          <w:tcPr>
            <w:tcW w:w="948" w:type="dxa"/>
            <w:tcBorders>
              <w:top w:val="nil"/>
              <w:left w:val="nil"/>
              <w:bottom w:val="single" w:sz="4" w:space="0" w:color="auto"/>
              <w:right w:val="single" w:sz="4" w:space="0" w:color="auto"/>
            </w:tcBorders>
            <w:shd w:val="clear" w:color="auto" w:fill="auto"/>
            <w:noWrap/>
            <w:vAlign w:val="center"/>
            <w:hideMark/>
          </w:tcPr>
          <w:p w14:paraId="7F10DF7A" w14:textId="77777777" w:rsidR="00E922F4" w:rsidRPr="00E922F4" w:rsidRDefault="00E922F4" w:rsidP="00E922F4">
            <w:pPr>
              <w:jc w:val="right"/>
              <w:rPr>
                <w:color w:val="000000"/>
                <w:lang w:val="sr-Cyrl-RS"/>
              </w:rPr>
            </w:pPr>
            <w:r w:rsidRPr="00E922F4">
              <w:rPr>
                <w:color w:val="000000"/>
                <w:lang w:val="sr-Cyrl-RS"/>
              </w:rPr>
              <w:t>40.2</w:t>
            </w:r>
          </w:p>
        </w:tc>
        <w:tc>
          <w:tcPr>
            <w:tcW w:w="1023" w:type="dxa"/>
            <w:tcBorders>
              <w:top w:val="nil"/>
              <w:left w:val="nil"/>
              <w:bottom w:val="single" w:sz="4" w:space="0" w:color="auto"/>
              <w:right w:val="single" w:sz="4" w:space="0" w:color="auto"/>
            </w:tcBorders>
            <w:shd w:val="clear" w:color="auto" w:fill="auto"/>
            <w:noWrap/>
            <w:vAlign w:val="center"/>
            <w:hideMark/>
          </w:tcPr>
          <w:p w14:paraId="455A55CA" w14:textId="77777777" w:rsidR="00E922F4" w:rsidRPr="00E922F4" w:rsidRDefault="00E922F4" w:rsidP="00E922F4">
            <w:pPr>
              <w:jc w:val="right"/>
              <w:rPr>
                <w:color w:val="000000"/>
                <w:lang w:val="sr-Cyrl-RS"/>
              </w:rPr>
            </w:pPr>
            <w:r w:rsidRPr="00E922F4">
              <w:rPr>
                <w:color w:val="000000"/>
                <w:lang w:val="sr-Cyrl-RS"/>
              </w:rPr>
              <w:t>3.2%</w:t>
            </w:r>
          </w:p>
        </w:tc>
        <w:tc>
          <w:tcPr>
            <w:tcW w:w="849" w:type="dxa"/>
            <w:tcBorders>
              <w:top w:val="nil"/>
              <w:left w:val="nil"/>
              <w:bottom w:val="single" w:sz="4" w:space="0" w:color="auto"/>
              <w:right w:val="single" w:sz="4" w:space="0" w:color="auto"/>
            </w:tcBorders>
            <w:shd w:val="clear" w:color="auto" w:fill="auto"/>
            <w:noWrap/>
            <w:vAlign w:val="center"/>
            <w:hideMark/>
          </w:tcPr>
          <w:p w14:paraId="3599F3A3" w14:textId="77777777" w:rsidR="00E922F4" w:rsidRPr="00E922F4" w:rsidRDefault="00E922F4" w:rsidP="00E922F4">
            <w:pPr>
              <w:jc w:val="right"/>
              <w:rPr>
                <w:color w:val="000000"/>
                <w:lang w:val="sr-Cyrl-RS"/>
              </w:rPr>
            </w:pPr>
            <w:r w:rsidRPr="00E922F4">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6E24721A" w14:textId="77777777" w:rsidR="00E922F4" w:rsidRPr="00E922F4" w:rsidRDefault="00E922F4" w:rsidP="00E922F4">
            <w:pPr>
              <w:jc w:val="right"/>
              <w:rPr>
                <w:color w:val="000000"/>
                <w:lang w:val="sr-Cyrl-RS"/>
              </w:rPr>
            </w:pPr>
            <w:r w:rsidRPr="00E922F4">
              <w:rPr>
                <w:color w:val="000000"/>
                <w:lang w:val="sr-Cyrl-RS"/>
              </w:rPr>
              <w:t>3.6</w:t>
            </w:r>
          </w:p>
        </w:tc>
      </w:tr>
      <w:tr w:rsidR="002F5182" w:rsidRPr="00E922F4" w14:paraId="392045BA"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634222B9" w14:textId="77777777" w:rsidR="00E922F4" w:rsidRPr="00E922F4" w:rsidRDefault="00E922F4" w:rsidP="00E922F4">
            <w:pPr>
              <w:rPr>
                <w:b/>
                <w:bCs/>
                <w:i/>
                <w:iCs/>
                <w:color w:val="000000"/>
                <w:lang w:val="sr-Cyrl-RS"/>
              </w:rPr>
            </w:pPr>
            <w:r w:rsidRPr="00E922F4">
              <w:rPr>
                <w:b/>
                <w:bCs/>
                <w:i/>
                <w:iCs/>
                <w:color w:val="000000"/>
                <w:lang w:val="sr-Cyrl-RS"/>
              </w:rPr>
              <w:t>Вештачки подигнута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7B3AF61C" w14:textId="77777777" w:rsidR="00E922F4" w:rsidRPr="00E922F4" w:rsidRDefault="00E922F4" w:rsidP="00E922F4">
            <w:pPr>
              <w:jc w:val="right"/>
              <w:rPr>
                <w:b/>
                <w:bCs/>
                <w:i/>
                <w:iCs/>
                <w:color w:val="000000"/>
                <w:lang w:val="sr-Cyrl-RS"/>
              </w:rPr>
            </w:pPr>
            <w:r w:rsidRPr="00E922F4">
              <w:rPr>
                <w:b/>
                <w:bCs/>
                <w:i/>
                <w:iCs/>
                <w:color w:val="000000"/>
                <w:lang w:val="sr-Cyrl-RS"/>
              </w:rPr>
              <w:t>43.49</w:t>
            </w:r>
          </w:p>
        </w:tc>
        <w:tc>
          <w:tcPr>
            <w:tcW w:w="1015" w:type="dxa"/>
            <w:tcBorders>
              <w:top w:val="nil"/>
              <w:left w:val="nil"/>
              <w:bottom w:val="single" w:sz="4" w:space="0" w:color="auto"/>
              <w:right w:val="single" w:sz="4" w:space="0" w:color="auto"/>
            </w:tcBorders>
            <w:shd w:val="clear" w:color="000000" w:fill="F2F2F2"/>
            <w:noWrap/>
            <w:vAlign w:val="center"/>
            <w:hideMark/>
          </w:tcPr>
          <w:p w14:paraId="20008763" w14:textId="77777777" w:rsidR="00E922F4" w:rsidRPr="00E922F4" w:rsidRDefault="00E922F4" w:rsidP="00E922F4">
            <w:pPr>
              <w:jc w:val="right"/>
              <w:rPr>
                <w:b/>
                <w:bCs/>
                <w:i/>
                <w:iCs/>
                <w:color w:val="000000"/>
                <w:lang w:val="sr-Cyrl-RS"/>
              </w:rPr>
            </w:pPr>
            <w:r w:rsidRPr="00E922F4">
              <w:rPr>
                <w:b/>
                <w:bCs/>
                <w:i/>
                <w:iCs/>
                <w:color w:val="000000"/>
                <w:lang w:val="sr-Cyrl-RS"/>
              </w:rPr>
              <w:t>6.4%</w:t>
            </w:r>
          </w:p>
        </w:tc>
        <w:tc>
          <w:tcPr>
            <w:tcW w:w="1043" w:type="dxa"/>
            <w:tcBorders>
              <w:top w:val="nil"/>
              <w:left w:val="nil"/>
              <w:bottom w:val="single" w:sz="4" w:space="0" w:color="auto"/>
              <w:right w:val="single" w:sz="4" w:space="0" w:color="auto"/>
            </w:tcBorders>
            <w:shd w:val="clear" w:color="000000" w:fill="F2F2F2"/>
            <w:noWrap/>
            <w:vAlign w:val="center"/>
            <w:hideMark/>
          </w:tcPr>
          <w:p w14:paraId="4F569424" w14:textId="77777777" w:rsidR="00E922F4" w:rsidRPr="00E922F4" w:rsidRDefault="00E922F4" w:rsidP="00E922F4">
            <w:pPr>
              <w:jc w:val="right"/>
              <w:rPr>
                <w:b/>
                <w:bCs/>
                <w:i/>
                <w:iCs/>
                <w:color w:val="000000"/>
                <w:lang w:val="sr-Cyrl-RS"/>
              </w:rPr>
            </w:pPr>
            <w:r w:rsidRPr="00E922F4">
              <w:rPr>
                <w:b/>
                <w:bCs/>
                <w:i/>
                <w:iCs/>
                <w:color w:val="000000"/>
                <w:lang w:val="sr-Cyrl-RS"/>
              </w:rPr>
              <w:t>3,975.0</w:t>
            </w:r>
          </w:p>
        </w:tc>
        <w:tc>
          <w:tcPr>
            <w:tcW w:w="971" w:type="dxa"/>
            <w:tcBorders>
              <w:top w:val="nil"/>
              <w:left w:val="nil"/>
              <w:bottom w:val="single" w:sz="4" w:space="0" w:color="auto"/>
              <w:right w:val="single" w:sz="4" w:space="0" w:color="auto"/>
            </w:tcBorders>
            <w:shd w:val="clear" w:color="000000" w:fill="F2F2F2"/>
            <w:noWrap/>
            <w:vAlign w:val="center"/>
            <w:hideMark/>
          </w:tcPr>
          <w:p w14:paraId="477E053D" w14:textId="77777777" w:rsidR="00E922F4" w:rsidRPr="00E922F4" w:rsidRDefault="00E922F4" w:rsidP="00E922F4">
            <w:pPr>
              <w:jc w:val="right"/>
              <w:rPr>
                <w:b/>
                <w:bCs/>
                <w:i/>
                <w:iCs/>
                <w:color w:val="000000"/>
                <w:lang w:val="sr-Cyrl-RS"/>
              </w:rPr>
            </w:pPr>
            <w:r w:rsidRPr="00E922F4">
              <w:rPr>
                <w:b/>
                <w:bCs/>
                <w:i/>
                <w:iCs/>
                <w:color w:val="000000"/>
                <w:lang w:val="sr-Cyrl-RS"/>
              </w:rPr>
              <w:t>12.0%</w:t>
            </w:r>
          </w:p>
        </w:tc>
        <w:tc>
          <w:tcPr>
            <w:tcW w:w="806" w:type="dxa"/>
            <w:tcBorders>
              <w:top w:val="nil"/>
              <w:left w:val="nil"/>
              <w:bottom w:val="single" w:sz="4" w:space="0" w:color="auto"/>
              <w:right w:val="single" w:sz="4" w:space="0" w:color="auto"/>
            </w:tcBorders>
            <w:shd w:val="clear" w:color="000000" w:fill="F2F2F2"/>
            <w:noWrap/>
            <w:vAlign w:val="center"/>
            <w:hideMark/>
          </w:tcPr>
          <w:p w14:paraId="489BDF09" w14:textId="77777777" w:rsidR="00E922F4" w:rsidRPr="00E922F4" w:rsidRDefault="00E922F4" w:rsidP="00E922F4">
            <w:pPr>
              <w:jc w:val="right"/>
              <w:rPr>
                <w:b/>
                <w:bCs/>
                <w:i/>
                <w:iCs/>
                <w:color w:val="000000"/>
                <w:lang w:val="sr-Cyrl-RS"/>
              </w:rPr>
            </w:pPr>
            <w:r w:rsidRPr="00E922F4">
              <w:rPr>
                <w:b/>
                <w:bCs/>
                <w:i/>
                <w:iCs/>
                <w:color w:val="000000"/>
                <w:lang w:val="sr-Cyrl-RS"/>
              </w:rPr>
              <w:t>91.4</w:t>
            </w:r>
          </w:p>
        </w:tc>
        <w:tc>
          <w:tcPr>
            <w:tcW w:w="948" w:type="dxa"/>
            <w:tcBorders>
              <w:top w:val="nil"/>
              <w:left w:val="nil"/>
              <w:bottom w:val="single" w:sz="4" w:space="0" w:color="auto"/>
              <w:right w:val="single" w:sz="4" w:space="0" w:color="auto"/>
            </w:tcBorders>
            <w:shd w:val="clear" w:color="000000" w:fill="F2F2F2"/>
            <w:noWrap/>
            <w:vAlign w:val="center"/>
            <w:hideMark/>
          </w:tcPr>
          <w:p w14:paraId="1EC82900" w14:textId="77777777" w:rsidR="00E922F4" w:rsidRPr="00E922F4" w:rsidRDefault="00E922F4" w:rsidP="00E922F4">
            <w:pPr>
              <w:jc w:val="right"/>
              <w:rPr>
                <w:b/>
                <w:bCs/>
                <w:i/>
                <w:iCs/>
                <w:color w:val="000000"/>
                <w:lang w:val="sr-Cyrl-RS"/>
              </w:rPr>
            </w:pPr>
            <w:r w:rsidRPr="00E922F4">
              <w:rPr>
                <w:b/>
                <w:bCs/>
                <w:i/>
                <w:iCs/>
                <w:color w:val="000000"/>
                <w:lang w:val="sr-Cyrl-RS"/>
              </w:rPr>
              <w:t>136.2</w:t>
            </w:r>
          </w:p>
        </w:tc>
        <w:tc>
          <w:tcPr>
            <w:tcW w:w="1023" w:type="dxa"/>
            <w:tcBorders>
              <w:top w:val="nil"/>
              <w:left w:val="nil"/>
              <w:bottom w:val="single" w:sz="4" w:space="0" w:color="auto"/>
              <w:right w:val="single" w:sz="4" w:space="0" w:color="auto"/>
            </w:tcBorders>
            <w:shd w:val="clear" w:color="000000" w:fill="F2F2F2"/>
            <w:noWrap/>
            <w:vAlign w:val="center"/>
            <w:hideMark/>
          </w:tcPr>
          <w:p w14:paraId="7FD99879" w14:textId="77777777" w:rsidR="00E922F4" w:rsidRPr="00E922F4" w:rsidRDefault="00E922F4" w:rsidP="00E922F4">
            <w:pPr>
              <w:jc w:val="right"/>
              <w:rPr>
                <w:b/>
                <w:bCs/>
                <w:i/>
                <w:iCs/>
                <w:color w:val="000000"/>
                <w:lang w:val="sr-Cyrl-RS"/>
              </w:rPr>
            </w:pPr>
            <w:r w:rsidRPr="00E922F4">
              <w:rPr>
                <w:b/>
                <w:bCs/>
                <w:i/>
                <w:iCs/>
                <w:color w:val="000000"/>
                <w:lang w:val="sr-Cyrl-RS"/>
              </w:rPr>
              <w:t>11.0%</w:t>
            </w:r>
          </w:p>
        </w:tc>
        <w:tc>
          <w:tcPr>
            <w:tcW w:w="849" w:type="dxa"/>
            <w:tcBorders>
              <w:top w:val="nil"/>
              <w:left w:val="nil"/>
              <w:bottom w:val="single" w:sz="4" w:space="0" w:color="auto"/>
              <w:right w:val="single" w:sz="4" w:space="0" w:color="auto"/>
            </w:tcBorders>
            <w:shd w:val="clear" w:color="000000" w:fill="F2F2F2"/>
            <w:noWrap/>
            <w:vAlign w:val="center"/>
            <w:hideMark/>
          </w:tcPr>
          <w:p w14:paraId="59BB51FE" w14:textId="77777777" w:rsidR="00E922F4" w:rsidRPr="00E922F4" w:rsidRDefault="00E922F4" w:rsidP="00E922F4">
            <w:pPr>
              <w:jc w:val="right"/>
              <w:rPr>
                <w:b/>
                <w:bCs/>
                <w:i/>
                <w:iCs/>
                <w:color w:val="000000"/>
                <w:lang w:val="sr-Cyrl-RS"/>
              </w:rPr>
            </w:pPr>
            <w:r w:rsidRPr="00E922F4">
              <w:rPr>
                <w:b/>
                <w:bCs/>
                <w:i/>
                <w:iCs/>
                <w:color w:val="000000"/>
                <w:lang w:val="sr-Cyrl-RS"/>
              </w:rPr>
              <w:t>3.1</w:t>
            </w:r>
          </w:p>
        </w:tc>
        <w:tc>
          <w:tcPr>
            <w:tcW w:w="940" w:type="dxa"/>
            <w:tcBorders>
              <w:top w:val="nil"/>
              <w:left w:val="nil"/>
              <w:bottom w:val="single" w:sz="4" w:space="0" w:color="auto"/>
              <w:right w:val="single" w:sz="4" w:space="0" w:color="auto"/>
            </w:tcBorders>
            <w:shd w:val="clear" w:color="000000" w:fill="F2F2F2"/>
            <w:noWrap/>
            <w:vAlign w:val="center"/>
            <w:hideMark/>
          </w:tcPr>
          <w:p w14:paraId="024556D1" w14:textId="77777777" w:rsidR="00E922F4" w:rsidRPr="00E922F4" w:rsidRDefault="00E922F4" w:rsidP="00E922F4">
            <w:pPr>
              <w:jc w:val="right"/>
              <w:rPr>
                <w:b/>
                <w:bCs/>
                <w:i/>
                <w:iCs/>
                <w:color w:val="000000"/>
                <w:lang w:val="sr-Cyrl-RS"/>
              </w:rPr>
            </w:pPr>
            <w:r w:rsidRPr="00E922F4">
              <w:rPr>
                <w:b/>
                <w:bCs/>
                <w:i/>
                <w:iCs/>
                <w:color w:val="000000"/>
                <w:lang w:val="sr-Cyrl-RS"/>
              </w:rPr>
              <w:t>3.4</w:t>
            </w:r>
          </w:p>
        </w:tc>
      </w:tr>
      <w:tr w:rsidR="00E922F4" w:rsidRPr="00E922F4" w14:paraId="440C552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61FB416"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294C6D5C" w14:textId="77777777" w:rsidR="00E922F4" w:rsidRPr="00E922F4" w:rsidRDefault="00E922F4" w:rsidP="00E922F4">
            <w:pPr>
              <w:jc w:val="right"/>
              <w:rPr>
                <w:color w:val="000000"/>
                <w:lang w:val="sr-Cyrl-RS"/>
              </w:rPr>
            </w:pPr>
            <w:r w:rsidRPr="00E922F4">
              <w:rPr>
                <w:color w:val="000000"/>
                <w:lang w:val="sr-Cyrl-RS"/>
              </w:rPr>
              <w:t>213.93</w:t>
            </w:r>
          </w:p>
        </w:tc>
        <w:tc>
          <w:tcPr>
            <w:tcW w:w="1015" w:type="dxa"/>
            <w:tcBorders>
              <w:top w:val="nil"/>
              <w:left w:val="nil"/>
              <w:bottom w:val="single" w:sz="4" w:space="0" w:color="auto"/>
              <w:right w:val="single" w:sz="4" w:space="0" w:color="auto"/>
            </w:tcBorders>
            <w:shd w:val="clear" w:color="auto" w:fill="auto"/>
            <w:noWrap/>
            <w:vAlign w:val="center"/>
            <w:hideMark/>
          </w:tcPr>
          <w:p w14:paraId="740C3331" w14:textId="77777777" w:rsidR="00E922F4" w:rsidRPr="00E922F4" w:rsidRDefault="00E922F4" w:rsidP="00E922F4">
            <w:pPr>
              <w:jc w:val="right"/>
              <w:rPr>
                <w:color w:val="000000"/>
                <w:lang w:val="sr-Cyrl-RS"/>
              </w:rPr>
            </w:pPr>
            <w:r w:rsidRPr="00E922F4">
              <w:rPr>
                <w:color w:val="000000"/>
                <w:lang w:val="sr-Cyrl-RS"/>
              </w:rPr>
              <w:t>31.5%</w:t>
            </w:r>
          </w:p>
        </w:tc>
        <w:tc>
          <w:tcPr>
            <w:tcW w:w="1043" w:type="dxa"/>
            <w:tcBorders>
              <w:top w:val="nil"/>
              <w:left w:val="nil"/>
              <w:bottom w:val="single" w:sz="4" w:space="0" w:color="auto"/>
              <w:right w:val="single" w:sz="4" w:space="0" w:color="auto"/>
            </w:tcBorders>
            <w:shd w:val="clear" w:color="auto" w:fill="auto"/>
            <w:noWrap/>
            <w:vAlign w:val="center"/>
            <w:hideMark/>
          </w:tcPr>
          <w:p w14:paraId="1314D7AA" w14:textId="77777777" w:rsidR="00E922F4" w:rsidRPr="00E922F4" w:rsidRDefault="00E922F4" w:rsidP="00E922F4">
            <w:pPr>
              <w:jc w:val="right"/>
              <w:rPr>
                <w:color w:val="000000"/>
                <w:lang w:val="sr-Cyrl-RS"/>
              </w:rPr>
            </w:pPr>
            <w:r w:rsidRPr="00E922F4">
              <w:rPr>
                <w:color w:val="000000"/>
                <w:lang w:val="sr-Cyrl-RS"/>
              </w:rPr>
              <w:t>11,309.6</w:t>
            </w:r>
          </w:p>
        </w:tc>
        <w:tc>
          <w:tcPr>
            <w:tcW w:w="971" w:type="dxa"/>
            <w:tcBorders>
              <w:top w:val="nil"/>
              <w:left w:val="nil"/>
              <w:bottom w:val="single" w:sz="4" w:space="0" w:color="auto"/>
              <w:right w:val="single" w:sz="4" w:space="0" w:color="auto"/>
            </w:tcBorders>
            <w:shd w:val="clear" w:color="auto" w:fill="auto"/>
            <w:noWrap/>
            <w:vAlign w:val="center"/>
            <w:hideMark/>
          </w:tcPr>
          <w:p w14:paraId="21A247C9" w14:textId="77777777" w:rsidR="00E922F4" w:rsidRPr="00E922F4" w:rsidRDefault="00E922F4" w:rsidP="00E922F4">
            <w:pPr>
              <w:jc w:val="right"/>
              <w:rPr>
                <w:color w:val="000000"/>
                <w:lang w:val="sr-Cyrl-RS"/>
              </w:rPr>
            </w:pPr>
            <w:r w:rsidRPr="00E922F4">
              <w:rPr>
                <w:color w:val="000000"/>
                <w:lang w:val="sr-Cyrl-RS"/>
              </w:rPr>
              <w:t>34.0%</w:t>
            </w:r>
          </w:p>
        </w:tc>
        <w:tc>
          <w:tcPr>
            <w:tcW w:w="806" w:type="dxa"/>
            <w:tcBorders>
              <w:top w:val="nil"/>
              <w:left w:val="nil"/>
              <w:bottom w:val="single" w:sz="4" w:space="0" w:color="auto"/>
              <w:right w:val="single" w:sz="4" w:space="0" w:color="auto"/>
            </w:tcBorders>
            <w:shd w:val="clear" w:color="auto" w:fill="auto"/>
            <w:noWrap/>
            <w:vAlign w:val="center"/>
            <w:hideMark/>
          </w:tcPr>
          <w:p w14:paraId="69A8B83E" w14:textId="77777777" w:rsidR="00E922F4" w:rsidRPr="00E922F4" w:rsidRDefault="00E922F4" w:rsidP="00E922F4">
            <w:pPr>
              <w:jc w:val="right"/>
              <w:rPr>
                <w:color w:val="000000"/>
                <w:lang w:val="sr-Cyrl-RS"/>
              </w:rPr>
            </w:pPr>
            <w:r w:rsidRPr="00E922F4">
              <w:rPr>
                <w:color w:val="000000"/>
                <w:lang w:val="sr-Cyrl-RS"/>
              </w:rPr>
              <w:t>52.9</w:t>
            </w:r>
          </w:p>
        </w:tc>
        <w:tc>
          <w:tcPr>
            <w:tcW w:w="948" w:type="dxa"/>
            <w:tcBorders>
              <w:top w:val="nil"/>
              <w:left w:val="nil"/>
              <w:bottom w:val="single" w:sz="4" w:space="0" w:color="auto"/>
              <w:right w:val="single" w:sz="4" w:space="0" w:color="auto"/>
            </w:tcBorders>
            <w:shd w:val="clear" w:color="auto" w:fill="auto"/>
            <w:noWrap/>
            <w:vAlign w:val="center"/>
            <w:hideMark/>
          </w:tcPr>
          <w:p w14:paraId="08B114A5" w14:textId="77777777" w:rsidR="00E922F4" w:rsidRPr="00E922F4" w:rsidRDefault="00E922F4" w:rsidP="00E922F4">
            <w:pPr>
              <w:jc w:val="right"/>
              <w:rPr>
                <w:color w:val="000000"/>
                <w:lang w:val="sr-Cyrl-RS"/>
              </w:rPr>
            </w:pPr>
            <w:r w:rsidRPr="00E922F4">
              <w:rPr>
                <w:color w:val="000000"/>
                <w:lang w:val="sr-Cyrl-RS"/>
              </w:rPr>
              <w:t>440.1</w:t>
            </w:r>
          </w:p>
        </w:tc>
        <w:tc>
          <w:tcPr>
            <w:tcW w:w="1023" w:type="dxa"/>
            <w:tcBorders>
              <w:top w:val="nil"/>
              <w:left w:val="nil"/>
              <w:bottom w:val="single" w:sz="4" w:space="0" w:color="auto"/>
              <w:right w:val="single" w:sz="4" w:space="0" w:color="auto"/>
            </w:tcBorders>
            <w:shd w:val="clear" w:color="auto" w:fill="auto"/>
            <w:noWrap/>
            <w:vAlign w:val="center"/>
            <w:hideMark/>
          </w:tcPr>
          <w:p w14:paraId="0C71A38F" w14:textId="77777777" w:rsidR="00E922F4" w:rsidRPr="00E922F4" w:rsidRDefault="00E922F4" w:rsidP="00E922F4">
            <w:pPr>
              <w:jc w:val="right"/>
              <w:rPr>
                <w:color w:val="000000"/>
                <w:lang w:val="sr-Cyrl-RS"/>
              </w:rPr>
            </w:pPr>
            <w:r w:rsidRPr="00E922F4">
              <w:rPr>
                <w:color w:val="000000"/>
                <w:lang w:val="sr-Cyrl-RS"/>
              </w:rPr>
              <w:t>35.5%</w:t>
            </w:r>
          </w:p>
        </w:tc>
        <w:tc>
          <w:tcPr>
            <w:tcW w:w="849" w:type="dxa"/>
            <w:tcBorders>
              <w:top w:val="nil"/>
              <w:left w:val="nil"/>
              <w:bottom w:val="single" w:sz="4" w:space="0" w:color="auto"/>
              <w:right w:val="single" w:sz="4" w:space="0" w:color="auto"/>
            </w:tcBorders>
            <w:shd w:val="clear" w:color="auto" w:fill="auto"/>
            <w:noWrap/>
            <w:vAlign w:val="center"/>
            <w:hideMark/>
          </w:tcPr>
          <w:p w14:paraId="7E9C5F77" w14:textId="77777777" w:rsidR="00E922F4" w:rsidRPr="00E922F4" w:rsidRDefault="00E922F4" w:rsidP="00E922F4">
            <w:pPr>
              <w:jc w:val="right"/>
              <w:rPr>
                <w:color w:val="000000"/>
                <w:lang w:val="sr-Cyrl-RS"/>
              </w:rPr>
            </w:pPr>
            <w:r w:rsidRPr="00E922F4">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5007531D" w14:textId="77777777" w:rsidR="00E922F4" w:rsidRPr="00E922F4" w:rsidRDefault="00E922F4" w:rsidP="00E922F4">
            <w:pPr>
              <w:jc w:val="right"/>
              <w:rPr>
                <w:color w:val="000000"/>
                <w:lang w:val="sr-Cyrl-RS"/>
              </w:rPr>
            </w:pPr>
            <w:r w:rsidRPr="00E922F4">
              <w:rPr>
                <w:color w:val="000000"/>
                <w:lang w:val="sr-Cyrl-RS"/>
              </w:rPr>
              <w:t>3.9</w:t>
            </w:r>
          </w:p>
        </w:tc>
      </w:tr>
      <w:tr w:rsidR="00E922F4" w:rsidRPr="00E922F4" w14:paraId="0E982B7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82C90CA" w14:textId="77777777" w:rsidR="00E922F4" w:rsidRPr="00E922F4" w:rsidRDefault="00E922F4" w:rsidP="00E922F4">
            <w:pPr>
              <w:rPr>
                <w:color w:val="000000"/>
                <w:lang w:val="sr-Cyrl-RS"/>
              </w:rPr>
            </w:pPr>
            <w:r w:rsidRPr="00E922F4">
              <w:rPr>
                <w:color w:val="000000"/>
                <w:lang w:val="sr-Cyrl-RS"/>
              </w:rPr>
              <w:lastRenderedPageBreak/>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0BB6F5F" w14:textId="77777777" w:rsidR="00E922F4" w:rsidRPr="00E922F4" w:rsidRDefault="00E922F4" w:rsidP="00E922F4">
            <w:pPr>
              <w:jc w:val="right"/>
              <w:rPr>
                <w:color w:val="000000"/>
                <w:lang w:val="sr-Cyrl-RS"/>
              </w:rPr>
            </w:pPr>
            <w:r w:rsidRPr="00E922F4">
              <w:rPr>
                <w:color w:val="000000"/>
                <w:lang w:val="sr-Cyrl-RS"/>
              </w:rPr>
              <w:t>213.93</w:t>
            </w:r>
          </w:p>
        </w:tc>
        <w:tc>
          <w:tcPr>
            <w:tcW w:w="1015" w:type="dxa"/>
            <w:tcBorders>
              <w:top w:val="nil"/>
              <w:left w:val="nil"/>
              <w:bottom w:val="single" w:sz="4" w:space="0" w:color="auto"/>
              <w:right w:val="single" w:sz="4" w:space="0" w:color="auto"/>
            </w:tcBorders>
            <w:shd w:val="clear" w:color="auto" w:fill="auto"/>
            <w:noWrap/>
            <w:vAlign w:val="center"/>
            <w:hideMark/>
          </w:tcPr>
          <w:p w14:paraId="41AC6F1F" w14:textId="77777777" w:rsidR="00E922F4" w:rsidRPr="00E922F4" w:rsidRDefault="00E922F4" w:rsidP="00E922F4">
            <w:pPr>
              <w:jc w:val="right"/>
              <w:rPr>
                <w:color w:val="000000"/>
                <w:lang w:val="sr-Cyrl-RS"/>
              </w:rPr>
            </w:pPr>
            <w:r w:rsidRPr="00E922F4">
              <w:rPr>
                <w:color w:val="000000"/>
                <w:lang w:val="sr-Cyrl-RS"/>
              </w:rPr>
              <w:t>31.5%</w:t>
            </w:r>
          </w:p>
        </w:tc>
        <w:tc>
          <w:tcPr>
            <w:tcW w:w="1043" w:type="dxa"/>
            <w:tcBorders>
              <w:top w:val="nil"/>
              <w:left w:val="nil"/>
              <w:bottom w:val="single" w:sz="4" w:space="0" w:color="auto"/>
              <w:right w:val="single" w:sz="4" w:space="0" w:color="auto"/>
            </w:tcBorders>
            <w:shd w:val="clear" w:color="auto" w:fill="auto"/>
            <w:noWrap/>
            <w:vAlign w:val="center"/>
            <w:hideMark/>
          </w:tcPr>
          <w:p w14:paraId="0F2FC96A" w14:textId="77777777" w:rsidR="00E922F4" w:rsidRPr="00E922F4" w:rsidRDefault="00E922F4" w:rsidP="00E922F4">
            <w:pPr>
              <w:jc w:val="right"/>
              <w:rPr>
                <w:color w:val="000000"/>
                <w:lang w:val="sr-Cyrl-RS"/>
              </w:rPr>
            </w:pPr>
            <w:r w:rsidRPr="00E922F4">
              <w:rPr>
                <w:color w:val="000000"/>
                <w:lang w:val="sr-Cyrl-RS"/>
              </w:rPr>
              <w:t>11,309.6</w:t>
            </w:r>
          </w:p>
        </w:tc>
        <w:tc>
          <w:tcPr>
            <w:tcW w:w="971" w:type="dxa"/>
            <w:tcBorders>
              <w:top w:val="nil"/>
              <w:left w:val="nil"/>
              <w:bottom w:val="single" w:sz="4" w:space="0" w:color="auto"/>
              <w:right w:val="single" w:sz="4" w:space="0" w:color="auto"/>
            </w:tcBorders>
            <w:shd w:val="clear" w:color="auto" w:fill="auto"/>
            <w:noWrap/>
            <w:vAlign w:val="center"/>
            <w:hideMark/>
          </w:tcPr>
          <w:p w14:paraId="374E901F" w14:textId="77777777" w:rsidR="00E922F4" w:rsidRPr="00E922F4" w:rsidRDefault="00E922F4" w:rsidP="00E922F4">
            <w:pPr>
              <w:jc w:val="right"/>
              <w:rPr>
                <w:color w:val="000000"/>
                <w:lang w:val="sr-Cyrl-RS"/>
              </w:rPr>
            </w:pPr>
            <w:r w:rsidRPr="00E922F4">
              <w:rPr>
                <w:color w:val="000000"/>
                <w:lang w:val="sr-Cyrl-RS"/>
              </w:rPr>
              <w:t>34.0%</w:t>
            </w:r>
          </w:p>
        </w:tc>
        <w:tc>
          <w:tcPr>
            <w:tcW w:w="806" w:type="dxa"/>
            <w:tcBorders>
              <w:top w:val="nil"/>
              <w:left w:val="nil"/>
              <w:bottom w:val="single" w:sz="4" w:space="0" w:color="auto"/>
              <w:right w:val="single" w:sz="4" w:space="0" w:color="auto"/>
            </w:tcBorders>
            <w:shd w:val="clear" w:color="auto" w:fill="auto"/>
            <w:noWrap/>
            <w:vAlign w:val="center"/>
            <w:hideMark/>
          </w:tcPr>
          <w:p w14:paraId="5BFBB9F8" w14:textId="77777777" w:rsidR="00E922F4" w:rsidRPr="00E922F4" w:rsidRDefault="00E922F4" w:rsidP="00E922F4">
            <w:pPr>
              <w:jc w:val="right"/>
              <w:rPr>
                <w:color w:val="000000"/>
                <w:lang w:val="sr-Cyrl-RS"/>
              </w:rPr>
            </w:pPr>
            <w:r w:rsidRPr="00E922F4">
              <w:rPr>
                <w:color w:val="000000"/>
                <w:lang w:val="sr-Cyrl-RS"/>
              </w:rPr>
              <w:t>52.9</w:t>
            </w:r>
          </w:p>
        </w:tc>
        <w:tc>
          <w:tcPr>
            <w:tcW w:w="948" w:type="dxa"/>
            <w:tcBorders>
              <w:top w:val="nil"/>
              <w:left w:val="nil"/>
              <w:bottom w:val="single" w:sz="4" w:space="0" w:color="auto"/>
              <w:right w:val="single" w:sz="4" w:space="0" w:color="auto"/>
            </w:tcBorders>
            <w:shd w:val="clear" w:color="auto" w:fill="auto"/>
            <w:noWrap/>
            <w:vAlign w:val="center"/>
            <w:hideMark/>
          </w:tcPr>
          <w:p w14:paraId="631A4E96" w14:textId="77777777" w:rsidR="00E922F4" w:rsidRPr="00E922F4" w:rsidRDefault="00E922F4" w:rsidP="00E922F4">
            <w:pPr>
              <w:jc w:val="right"/>
              <w:rPr>
                <w:color w:val="000000"/>
                <w:lang w:val="sr-Cyrl-RS"/>
              </w:rPr>
            </w:pPr>
            <w:r w:rsidRPr="00E922F4">
              <w:rPr>
                <w:color w:val="000000"/>
                <w:lang w:val="sr-Cyrl-RS"/>
              </w:rPr>
              <w:t>440.1</w:t>
            </w:r>
          </w:p>
        </w:tc>
        <w:tc>
          <w:tcPr>
            <w:tcW w:w="1023" w:type="dxa"/>
            <w:tcBorders>
              <w:top w:val="nil"/>
              <w:left w:val="nil"/>
              <w:bottom w:val="single" w:sz="4" w:space="0" w:color="auto"/>
              <w:right w:val="single" w:sz="4" w:space="0" w:color="auto"/>
            </w:tcBorders>
            <w:shd w:val="clear" w:color="auto" w:fill="auto"/>
            <w:noWrap/>
            <w:vAlign w:val="center"/>
            <w:hideMark/>
          </w:tcPr>
          <w:p w14:paraId="0345B520" w14:textId="77777777" w:rsidR="00E922F4" w:rsidRPr="00E922F4" w:rsidRDefault="00E922F4" w:rsidP="00E922F4">
            <w:pPr>
              <w:jc w:val="right"/>
              <w:rPr>
                <w:color w:val="000000"/>
                <w:lang w:val="sr-Cyrl-RS"/>
              </w:rPr>
            </w:pPr>
            <w:r w:rsidRPr="00E922F4">
              <w:rPr>
                <w:color w:val="000000"/>
                <w:lang w:val="sr-Cyrl-RS"/>
              </w:rPr>
              <w:t>35.5%</w:t>
            </w:r>
          </w:p>
        </w:tc>
        <w:tc>
          <w:tcPr>
            <w:tcW w:w="849" w:type="dxa"/>
            <w:tcBorders>
              <w:top w:val="nil"/>
              <w:left w:val="nil"/>
              <w:bottom w:val="single" w:sz="4" w:space="0" w:color="auto"/>
              <w:right w:val="single" w:sz="4" w:space="0" w:color="auto"/>
            </w:tcBorders>
            <w:shd w:val="clear" w:color="auto" w:fill="auto"/>
            <w:noWrap/>
            <w:vAlign w:val="center"/>
            <w:hideMark/>
          </w:tcPr>
          <w:p w14:paraId="24423DEE" w14:textId="77777777" w:rsidR="00E922F4" w:rsidRPr="00E922F4" w:rsidRDefault="00E922F4" w:rsidP="00E922F4">
            <w:pPr>
              <w:jc w:val="right"/>
              <w:rPr>
                <w:color w:val="000000"/>
                <w:lang w:val="sr-Cyrl-RS"/>
              </w:rPr>
            </w:pPr>
            <w:r w:rsidRPr="00E922F4">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1C4E9ADF" w14:textId="77777777" w:rsidR="00E922F4" w:rsidRPr="00E922F4" w:rsidRDefault="00E922F4" w:rsidP="00E922F4">
            <w:pPr>
              <w:jc w:val="right"/>
              <w:rPr>
                <w:color w:val="000000"/>
                <w:lang w:val="sr-Cyrl-RS"/>
              </w:rPr>
            </w:pPr>
            <w:r w:rsidRPr="00E922F4">
              <w:rPr>
                <w:color w:val="000000"/>
                <w:lang w:val="sr-Cyrl-RS"/>
              </w:rPr>
              <w:t>3.9</w:t>
            </w:r>
          </w:p>
        </w:tc>
      </w:tr>
      <w:tr w:rsidR="00E922F4" w:rsidRPr="00E922F4" w14:paraId="2B2428B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EC82E85"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60ADB0A8" w14:textId="77777777" w:rsidR="00E922F4" w:rsidRPr="00E922F4" w:rsidRDefault="00E922F4" w:rsidP="00E922F4">
            <w:pPr>
              <w:jc w:val="right"/>
              <w:rPr>
                <w:color w:val="000000"/>
                <w:lang w:val="sr-Cyrl-RS"/>
              </w:rPr>
            </w:pPr>
            <w:r w:rsidRPr="00E922F4">
              <w:rPr>
                <w:color w:val="000000"/>
                <w:lang w:val="sr-Cyrl-RS"/>
              </w:rPr>
              <w:t>107.98</w:t>
            </w:r>
          </w:p>
        </w:tc>
        <w:tc>
          <w:tcPr>
            <w:tcW w:w="1015" w:type="dxa"/>
            <w:tcBorders>
              <w:top w:val="nil"/>
              <w:left w:val="nil"/>
              <w:bottom w:val="single" w:sz="4" w:space="0" w:color="auto"/>
              <w:right w:val="single" w:sz="4" w:space="0" w:color="auto"/>
            </w:tcBorders>
            <w:shd w:val="clear" w:color="auto" w:fill="auto"/>
            <w:noWrap/>
            <w:vAlign w:val="center"/>
            <w:hideMark/>
          </w:tcPr>
          <w:p w14:paraId="025EFF1E" w14:textId="77777777" w:rsidR="00E922F4" w:rsidRPr="00E922F4" w:rsidRDefault="00E922F4" w:rsidP="00E922F4">
            <w:pPr>
              <w:jc w:val="right"/>
              <w:rPr>
                <w:color w:val="000000"/>
                <w:lang w:val="sr-Cyrl-RS"/>
              </w:rPr>
            </w:pPr>
            <w:r w:rsidRPr="00E922F4">
              <w:rPr>
                <w:color w:val="000000"/>
                <w:lang w:val="sr-Cyrl-RS"/>
              </w:rPr>
              <w:t>15.9%</w:t>
            </w:r>
          </w:p>
        </w:tc>
        <w:tc>
          <w:tcPr>
            <w:tcW w:w="1043" w:type="dxa"/>
            <w:tcBorders>
              <w:top w:val="nil"/>
              <w:left w:val="nil"/>
              <w:bottom w:val="single" w:sz="4" w:space="0" w:color="auto"/>
              <w:right w:val="single" w:sz="4" w:space="0" w:color="auto"/>
            </w:tcBorders>
            <w:shd w:val="clear" w:color="auto" w:fill="auto"/>
            <w:noWrap/>
            <w:vAlign w:val="center"/>
            <w:hideMark/>
          </w:tcPr>
          <w:p w14:paraId="116DCC76" w14:textId="77777777" w:rsidR="00E922F4" w:rsidRPr="00E922F4" w:rsidRDefault="00E922F4" w:rsidP="00E922F4">
            <w:pPr>
              <w:jc w:val="right"/>
              <w:rPr>
                <w:color w:val="000000"/>
                <w:lang w:val="sr-Cyrl-RS"/>
              </w:rPr>
            </w:pPr>
            <w:r w:rsidRPr="00E922F4">
              <w:rPr>
                <w:color w:val="000000"/>
                <w:lang w:val="sr-Cyrl-RS"/>
              </w:rPr>
              <w:t>4,134.7</w:t>
            </w:r>
          </w:p>
        </w:tc>
        <w:tc>
          <w:tcPr>
            <w:tcW w:w="971" w:type="dxa"/>
            <w:tcBorders>
              <w:top w:val="nil"/>
              <w:left w:val="nil"/>
              <w:bottom w:val="single" w:sz="4" w:space="0" w:color="auto"/>
              <w:right w:val="single" w:sz="4" w:space="0" w:color="auto"/>
            </w:tcBorders>
            <w:shd w:val="clear" w:color="auto" w:fill="auto"/>
            <w:noWrap/>
            <w:vAlign w:val="center"/>
            <w:hideMark/>
          </w:tcPr>
          <w:p w14:paraId="3C4984F1" w14:textId="77777777" w:rsidR="00E922F4" w:rsidRPr="00E922F4" w:rsidRDefault="00E922F4" w:rsidP="00E922F4">
            <w:pPr>
              <w:jc w:val="right"/>
              <w:rPr>
                <w:color w:val="000000"/>
                <w:lang w:val="sr-Cyrl-RS"/>
              </w:rPr>
            </w:pPr>
            <w:r w:rsidRPr="00E922F4">
              <w:rPr>
                <w:color w:val="000000"/>
                <w:lang w:val="sr-Cyrl-RS"/>
              </w:rPr>
              <w:t>12.4%</w:t>
            </w:r>
          </w:p>
        </w:tc>
        <w:tc>
          <w:tcPr>
            <w:tcW w:w="806" w:type="dxa"/>
            <w:tcBorders>
              <w:top w:val="nil"/>
              <w:left w:val="nil"/>
              <w:bottom w:val="single" w:sz="4" w:space="0" w:color="auto"/>
              <w:right w:val="single" w:sz="4" w:space="0" w:color="auto"/>
            </w:tcBorders>
            <w:shd w:val="clear" w:color="auto" w:fill="auto"/>
            <w:noWrap/>
            <w:vAlign w:val="center"/>
            <w:hideMark/>
          </w:tcPr>
          <w:p w14:paraId="6B7DD343" w14:textId="77777777" w:rsidR="00E922F4" w:rsidRPr="00E922F4" w:rsidRDefault="00E922F4" w:rsidP="00E922F4">
            <w:pPr>
              <w:jc w:val="right"/>
              <w:rPr>
                <w:color w:val="000000"/>
                <w:lang w:val="sr-Cyrl-RS"/>
              </w:rPr>
            </w:pPr>
            <w:r w:rsidRPr="00E922F4">
              <w:rPr>
                <w:color w:val="000000"/>
                <w:lang w:val="sr-Cyrl-RS"/>
              </w:rPr>
              <w:t>38.3</w:t>
            </w:r>
          </w:p>
        </w:tc>
        <w:tc>
          <w:tcPr>
            <w:tcW w:w="948" w:type="dxa"/>
            <w:tcBorders>
              <w:top w:val="nil"/>
              <w:left w:val="nil"/>
              <w:bottom w:val="single" w:sz="4" w:space="0" w:color="auto"/>
              <w:right w:val="single" w:sz="4" w:space="0" w:color="auto"/>
            </w:tcBorders>
            <w:shd w:val="clear" w:color="auto" w:fill="auto"/>
            <w:noWrap/>
            <w:vAlign w:val="center"/>
            <w:hideMark/>
          </w:tcPr>
          <w:p w14:paraId="551E96A4" w14:textId="77777777" w:rsidR="00E922F4" w:rsidRPr="00E922F4" w:rsidRDefault="00E922F4" w:rsidP="00E922F4">
            <w:pPr>
              <w:jc w:val="right"/>
              <w:rPr>
                <w:color w:val="000000"/>
                <w:lang w:val="sr-Cyrl-RS"/>
              </w:rPr>
            </w:pPr>
            <w:r w:rsidRPr="00E922F4">
              <w:rPr>
                <w:color w:val="000000"/>
                <w:lang w:val="sr-Cyrl-RS"/>
              </w:rPr>
              <w:t>116.5</w:t>
            </w:r>
          </w:p>
        </w:tc>
        <w:tc>
          <w:tcPr>
            <w:tcW w:w="1023" w:type="dxa"/>
            <w:tcBorders>
              <w:top w:val="nil"/>
              <w:left w:val="nil"/>
              <w:bottom w:val="single" w:sz="4" w:space="0" w:color="auto"/>
              <w:right w:val="single" w:sz="4" w:space="0" w:color="auto"/>
            </w:tcBorders>
            <w:shd w:val="clear" w:color="auto" w:fill="auto"/>
            <w:noWrap/>
            <w:vAlign w:val="center"/>
            <w:hideMark/>
          </w:tcPr>
          <w:p w14:paraId="11860199" w14:textId="77777777" w:rsidR="00E922F4" w:rsidRPr="00E922F4" w:rsidRDefault="00E922F4" w:rsidP="00E922F4">
            <w:pPr>
              <w:jc w:val="right"/>
              <w:rPr>
                <w:color w:val="000000"/>
                <w:lang w:val="sr-Cyrl-RS"/>
              </w:rPr>
            </w:pPr>
            <w:r w:rsidRPr="00E922F4">
              <w:rPr>
                <w:color w:val="000000"/>
                <w:lang w:val="sr-Cyrl-RS"/>
              </w:rPr>
              <w:t>9.4%</w:t>
            </w:r>
          </w:p>
        </w:tc>
        <w:tc>
          <w:tcPr>
            <w:tcW w:w="849" w:type="dxa"/>
            <w:tcBorders>
              <w:top w:val="nil"/>
              <w:left w:val="nil"/>
              <w:bottom w:val="single" w:sz="4" w:space="0" w:color="auto"/>
              <w:right w:val="single" w:sz="4" w:space="0" w:color="auto"/>
            </w:tcBorders>
            <w:shd w:val="clear" w:color="auto" w:fill="auto"/>
            <w:noWrap/>
            <w:vAlign w:val="center"/>
            <w:hideMark/>
          </w:tcPr>
          <w:p w14:paraId="5CF81343" w14:textId="77777777" w:rsidR="00E922F4" w:rsidRPr="00E922F4" w:rsidRDefault="00E922F4" w:rsidP="00E922F4">
            <w:pPr>
              <w:jc w:val="right"/>
              <w:rPr>
                <w:color w:val="000000"/>
                <w:lang w:val="sr-Cyrl-RS"/>
              </w:rPr>
            </w:pPr>
            <w:r w:rsidRPr="00E922F4">
              <w:rPr>
                <w:color w:val="000000"/>
                <w:lang w:val="sr-Cyrl-RS"/>
              </w:rPr>
              <w:t>1.1</w:t>
            </w:r>
          </w:p>
        </w:tc>
        <w:tc>
          <w:tcPr>
            <w:tcW w:w="940" w:type="dxa"/>
            <w:tcBorders>
              <w:top w:val="nil"/>
              <w:left w:val="nil"/>
              <w:bottom w:val="single" w:sz="4" w:space="0" w:color="auto"/>
              <w:right w:val="single" w:sz="4" w:space="0" w:color="auto"/>
            </w:tcBorders>
            <w:shd w:val="clear" w:color="auto" w:fill="auto"/>
            <w:noWrap/>
            <w:vAlign w:val="center"/>
            <w:hideMark/>
          </w:tcPr>
          <w:p w14:paraId="3407D286" w14:textId="77777777" w:rsidR="00E922F4" w:rsidRPr="00E922F4" w:rsidRDefault="00E922F4" w:rsidP="00E922F4">
            <w:pPr>
              <w:jc w:val="right"/>
              <w:rPr>
                <w:color w:val="000000"/>
                <w:lang w:val="sr-Cyrl-RS"/>
              </w:rPr>
            </w:pPr>
            <w:r w:rsidRPr="00E922F4">
              <w:rPr>
                <w:color w:val="000000"/>
                <w:lang w:val="sr-Cyrl-RS"/>
              </w:rPr>
              <w:t>2.8</w:t>
            </w:r>
          </w:p>
        </w:tc>
      </w:tr>
      <w:tr w:rsidR="00E922F4" w:rsidRPr="00E922F4" w14:paraId="683BC7A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53A9347"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330D75E" w14:textId="77777777" w:rsidR="00E922F4" w:rsidRPr="00E922F4" w:rsidRDefault="00E922F4" w:rsidP="00E922F4">
            <w:pPr>
              <w:jc w:val="right"/>
              <w:rPr>
                <w:color w:val="000000"/>
                <w:lang w:val="sr-Cyrl-RS"/>
              </w:rPr>
            </w:pPr>
            <w:r w:rsidRPr="00E922F4">
              <w:rPr>
                <w:color w:val="000000"/>
                <w:lang w:val="sr-Cyrl-RS"/>
              </w:rPr>
              <w:t>107.98</w:t>
            </w:r>
          </w:p>
        </w:tc>
        <w:tc>
          <w:tcPr>
            <w:tcW w:w="1015" w:type="dxa"/>
            <w:tcBorders>
              <w:top w:val="nil"/>
              <w:left w:val="nil"/>
              <w:bottom w:val="single" w:sz="4" w:space="0" w:color="auto"/>
              <w:right w:val="single" w:sz="4" w:space="0" w:color="auto"/>
            </w:tcBorders>
            <w:shd w:val="clear" w:color="auto" w:fill="auto"/>
            <w:noWrap/>
            <w:vAlign w:val="center"/>
            <w:hideMark/>
          </w:tcPr>
          <w:p w14:paraId="13C3236B" w14:textId="77777777" w:rsidR="00E922F4" w:rsidRPr="00E922F4" w:rsidRDefault="00E922F4" w:rsidP="00E922F4">
            <w:pPr>
              <w:jc w:val="right"/>
              <w:rPr>
                <w:color w:val="000000"/>
                <w:lang w:val="sr-Cyrl-RS"/>
              </w:rPr>
            </w:pPr>
            <w:r w:rsidRPr="00E922F4">
              <w:rPr>
                <w:color w:val="000000"/>
                <w:lang w:val="sr-Cyrl-RS"/>
              </w:rPr>
              <w:t>15.9%</w:t>
            </w:r>
          </w:p>
        </w:tc>
        <w:tc>
          <w:tcPr>
            <w:tcW w:w="1043" w:type="dxa"/>
            <w:tcBorders>
              <w:top w:val="nil"/>
              <w:left w:val="nil"/>
              <w:bottom w:val="single" w:sz="4" w:space="0" w:color="auto"/>
              <w:right w:val="single" w:sz="4" w:space="0" w:color="auto"/>
            </w:tcBorders>
            <w:shd w:val="clear" w:color="auto" w:fill="auto"/>
            <w:noWrap/>
            <w:vAlign w:val="center"/>
            <w:hideMark/>
          </w:tcPr>
          <w:p w14:paraId="4032736C" w14:textId="77777777" w:rsidR="00E922F4" w:rsidRPr="00E922F4" w:rsidRDefault="00E922F4" w:rsidP="00E922F4">
            <w:pPr>
              <w:jc w:val="right"/>
              <w:rPr>
                <w:color w:val="000000"/>
                <w:lang w:val="sr-Cyrl-RS"/>
              </w:rPr>
            </w:pPr>
            <w:r w:rsidRPr="00E922F4">
              <w:rPr>
                <w:color w:val="000000"/>
                <w:lang w:val="sr-Cyrl-RS"/>
              </w:rPr>
              <w:t>4,134.7</w:t>
            </w:r>
          </w:p>
        </w:tc>
        <w:tc>
          <w:tcPr>
            <w:tcW w:w="971" w:type="dxa"/>
            <w:tcBorders>
              <w:top w:val="nil"/>
              <w:left w:val="nil"/>
              <w:bottom w:val="single" w:sz="4" w:space="0" w:color="auto"/>
              <w:right w:val="single" w:sz="4" w:space="0" w:color="auto"/>
            </w:tcBorders>
            <w:shd w:val="clear" w:color="auto" w:fill="auto"/>
            <w:noWrap/>
            <w:vAlign w:val="center"/>
            <w:hideMark/>
          </w:tcPr>
          <w:p w14:paraId="6A82CEDF" w14:textId="77777777" w:rsidR="00E922F4" w:rsidRPr="00E922F4" w:rsidRDefault="00E922F4" w:rsidP="00E922F4">
            <w:pPr>
              <w:jc w:val="right"/>
              <w:rPr>
                <w:color w:val="000000"/>
                <w:lang w:val="sr-Cyrl-RS"/>
              </w:rPr>
            </w:pPr>
            <w:r w:rsidRPr="00E922F4">
              <w:rPr>
                <w:color w:val="000000"/>
                <w:lang w:val="sr-Cyrl-RS"/>
              </w:rPr>
              <w:t>12.4%</w:t>
            </w:r>
          </w:p>
        </w:tc>
        <w:tc>
          <w:tcPr>
            <w:tcW w:w="806" w:type="dxa"/>
            <w:tcBorders>
              <w:top w:val="nil"/>
              <w:left w:val="nil"/>
              <w:bottom w:val="single" w:sz="4" w:space="0" w:color="auto"/>
              <w:right w:val="single" w:sz="4" w:space="0" w:color="auto"/>
            </w:tcBorders>
            <w:shd w:val="clear" w:color="auto" w:fill="auto"/>
            <w:noWrap/>
            <w:vAlign w:val="center"/>
            <w:hideMark/>
          </w:tcPr>
          <w:p w14:paraId="37473CA5" w14:textId="77777777" w:rsidR="00E922F4" w:rsidRPr="00E922F4" w:rsidRDefault="00E922F4" w:rsidP="00E922F4">
            <w:pPr>
              <w:jc w:val="right"/>
              <w:rPr>
                <w:color w:val="000000"/>
                <w:lang w:val="sr-Cyrl-RS"/>
              </w:rPr>
            </w:pPr>
            <w:r w:rsidRPr="00E922F4">
              <w:rPr>
                <w:color w:val="000000"/>
                <w:lang w:val="sr-Cyrl-RS"/>
              </w:rPr>
              <w:t>38.3</w:t>
            </w:r>
          </w:p>
        </w:tc>
        <w:tc>
          <w:tcPr>
            <w:tcW w:w="948" w:type="dxa"/>
            <w:tcBorders>
              <w:top w:val="nil"/>
              <w:left w:val="nil"/>
              <w:bottom w:val="single" w:sz="4" w:space="0" w:color="auto"/>
              <w:right w:val="single" w:sz="4" w:space="0" w:color="auto"/>
            </w:tcBorders>
            <w:shd w:val="clear" w:color="auto" w:fill="auto"/>
            <w:noWrap/>
            <w:vAlign w:val="center"/>
            <w:hideMark/>
          </w:tcPr>
          <w:p w14:paraId="42EE548B" w14:textId="77777777" w:rsidR="00E922F4" w:rsidRPr="00E922F4" w:rsidRDefault="00E922F4" w:rsidP="00E922F4">
            <w:pPr>
              <w:jc w:val="right"/>
              <w:rPr>
                <w:color w:val="000000"/>
                <w:lang w:val="sr-Cyrl-RS"/>
              </w:rPr>
            </w:pPr>
            <w:r w:rsidRPr="00E922F4">
              <w:rPr>
                <w:color w:val="000000"/>
                <w:lang w:val="sr-Cyrl-RS"/>
              </w:rPr>
              <w:t>116.5</w:t>
            </w:r>
          </w:p>
        </w:tc>
        <w:tc>
          <w:tcPr>
            <w:tcW w:w="1023" w:type="dxa"/>
            <w:tcBorders>
              <w:top w:val="nil"/>
              <w:left w:val="nil"/>
              <w:bottom w:val="single" w:sz="4" w:space="0" w:color="auto"/>
              <w:right w:val="single" w:sz="4" w:space="0" w:color="auto"/>
            </w:tcBorders>
            <w:shd w:val="clear" w:color="auto" w:fill="auto"/>
            <w:noWrap/>
            <w:vAlign w:val="center"/>
            <w:hideMark/>
          </w:tcPr>
          <w:p w14:paraId="4C2E20BA" w14:textId="77777777" w:rsidR="00E922F4" w:rsidRPr="00E922F4" w:rsidRDefault="00E922F4" w:rsidP="00E922F4">
            <w:pPr>
              <w:jc w:val="right"/>
              <w:rPr>
                <w:color w:val="000000"/>
                <w:lang w:val="sr-Cyrl-RS"/>
              </w:rPr>
            </w:pPr>
            <w:r w:rsidRPr="00E922F4">
              <w:rPr>
                <w:color w:val="000000"/>
                <w:lang w:val="sr-Cyrl-RS"/>
              </w:rPr>
              <w:t>9.4%</w:t>
            </w:r>
          </w:p>
        </w:tc>
        <w:tc>
          <w:tcPr>
            <w:tcW w:w="849" w:type="dxa"/>
            <w:tcBorders>
              <w:top w:val="nil"/>
              <w:left w:val="nil"/>
              <w:bottom w:val="single" w:sz="4" w:space="0" w:color="auto"/>
              <w:right w:val="single" w:sz="4" w:space="0" w:color="auto"/>
            </w:tcBorders>
            <w:shd w:val="clear" w:color="auto" w:fill="auto"/>
            <w:noWrap/>
            <w:vAlign w:val="center"/>
            <w:hideMark/>
          </w:tcPr>
          <w:p w14:paraId="20AA5D4F" w14:textId="77777777" w:rsidR="00E922F4" w:rsidRPr="00E922F4" w:rsidRDefault="00E922F4" w:rsidP="00E922F4">
            <w:pPr>
              <w:jc w:val="right"/>
              <w:rPr>
                <w:color w:val="000000"/>
                <w:lang w:val="sr-Cyrl-RS"/>
              </w:rPr>
            </w:pPr>
            <w:r w:rsidRPr="00E922F4">
              <w:rPr>
                <w:color w:val="000000"/>
                <w:lang w:val="sr-Cyrl-RS"/>
              </w:rPr>
              <w:t>1.1</w:t>
            </w:r>
          </w:p>
        </w:tc>
        <w:tc>
          <w:tcPr>
            <w:tcW w:w="940" w:type="dxa"/>
            <w:tcBorders>
              <w:top w:val="nil"/>
              <w:left w:val="nil"/>
              <w:bottom w:val="single" w:sz="4" w:space="0" w:color="auto"/>
              <w:right w:val="single" w:sz="4" w:space="0" w:color="auto"/>
            </w:tcBorders>
            <w:shd w:val="clear" w:color="auto" w:fill="auto"/>
            <w:noWrap/>
            <w:vAlign w:val="center"/>
            <w:hideMark/>
          </w:tcPr>
          <w:p w14:paraId="42CA5C17" w14:textId="77777777" w:rsidR="00E922F4" w:rsidRPr="00E922F4" w:rsidRDefault="00E922F4" w:rsidP="00E922F4">
            <w:pPr>
              <w:jc w:val="right"/>
              <w:rPr>
                <w:color w:val="000000"/>
                <w:lang w:val="sr-Cyrl-RS"/>
              </w:rPr>
            </w:pPr>
            <w:r w:rsidRPr="00E922F4">
              <w:rPr>
                <w:color w:val="000000"/>
                <w:lang w:val="sr-Cyrl-RS"/>
              </w:rPr>
              <w:t>2.8</w:t>
            </w:r>
          </w:p>
        </w:tc>
      </w:tr>
      <w:tr w:rsidR="00E922F4" w:rsidRPr="00E922F4" w14:paraId="02EC985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8664D32"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67AC4B9B" w14:textId="77777777" w:rsidR="00E922F4" w:rsidRPr="00E922F4" w:rsidRDefault="00E922F4" w:rsidP="00E922F4">
            <w:pPr>
              <w:jc w:val="right"/>
              <w:rPr>
                <w:color w:val="000000"/>
                <w:lang w:val="sr-Cyrl-RS"/>
              </w:rPr>
            </w:pPr>
            <w:r w:rsidRPr="00E922F4">
              <w:rPr>
                <w:color w:val="000000"/>
                <w:lang w:val="sr-Cyrl-RS"/>
              </w:rPr>
              <w:t>32.54</w:t>
            </w:r>
          </w:p>
        </w:tc>
        <w:tc>
          <w:tcPr>
            <w:tcW w:w="1015" w:type="dxa"/>
            <w:tcBorders>
              <w:top w:val="nil"/>
              <w:left w:val="nil"/>
              <w:bottom w:val="single" w:sz="4" w:space="0" w:color="auto"/>
              <w:right w:val="single" w:sz="4" w:space="0" w:color="auto"/>
            </w:tcBorders>
            <w:shd w:val="clear" w:color="auto" w:fill="auto"/>
            <w:noWrap/>
            <w:vAlign w:val="center"/>
            <w:hideMark/>
          </w:tcPr>
          <w:p w14:paraId="57DD6E58" w14:textId="77777777" w:rsidR="00E922F4" w:rsidRPr="00E922F4" w:rsidRDefault="00E922F4" w:rsidP="00E922F4">
            <w:pPr>
              <w:jc w:val="right"/>
              <w:rPr>
                <w:color w:val="000000"/>
                <w:lang w:val="sr-Cyrl-RS"/>
              </w:rPr>
            </w:pPr>
            <w:r w:rsidRPr="00E922F4">
              <w:rPr>
                <w:color w:val="000000"/>
                <w:lang w:val="sr-Cyrl-RS"/>
              </w:rPr>
              <w:t>4.8%</w:t>
            </w:r>
          </w:p>
        </w:tc>
        <w:tc>
          <w:tcPr>
            <w:tcW w:w="1043" w:type="dxa"/>
            <w:tcBorders>
              <w:top w:val="nil"/>
              <w:left w:val="nil"/>
              <w:bottom w:val="single" w:sz="4" w:space="0" w:color="auto"/>
              <w:right w:val="single" w:sz="4" w:space="0" w:color="auto"/>
            </w:tcBorders>
            <w:shd w:val="clear" w:color="auto" w:fill="auto"/>
            <w:noWrap/>
            <w:vAlign w:val="center"/>
            <w:hideMark/>
          </w:tcPr>
          <w:p w14:paraId="64DF1B88" w14:textId="77777777" w:rsidR="00E922F4" w:rsidRPr="00E922F4" w:rsidRDefault="00E922F4" w:rsidP="00E922F4">
            <w:pPr>
              <w:jc w:val="right"/>
              <w:rPr>
                <w:color w:val="000000"/>
                <w:lang w:val="sr-Cyrl-RS"/>
              </w:rPr>
            </w:pPr>
            <w:r w:rsidRPr="00E922F4">
              <w:rPr>
                <w:color w:val="000000"/>
                <w:lang w:val="sr-Cyrl-RS"/>
              </w:rPr>
              <w:t>230.9</w:t>
            </w:r>
          </w:p>
        </w:tc>
        <w:tc>
          <w:tcPr>
            <w:tcW w:w="971" w:type="dxa"/>
            <w:tcBorders>
              <w:top w:val="nil"/>
              <w:left w:val="nil"/>
              <w:bottom w:val="single" w:sz="4" w:space="0" w:color="auto"/>
              <w:right w:val="single" w:sz="4" w:space="0" w:color="auto"/>
            </w:tcBorders>
            <w:shd w:val="clear" w:color="auto" w:fill="auto"/>
            <w:noWrap/>
            <w:vAlign w:val="center"/>
            <w:hideMark/>
          </w:tcPr>
          <w:p w14:paraId="5E300A05" w14:textId="77777777" w:rsidR="00E922F4" w:rsidRPr="00E922F4" w:rsidRDefault="00E922F4" w:rsidP="00E922F4">
            <w:pPr>
              <w:jc w:val="right"/>
              <w:rPr>
                <w:color w:val="000000"/>
                <w:lang w:val="sr-Cyrl-RS"/>
              </w:rPr>
            </w:pPr>
            <w:r w:rsidRPr="00E922F4">
              <w:rPr>
                <w:color w:val="000000"/>
                <w:lang w:val="sr-Cyrl-RS"/>
              </w:rPr>
              <w:t>0.7%</w:t>
            </w:r>
          </w:p>
        </w:tc>
        <w:tc>
          <w:tcPr>
            <w:tcW w:w="806" w:type="dxa"/>
            <w:tcBorders>
              <w:top w:val="nil"/>
              <w:left w:val="nil"/>
              <w:bottom w:val="single" w:sz="4" w:space="0" w:color="auto"/>
              <w:right w:val="single" w:sz="4" w:space="0" w:color="auto"/>
            </w:tcBorders>
            <w:shd w:val="clear" w:color="auto" w:fill="auto"/>
            <w:noWrap/>
            <w:vAlign w:val="center"/>
            <w:hideMark/>
          </w:tcPr>
          <w:p w14:paraId="73FD44F2" w14:textId="77777777" w:rsidR="00E922F4" w:rsidRPr="00E922F4" w:rsidRDefault="00E922F4" w:rsidP="00E922F4">
            <w:pPr>
              <w:jc w:val="right"/>
              <w:rPr>
                <w:color w:val="000000"/>
                <w:lang w:val="sr-Cyrl-RS"/>
              </w:rPr>
            </w:pPr>
            <w:r w:rsidRPr="00E922F4">
              <w:rPr>
                <w:color w:val="000000"/>
                <w:lang w:val="sr-Cyrl-RS"/>
              </w:rPr>
              <w:t>7.1</w:t>
            </w:r>
          </w:p>
        </w:tc>
        <w:tc>
          <w:tcPr>
            <w:tcW w:w="948" w:type="dxa"/>
            <w:tcBorders>
              <w:top w:val="nil"/>
              <w:left w:val="nil"/>
              <w:bottom w:val="single" w:sz="4" w:space="0" w:color="auto"/>
              <w:right w:val="single" w:sz="4" w:space="0" w:color="auto"/>
            </w:tcBorders>
            <w:shd w:val="clear" w:color="auto" w:fill="auto"/>
            <w:noWrap/>
            <w:vAlign w:val="center"/>
            <w:hideMark/>
          </w:tcPr>
          <w:p w14:paraId="564ADDAA" w14:textId="77777777" w:rsidR="00E922F4" w:rsidRPr="00E922F4" w:rsidRDefault="00E922F4" w:rsidP="00E922F4">
            <w:pPr>
              <w:jc w:val="right"/>
              <w:rPr>
                <w:color w:val="000000"/>
                <w:lang w:val="sr-Cyrl-RS"/>
              </w:rPr>
            </w:pPr>
            <w:r w:rsidRPr="00E922F4">
              <w:rPr>
                <w:color w:val="000000"/>
                <w:lang w:val="sr-Cyrl-RS"/>
              </w:rPr>
              <w:t>9.8</w:t>
            </w:r>
          </w:p>
        </w:tc>
        <w:tc>
          <w:tcPr>
            <w:tcW w:w="1023" w:type="dxa"/>
            <w:tcBorders>
              <w:top w:val="nil"/>
              <w:left w:val="nil"/>
              <w:bottom w:val="single" w:sz="4" w:space="0" w:color="auto"/>
              <w:right w:val="single" w:sz="4" w:space="0" w:color="auto"/>
            </w:tcBorders>
            <w:shd w:val="clear" w:color="auto" w:fill="auto"/>
            <w:noWrap/>
            <w:vAlign w:val="center"/>
            <w:hideMark/>
          </w:tcPr>
          <w:p w14:paraId="1126B660" w14:textId="77777777" w:rsidR="00E922F4" w:rsidRPr="00E922F4" w:rsidRDefault="00E922F4" w:rsidP="00E922F4">
            <w:pPr>
              <w:jc w:val="right"/>
              <w:rPr>
                <w:color w:val="000000"/>
                <w:lang w:val="sr-Cyrl-RS"/>
              </w:rPr>
            </w:pPr>
            <w:r w:rsidRPr="00E922F4">
              <w:rPr>
                <w:color w:val="000000"/>
                <w:lang w:val="sr-Cyrl-RS"/>
              </w:rPr>
              <w:t>0.8%</w:t>
            </w:r>
          </w:p>
        </w:tc>
        <w:tc>
          <w:tcPr>
            <w:tcW w:w="849" w:type="dxa"/>
            <w:tcBorders>
              <w:top w:val="nil"/>
              <w:left w:val="nil"/>
              <w:bottom w:val="single" w:sz="4" w:space="0" w:color="auto"/>
              <w:right w:val="single" w:sz="4" w:space="0" w:color="auto"/>
            </w:tcBorders>
            <w:shd w:val="clear" w:color="auto" w:fill="auto"/>
            <w:noWrap/>
            <w:vAlign w:val="center"/>
            <w:hideMark/>
          </w:tcPr>
          <w:p w14:paraId="152F3EC5" w14:textId="77777777" w:rsidR="00E922F4" w:rsidRPr="00E922F4" w:rsidRDefault="00E922F4" w:rsidP="00E922F4">
            <w:pPr>
              <w:jc w:val="right"/>
              <w:rPr>
                <w:color w:val="000000"/>
                <w:lang w:val="sr-Cyrl-RS"/>
              </w:rPr>
            </w:pPr>
            <w:r w:rsidRPr="00E922F4">
              <w:rPr>
                <w:color w:val="000000"/>
                <w:lang w:val="sr-Cyrl-RS"/>
              </w:rPr>
              <w:t>0.3</w:t>
            </w:r>
          </w:p>
        </w:tc>
        <w:tc>
          <w:tcPr>
            <w:tcW w:w="940" w:type="dxa"/>
            <w:tcBorders>
              <w:top w:val="nil"/>
              <w:left w:val="nil"/>
              <w:bottom w:val="single" w:sz="4" w:space="0" w:color="auto"/>
              <w:right w:val="single" w:sz="4" w:space="0" w:color="auto"/>
            </w:tcBorders>
            <w:shd w:val="clear" w:color="auto" w:fill="auto"/>
            <w:noWrap/>
            <w:vAlign w:val="center"/>
            <w:hideMark/>
          </w:tcPr>
          <w:p w14:paraId="5087C064" w14:textId="77777777" w:rsidR="00E922F4" w:rsidRPr="00E922F4" w:rsidRDefault="00E922F4" w:rsidP="00E922F4">
            <w:pPr>
              <w:jc w:val="right"/>
              <w:rPr>
                <w:color w:val="000000"/>
                <w:lang w:val="sr-Cyrl-RS"/>
              </w:rPr>
            </w:pPr>
            <w:r w:rsidRPr="00E922F4">
              <w:rPr>
                <w:color w:val="000000"/>
                <w:lang w:val="sr-Cyrl-RS"/>
              </w:rPr>
              <w:t>4.3</w:t>
            </w:r>
          </w:p>
        </w:tc>
      </w:tr>
      <w:tr w:rsidR="00E922F4" w:rsidRPr="00E922F4" w14:paraId="79D612B2"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99D1D8B"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B833278" w14:textId="77777777" w:rsidR="00E922F4" w:rsidRPr="00E922F4" w:rsidRDefault="00E922F4" w:rsidP="00E922F4">
            <w:pPr>
              <w:jc w:val="right"/>
              <w:rPr>
                <w:color w:val="000000"/>
                <w:lang w:val="sr-Cyrl-RS"/>
              </w:rPr>
            </w:pPr>
            <w:r w:rsidRPr="00E922F4">
              <w:rPr>
                <w:color w:val="000000"/>
                <w:lang w:val="sr-Cyrl-RS"/>
              </w:rPr>
              <w:t>32.54</w:t>
            </w:r>
          </w:p>
        </w:tc>
        <w:tc>
          <w:tcPr>
            <w:tcW w:w="1015" w:type="dxa"/>
            <w:tcBorders>
              <w:top w:val="nil"/>
              <w:left w:val="nil"/>
              <w:bottom w:val="single" w:sz="4" w:space="0" w:color="auto"/>
              <w:right w:val="single" w:sz="4" w:space="0" w:color="auto"/>
            </w:tcBorders>
            <w:shd w:val="clear" w:color="auto" w:fill="auto"/>
            <w:noWrap/>
            <w:vAlign w:val="center"/>
            <w:hideMark/>
          </w:tcPr>
          <w:p w14:paraId="6333EF52" w14:textId="77777777" w:rsidR="00E922F4" w:rsidRPr="00E922F4" w:rsidRDefault="00E922F4" w:rsidP="00E922F4">
            <w:pPr>
              <w:jc w:val="right"/>
              <w:rPr>
                <w:color w:val="000000"/>
                <w:lang w:val="sr-Cyrl-RS"/>
              </w:rPr>
            </w:pPr>
            <w:r w:rsidRPr="00E922F4">
              <w:rPr>
                <w:color w:val="000000"/>
                <w:lang w:val="sr-Cyrl-RS"/>
              </w:rPr>
              <w:t>4.8%</w:t>
            </w:r>
          </w:p>
        </w:tc>
        <w:tc>
          <w:tcPr>
            <w:tcW w:w="1043" w:type="dxa"/>
            <w:tcBorders>
              <w:top w:val="nil"/>
              <w:left w:val="nil"/>
              <w:bottom w:val="single" w:sz="4" w:space="0" w:color="auto"/>
              <w:right w:val="single" w:sz="4" w:space="0" w:color="auto"/>
            </w:tcBorders>
            <w:shd w:val="clear" w:color="auto" w:fill="auto"/>
            <w:noWrap/>
            <w:vAlign w:val="center"/>
            <w:hideMark/>
          </w:tcPr>
          <w:p w14:paraId="5A7112CD" w14:textId="77777777" w:rsidR="00E922F4" w:rsidRPr="00E922F4" w:rsidRDefault="00E922F4" w:rsidP="00E922F4">
            <w:pPr>
              <w:jc w:val="right"/>
              <w:rPr>
                <w:color w:val="000000"/>
                <w:lang w:val="sr-Cyrl-RS"/>
              </w:rPr>
            </w:pPr>
            <w:r w:rsidRPr="00E922F4">
              <w:rPr>
                <w:color w:val="000000"/>
                <w:lang w:val="sr-Cyrl-RS"/>
              </w:rPr>
              <w:t>230.9</w:t>
            </w:r>
          </w:p>
        </w:tc>
        <w:tc>
          <w:tcPr>
            <w:tcW w:w="971" w:type="dxa"/>
            <w:tcBorders>
              <w:top w:val="nil"/>
              <w:left w:val="nil"/>
              <w:bottom w:val="single" w:sz="4" w:space="0" w:color="auto"/>
              <w:right w:val="single" w:sz="4" w:space="0" w:color="auto"/>
            </w:tcBorders>
            <w:shd w:val="clear" w:color="auto" w:fill="auto"/>
            <w:noWrap/>
            <w:vAlign w:val="center"/>
            <w:hideMark/>
          </w:tcPr>
          <w:p w14:paraId="3EEB1F89" w14:textId="77777777" w:rsidR="00E922F4" w:rsidRPr="00E922F4" w:rsidRDefault="00E922F4" w:rsidP="00E922F4">
            <w:pPr>
              <w:jc w:val="right"/>
              <w:rPr>
                <w:color w:val="000000"/>
                <w:lang w:val="sr-Cyrl-RS"/>
              </w:rPr>
            </w:pPr>
            <w:r w:rsidRPr="00E922F4">
              <w:rPr>
                <w:color w:val="000000"/>
                <w:lang w:val="sr-Cyrl-RS"/>
              </w:rPr>
              <w:t>0.7%</w:t>
            </w:r>
          </w:p>
        </w:tc>
        <w:tc>
          <w:tcPr>
            <w:tcW w:w="806" w:type="dxa"/>
            <w:tcBorders>
              <w:top w:val="nil"/>
              <w:left w:val="nil"/>
              <w:bottom w:val="single" w:sz="4" w:space="0" w:color="auto"/>
              <w:right w:val="single" w:sz="4" w:space="0" w:color="auto"/>
            </w:tcBorders>
            <w:shd w:val="clear" w:color="auto" w:fill="auto"/>
            <w:noWrap/>
            <w:vAlign w:val="center"/>
            <w:hideMark/>
          </w:tcPr>
          <w:p w14:paraId="5D25952C" w14:textId="77777777" w:rsidR="00E922F4" w:rsidRPr="00E922F4" w:rsidRDefault="00E922F4" w:rsidP="00E922F4">
            <w:pPr>
              <w:jc w:val="right"/>
              <w:rPr>
                <w:color w:val="000000"/>
                <w:lang w:val="sr-Cyrl-RS"/>
              </w:rPr>
            </w:pPr>
            <w:r w:rsidRPr="00E922F4">
              <w:rPr>
                <w:color w:val="000000"/>
                <w:lang w:val="sr-Cyrl-RS"/>
              </w:rPr>
              <w:t>7.1</w:t>
            </w:r>
          </w:p>
        </w:tc>
        <w:tc>
          <w:tcPr>
            <w:tcW w:w="948" w:type="dxa"/>
            <w:tcBorders>
              <w:top w:val="nil"/>
              <w:left w:val="nil"/>
              <w:bottom w:val="single" w:sz="4" w:space="0" w:color="auto"/>
              <w:right w:val="single" w:sz="4" w:space="0" w:color="auto"/>
            </w:tcBorders>
            <w:shd w:val="clear" w:color="auto" w:fill="auto"/>
            <w:noWrap/>
            <w:vAlign w:val="center"/>
            <w:hideMark/>
          </w:tcPr>
          <w:p w14:paraId="05D8A0FD" w14:textId="77777777" w:rsidR="00E922F4" w:rsidRPr="00E922F4" w:rsidRDefault="00E922F4" w:rsidP="00E922F4">
            <w:pPr>
              <w:jc w:val="right"/>
              <w:rPr>
                <w:color w:val="000000"/>
                <w:lang w:val="sr-Cyrl-RS"/>
              </w:rPr>
            </w:pPr>
            <w:r w:rsidRPr="00E922F4">
              <w:rPr>
                <w:color w:val="000000"/>
                <w:lang w:val="sr-Cyrl-RS"/>
              </w:rPr>
              <w:t>9.8</w:t>
            </w:r>
          </w:p>
        </w:tc>
        <w:tc>
          <w:tcPr>
            <w:tcW w:w="1023" w:type="dxa"/>
            <w:tcBorders>
              <w:top w:val="nil"/>
              <w:left w:val="nil"/>
              <w:bottom w:val="single" w:sz="4" w:space="0" w:color="auto"/>
              <w:right w:val="single" w:sz="4" w:space="0" w:color="auto"/>
            </w:tcBorders>
            <w:shd w:val="clear" w:color="auto" w:fill="auto"/>
            <w:noWrap/>
            <w:vAlign w:val="center"/>
            <w:hideMark/>
          </w:tcPr>
          <w:p w14:paraId="62A4C1E1" w14:textId="77777777" w:rsidR="00E922F4" w:rsidRPr="00E922F4" w:rsidRDefault="00E922F4" w:rsidP="00E922F4">
            <w:pPr>
              <w:jc w:val="right"/>
              <w:rPr>
                <w:color w:val="000000"/>
                <w:lang w:val="sr-Cyrl-RS"/>
              </w:rPr>
            </w:pPr>
            <w:r w:rsidRPr="00E922F4">
              <w:rPr>
                <w:color w:val="000000"/>
                <w:lang w:val="sr-Cyrl-RS"/>
              </w:rPr>
              <w:t>0.8%</w:t>
            </w:r>
          </w:p>
        </w:tc>
        <w:tc>
          <w:tcPr>
            <w:tcW w:w="849" w:type="dxa"/>
            <w:tcBorders>
              <w:top w:val="nil"/>
              <w:left w:val="nil"/>
              <w:bottom w:val="single" w:sz="4" w:space="0" w:color="auto"/>
              <w:right w:val="single" w:sz="4" w:space="0" w:color="auto"/>
            </w:tcBorders>
            <w:shd w:val="clear" w:color="auto" w:fill="auto"/>
            <w:noWrap/>
            <w:vAlign w:val="center"/>
            <w:hideMark/>
          </w:tcPr>
          <w:p w14:paraId="65AEC8E0" w14:textId="77777777" w:rsidR="00E922F4" w:rsidRPr="00E922F4" w:rsidRDefault="00E922F4" w:rsidP="00E922F4">
            <w:pPr>
              <w:jc w:val="right"/>
              <w:rPr>
                <w:color w:val="000000"/>
                <w:lang w:val="sr-Cyrl-RS"/>
              </w:rPr>
            </w:pPr>
            <w:r w:rsidRPr="00E922F4">
              <w:rPr>
                <w:color w:val="000000"/>
                <w:lang w:val="sr-Cyrl-RS"/>
              </w:rPr>
              <w:t>0.3</w:t>
            </w:r>
          </w:p>
        </w:tc>
        <w:tc>
          <w:tcPr>
            <w:tcW w:w="940" w:type="dxa"/>
            <w:tcBorders>
              <w:top w:val="nil"/>
              <w:left w:val="nil"/>
              <w:bottom w:val="single" w:sz="4" w:space="0" w:color="auto"/>
              <w:right w:val="single" w:sz="4" w:space="0" w:color="auto"/>
            </w:tcBorders>
            <w:shd w:val="clear" w:color="auto" w:fill="auto"/>
            <w:noWrap/>
            <w:vAlign w:val="center"/>
            <w:hideMark/>
          </w:tcPr>
          <w:p w14:paraId="7D5D280A" w14:textId="77777777" w:rsidR="00E922F4" w:rsidRPr="00E922F4" w:rsidRDefault="00E922F4" w:rsidP="00E922F4">
            <w:pPr>
              <w:jc w:val="right"/>
              <w:rPr>
                <w:color w:val="000000"/>
                <w:lang w:val="sr-Cyrl-RS"/>
              </w:rPr>
            </w:pPr>
            <w:r w:rsidRPr="00E922F4">
              <w:rPr>
                <w:color w:val="000000"/>
                <w:lang w:val="sr-Cyrl-RS"/>
              </w:rPr>
              <w:t>4.3</w:t>
            </w:r>
          </w:p>
        </w:tc>
      </w:tr>
      <w:tr w:rsidR="002F5182" w:rsidRPr="00E922F4" w14:paraId="27C7EC9C"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24983BAA" w14:textId="77777777" w:rsidR="00E922F4" w:rsidRPr="00E922F4" w:rsidRDefault="00E922F4" w:rsidP="00E922F4">
            <w:pPr>
              <w:rPr>
                <w:b/>
                <w:bCs/>
                <w:i/>
                <w:iCs/>
                <w:color w:val="000000"/>
                <w:lang w:val="sr-Cyrl-RS"/>
              </w:rPr>
            </w:pPr>
            <w:r w:rsidRPr="00E922F4">
              <w:rPr>
                <w:b/>
                <w:bCs/>
                <w:i/>
                <w:iCs/>
                <w:color w:val="000000"/>
                <w:lang w:val="sr-Cyrl-RS"/>
              </w:rPr>
              <w:t>Вештачки подигнута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7F35AC1D" w14:textId="77777777" w:rsidR="00E922F4" w:rsidRPr="00E922F4" w:rsidRDefault="00E922F4" w:rsidP="00E922F4">
            <w:pPr>
              <w:jc w:val="right"/>
              <w:rPr>
                <w:b/>
                <w:bCs/>
                <w:i/>
                <w:iCs/>
                <w:color w:val="000000"/>
                <w:lang w:val="sr-Cyrl-RS"/>
              </w:rPr>
            </w:pPr>
            <w:r w:rsidRPr="00E922F4">
              <w:rPr>
                <w:b/>
                <w:bCs/>
                <w:i/>
                <w:iCs/>
                <w:color w:val="000000"/>
                <w:lang w:val="sr-Cyrl-RS"/>
              </w:rPr>
              <w:t>354.45</w:t>
            </w:r>
          </w:p>
        </w:tc>
        <w:tc>
          <w:tcPr>
            <w:tcW w:w="1015" w:type="dxa"/>
            <w:tcBorders>
              <w:top w:val="nil"/>
              <w:left w:val="nil"/>
              <w:bottom w:val="single" w:sz="4" w:space="0" w:color="auto"/>
              <w:right w:val="single" w:sz="4" w:space="0" w:color="auto"/>
            </w:tcBorders>
            <w:shd w:val="clear" w:color="000000" w:fill="F2F2F2"/>
            <w:noWrap/>
            <w:vAlign w:val="center"/>
            <w:hideMark/>
          </w:tcPr>
          <w:p w14:paraId="4918E00D" w14:textId="77777777" w:rsidR="00E922F4" w:rsidRPr="00E922F4" w:rsidRDefault="00E922F4" w:rsidP="00E922F4">
            <w:pPr>
              <w:jc w:val="right"/>
              <w:rPr>
                <w:b/>
                <w:bCs/>
                <w:i/>
                <w:iCs/>
                <w:color w:val="000000"/>
                <w:lang w:val="sr-Cyrl-RS"/>
              </w:rPr>
            </w:pPr>
            <w:r w:rsidRPr="00E922F4">
              <w:rPr>
                <w:b/>
                <w:bCs/>
                <w:i/>
                <w:iCs/>
                <w:color w:val="000000"/>
                <w:lang w:val="sr-Cyrl-RS"/>
              </w:rPr>
              <w:t>52.3%</w:t>
            </w:r>
          </w:p>
        </w:tc>
        <w:tc>
          <w:tcPr>
            <w:tcW w:w="1043" w:type="dxa"/>
            <w:tcBorders>
              <w:top w:val="nil"/>
              <w:left w:val="nil"/>
              <w:bottom w:val="single" w:sz="4" w:space="0" w:color="auto"/>
              <w:right w:val="single" w:sz="4" w:space="0" w:color="auto"/>
            </w:tcBorders>
            <w:shd w:val="clear" w:color="000000" w:fill="F2F2F2"/>
            <w:noWrap/>
            <w:vAlign w:val="center"/>
            <w:hideMark/>
          </w:tcPr>
          <w:p w14:paraId="5A5834F4" w14:textId="77777777" w:rsidR="00E922F4" w:rsidRPr="00E922F4" w:rsidRDefault="00E922F4" w:rsidP="00E922F4">
            <w:pPr>
              <w:jc w:val="right"/>
              <w:rPr>
                <w:b/>
                <w:bCs/>
                <w:i/>
                <w:iCs/>
                <w:color w:val="000000"/>
                <w:lang w:val="sr-Cyrl-RS"/>
              </w:rPr>
            </w:pPr>
            <w:r w:rsidRPr="00E922F4">
              <w:rPr>
                <w:b/>
                <w:bCs/>
                <w:i/>
                <w:iCs/>
                <w:color w:val="000000"/>
                <w:lang w:val="sr-Cyrl-RS"/>
              </w:rPr>
              <w:t>15,675.3</w:t>
            </w:r>
          </w:p>
        </w:tc>
        <w:tc>
          <w:tcPr>
            <w:tcW w:w="971" w:type="dxa"/>
            <w:tcBorders>
              <w:top w:val="nil"/>
              <w:left w:val="nil"/>
              <w:bottom w:val="single" w:sz="4" w:space="0" w:color="auto"/>
              <w:right w:val="single" w:sz="4" w:space="0" w:color="auto"/>
            </w:tcBorders>
            <w:shd w:val="clear" w:color="000000" w:fill="F2F2F2"/>
            <w:noWrap/>
            <w:vAlign w:val="center"/>
            <w:hideMark/>
          </w:tcPr>
          <w:p w14:paraId="04F45381" w14:textId="77777777" w:rsidR="00E922F4" w:rsidRPr="00E922F4" w:rsidRDefault="00E922F4" w:rsidP="00E922F4">
            <w:pPr>
              <w:jc w:val="right"/>
              <w:rPr>
                <w:b/>
                <w:bCs/>
                <w:i/>
                <w:iCs/>
                <w:color w:val="000000"/>
                <w:lang w:val="sr-Cyrl-RS"/>
              </w:rPr>
            </w:pPr>
            <w:r w:rsidRPr="00E922F4">
              <w:rPr>
                <w:b/>
                <w:bCs/>
                <w:i/>
                <w:iCs/>
                <w:color w:val="000000"/>
                <w:lang w:val="sr-Cyrl-RS"/>
              </w:rPr>
              <w:t>47.1%</w:t>
            </w:r>
          </w:p>
        </w:tc>
        <w:tc>
          <w:tcPr>
            <w:tcW w:w="806" w:type="dxa"/>
            <w:tcBorders>
              <w:top w:val="nil"/>
              <w:left w:val="nil"/>
              <w:bottom w:val="single" w:sz="4" w:space="0" w:color="auto"/>
              <w:right w:val="single" w:sz="4" w:space="0" w:color="auto"/>
            </w:tcBorders>
            <w:shd w:val="clear" w:color="000000" w:fill="F2F2F2"/>
            <w:noWrap/>
            <w:vAlign w:val="center"/>
            <w:hideMark/>
          </w:tcPr>
          <w:p w14:paraId="2C342DB1" w14:textId="77777777" w:rsidR="00E922F4" w:rsidRPr="00E922F4" w:rsidRDefault="00E922F4" w:rsidP="00E922F4">
            <w:pPr>
              <w:jc w:val="right"/>
              <w:rPr>
                <w:b/>
                <w:bCs/>
                <w:i/>
                <w:iCs/>
                <w:color w:val="000000"/>
                <w:lang w:val="sr-Cyrl-RS"/>
              </w:rPr>
            </w:pPr>
            <w:r w:rsidRPr="00E922F4">
              <w:rPr>
                <w:b/>
                <w:bCs/>
                <w:i/>
                <w:iCs/>
                <w:color w:val="000000"/>
                <w:lang w:val="sr-Cyrl-RS"/>
              </w:rPr>
              <w:t>44.2</w:t>
            </w:r>
          </w:p>
        </w:tc>
        <w:tc>
          <w:tcPr>
            <w:tcW w:w="948" w:type="dxa"/>
            <w:tcBorders>
              <w:top w:val="nil"/>
              <w:left w:val="nil"/>
              <w:bottom w:val="single" w:sz="4" w:space="0" w:color="auto"/>
              <w:right w:val="single" w:sz="4" w:space="0" w:color="auto"/>
            </w:tcBorders>
            <w:shd w:val="clear" w:color="000000" w:fill="F2F2F2"/>
            <w:noWrap/>
            <w:vAlign w:val="center"/>
            <w:hideMark/>
          </w:tcPr>
          <w:p w14:paraId="68C9B11F" w14:textId="77777777" w:rsidR="00E922F4" w:rsidRPr="00E922F4" w:rsidRDefault="00E922F4" w:rsidP="00E922F4">
            <w:pPr>
              <w:jc w:val="right"/>
              <w:rPr>
                <w:b/>
                <w:bCs/>
                <w:i/>
                <w:iCs/>
                <w:color w:val="000000"/>
                <w:lang w:val="sr-Cyrl-RS"/>
              </w:rPr>
            </w:pPr>
            <w:r w:rsidRPr="00E922F4">
              <w:rPr>
                <w:b/>
                <w:bCs/>
                <w:i/>
                <w:iCs/>
                <w:color w:val="000000"/>
                <w:lang w:val="sr-Cyrl-RS"/>
              </w:rPr>
              <w:t>566.4</w:t>
            </w:r>
          </w:p>
        </w:tc>
        <w:tc>
          <w:tcPr>
            <w:tcW w:w="1023" w:type="dxa"/>
            <w:tcBorders>
              <w:top w:val="nil"/>
              <w:left w:val="nil"/>
              <w:bottom w:val="single" w:sz="4" w:space="0" w:color="auto"/>
              <w:right w:val="single" w:sz="4" w:space="0" w:color="auto"/>
            </w:tcBorders>
            <w:shd w:val="clear" w:color="000000" w:fill="F2F2F2"/>
            <w:noWrap/>
            <w:vAlign w:val="center"/>
            <w:hideMark/>
          </w:tcPr>
          <w:p w14:paraId="1C9CD997" w14:textId="77777777" w:rsidR="00E922F4" w:rsidRPr="00E922F4" w:rsidRDefault="00E922F4" w:rsidP="00E922F4">
            <w:pPr>
              <w:jc w:val="right"/>
              <w:rPr>
                <w:b/>
                <w:bCs/>
                <w:i/>
                <w:iCs/>
                <w:color w:val="000000"/>
                <w:lang w:val="sr-Cyrl-RS"/>
              </w:rPr>
            </w:pPr>
            <w:r w:rsidRPr="00E922F4">
              <w:rPr>
                <w:b/>
                <w:bCs/>
                <w:i/>
                <w:iCs/>
                <w:color w:val="000000"/>
                <w:lang w:val="sr-Cyrl-RS"/>
              </w:rPr>
              <w:t>45.7%</w:t>
            </w:r>
          </w:p>
        </w:tc>
        <w:tc>
          <w:tcPr>
            <w:tcW w:w="849" w:type="dxa"/>
            <w:tcBorders>
              <w:top w:val="nil"/>
              <w:left w:val="nil"/>
              <w:bottom w:val="single" w:sz="4" w:space="0" w:color="auto"/>
              <w:right w:val="single" w:sz="4" w:space="0" w:color="auto"/>
            </w:tcBorders>
            <w:shd w:val="clear" w:color="000000" w:fill="F2F2F2"/>
            <w:noWrap/>
            <w:vAlign w:val="center"/>
            <w:hideMark/>
          </w:tcPr>
          <w:p w14:paraId="48543BD7" w14:textId="77777777" w:rsidR="00E922F4" w:rsidRPr="00E922F4" w:rsidRDefault="00E922F4" w:rsidP="00E922F4">
            <w:pPr>
              <w:jc w:val="right"/>
              <w:rPr>
                <w:b/>
                <w:bCs/>
                <w:i/>
                <w:iCs/>
                <w:color w:val="000000"/>
                <w:lang w:val="sr-Cyrl-RS"/>
              </w:rPr>
            </w:pPr>
            <w:r w:rsidRPr="00E922F4">
              <w:rPr>
                <w:b/>
                <w:bCs/>
                <w:i/>
                <w:iCs/>
                <w:color w:val="000000"/>
                <w:lang w:val="sr-Cyrl-RS"/>
              </w:rPr>
              <w:t>1.6</w:t>
            </w:r>
          </w:p>
        </w:tc>
        <w:tc>
          <w:tcPr>
            <w:tcW w:w="940" w:type="dxa"/>
            <w:tcBorders>
              <w:top w:val="nil"/>
              <w:left w:val="nil"/>
              <w:bottom w:val="single" w:sz="4" w:space="0" w:color="auto"/>
              <w:right w:val="single" w:sz="4" w:space="0" w:color="auto"/>
            </w:tcBorders>
            <w:shd w:val="clear" w:color="000000" w:fill="F2F2F2"/>
            <w:noWrap/>
            <w:vAlign w:val="center"/>
            <w:hideMark/>
          </w:tcPr>
          <w:p w14:paraId="6288739B" w14:textId="77777777" w:rsidR="00E922F4" w:rsidRPr="00E922F4" w:rsidRDefault="00E922F4" w:rsidP="00E922F4">
            <w:pPr>
              <w:jc w:val="right"/>
              <w:rPr>
                <w:b/>
                <w:bCs/>
                <w:i/>
                <w:iCs/>
                <w:color w:val="000000"/>
                <w:lang w:val="sr-Cyrl-RS"/>
              </w:rPr>
            </w:pPr>
            <w:r w:rsidRPr="00E922F4">
              <w:rPr>
                <w:b/>
                <w:bCs/>
                <w:i/>
                <w:iCs/>
                <w:color w:val="000000"/>
                <w:lang w:val="sr-Cyrl-RS"/>
              </w:rPr>
              <w:t>3.6</w:t>
            </w:r>
          </w:p>
        </w:tc>
      </w:tr>
      <w:tr w:rsidR="00E922F4" w:rsidRPr="00E922F4" w14:paraId="2E45E382"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BCCD458"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865" w:type="dxa"/>
            <w:tcBorders>
              <w:top w:val="nil"/>
              <w:left w:val="nil"/>
              <w:bottom w:val="single" w:sz="4" w:space="0" w:color="auto"/>
              <w:right w:val="single" w:sz="4" w:space="0" w:color="auto"/>
            </w:tcBorders>
            <w:shd w:val="clear" w:color="auto" w:fill="auto"/>
            <w:noWrap/>
            <w:vAlign w:val="center"/>
            <w:hideMark/>
          </w:tcPr>
          <w:p w14:paraId="3BFB0C3C" w14:textId="77777777" w:rsidR="00E922F4" w:rsidRPr="00E922F4" w:rsidRDefault="00E922F4" w:rsidP="00E922F4">
            <w:pPr>
              <w:jc w:val="right"/>
              <w:rPr>
                <w:color w:val="000000"/>
                <w:lang w:val="sr-Cyrl-RS"/>
              </w:rPr>
            </w:pPr>
            <w:r w:rsidRPr="00E922F4">
              <w:rPr>
                <w:color w:val="000000"/>
                <w:lang w:val="sr-Cyrl-RS"/>
              </w:rPr>
              <w:t>11.95</w:t>
            </w:r>
          </w:p>
        </w:tc>
        <w:tc>
          <w:tcPr>
            <w:tcW w:w="1015" w:type="dxa"/>
            <w:tcBorders>
              <w:top w:val="nil"/>
              <w:left w:val="nil"/>
              <w:bottom w:val="single" w:sz="4" w:space="0" w:color="auto"/>
              <w:right w:val="single" w:sz="4" w:space="0" w:color="auto"/>
            </w:tcBorders>
            <w:shd w:val="clear" w:color="auto" w:fill="auto"/>
            <w:noWrap/>
            <w:vAlign w:val="center"/>
            <w:hideMark/>
          </w:tcPr>
          <w:p w14:paraId="29113297" w14:textId="77777777" w:rsidR="00E922F4" w:rsidRPr="00E922F4" w:rsidRDefault="00E922F4" w:rsidP="00E922F4">
            <w:pPr>
              <w:jc w:val="right"/>
              <w:rPr>
                <w:color w:val="000000"/>
                <w:lang w:val="sr-Cyrl-RS"/>
              </w:rPr>
            </w:pPr>
            <w:r w:rsidRPr="00E922F4">
              <w:rPr>
                <w:color w:val="000000"/>
                <w:lang w:val="sr-Cyrl-RS"/>
              </w:rPr>
              <w:t>1.8%</w:t>
            </w:r>
          </w:p>
        </w:tc>
        <w:tc>
          <w:tcPr>
            <w:tcW w:w="1043" w:type="dxa"/>
            <w:tcBorders>
              <w:top w:val="nil"/>
              <w:left w:val="nil"/>
              <w:bottom w:val="single" w:sz="4" w:space="0" w:color="auto"/>
              <w:right w:val="single" w:sz="4" w:space="0" w:color="auto"/>
            </w:tcBorders>
            <w:shd w:val="clear" w:color="auto" w:fill="auto"/>
            <w:noWrap/>
            <w:vAlign w:val="center"/>
            <w:hideMark/>
          </w:tcPr>
          <w:p w14:paraId="13CE87B3" w14:textId="77777777" w:rsidR="00E922F4" w:rsidRPr="00E922F4" w:rsidRDefault="00E922F4" w:rsidP="00E922F4">
            <w:pPr>
              <w:jc w:val="right"/>
              <w:rPr>
                <w:color w:val="000000"/>
                <w:lang w:val="sr-Cyrl-RS"/>
              </w:rPr>
            </w:pPr>
            <w:r w:rsidRPr="00E922F4">
              <w:rPr>
                <w:color w:val="000000"/>
                <w:lang w:val="sr-Cyrl-RS"/>
              </w:rPr>
              <w:t>1,586.6</w:t>
            </w:r>
          </w:p>
        </w:tc>
        <w:tc>
          <w:tcPr>
            <w:tcW w:w="971" w:type="dxa"/>
            <w:tcBorders>
              <w:top w:val="nil"/>
              <w:left w:val="nil"/>
              <w:bottom w:val="single" w:sz="4" w:space="0" w:color="auto"/>
              <w:right w:val="single" w:sz="4" w:space="0" w:color="auto"/>
            </w:tcBorders>
            <w:shd w:val="clear" w:color="auto" w:fill="auto"/>
            <w:noWrap/>
            <w:vAlign w:val="center"/>
            <w:hideMark/>
          </w:tcPr>
          <w:p w14:paraId="7538A462" w14:textId="77777777" w:rsidR="00E922F4" w:rsidRPr="00E922F4" w:rsidRDefault="00E922F4" w:rsidP="00E922F4">
            <w:pPr>
              <w:jc w:val="right"/>
              <w:rPr>
                <w:color w:val="000000"/>
                <w:lang w:val="sr-Cyrl-RS"/>
              </w:rPr>
            </w:pPr>
            <w:r w:rsidRPr="00E922F4">
              <w:rPr>
                <w:color w:val="000000"/>
                <w:lang w:val="sr-Cyrl-RS"/>
              </w:rPr>
              <w:t>4.8%</w:t>
            </w:r>
          </w:p>
        </w:tc>
        <w:tc>
          <w:tcPr>
            <w:tcW w:w="806" w:type="dxa"/>
            <w:tcBorders>
              <w:top w:val="nil"/>
              <w:left w:val="nil"/>
              <w:bottom w:val="single" w:sz="4" w:space="0" w:color="auto"/>
              <w:right w:val="single" w:sz="4" w:space="0" w:color="auto"/>
            </w:tcBorders>
            <w:shd w:val="clear" w:color="auto" w:fill="auto"/>
            <w:noWrap/>
            <w:vAlign w:val="center"/>
            <w:hideMark/>
          </w:tcPr>
          <w:p w14:paraId="190732F3" w14:textId="77777777" w:rsidR="00E922F4" w:rsidRPr="00E922F4" w:rsidRDefault="00E922F4" w:rsidP="00E922F4">
            <w:pPr>
              <w:jc w:val="right"/>
              <w:rPr>
                <w:color w:val="000000"/>
                <w:lang w:val="sr-Cyrl-RS"/>
              </w:rPr>
            </w:pPr>
            <w:r w:rsidRPr="00E922F4">
              <w:rPr>
                <w:color w:val="000000"/>
                <w:lang w:val="sr-Cyrl-RS"/>
              </w:rPr>
              <w:t>132.8</w:t>
            </w:r>
          </w:p>
        </w:tc>
        <w:tc>
          <w:tcPr>
            <w:tcW w:w="948" w:type="dxa"/>
            <w:tcBorders>
              <w:top w:val="nil"/>
              <w:left w:val="nil"/>
              <w:bottom w:val="single" w:sz="4" w:space="0" w:color="auto"/>
              <w:right w:val="single" w:sz="4" w:space="0" w:color="auto"/>
            </w:tcBorders>
            <w:shd w:val="clear" w:color="auto" w:fill="auto"/>
            <w:noWrap/>
            <w:vAlign w:val="center"/>
            <w:hideMark/>
          </w:tcPr>
          <w:p w14:paraId="443A44C2" w14:textId="77777777" w:rsidR="00E922F4" w:rsidRPr="00E922F4" w:rsidRDefault="00E922F4" w:rsidP="00E922F4">
            <w:pPr>
              <w:jc w:val="right"/>
              <w:rPr>
                <w:color w:val="000000"/>
                <w:lang w:val="sr-Cyrl-RS"/>
              </w:rPr>
            </w:pPr>
            <w:r w:rsidRPr="00E922F4">
              <w:rPr>
                <w:color w:val="000000"/>
                <w:lang w:val="sr-Cyrl-RS"/>
              </w:rPr>
              <w:t>86.5</w:t>
            </w:r>
          </w:p>
        </w:tc>
        <w:tc>
          <w:tcPr>
            <w:tcW w:w="1023" w:type="dxa"/>
            <w:tcBorders>
              <w:top w:val="nil"/>
              <w:left w:val="nil"/>
              <w:bottom w:val="single" w:sz="4" w:space="0" w:color="auto"/>
              <w:right w:val="single" w:sz="4" w:space="0" w:color="auto"/>
            </w:tcBorders>
            <w:shd w:val="clear" w:color="auto" w:fill="auto"/>
            <w:noWrap/>
            <w:vAlign w:val="center"/>
            <w:hideMark/>
          </w:tcPr>
          <w:p w14:paraId="0A6C8DF6" w14:textId="77777777" w:rsidR="00E922F4" w:rsidRPr="00E922F4" w:rsidRDefault="00E922F4" w:rsidP="00E922F4">
            <w:pPr>
              <w:jc w:val="right"/>
              <w:rPr>
                <w:color w:val="000000"/>
                <w:lang w:val="sr-Cyrl-RS"/>
              </w:rPr>
            </w:pPr>
            <w:r w:rsidRPr="00E922F4">
              <w:rPr>
                <w:color w:val="000000"/>
                <w:lang w:val="sr-Cyrl-RS"/>
              </w:rPr>
              <w:t>7.0%</w:t>
            </w:r>
          </w:p>
        </w:tc>
        <w:tc>
          <w:tcPr>
            <w:tcW w:w="849" w:type="dxa"/>
            <w:tcBorders>
              <w:top w:val="nil"/>
              <w:left w:val="nil"/>
              <w:bottom w:val="single" w:sz="4" w:space="0" w:color="auto"/>
              <w:right w:val="single" w:sz="4" w:space="0" w:color="auto"/>
            </w:tcBorders>
            <w:shd w:val="clear" w:color="auto" w:fill="auto"/>
            <w:noWrap/>
            <w:vAlign w:val="center"/>
            <w:hideMark/>
          </w:tcPr>
          <w:p w14:paraId="018ED4C9" w14:textId="77777777" w:rsidR="00E922F4" w:rsidRPr="00E922F4" w:rsidRDefault="00E922F4" w:rsidP="00E922F4">
            <w:pPr>
              <w:jc w:val="right"/>
              <w:rPr>
                <w:color w:val="000000"/>
                <w:lang w:val="sr-Cyrl-RS"/>
              </w:rPr>
            </w:pPr>
            <w:r w:rsidRPr="00E922F4">
              <w:rPr>
                <w:color w:val="000000"/>
                <w:lang w:val="sr-Cyrl-RS"/>
              </w:rPr>
              <w:t>7.2</w:t>
            </w:r>
          </w:p>
        </w:tc>
        <w:tc>
          <w:tcPr>
            <w:tcW w:w="940" w:type="dxa"/>
            <w:tcBorders>
              <w:top w:val="nil"/>
              <w:left w:val="nil"/>
              <w:bottom w:val="single" w:sz="4" w:space="0" w:color="auto"/>
              <w:right w:val="single" w:sz="4" w:space="0" w:color="auto"/>
            </w:tcBorders>
            <w:shd w:val="clear" w:color="auto" w:fill="auto"/>
            <w:noWrap/>
            <w:vAlign w:val="center"/>
            <w:hideMark/>
          </w:tcPr>
          <w:p w14:paraId="5F85E242" w14:textId="77777777" w:rsidR="00E922F4" w:rsidRPr="00E922F4" w:rsidRDefault="00E922F4" w:rsidP="00E922F4">
            <w:pPr>
              <w:jc w:val="right"/>
              <w:rPr>
                <w:color w:val="000000"/>
                <w:lang w:val="sr-Cyrl-RS"/>
              </w:rPr>
            </w:pPr>
            <w:r w:rsidRPr="00E922F4">
              <w:rPr>
                <w:color w:val="000000"/>
                <w:lang w:val="sr-Cyrl-RS"/>
              </w:rPr>
              <w:t>5.5</w:t>
            </w:r>
          </w:p>
        </w:tc>
      </w:tr>
      <w:tr w:rsidR="00E922F4" w:rsidRPr="00E922F4" w14:paraId="238779E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A35B5E3" w14:textId="77777777" w:rsidR="00E922F4" w:rsidRPr="00E922F4" w:rsidRDefault="00E922F4" w:rsidP="00E922F4">
            <w:pPr>
              <w:rPr>
                <w:color w:val="000000"/>
                <w:lang w:val="sr-Cyrl-RS"/>
              </w:rPr>
            </w:pPr>
            <w:r w:rsidRPr="00E922F4">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098FA022" w14:textId="77777777" w:rsidR="00E922F4" w:rsidRPr="00E922F4" w:rsidRDefault="00E922F4" w:rsidP="00E922F4">
            <w:pPr>
              <w:jc w:val="right"/>
              <w:rPr>
                <w:color w:val="000000"/>
                <w:lang w:val="sr-Cyrl-RS"/>
              </w:rPr>
            </w:pPr>
            <w:r w:rsidRPr="00E922F4">
              <w:rPr>
                <w:color w:val="000000"/>
                <w:lang w:val="sr-Cyrl-RS"/>
              </w:rPr>
              <w:t>11.95</w:t>
            </w:r>
          </w:p>
        </w:tc>
        <w:tc>
          <w:tcPr>
            <w:tcW w:w="1015" w:type="dxa"/>
            <w:tcBorders>
              <w:top w:val="nil"/>
              <w:left w:val="nil"/>
              <w:bottom w:val="single" w:sz="4" w:space="0" w:color="auto"/>
              <w:right w:val="single" w:sz="4" w:space="0" w:color="auto"/>
            </w:tcBorders>
            <w:shd w:val="clear" w:color="auto" w:fill="auto"/>
            <w:noWrap/>
            <w:vAlign w:val="center"/>
            <w:hideMark/>
          </w:tcPr>
          <w:p w14:paraId="65FEE395" w14:textId="77777777" w:rsidR="00E922F4" w:rsidRPr="00E922F4" w:rsidRDefault="00E922F4" w:rsidP="00E922F4">
            <w:pPr>
              <w:jc w:val="right"/>
              <w:rPr>
                <w:color w:val="000000"/>
                <w:lang w:val="sr-Cyrl-RS"/>
              </w:rPr>
            </w:pPr>
            <w:r w:rsidRPr="00E922F4">
              <w:rPr>
                <w:color w:val="000000"/>
                <w:lang w:val="sr-Cyrl-RS"/>
              </w:rPr>
              <w:t>1.8%</w:t>
            </w:r>
          </w:p>
        </w:tc>
        <w:tc>
          <w:tcPr>
            <w:tcW w:w="1043" w:type="dxa"/>
            <w:tcBorders>
              <w:top w:val="nil"/>
              <w:left w:val="nil"/>
              <w:bottom w:val="single" w:sz="4" w:space="0" w:color="auto"/>
              <w:right w:val="single" w:sz="4" w:space="0" w:color="auto"/>
            </w:tcBorders>
            <w:shd w:val="clear" w:color="auto" w:fill="auto"/>
            <w:noWrap/>
            <w:vAlign w:val="center"/>
            <w:hideMark/>
          </w:tcPr>
          <w:p w14:paraId="7E6DC3E9" w14:textId="77777777" w:rsidR="00E922F4" w:rsidRPr="00E922F4" w:rsidRDefault="00E922F4" w:rsidP="00E922F4">
            <w:pPr>
              <w:jc w:val="right"/>
              <w:rPr>
                <w:color w:val="000000"/>
                <w:lang w:val="sr-Cyrl-RS"/>
              </w:rPr>
            </w:pPr>
            <w:r w:rsidRPr="00E922F4">
              <w:rPr>
                <w:color w:val="000000"/>
                <w:lang w:val="sr-Cyrl-RS"/>
              </w:rPr>
              <w:t>1,586.6</w:t>
            </w:r>
          </w:p>
        </w:tc>
        <w:tc>
          <w:tcPr>
            <w:tcW w:w="971" w:type="dxa"/>
            <w:tcBorders>
              <w:top w:val="nil"/>
              <w:left w:val="nil"/>
              <w:bottom w:val="single" w:sz="4" w:space="0" w:color="auto"/>
              <w:right w:val="single" w:sz="4" w:space="0" w:color="auto"/>
            </w:tcBorders>
            <w:shd w:val="clear" w:color="auto" w:fill="auto"/>
            <w:noWrap/>
            <w:vAlign w:val="center"/>
            <w:hideMark/>
          </w:tcPr>
          <w:p w14:paraId="5401BA5A" w14:textId="77777777" w:rsidR="00E922F4" w:rsidRPr="00E922F4" w:rsidRDefault="00E922F4" w:rsidP="00E922F4">
            <w:pPr>
              <w:jc w:val="right"/>
              <w:rPr>
                <w:color w:val="000000"/>
                <w:lang w:val="sr-Cyrl-RS"/>
              </w:rPr>
            </w:pPr>
            <w:r w:rsidRPr="00E922F4">
              <w:rPr>
                <w:color w:val="000000"/>
                <w:lang w:val="sr-Cyrl-RS"/>
              </w:rPr>
              <w:t>4.8%</w:t>
            </w:r>
          </w:p>
        </w:tc>
        <w:tc>
          <w:tcPr>
            <w:tcW w:w="806" w:type="dxa"/>
            <w:tcBorders>
              <w:top w:val="nil"/>
              <w:left w:val="nil"/>
              <w:bottom w:val="single" w:sz="4" w:space="0" w:color="auto"/>
              <w:right w:val="single" w:sz="4" w:space="0" w:color="auto"/>
            </w:tcBorders>
            <w:shd w:val="clear" w:color="auto" w:fill="auto"/>
            <w:noWrap/>
            <w:vAlign w:val="center"/>
            <w:hideMark/>
          </w:tcPr>
          <w:p w14:paraId="61570082" w14:textId="77777777" w:rsidR="00E922F4" w:rsidRPr="00E922F4" w:rsidRDefault="00E922F4" w:rsidP="00E922F4">
            <w:pPr>
              <w:jc w:val="right"/>
              <w:rPr>
                <w:color w:val="000000"/>
                <w:lang w:val="sr-Cyrl-RS"/>
              </w:rPr>
            </w:pPr>
            <w:r w:rsidRPr="00E922F4">
              <w:rPr>
                <w:color w:val="000000"/>
                <w:lang w:val="sr-Cyrl-RS"/>
              </w:rPr>
              <w:t>132.8</w:t>
            </w:r>
          </w:p>
        </w:tc>
        <w:tc>
          <w:tcPr>
            <w:tcW w:w="948" w:type="dxa"/>
            <w:tcBorders>
              <w:top w:val="nil"/>
              <w:left w:val="nil"/>
              <w:bottom w:val="single" w:sz="4" w:space="0" w:color="auto"/>
              <w:right w:val="single" w:sz="4" w:space="0" w:color="auto"/>
            </w:tcBorders>
            <w:shd w:val="clear" w:color="auto" w:fill="auto"/>
            <w:noWrap/>
            <w:vAlign w:val="center"/>
            <w:hideMark/>
          </w:tcPr>
          <w:p w14:paraId="61BB780E" w14:textId="77777777" w:rsidR="00E922F4" w:rsidRPr="00E922F4" w:rsidRDefault="00E922F4" w:rsidP="00E922F4">
            <w:pPr>
              <w:jc w:val="right"/>
              <w:rPr>
                <w:color w:val="000000"/>
                <w:lang w:val="sr-Cyrl-RS"/>
              </w:rPr>
            </w:pPr>
            <w:r w:rsidRPr="00E922F4">
              <w:rPr>
                <w:color w:val="000000"/>
                <w:lang w:val="sr-Cyrl-RS"/>
              </w:rPr>
              <w:t>86.5</w:t>
            </w:r>
          </w:p>
        </w:tc>
        <w:tc>
          <w:tcPr>
            <w:tcW w:w="1023" w:type="dxa"/>
            <w:tcBorders>
              <w:top w:val="nil"/>
              <w:left w:val="nil"/>
              <w:bottom w:val="single" w:sz="4" w:space="0" w:color="auto"/>
              <w:right w:val="single" w:sz="4" w:space="0" w:color="auto"/>
            </w:tcBorders>
            <w:shd w:val="clear" w:color="auto" w:fill="auto"/>
            <w:noWrap/>
            <w:vAlign w:val="center"/>
            <w:hideMark/>
          </w:tcPr>
          <w:p w14:paraId="6FF9A273" w14:textId="77777777" w:rsidR="00E922F4" w:rsidRPr="00E922F4" w:rsidRDefault="00E922F4" w:rsidP="00E922F4">
            <w:pPr>
              <w:jc w:val="right"/>
              <w:rPr>
                <w:color w:val="000000"/>
                <w:lang w:val="sr-Cyrl-RS"/>
              </w:rPr>
            </w:pPr>
            <w:r w:rsidRPr="00E922F4">
              <w:rPr>
                <w:color w:val="000000"/>
                <w:lang w:val="sr-Cyrl-RS"/>
              </w:rPr>
              <w:t>7.0%</w:t>
            </w:r>
          </w:p>
        </w:tc>
        <w:tc>
          <w:tcPr>
            <w:tcW w:w="849" w:type="dxa"/>
            <w:tcBorders>
              <w:top w:val="nil"/>
              <w:left w:val="nil"/>
              <w:bottom w:val="single" w:sz="4" w:space="0" w:color="auto"/>
              <w:right w:val="single" w:sz="4" w:space="0" w:color="auto"/>
            </w:tcBorders>
            <w:shd w:val="clear" w:color="auto" w:fill="auto"/>
            <w:noWrap/>
            <w:vAlign w:val="center"/>
            <w:hideMark/>
          </w:tcPr>
          <w:p w14:paraId="56DA0F29" w14:textId="77777777" w:rsidR="00E922F4" w:rsidRPr="00E922F4" w:rsidRDefault="00E922F4" w:rsidP="00E922F4">
            <w:pPr>
              <w:jc w:val="right"/>
              <w:rPr>
                <w:color w:val="000000"/>
                <w:lang w:val="sr-Cyrl-RS"/>
              </w:rPr>
            </w:pPr>
            <w:r w:rsidRPr="00E922F4">
              <w:rPr>
                <w:color w:val="000000"/>
                <w:lang w:val="sr-Cyrl-RS"/>
              </w:rPr>
              <w:t>7.2</w:t>
            </w:r>
          </w:p>
        </w:tc>
        <w:tc>
          <w:tcPr>
            <w:tcW w:w="940" w:type="dxa"/>
            <w:tcBorders>
              <w:top w:val="nil"/>
              <w:left w:val="nil"/>
              <w:bottom w:val="single" w:sz="4" w:space="0" w:color="auto"/>
              <w:right w:val="single" w:sz="4" w:space="0" w:color="auto"/>
            </w:tcBorders>
            <w:shd w:val="clear" w:color="auto" w:fill="auto"/>
            <w:noWrap/>
            <w:vAlign w:val="center"/>
            <w:hideMark/>
          </w:tcPr>
          <w:p w14:paraId="06847BA1" w14:textId="77777777" w:rsidR="00E922F4" w:rsidRPr="00E922F4" w:rsidRDefault="00E922F4" w:rsidP="00E922F4">
            <w:pPr>
              <w:jc w:val="right"/>
              <w:rPr>
                <w:color w:val="000000"/>
                <w:lang w:val="sr-Cyrl-RS"/>
              </w:rPr>
            </w:pPr>
            <w:r w:rsidRPr="00E922F4">
              <w:rPr>
                <w:color w:val="000000"/>
                <w:lang w:val="sr-Cyrl-RS"/>
              </w:rPr>
              <w:t>5.5</w:t>
            </w:r>
          </w:p>
        </w:tc>
      </w:tr>
      <w:tr w:rsidR="00E922F4" w:rsidRPr="00E922F4" w14:paraId="50EA46DD"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F5C3F0E"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865" w:type="dxa"/>
            <w:tcBorders>
              <w:top w:val="nil"/>
              <w:left w:val="nil"/>
              <w:bottom w:val="single" w:sz="4" w:space="0" w:color="auto"/>
              <w:right w:val="single" w:sz="4" w:space="0" w:color="auto"/>
            </w:tcBorders>
            <w:shd w:val="clear" w:color="auto" w:fill="auto"/>
            <w:noWrap/>
            <w:vAlign w:val="center"/>
            <w:hideMark/>
          </w:tcPr>
          <w:p w14:paraId="30EBAF0A" w14:textId="77777777" w:rsidR="00E922F4" w:rsidRPr="00E922F4" w:rsidRDefault="00E922F4" w:rsidP="00E922F4">
            <w:pPr>
              <w:jc w:val="right"/>
              <w:rPr>
                <w:color w:val="000000"/>
                <w:lang w:val="sr-Cyrl-RS"/>
              </w:rPr>
            </w:pPr>
            <w:r w:rsidRPr="00E922F4">
              <w:rPr>
                <w:color w:val="000000"/>
                <w:lang w:val="sr-Cyrl-RS"/>
              </w:rPr>
              <w:t>2.58</w:t>
            </w:r>
          </w:p>
        </w:tc>
        <w:tc>
          <w:tcPr>
            <w:tcW w:w="1015" w:type="dxa"/>
            <w:tcBorders>
              <w:top w:val="nil"/>
              <w:left w:val="nil"/>
              <w:bottom w:val="single" w:sz="4" w:space="0" w:color="auto"/>
              <w:right w:val="single" w:sz="4" w:space="0" w:color="auto"/>
            </w:tcBorders>
            <w:shd w:val="clear" w:color="auto" w:fill="auto"/>
            <w:noWrap/>
            <w:vAlign w:val="center"/>
            <w:hideMark/>
          </w:tcPr>
          <w:p w14:paraId="5CA6D9E3"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0801CFB5" w14:textId="77777777" w:rsidR="00E922F4" w:rsidRPr="00E922F4" w:rsidRDefault="00E922F4" w:rsidP="00E922F4">
            <w:pPr>
              <w:jc w:val="right"/>
              <w:rPr>
                <w:color w:val="000000"/>
                <w:lang w:val="sr-Cyrl-RS"/>
              </w:rPr>
            </w:pPr>
            <w:r w:rsidRPr="00E922F4">
              <w:rPr>
                <w:color w:val="000000"/>
                <w:lang w:val="sr-Cyrl-RS"/>
              </w:rPr>
              <w:t>126.5</w:t>
            </w:r>
          </w:p>
        </w:tc>
        <w:tc>
          <w:tcPr>
            <w:tcW w:w="971" w:type="dxa"/>
            <w:tcBorders>
              <w:top w:val="nil"/>
              <w:left w:val="nil"/>
              <w:bottom w:val="single" w:sz="4" w:space="0" w:color="auto"/>
              <w:right w:val="single" w:sz="4" w:space="0" w:color="auto"/>
            </w:tcBorders>
            <w:shd w:val="clear" w:color="auto" w:fill="auto"/>
            <w:noWrap/>
            <w:vAlign w:val="center"/>
            <w:hideMark/>
          </w:tcPr>
          <w:p w14:paraId="4889F7FE" w14:textId="77777777" w:rsidR="00E922F4" w:rsidRPr="00E922F4" w:rsidRDefault="00E922F4" w:rsidP="00E922F4">
            <w:pPr>
              <w:jc w:val="right"/>
              <w:rPr>
                <w:color w:val="000000"/>
                <w:lang w:val="sr-Cyrl-RS"/>
              </w:rPr>
            </w:pPr>
            <w:r w:rsidRPr="00E922F4">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6FFBAFAD" w14:textId="77777777" w:rsidR="00E922F4" w:rsidRPr="00E922F4" w:rsidRDefault="00E922F4" w:rsidP="00E922F4">
            <w:pPr>
              <w:jc w:val="right"/>
              <w:rPr>
                <w:color w:val="000000"/>
                <w:lang w:val="sr-Cyrl-RS"/>
              </w:rPr>
            </w:pPr>
            <w:r w:rsidRPr="00E922F4">
              <w:rPr>
                <w:color w:val="000000"/>
                <w:lang w:val="sr-Cyrl-RS"/>
              </w:rPr>
              <w:t>49.0</w:t>
            </w:r>
          </w:p>
        </w:tc>
        <w:tc>
          <w:tcPr>
            <w:tcW w:w="948" w:type="dxa"/>
            <w:tcBorders>
              <w:top w:val="nil"/>
              <w:left w:val="nil"/>
              <w:bottom w:val="single" w:sz="4" w:space="0" w:color="auto"/>
              <w:right w:val="single" w:sz="4" w:space="0" w:color="auto"/>
            </w:tcBorders>
            <w:shd w:val="clear" w:color="auto" w:fill="auto"/>
            <w:noWrap/>
            <w:vAlign w:val="center"/>
            <w:hideMark/>
          </w:tcPr>
          <w:p w14:paraId="258F68F9" w14:textId="77777777" w:rsidR="00E922F4" w:rsidRPr="00E922F4" w:rsidRDefault="00E922F4" w:rsidP="00E922F4">
            <w:pPr>
              <w:jc w:val="right"/>
              <w:rPr>
                <w:color w:val="000000"/>
                <w:lang w:val="sr-Cyrl-RS"/>
              </w:rPr>
            </w:pPr>
            <w:r w:rsidRPr="00E922F4">
              <w:rPr>
                <w:color w:val="000000"/>
                <w:lang w:val="sr-Cyrl-RS"/>
              </w:rPr>
              <w:t>5.2</w:t>
            </w:r>
          </w:p>
        </w:tc>
        <w:tc>
          <w:tcPr>
            <w:tcW w:w="1023" w:type="dxa"/>
            <w:tcBorders>
              <w:top w:val="nil"/>
              <w:left w:val="nil"/>
              <w:bottom w:val="single" w:sz="4" w:space="0" w:color="auto"/>
              <w:right w:val="single" w:sz="4" w:space="0" w:color="auto"/>
            </w:tcBorders>
            <w:shd w:val="clear" w:color="auto" w:fill="auto"/>
            <w:noWrap/>
            <w:vAlign w:val="center"/>
            <w:hideMark/>
          </w:tcPr>
          <w:p w14:paraId="09BAEC4E" w14:textId="77777777" w:rsidR="00E922F4" w:rsidRPr="00E922F4" w:rsidRDefault="00E922F4" w:rsidP="00E922F4">
            <w:pPr>
              <w:jc w:val="right"/>
              <w:rPr>
                <w:color w:val="000000"/>
                <w:lang w:val="sr-Cyrl-RS"/>
              </w:rPr>
            </w:pPr>
            <w:r w:rsidRPr="00E922F4">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630829A0" w14:textId="77777777" w:rsidR="00E922F4" w:rsidRPr="00E922F4" w:rsidRDefault="00E922F4" w:rsidP="00E922F4">
            <w:pPr>
              <w:jc w:val="right"/>
              <w:rPr>
                <w:color w:val="000000"/>
                <w:lang w:val="sr-Cyrl-RS"/>
              </w:rPr>
            </w:pPr>
            <w:r w:rsidRPr="00E922F4">
              <w:rPr>
                <w:color w:val="000000"/>
                <w:lang w:val="sr-Cyrl-RS"/>
              </w:rPr>
              <w:t>2.0</w:t>
            </w:r>
          </w:p>
        </w:tc>
        <w:tc>
          <w:tcPr>
            <w:tcW w:w="940" w:type="dxa"/>
            <w:tcBorders>
              <w:top w:val="nil"/>
              <w:left w:val="nil"/>
              <w:bottom w:val="single" w:sz="4" w:space="0" w:color="auto"/>
              <w:right w:val="single" w:sz="4" w:space="0" w:color="auto"/>
            </w:tcBorders>
            <w:shd w:val="clear" w:color="auto" w:fill="auto"/>
            <w:noWrap/>
            <w:vAlign w:val="center"/>
            <w:hideMark/>
          </w:tcPr>
          <w:p w14:paraId="4B31CF4B" w14:textId="77777777" w:rsidR="00E922F4" w:rsidRPr="00E922F4" w:rsidRDefault="00E922F4" w:rsidP="00E922F4">
            <w:pPr>
              <w:jc w:val="right"/>
              <w:rPr>
                <w:color w:val="000000"/>
                <w:lang w:val="sr-Cyrl-RS"/>
              </w:rPr>
            </w:pPr>
            <w:r w:rsidRPr="00E922F4">
              <w:rPr>
                <w:color w:val="000000"/>
                <w:lang w:val="sr-Cyrl-RS"/>
              </w:rPr>
              <w:t>4.1</w:t>
            </w:r>
          </w:p>
        </w:tc>
      </w:tr>
      <w:tr w:rsidR="00E922F4" w:rsidRPr="00E922F4" w14:paraId="1E4A620A"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6AD653A"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05112CDA" w14:textId="77777777" w:rsidR="00E922F4" w:rsidRPr="00E922F4" w:rsidRDefault="00E922F4" w:rsidP="00E922F4">
            <w:pPr>
              <w:jc w:val="right"/>
              <w:rPr>
                <w:color w:val="000000"/>
                <w:lang w:val="sr-Cyrl-RS"/>
              </w:rPr>
            </w:pPr>
            <w:r w:rsidRPr="00E922F4">
              <w:rPr>
                <w:color w:val="000000"/>
                <w:lang w:val="sr-Cyrl-RS"/>
              </w:rPr>
              <w:t>2.58</w:t>
            </w:r>
          </w:p>
        </w:tc>
        <w:tc>
          <w:tcPr>
            <w:tcW w:w="1015" w:type="dxa"/>
            <w:tcBorders>
              <w:top w:val="nil"/>
              <w:left w:val="nil"/>
              <w:bottom w:val="single" w:sz="4" w:space="0" w:color="auto"/>
              <w:right w:val="single" w:sz="4" w:space="0" w:color="auto"/>
            </w:tcBorders>
            <w:shd w:val="clear" w:color="auto" w:fill="auto"/>
            <w:noWrap/>
            <w:vAlign w:val="center"/>
            <w:hideMark/>
          </w:tcPr>
          <w:p w14:paraId="7EF2654F"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342577CB" w14:textId="77777777" w:rsidR="00E922F4" w:rsidRPr="00E922F4" w:rsidRDefault="00E922F4" w:rsidP="00E922F4">
            <w:pPr>
              <w:jc w:val="right"/>
              <w:rPr>
                <w:color w:val="000000"/>
                <w:lang w:val="sr-Cyrl-RS"/>
              </w:rPr>
            </w:pPr>
            <w:r w:rsidRPr="00E922F4">
              <w:rPr>
                <w:color w:val="000000"/>
                <w:lang w:val="sr-Cyrl-RS"/>
              </w:rPr>
              <w:t>126.5</w:t>
            </w:r>
          </w:p>
        </w:tc>
        <w:tc>
          <w:tcPr>
            <w:tcW w:w="971" w:type="dxa"/>
            <w:tcBorders>
              <w:top w:val="nil"/>
              <w:left w:val="nil"/>
              <w:bottom w:val="single" w:sz="4" w:space="0" w:color="auto"/>
              <w:right w:val="single" w:sz="4" w:space="0" w:color="auto"/>
            </w:tcBorders>
            <w:shd w:val="clear" w:color="auto" w:fill="auto"/>
            <w:noWrap/>
            <w:vAlign w:val="center"/>
            <w:hideMark/>
          </w:tcPr>
          <w:p w14:paraId="1C717666" w14:textId="77777777" w:rsidR="00E922F4" w:rsidRPr="00E922F4" w:rsidRDefault="00E922F4" w:rsidP="00E922F4">
            <w:pPr>
              <w:jc w:val="right"/>
              <w:rPr>
                <w:color w:val="000000"/>
                <w:lang w:val="sr-Cyrl-RS"/>
              </w:rPr>
            </w:pPr>
            <w:r w:rsidRPr="00E922F4">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47D7DDC1" w14:textId="77777777" w:rsidR="00E922F4" w:rsidRPr="00E922F4" w:rsidRDefault="00E922F4" w:rsidP="00E922F4">
            <w:pPr>
              <w:jc w:val="right"/>
              <w:rPr>
                <w:color w:val="000000"/>
                <w:lang w:val="sr-Cyrl-RS"/>
              </w:rPr>
            </w:pPr>
            <w:r w:rsidRPr="00E922F4">
              <w:rPr>
                <w:color w:val="000000"/>
                <w:lang w:val="sr-Cyrl-RS"/>
              </w:rPr>
              <w:t>49.0</w:t>
            </w:r>
          </w:p>
        </w:tc>
        <w:tc>
          <w:tcPr>
            <w:tcW w:w="948" w:type="dxa"/>
            <w:tcBorders>
              <w:top w:val="nil"/>
              <w:left w:val="nil"/>
              <w:bottom w:val="single" w:sz="4" w:space="0" w:color="auto"/>
              <w:right w:val="single" w:sz="4" w:space="0" w:color="auto"/>
            </w:tcBorders>
            <w:shd w:val="clear" w:color="auto" w:fill="auto"/>
            <w:noWrap/>
            <w:vAlign w:val="center"/>
            <w:hideMark/>
          </w:tcPr>
          <w:p w14:paraId="3F62FF84" w14:textId="77777777" w:rsidR="00E922F4" w:rsidRPr="00E922F4" w:rsidRDefault="00E922F4" w:rsidP="00E922F4">
            <w:pPr>
              <w:jc w:val="right"/>
              <w:rPr>
                <w:color w:val="000000"/>
                <w:lang w:val="sr-Cyrl-RS"/>
              </w:rPr>
            </w:pPr>
            <w:r w:rsidRPr="00E922F4">
              <w:rPr>
                <w:color w:val="000000"/>
                <w:lang w:val="sr-Cyrl-RS"/>
              </w:rPr>
              <w:t>5.2</w:t>
            </w:r>
          </w:p>
        </w:tc>
        <w:tc>
          <w:tcPr>
            <w:tcW w:w="1023" w:type="dxa"/>
            <w:tcBorders>
              <w:top w:val="nil"/>
              <w:left w:val="nil"/>
              <w:bottom w:val="single" w:sz="4" w:space="0" w:color="auto"/>
              <w:right w:val="single" w:sz="4" w:space="0" w:color="auto"/>
            </w:tcBorders>
            <w:shd w:val="clear" w:color="auto" w:fill="auto"/>
            <w:noWrap/>
            <w:vAlign w:val="center"/>
            <w:hideMark/>
          </w:tcPr>
          <w:p w14:paraId="53F152F4" w14:textId="77777777" w:rsidR="00E922F4" w:rsidRPr="00E922F4" w:rsidRDefault="00E922F4" w:rsidP="00E922F4">
            <w:pPr>
              <w:jc w:val="right"/>
              <w:rPr>
                <w:color w:val="000000"/>
                <w:lang w:val="sr-Cyrl-RS"/>
              </w:rPr>
            </w:pPr>
            <w:r w:rsidRPr="00E922F4">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6C0838F9" w14:textId="77777777" w:rsidR="00E922F4" w:rsidRPr="00E922F4" w:rsidRDefault="00E922F4" w:rsidP="00E922F4">
            <w:pPr>
              <w:jc w:val="right"/>
              <w:rPr>
                <w:color w:val="000000"/>
                <w:lang w:val="sr-Cyrl-RS"/>
              </w:rPr>
            </w:pPr>
            <w:r w:rsidRPr="00E922F4">
              <w:rPr>
                <w:color w:val="000000"/>
                <w:lang w:val="sr-Cyrl-RS"/>
              </w:rPr>
              <w:t>2.0</w:t>
            </w:r>
          </w:p>
        </w:tc>
        <w:tc>
          <w:tcPr>
            <w:tcW w:w="940" w:type="dxa"/>
            <w:tcBorders>
              <w:top w:val="nil"/>
              <w:left w:val="nil"/>
              <w:bottom w:val="single" w:sz="4" w:space="0" w:color="auto"/>
              <w:right w:val="single" w:sz="4" w:space="0" w:color="auto"/>
            </w:tcBorders>
            <w:shd w:val="clear" w:color="auto" w:fill="auto"/>
            <w:noWrap/>
            <w:vAlign w:val="center"/>
            <w:hideMark/>
          </w:tcPr>
          <w:p w14:paraId="127E9C99" w14:textId="77777777" w:rsidR="00E922F4" w:rsidRPr="00E922F4" w:rsidRDefault="00E922F4" w:rsidP="00E922F4">
            <w:pPr>
              <w:jc w:val="right"/>
              <w:rPr>
                <w:color w:val="000000"/>
                <w:lang w:val="sr-Cyrl-RS"/>
              </w:rPr>
            </w:pPr>
            <w:r w:rsidRPr="00E922F4">
              <w:rPr>
                <w:color w:val="000000"/>
                <w:lang w:val="sr-Cyrl-RS"/>
              </w:rPr>
              <w:t>4.1</w:t>
            </w:r>
          </w:p>
        </w:tc>
      </w:tr>
      <w:tr w:rsidR="00E922F4" w:rsidRPr="00E922F4" w14:paraId="5FE9D41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69FE5E9"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865" w:type="dxa"/>
            <w:tcBorders>
              <w:top w:val="nil"/>
              <w:left w:val="nil"/>
              <w:bottom w:val="single" w:sz="4" w:space="0" w:color="auto"/>
              <w:right w:val="single" w:sz="4" w:space="0" w:color="auto"/>
            </w:tcBorders>
            <w:shd w:val="clear" w:color="auto" w:fill="auto"/>
            <w:noWrap/>
            <w:vAlign w:val="center"/>
            <w:hideMark/>
          </w:tcPr>
          <w:p w14:paraId="5F43F209" w14:textId="77777777" w:rsidR="00E922F4" w:rsidRPr="00E922F4" w:rsidRDefault="00E922F4" w:rsidP="00E922F4">
            <w:pPr>
              <w:jc w:val="right"/>
              <w:rPr>
                <w:color w:val="000000"/>
                <w:lang w:val="sr-Cyrl-RS"/>
              </w:rPr>
            </w:pPr>
            <w:r w:rsidRPr="00E922F4">
              <w:rPr>
                <w:color w:val="000000"/>
                <w:lang w:val="sr-Cyrl-RS"/>
              </w:rPr>
              <w:t>1.44</w:t>
            </w:r>
          </w:p>
        </w:tc>
        <w:tc>
          <w:tcPr>
            <w:tcW w:w="1015" w:type="dxa"/>
            <w:tcBorders>
              <w:top w:val="nil"/>
              <w:left w:val="nil"/>
              <w:bottom w:val="single" w:sz="4" w:space="0" w:color="auto"/>
              <w:right w:val="single" w:sz="4" w:space="0" w:color="auto"/>
            </w:tcBorders>
            <w:shd w:val="clear" w:color="auto" w:fill="auto"/>
            <w:noWrap/>
            <w:vAlign w:val="center"/>
            <w:hideMark/>
          </w:tcPr>
          <w:p w14:paraId="4CA92DAB" w14:textId="77777777" w:rsidR="00E922F4" w:rsidRPr="00E922F4" w:rsidRDefault="00E922F4" w:rsidP="00E922F4">
            <w:pPr>
              <w:jc w:val="right"/>
              <w:rPr>
                <w:color w:val="000000"/>
                <w:lang w:val="sr-Cyrl-RS"/>
              </w:rPr>
            </w:pPr>
            <w:r w:rsidRPr="00E922F4">
              <w:rPr>
                <w:color w:val="000000"/>
                <w:lang w:val="sr-Cyrl-RS"/>
              </w:rPr>
              <w:t>0.2%</w:t>
            </w:r>
          </w:p>
        </w:tc>
        <w:tc>
          <w:tcPr>
            <w:tcW w:w="1043" w:type="dxa"/>
            <w:tcBorders>
              <w:top w:val="nil"/>
              <w:left w:val="nil"/>
              <w:bottom w:val="single" w:sz="4" w:space="0" w:color="auto"/>
              <w:right w:val="single" w:sz="4" w:space="0" w:color="auto"/>
            </w:tcBorders>
            <w:shd w:val="clear" w:color="auto" w:fill="auto"/>
            <w:noWrap/>
            <w:vAlign w:val="center"/>
            <w:hideMark/>
          </w:tcPr>
          <w:p w14:paraId="1149D044" w14:textId="77777777" w:rsidR="00E922F4" w:rsidRPr="00E922F4" w:rsidRDefault="00E922F4" w:rsidP="00E922F4">
            <w:pPr>
              <w:jc w:val="right"/>
              <w:rPr>
                <w:color w:val="000000"/>
                <w:lang w:val="sr-Cyrl-RS"/>
              </w:rPr>
            </w:pPr>
            <w:r w:rsidRPr="00E922F4">
              <w:rPr>
                <w:color w:val="000000"/>
                <w:lang w:val="sr-Cyrl-RS"/>
              </w:rPr>
              <w:t>197.1</w:t>
            </w:r>
          </w:p>
        </w:tc>
        <w:tc>
          <w:tcPr>
            <w:tcW w:w="971" w:type="dxa"/>
            <w:tcBorders>
              <w:top w:val="nil"/>
              <w:left w:val="nil"/>
              <w:bottom w:val="single" w:sz="4" w:space="0" w:color="auto"/>
              <w:right w:val="single" w:sz="4" w:space="0" w:color="auto"/>
            </w:tcBorders>
            <w:shd w:val="clear" w:color="auto" w:fill="auto"/>
            <w:noWrap/>
            <w:vAlign w:val="center"/>
            <w:hideMark/>
          </w:tcPr>
          <w:p w14:paraId="57C77DB2" w14:textId="77777777" w:rsidR="00E922F4" w:rsidRPr="00E922F4" w:rsidRDefault="00E922F4" w:rsidP="00E922F4">
            <w:pPr>
              <w:jc w:val="right"/>
              <w:rPr>
                <w:color w:val="000000"/>
                <w:lang w:val="sr-Cyrl-RS"/>
              </w:rPr>
            </w:pPr>
            <w:r w:rsidRPr="00E922F4">
              <w:rPr>
                <w:color w:val="000000"/>
                <w:lang w:val="sr-Cyrl-RS"/>
              </w:rPr>
              <w:t>0.6%</w:t>
            </w:r>
          </w:p>
        </w:tc>
        <w:tc>
          <w:tcPr>
            <w:tcW w:w="806" w:type="dxa"/>
            <w:tcBorders>
              <w:top w:val="nil"/>
              <w:left w:val="nil"/>
              <w:bottom w:val="single" w:sz="4" w:space="0" w:color="auto"/>
              <w:right w:val="single" w:sz="4" w:space="0" w:color="auto"/>
            </w:tcBorders>
            <w:shd w:val="clear" w:color="auto" w:fill="auto"/>
            <w:noWrap/>
            <w:vAlign w:val="center"/>
            <w:hideMark/>
          </w:tcPr>
          <w:p w14:paraId="1B2DE9F6" w14:textId="77777777" w:rsidR="00E922F4" w:rsidRPr="00E922F4" w:rsidRDefault="00E922F4" w:rsidP="00E922F4">
            <w:pPr>
              <w:jc w:val="right"/>
              <w:rPr>
                <w:color w:val="000000"/>
                <w:lang w:val="sr-Cyrl-RS"/>
              </w:rPr>
            </w:pPr>
            <w:r w:rsidRPr="00E922F4">
              <w:rPr>
                <w:color w:val="000000"/>
                <w:lang w:val="sr-Cyrl-RS"/>
              </w:rPr>
              <w:t>136.9</w:t>
            </w:r>
          </w:p>
        </w:tc>
        <w:tc>
          <w:tcPr>
            <w:tcW w:w="948" w:type="dxa"/>
            <w:tcBorders>
              <w:top w:val="nil"/>
              <w:left w:val="nil"/>
              <w:bottom w:val="single" w:sz="4" w:space="0" w:color="auto"/>
              <w:right w:val="single" w:sz="4" w:space="0" w:color="auto"/>
            </w:tcBorders>
            <w:shd w:val="clear" w:color="auto" w:fill="auto"/>
            <w:noWrap/>
            <w:vAlign w:val="center"/>
            <w:hideMark/>
          </w:tcPr>
          <w:p w14:paraId="4B75431B" w14:textId="77777777" w:rsidR="00E922F4" w:rsidRPr="00E922F4" w:rsidRDefault="00E922F4" w:rsidP="00E922F4">
            <w:pPr>
              <w:jc w:val="right"/>
              <w:rPr>
                <w:color w:val="000000"/>
                <w:lang w:val="sr-Cyrl-RS"/>
              </w:rPr>
            </w:pPr>
            <w:r w:rsidRPr="00E922F4">
              <w:rPr>
                <w:color w:val="000000"/>
                <w:lang w:val="sr-Cyrl-RS"/>
              </w:rPr>
              <w:t>4.7</w:t>
            </w:r>
          </w:p>
        </w:tc>
        <w:tc>
          <w:tcPr>
            <w:tcW w:w="1023" w:type="dxa"/>
            <w:tcBorders>
              <w:top w:val="nil"/>
              <w:left w:val="nil"/>
              <w:bottom w:val="single" w:sz="4" w:space="0" w:color="auto"/>
              <w:right w:val="single" w:sz="4" w:space="0" w:color="auto"/>
            </w:tcBorders>
            <w:shd w:val="clear" w:color="auto" w:fill="auto"/>
            <w:noWrap/>
            <w:vAlign w:val="center"/>
            <w:hideMark/>
          </w:tcPr>
          <w:p w14:paraId="6C9C3A3F" w14:textId="77777777" w:rsidR="00E922F4" w:rsidRPr="00E922F4" w:rsidRDefault="00E922F4" w:rsidP="00E922F4">
            <w:pPr>
              <w:jc w:val="right"/>
              <w:rPr>
                <w:color w:val="000000"/>
                <w:lang w:val="sr-Cyrl-RS"/>
              </w:rPr>
            </w:pPr>
            <w:r w:rsidRPr="00E922F4">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4073821E" w14:textId="77777777" w:rsidR="00E922F4" w:rsidRPr="00E922F4" w:rsidRDefault="00E922F4" w:rsidP="00E922F4">
            <w:pPr>
              <w:jc w:val="right"/>
              <w:rPr>
                <w:color w:val="000000"/>
                <w:lang w:val="sr-Cyrl-RS"/>
              </w:rPr>
            </w:pPr>
            <w:r w:rsidRPr="00E922F4">
              <w:rPr>
                <w:color w:val="000000"/>
                <w:lang w:val="sr-Cyrl-RS"/>
              </w:rPr>
              <w:t>3.3</w:t>
            </w:r>
          </w:p>
        </w:tc>
        <w:tc>
          <w:tcPr>
            <w:tcW w:w="940" w:type="dxa"/>
            <w:tcBorders>
              <w:top w:val="nil"/>
              <w:left w:val="nil"/>
              <w:bottom w:val="single" w:sz="4" w:space="0" w:color="auto"/>
              <w:right w:val="single" w:sz="4" w:space="0" w:color="auto"/>
            </w:tcBorders>
            <w:shd w:val="clear" w:color="auto" w:fill="auto"/>
            <w:noWrap/>
            <w:vAlign w:val="center"/>
            <w:hideMark/>
          </w:tcPr>
          <w:p w14:paraId="2A537CDC" w14:textId="77777777" w:rsidR="00E922F4" w:rsidRPr="00E922F4" w:rsidRDefault="00E922F4" w:rsidP="00E922F4">
            <w:pPr>
              <w:jc w:val="right"/>
              <w:rPr>
                <w:color w:val="000000"/>
                <w:lang w:val="sr-Cyrl-RS"/>
              </w:rPr>
            </w:pPr>
            <w:r w:rsidRPr="00E922F4">
              <w:rPr>
                <w:color w:val="000000"/>
                <w:lang w:val="sr-Cyrl-RS"/>
              </w:rPr>
              <w:t>2.4</w:t>
            </w:r>
          </w:p>
        </w:tc>
      </w:tr>
      <w:tr w:rsidR="00E922F4" w:rsidRPr="00E922F4" w14:paraId="7CE09C8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87A8432" w14:textId="77777777" w:rsidR="00E922F4" w:rsidRPr="00E922F4" w:rsidRDefault="00E922F4" w:rsidP="00E922F4">
            <w:pPr>
              <w:rPr>
                <w:color w:val="000000"/>
                <w:lang w:val="sr-Cyrl-RS"/>
              </w:rPr>
            </w:pPr>
            <w:r w:rsidRPr="00E922F4">
              <w:rPr>
                <w:color w:val="000000"/>
                <w:lang w:val="sr-Cyrl-RS"/>
              </w:rPr>
              <w:t>31610 - Високе мешовите шуме осталих четинара</w:t>
            </w:r>
          </w:p>
        </w:tc>
        <w:tc>
          <w:tcPr>
            <w:tcW w:w="865" w:type="dxa"/>
            <w:tcBorders>
              <w:top w:val="nil"/>
              <w:left w:val="nil"/>
              <w:bottom w:val="single" w:sz="4" w:space="0" w:color="auto"/>
              <w:right w:val="single" w:sz="4" w:space="0" w:color="auto"/>
            </w:tcBorders>
            <w:shd w:val="clear" w:color="auto" w:fill="auto"/>
            <w:noWrap/>
            <w:vAlign w:val="center"/>
            <w:hideMark/>
          </w:tcPr>
          <w:p w14:paraId="7F2E4615" w14:textId="77777777" w:rsidR="00E922F4" w:rsidRPr="00E922F4" w:rsidRDefault="00E922F4" w:rsidP="00E922F4">
            <w:pPr>
              <w:jc w:val="right"/>
              <w:rPr>
                <w:color w:val="000000"/>
                <w:lang w:val="sr-Cyrl-RS"/>
              </w:rPr>
            </w:pPr>
            <w:r w:rsidRPr="00E922F4">
              <w:rPr>
                <w:color w:val="000000"/>
                <w:lang w:val="sr-Cyrl-RS"/>
              </w:rPr>
              <w:t>0.69</w:t>
            </w:r>
          </w:p>
        </w:tc>
        <w:tc>
          <w:tcPr>
            <w:tcW w:w="1015" w:type="dxa"/>
            <w:tcBorders>
              <w:top w:val="nil"/>
              <w:left w:val="nil"/>
              <w:bottom w:val="single" w:sz="4" w:space="0" w:color="auto"/>
              <w:right w:val="single" w:sz="4" w:space="0" w:color="auto"/>
            </w:tcBorders>
            <w:shd w:val="clear" w:color="auto" w:fill="auto"/>
            <w:noWrap/>
            <w:vAlign w:val="center"/>
            <w:hideMark/>
          </w:tcPr>
          <w:p w14:paraId="2D437E41" w14:textId="77777777" w:rsidR="00E922F4" w:rsidRPr="00E922F4" w:rsidRDefault="00E922F4" w:rsidP="00E922F4">
            <w:pPr>
              <w:jc w:val="right"/>
              <w:rPr>
                <w:color w:val="000000"/>
                <w:lang w:val="sr-Cyrl-RS"/>
              </w:rPr>
            </w:pPr>
            <w:r w:rsidRPr="00E922F4">
              <w:rPr>
                <w:color w:val="000000"/>
                <w:lang w:val="sr-Cyrl-RS"/>
              </w:rPr>
              <w:t>0.1%</w:t>
            </w:r>
          </w:p>
        </w:tc>
        <w:tc>
          <w:tcPr>
            <w:tcW w:w="1043" w:type="dxa"/>
            <w:tcBorders>
              <w:top w:val="nil"/>
              <w:left w:val="nil"/>
              <w:bottom w:val="single" w:sz="4" w:space="0" w:color="auto"/>
              <w:right w:val="single" w:sz="4" w:space="0" w:color="auto"/>
            </w:tcBorders>
            <w:shd w:val="clear" w:color="auto" w:fill="auto"/>
            <w:noWrap/>
            <w:vAlign w:val="center"/>
            <w:hideMark/>
          </w:tcPr>
          <w:p w14:paraId="114F4960" w14:textId="77777777" w:rsidR="00E922F4" w:rsidRPr="00E922F4" w:rsidRDefault="00E922F4" w:rsidP="00E922F4">
            <w:pPr>
              <w:jc w:val="right"/>
              <w:rPr>
                <w:color w:val="000000"/>
                <w:lang w:val="sr-Cyrl-RS"/>
              </w:rPr>
            </w:pPr>
            <w:r w:rsidRPr="00E922F4">
              <w:rPr>
                <w:color w:val="000000"/>
                <w:lang w:val="sr-Cyrl-RS"/>
              </w:rPr>
              <w:t>42.0</w:t>
            </w:r>
          </w:p>
        </w:tc>
        <w:tc>
          <w:tcPr>
            <w:tcW w:w="971" w:type="dxa"/>
            <w:tcBorders>
              <w:top w:val="nil"/>
              <w:left w:val="nil"/>
              <w:bottom w:val="single" w:sz="4" w:space="0" w:color="auto"/>
              <w:right w:val="single" w:sz="4" w:space="0" w:color="auto"/>
            </w:tcBorders>
            <w:shd w:val="clear" w:color="auto" w:fill="auto"/>
            <w:noWrap/>
            <w:vAlign w:val="center"/>
            <w:hideMark/>
          </w:tcPr>
          <w:p w14:paraId="29BE9F79" w14:textId="77777777" w:rsidR="00E922F4" w:rsidRPr="00E922F4" w:rsidRDefault="00E922F4" w:rsidP="00E922F4">
            <w:pPr>
              <w:jc w:val="right"/>
              <w:rPr>
                <w:color w:val="000000"/>
                <w:lang w:val="sr-Cyrl-RS"/>
              </w:rPr>
            </w:pPr>
            <w:r w:rsidRPr="00E922F4">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10F8B642" w14:textId="77777777" w:rsidR="00E922F4" w:rsidRPr="00E922F4" w:rsidRDefault="00E922F4" w:rsidP="00E922F4">
            <w:pPr>
              <w:jc w:val="right"/>
              <w:rPr>
                <w:color w:val="000000"/>
                <w:lang w:val="sr-Cyrl-RS"/>
              </w:rPr>
            </w:pPr>
            <w:r w:rsidRPr="00E922F4">
              <w:rPr>
                <w:color w:val="000000"/>
                <w:lang w:val="sr-Cyrl-RS"/>
              </w:rPr>
              <w:t>60.9</w:t>
            </w:r>
          </w:p>
        </w:tc>
        <w:tc>
          <w:tcPr>
            <w:tcW w:w="948" w:type="dxa"/>
            <w:tcBorders>
              <w:top w:val="nil"/>
              <w:left w:val="nil"/>
              <w:bottom w:val="single" w:sz="4" w:space="0" w:color="auto"/>
              <w:right w:val="single" w:sz="4" w:space="0" w:color="auto"/>
            </w:tcBorders>
            <w:shd w:val="clear" w:color="auto" w:fill="auto"/>
            <w:noWrap/>
            <w:vAlign w:val="center"/>
            <w:hideMark/>
          </w:tcPr>
          <w:p w14:paraId="3074B887" w14:textId="77777777" w:rsidR="00E922F4" w:rsidRPr="00E922F4" w:rsidRDefault="00E922F4" w:rsidP="00E922F4">
            <w:pPr>
              <w:jc w:val="right"/>
              <w:rPr>
                <w:color w:val="000000"/>
                <w:lang w:val="sr-Cyrl-RS"/>
              </w:rPr>
            </w:pPr>
            <w:r w:rsidRPr="00E922F4">
              <w:rPr>
                <w:color w:val="000000"/>
                <w:lang w:val="sr-Cyrl-RS"/>
              </w:rPr>
              <w:t>1.3</w:t>
            </w:r>
          </w:p>
        </w:tc>
        <w:tc>
          <w:tcPr>
            <w:tcW w:w="1023" w:type="dxa"/>
            <w:tcBorders>
              <w:top w:val="nil"/>
              <w:left w:val="nil"/>
              <w:bottom w:val="single" w:sz="4" w:space="0" w:color="auto"/>
              <w:right w:val="single" w:sz="4" w:space="0" w:color="auto"/>
            </w:tcBorders>
            <w:shd w:val="clear" w:color="auto" w:fill="auto"/>
            <w:noWrap/>
            <w:vAlign w:val="center"/>
            <w:hideMark/>
          </w:tcPr>
          <w:p w14:paraId="08D7CF84"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5A409E78" w14:textId="77777777" w:rsidR="00E922F4" w:rsidRPr="00E922F4" w:rsidRDefault="00E922F4" w:rsidP="00E922F4">
            <w:pPr>
              <w:jc w:val="right"/>
              <w:rPr>
                <w:color w:val="000000"/>
                <w:lang w:val="sr-Cyrl-RS"/>
              </w:rPr>
            </w:pPr>
            <w:r w:rsidRPr="00E922F4">
              <w:rPr>
                <w:color w:val="000000"/>
                <w:lang w:val="sr-Cyrl-RS"/>
              </w:rPr>
              <w:t>1.9</w:t>
            </w:r>
          </w:p>
        </w:tc>
        <w:tc>
          <w:tcPr>
            <w:tcW w:w="940" w:type="dxa"/>
            <w:tcBorders>
              <w:top w:val="nil"/>
              <w:left w:val="nil"/>
              <w:bottom w:val="single" w:sz="4" w:space="0" w:color="auto"/>
              <w:right w:val="single" w:sz="4" w:space="0" w:color="auto"/>
            </w:tcBorders>
            <w:shd w:val="clear" w:color="auto" w:fill="auto"/>
            <w:noWrap/>
            <w:vAlign w:val="center"/>
            <w:hideMark/>
          </w:tcPr>
          <w:p w14:paraId="7C0C3F2D" w14:textId="77777777" w:rsidR="00E922F4" w:rsidRPr="00E922F4" w:rsidRDefault="00E922F4" w:rsidP="00E922F4">
            <w:pPr>
              <w:jc w:val="right"/>
              <w:rPr>
                <w:color w:val="000000"/>
                <w:lang w:val="sr-Cyrl-RS"/>
              </w:rPr>
            </w:pPr>
            <w:r w:rsidRPr="00E922F4">
              <w:rPr>
                <w:color w:val="000000"/>
                <w:lang w:val="sr-Cyrl-RS"/>
              </w:rPr>
              <w:t>3.2</w:t>
            </w:r>
          </w:p>
        </w:tc>
      </w:tr>
      <w:tr w:rsidR="00E922F4" w:rsidRPr="00E922F4" w14:paraId="0C58386F"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FE1D88F"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63DC6FC" w14:textId="77777777" w:rsidR="00E922F4" w:rsidRPr="00E922F4" w:rsidRDefault="00E922F4" w:rsidP="00E922F4">
            <w:pPr>
              <w:jc w:val="right"/>
              <w:rPr>
                <w:color w:val="000000"/>
                <w:lang w:val="sr-Cyrl-RS"/>
              </w:rPr>
            </w:pPr>
            <w:r w:rsidRPr="00E922F4">
              <w:rPr>
                <w:color w:val="000000"/>
                <w:lang w:val="sr-Cyrl-RS"/>
              </w:rPr>
              <w:t>2.13</w:t>
            </w:r>
          </w:p>
        </w:tc>
        <w:tc>
          <w:tcPr>
            <w:tcW w:w="1015" w:type="dxa"/>
            <w:tcBorders>
              <w:top w:val="nil"/>
              <w:left w:val="nil"/>
              <w:bottom w:val="single" w:sz="4" w:space="0" w:color="auto"/>
              <w:right w:val="single" w:sz="4" w:space="0" w:color="auto"/>
            </w:tcBorders>
            <w:shd w:val="clear" w:color="auto" w:fill="auto"/>
            <w:noWrap/>
            <w:vAlign w:val="center"/>
            <w:hideMark/>
          </w:tcPr>
          <w:p w14:paraId="2B076DA4" w14:textId="77777777" w:rsidR="00E922F4" w:rsidRPr="00E922F4" w:rsidRDefault="00E922F4" w:rsidP="00E922F4">
            <w:pPr>
              <w:jc w:val="right"/>
              <w:rPr>
                <w:color w:val="000000"/>
                <w:lang w:val="sr-Cyrl-RS"/>
              </w:rPr>
            </w:pPr>
            <w:r w:rsidRPr="00E922F4">
              <w:rPr>
                <w:color w:val="000000"/>
                <w:lang w:val="sr-Cyrl-RS"/>
              </w:rPr>
              <w:t>0.3%</w:t>
            </w:r>
          </w:p>
        </w:tc>
        <w:tc>
          <w:tcPr>
            <w:tcW w:w="1043" w:type="dxa"/>
            <w:tcBorders>
              <w:top w:val="nil"/>
              <w:left w:val="nil"/>
              <w:bottom w:val="single" w:sz="4" w:space="0" w:color="auto"/>
              <w:right w:val="single" w:sz="4" w:space="0" w:color="auto"/>
            </w:tcBorders>
            <w:shd w:val="clear" w:color="auto" w:fill="auto"/>
            <w:noWrap/>
            <w:vAlign w:val="center"/>
            <w:hideMark/>
          </w:tcPr>
          <w:p w14:paraId="5705F9FA" w14:textId="77777777" w:rsidR="00E922F4" w:rsidRPr="00E922F4" w:rsidRDefault="00E922F4" w:rsidP="00E922F4">
            <w:pPr>
              <w:jc w:val="right"/>
              <w:rPr>
                <w:color w:val="000000"/>
                <w:lang w:val="sr-Cyrl-RS"/>
              </w:rPr>
            </w:pPr>
            <w:r w:rsidRPr="00E922F4">
              <w:rPr>
                <w:color w:val="000000"/>
                <w:lang w:val="sr-Cyrl-RS"/>
              </w:rPr>
              <w:t>239.2</w:t>
            </w:r>
          </w:p>
        </w:tc>
        <w:tc>
          <w:tcPr>
            <w:tcW w:w="971" w:type="dxa"/>
            <w:tcBorders>
              <w:top w:val="nil"/>
              <w:left w:val="nil"/>
              <w:bottom w:val="single" w:sz="4" w:space="0" w:color="auto"/>
              <w:right w:val="single" w:sz="4" w:space="0" w:color="auto"/>
            </w:tcBorders>
            <w:shd w:val="clear" w:color="auto" w:fill="auto"/>
            <w:noWrap/>
            <w:vAlign w:val="center"/>
            <w:hideMark/>
          </w:tcPr>
          <w:p w14:paraId="1B53DE03" w14:textId="77777777" w:rsidR="00E922F4" w:rsidRPr="00E922F4" w:rsidRDefault="00E922F4" w:rsidP="00E922F4">
            <w:pPr>
              <w:jc w:val="right"/>
              <w:rPr>
                <w:color w:val="000000"/>
                <w:lang w:val="sr-Cyrl-RS"/>
              </w:rPr>
            </w:pPr>
            <w:r w:rsidRPr="00E922F4">
              <w:rPr>
                <w:color w:val="000000"/>
                <w:lang w:val="sr-Cyrl-RS"/>
              </w:rPr>
              <w:t>0.7%</w:t>
            </w:r>
          </w:p>
        </w:tc>
        <w:tc>
          <w:tcPr>
            <w:tcW w:w="806" w:type="dxa"/>
            <w:tcBorders>
              <w:top w:val="nil"/>
              <w:left w:val="nil"/>
              <w:bottom w:val="single" w:sz="4" w:space="0" w:color="auto"/>
              <w:right w:val="single" w:sz="4" w:space="0" w:color="auto"/>
            </w:tcBorders>
            <w:shd w:val="clear" w:color="auto" w:fill="auto"/>
            <w:noWrap/>
            <w:vAlign w:val="center"/>
            <w:hideMark/>
          </w:tcPr>
          <w:p w14:paraId="7B78EC08" w14:textId="77777777" w:rsidR="00E922F4" w:rsidRPr="00E922F4" w:rsidRDefault="00E922F4" w:rsidP="00E922F4">
            <w:pPr>
              <w:jc w:val="right"/>
              <w:rPr>
                <w:color w:val="000000"/>
                <w:lang w:val="sr-Cyrl-RS"/>
              </w:rPr>
            </w:pPr>
            <w:r w:rsidRPr="00E922F4">
              <w:rPr>
                <w:color w:val="000000"/>
                <w:lang w:val="sr-Cyrl-RS"/>
              </w:rPr>
              <w:t>112.3</w:t>
            </w:r>
          </w:p>
        </w:tc>
        <w:tc>
          <w:tcPr>
            <w:tcW w:w="948" w:type="dxa"/>
            <w:tcBorders>
              <w:top w:val="nil"/>
              <w:left w:val="nil"/>
              <w:bottom w:val="single" w:sz="4" w:space="0" w:color="auto"/>
              <w:right w:val="single" w:sz="4" w:space="0" w:color="auto"/>
            </w:tcBorders>
            <w:shd w:val="clear" w:color="auto" w:fill="auto"/>
            <w:noWrap/>
            <w:vAlign w:val="center"/>
            <w:hideMark/>
          </w:tcPr>
          <w:p w14:paraId="6903F207" w14:textId="77777777" w:rsidR="00E922F4" w:rsidRPr="00E922F4" w:rsidRDefault="00E922F4" w:rsidP="00E922F4">
            <w:pPr>
              <w:jc w:val="right"/>
              <w:rPr>
                <w:color w:val="000000"/>
                <w:lang w:val="sr-Cyrl-RS"/>
              </w:rPr>
            </w:pPr>
            <w:r w:rsidRPr="00E922F4">
              <w:rPr>
                <w:color w:val="000000"/>
                <w:lang w:val="sr-Cyrl-RS"/>
              </w:rPr>
              <w:t>6.0</w:t>
            </w:r>
          </w:p>
        </w:tc>
        <w:tc>
          <w:tcPr>
            <w:tcW w:w="1023" w:type="dxa"/>
            <w:tcBorders>
              <w:top w:val="nil"/>
              <w:left w:val="nil"/>
              <w:bottom w:val="single" w:sz="4" w:space="0" w:color="auto"/>
              <w:right w:val="single" w:sz="4" w:space="0" w:color="auto"/>
            </w:tcBorders>
            <w:shd w:val="clear" w:color="auto" w:fill="auto"/>
            <w:noWrap/>
            <w:vAlign w:val="center"/>
            <w:hideMark/>
          </w:tcPr>
          <w:p w14:paraId="5768F1F3" w14:textId="77777777" w:rsidR="00E922F4" w:rsidRPr="00E922F4" w:rsidRDefault="00E922F4" w:rsidP="00E922F4">
            <w:pPr>
              <w:jc w:val="right"/>
              <w:rPr>
                <w:color w:val="000000"/>
                <w:lang w:val="sr-Cyrl-RS"/>
              </w:rPr>
            </w:pPr>
            <w:r w:rsidRPr="00E922F4">
              <w:rPr>
                <w:color w:val="000000"/>
                <w:lang w:val="sr-Cyrl-RS"/>
              </w:rPr>
              <w:t>0.5%</w:t>
            </w:r>
          </w:p>
        </w:tc>
        <w:tc>
          <w:tcPr>
            <w:tcW w:w="849" w:type="dxa"/>
            <w:tcBorders>
              <w:top w:val="nil"/>
              <w:left w:val="nil"/>
              <w:bottom w:val="single" w:sz="4" w:space="0" w:color="auto"/>
              <w:right w:val="single" w:sz="4" w:space="0" w:color="auto"/>
            </w:tcBorders>
            <w:shd w:val="clear" w:color="auto" w:fill="auto"/>
            <w:noWrap/>
            <w:vAlign w:val="center"/>
            <w:hideMark/>
          </w:tcPr>
          <w:p w14:paraId="7016D755" w14:textId="77777777" w:rsidR="00E922F4" w:rsidRPr="00E922F4" w:rsidRDefault="00E922F4" w:rsidP="00E922F4">
            <w:pPr>
              <w:jc w:val="right"/>
              <w:rPr>
                <w:color w:val="000000"/>
                <w:lang w:val="sr-Cyrl-RS"/>
              </w:rPr>
            </w:pPr>
            <w:r w:rsidRPr="00E922F4">
              <w:rPr>
                <w:color w:val="000000"/>
                <w:lang w:val="sr-Cyrl-RS"/>
              </w:rPr>
              <w:t>2.8</w:t>
            </w:r>
          </w:p>
        </w:tc>
        <w:tc>
          <w:tcPr>
            <w:tcW w:w="940" w:type="dxa"/>
            <w:tcBorders>
              <w:top w:val="nil"/>
              <w:left w:val="nil"/>
              <w:bottom w:val="single" w:sz="4" w:space="0" w:color="auto"/>
              <w:right w:val="single" w:sz="4" w:space="0" w:color="auto"/>
            </w:tcBorders>
            <w:shd w:val="clear" w:color="auto" w:fill="auto"/>
            <w:noWrap/>
            <w:vAlign w:val="center"/>
            <w:hideMark/>
          </w:tcPr>
          <w:p w14:paraId="374FD2D6" w14:textId="77777777" w:rsidR="00E922F4" w:rsidRPr="00E922F4" w:rsidRDefault="00E922F4" w:rsidP="00E922F4">
            <w:pPr>
              <w:jc w:val="right"/>
              <w:rPr>
                <w:color w:val="000000"/>
                <w:lang w:val="sr-Cyrl-RS"/>
              </w:rPr>
            </w:pPr>
            <w:r w:rsidRPr="00E922F4">
              <w:rPr>
                <w:color w:val="000000"/>
                <w:lang w:val="sr-Cyrl-RS"/>
              </w:rPr>
              <w:t>2.5</w:t>
            </w:r>
          </w:p>
        </w:tc>
      </w:tr>
      <w:tr w:rsidR="002F5182" w:rsidRPr="00E922F4" w14:paraId="3958E2F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2F79A1E3" w14:textId="77777777" w:rsidR="00E922F4" w:rsidRPr="00E922F4" w:rsidRDefault="00E922F4" w:rsidP="00E922F4">
            <w:pPr>
              <w:rPr>
                <w:b/>
                <w:bCs/>
                <w:i/>
                <w:iCs/>
                <w:color w:val="000000"/>
                <w:lang w:val="sr-Cyrl-RS"/>
              </w:rPr>
            </w:pPr>
            <w:r w:rsidRPr="00E922F4">
              <w:rPr>
                <w:b/>
                <w:bCs/>
                <w:i/>
                <w:iCs/>
                <w:color w:val="000000"/>
                <w:lang w:val="sr-Cyrl-RS"/>
              </w:rPr>
              <w:t>Вештачки подигнута састојина четинара</w:t>
            </w:r>
          </w:p>
        </w:tc>
        <w:tc>
          <w:tcPr>
            <w:tcW w:w="865" w:type="dxa"/>
            <w:tcBorders>
              <w:top w:val="nil"/>
              <w:left w:val="nil"/>
              <w:bottom w:val="single" w:sz="4" w:space="0" w:color="auto"/>
              <w:right w:val="single" w:sz="4" w:space="0" w:color="auto"/>
            </w:tcBorders>
            <w:shd w:val="clear" w:color="000000" w:fill="F2F2F2"/>
            <w:noWrap/>
            <w:vAlign w:val="center"/>
            <w:hideMark/>
          </w:tcPr>
          <w:p w14:paraId="684457B5" w14:textId="77777777" w:rsidR="00E922F4" w:rsidRPr="00E922F4" w:rsidRDefault="00E922F4" w:rsidP="00E922F4">
            <w:pPr>
              <w:jc w:val="right"/>
              <w:rPr>
                <w:b/>
                <w:bCs/>
                <w:i/>
                <w:iCs/>
                <w:color w:val="000000"/>
                <w:lang w:val="sr-Cyrl-RS"/>
              </w:rPr>
            </w:pPr>
            <w:r w:rsidRPr="00E922F4">
              <w:rPr>
                <w:b/>
                <w:bCs/>
                <w:i/>
                <w:iCs/>
                <w:color w:val="000000"/>
                <w:lang w:val="sr-Cyrl-RS"/>
              </w:rPr>
              <w:t>16.66</w:t>
            </w:r>
          </w:p>
        </w:tc>
        <w:tc>
          <w:tcPr>
            <w:tcW w:w="1015" w:type="dxa"/>
            <w:tcBorders>
              <w:top w:val="nil"/>
              <w:left w:val="nil"/>
              <w:bottom w:val="single" w:sz="4" w:space="0" w:color="auto"/>
              <w:right w:val="single" w:sz="4" w:space="0" w:color="auto"/>
            </w:tcBorders>
            <w:shd w:val="clear" w:color="000000" w:fill="F2F2F2"/>
            <w:noWrap/>
            <w:vAlign w:val="center"/>
            <w:hideMark/>
          </w:tcPr>
          <w:p w14:paraId="20E59738" w14:textId="77777777" w:rsidR="00E922F4" w:rsidRPr="00E922F4" w:rsidRDefault="00E922F4" w:rsidP="00E922F4">
            <w:pPr>
              <w:jc w:val="right"/>
              <w:rPr>
                <w:b/>
                <w:bCs/>
                <w:i/>
                <w:iCs/>
                <w:color w:val="000000"/>
                <w:lang w:val="sr-Cyrl-RS"/>
              </w:rPr>
            </w:pPr>
            <w:r w:rsidRPr="00E922F4">
              <w:rPr>
                <w:b/>
                <w:bCs/>
                <w:i/>
                <w:iCs/>
                <w:color w:val="000000"/>
                <w:lang w:val="sr-Cyrl-RS"/>
              </w:rPr>
              <w:t>2.5%</w:t>
            </w:r>
          </w:p>
        </w:tc>
        <w:tc>
          <w:tcPr>
            <w:tcW w:w="1043" w:type="dxa"/>
            <w:tcBorders>
              <w:top w:val="nil"/>
              <w:left w:val="nil"/>
              <w:bottom w:val="single" w:sz="4" w:space="0" w:color="auto"/>
              <w:right w:val="single" w:sz="4" w:space="0" w:color="auto"/>
            </w:tcBorders>
            <w:shd w:val="clear" w:color="000000" w:fill="F2F2F2"/>
            <w:noWrap/>
            <w:vAlign w:val="center"/>
            <w:hideMark/>
          </w:tcPr>
          <w:p w14:paraId="22E6F85E" w14:textId="77777777" w:rsidR="00E922F4" w:rsidRPr="00E922F4" w:rsidRDefault="00E922F4" w:rsidP="00E922F4">
            <w:pPr>
              <w:jc w:val="right"/>
              <w:rPr>
                <w:b/>
                <w:bCs/>
                <w:i/>
                <w:iCs/>
                <w:color w:val="000000"/>
                <w:lang w:val="sr-Cyrl-RS"/>
              </w:rPr>
            </w:pPr>
            <w:r w:rsidRPr="00E922F4">
              <w:rPr>
                <w:b/>
                <w:bCs/>
                <w:i/>
                <w:iCs/>
                <w:color w:val="000000"/>
                <w:lang w:val="sr-Cyrl-RS"/>
              </w:rPr>
              <w:t>1,952.3</w:t>
            </w:r>
          </w:p>
        </w:tc>
        <w:tc>
          <w:tcPr>
            <w:tcW w:w="971" w:type="dxa"/>
            <w:tcBorders>
              <w:top w:val="nil"/>
              <w:left w:val="nil"/>
              <w:bottom w:val="single" w:sz="4" w:space="0" w:color="auto"/>
              <w:right w:val="single" w:sz="4" w:space="0" w:color="auto"/>
            </w:tcBorders>
            <w:shd w:val="clear" w:color="000000" w:fill="F2F2F2"/>
            <w:noWrap/>
            <w:vAlign w:val="center"/>
            <w:hideMark/>
          </w:tcPr>
          <w:p w14:paraId="11D2EA65" w14:textId="77777777" w:rsidR="00E922F4" w:rsidRPr="00E922F4" w:rsidRDefault="00E922F4" w:rsidP="00E922F4">
            <w:pPr>
              <w:jc w:val="right"/>
              <w:rPr>
                <w:b/>
                <w:bCs/>
                <w:i/>
                <w:iCs/>
                <w:color w:val="000000"/>
                <w:lang w:val="sr-Cyrl-RS"/>
              </w:rPr>
            </w:pPr>
            <w:r w:rsidRPr="00E922F4">
              <w:rPr>
                <w:b/>
                <w:bCs/>
                <w:i/>
                <w:iCs/>
                <w:color w:val="000000"/>
                <w:lang w:val="sr-Cyrl-RS"/>
              </w:rPr>
              <w:t>5.9%</w:t>
            </w:r>
          </w:p>
        </w:tc>
        <w:tc>
          <w:tcPr>
            <w:tcW w:w="806" w:type="dxa"/>
            <w:tcBorders>
              <w:top w:val="nil"/>
              <w:left w:val="nil"/>
              <w:bottom w:val="single" w:sz="4" w:space="0" w:color="auto"/>
              <w:right w:val="single" w:sz="4" w:space="0" w:color="auto"/>
            </w:tcBorders>
            <w:shd w:val="clear" w:color="000000" w:fill="F2F2F2"/>
            <w:noWrap/>
            <w:vAlign w:val="center"/>
            <w:hideMark/>
          </w:tcPr>
          <w:p w14:paraId="6376D9AA" w14:textId="77777777" w:rsidR="00E922F4" w:rsidRPr="00E922F4" w:rsidRDefault="00E922F4" w:rsidP="00E922F4">
            <w:pPr>
              <w:jc w:val="right"/>
              <w:rPr>
                <w:b/>
                <w:bCs/>
                <w:i/>
                <w:iCs/>
                <w:color w:val="000000"/>
                <w:lang w:val="sr-Cyrl-RS"/>
              </w:rPr>
            </w:pPr>
            <w:r w:rsidRPr="00E922F4">
              <w:rPr>
                <w:b/>
                <w:bCs/>
                <w:i/>
                <w:iCs/>
                <w:color w:val="000000"/>
                <w:lang w:val="sr-Cyrl-RS"/>
              </w:rPr>
              <w:t>117.2</w:t>
            </w:r>
          </w:p>
        </w:tc>
        <w:tc>
          <w:tcPr>
            <w:tcW w:w="948" w:type="dxa"/>
            <w:tcBorders>
              <w:top w:val="nil"/>
              <w:left w:val="nil"/>
              <w:bottom w:val="single" w:sz="4" w:space="0" w:color="auto"/>
              <w:right w:val="single" w:sz="4" w:space="0" w:color="auto"/>
            </w:tcBorders>
            <w:shd w:val="clear" w:color="000000" w:fill="F2F2F2"/>
            <w:noWrap/>
            <w:vAlign w:val="center"/>
            <w:hideMark/>
          </w:tcPr>
          <w:p w14:paraId="618938B4" w14:textId="77777777" w:rsidR="00E922F4" w:rsidRPr="00E922F4" w:rsidRDefault="00E922F4" w:rsidP="00E922F4">
            <w:pPr>
              <w:jc w:val="right"/>
              <w:rPr>
                <w:b/>
                <w:bCs/>
                <w:i/>
                <w:iCs/>
                <w:color w:val="000000"/>
                <w:lang w:val="sr-Cyrl-RS"/>
              </w:rPr>
            </w:pPr>
            <w:r w:rsidRPr="00E922F4">
              <w:rPr>
                <w:b/>
                <w:bCs/>
                <w:i/>
                <w:iCs/>
                <w:color w:val="000000"/>
                <w:lang w:val="sr-Cyrl-RS"/>
              </w:rPr>
              <w:t>97.7</w:t>
            </w:r>
          </w:p>
        </w:tc>
        <w:tc>
          <w:tcPr>
            <w:tcW w:w="1023" w:type="dxa"/>
            <w:tcBorders>
              <w:top w:val="nil"/>
              <w:left w:val="nil"/>
              <w:bottom w:val="single" w:sz="4" w:space="0" w:color="auto"/>
              <w:right w:val="single" w:sz="4" w:space="0" w:color="auto"/>
            </w:tcBorders>
            <w:shd w:val="clear" w:color="000000" w:fill="F2F2F2"/>
            <w:noWrap/>
            <w:vAlign w:val="center"/>
            <w:hideMark/>
          </w:tcPr>
          <w:p w14:paraId="68514B72" w14:textId="77777777" w:rsidR="00E922F4" w:rsidRPr="00E922F4" w:rsidRDefault="00E922F4" w:rsidP="00E922F4">
            <w:pPr>
              <w:jc w:val="right"/>
              <w:rPr>
                <w:b/>
                <w:bCs/>
                <w:i/>
                <w:iCs/>
                <w:color w:val="000000"/>
                <w:lang w:val="sr-Cyrl-RS"/>
              </w:rPr>
            </w:pPr>
            <w:r w:rsidRPr="00E922F4">
              <w:rPr>
                <w:b/>
                <w:bCs/>
                <w:i/>
                <w:iCs/>
                <w:color w:val="000000"/>
                <w:lang w:val="sr-Cyrl-RS"/>
              </w:rPr>
              <w:t>7.9%</w:t>
            </w:r>
          </w:p>
        </w:tc>
        <w:tc>
          <w:tcPr>
            <w:tcW w:w="849" w:type="dxa"/>
            <w:tcBorders>
              <w:top w:val="nil"/>
              <w:left w:val="nil"/>
              <w:bottom w:val="single" w:sz="4" w:space="0" w:color="auto"/>
              <w:right w:val="single" w:sz="4" w:space="0" w:color="auto"/>
            </w:tcBorders>
            <w:shd w:val="clear" w:color="000000" w:fill="F2F2F2"/>
            <w:noWrap/>
            <w:vAlign w:val="center"/>
            <w:hideMark/>
          </w:tcPr>
          <w:p w14:paraId="11C85080" w14:textId="77777777" w:rsidR="00E922F4" w:rsidRPr="00E922F4" w:rsidRDefault="00E922F4" w:rsidP="00E922F4">
            <w:pPr>
              <w:jc w:val="right"/>
              <w:rPr>
                <w:b/>
                <w:bCs/>
                <w:i/>
                <w:iCs/>
                <w:color w:val="000000"/>
                <w:lang w:val="sr-Cyrl-RS"/>
              </w:rPr>
            </w:pPr>
            <w:r w:rsidRPr="00E922F4">
              <w:rPr>
                <w:b/>
                <w:bCs/>
                <w:i/>
                <w:iCs/>
                <w:color w:val="000000"/>
                <w:lang w:val="sr-Cyrl-RS"/>
              </w:rPr>
              <w:t>5.9</w:t>
            </w:r>
          </w:p>
        </w:tc>
        <w:tc>
          <w:tcPr>
            <w:tcW w:w="940" w:type="dxa"/>
            <w:tcBorders>
              <w:top w:val="nil"/>
              <w:left w:val="nil"/>
              <w:bottom w:val="single" w:sz="4" w:space="0" w:color="auto"/>
              <w:right w:val="single" w:sz="4" w:space="0" w:color="auto"/>
            </w:tcBorders>
            <w:shd w:val="clear" w:color="000000" w:fill="F2F2F2"/>
            <w:noWrap/>
            <w:vAlign w:val="center"/>
            <w:hideMark/>
          </w:tcPr>
          <w:p w14:paraId="4CC4EA2F" w14:textId="77777777" w:rsidR="00E922F4" w:rsidRPr="00E922F4" w:rsidRDefault="00E922F4" w:rsidP="00E922F4">
            <w:pPr>
              <w:jc w:val="right"/>
              <w:rPr>
                <w:b/>
                <w:bCs/>
                <w:i/>
                <w:iCs/>
                <w:color w:val="000000"/>
                <w:lang w:val="sr-Cyrl-RS"/>
              </w:rPr>
            </w:pPr>
            <w:r w:rsidRPr="00E922F4">
              <w:rPr>
                <w:b/>
                <w:bCs/>
                <w:i/>
                <w:iCs/>
                <w:color w:val="000000"/>
                <w:lang w:val="sr-Cyrl-RS"/>
              </w:rPr>
              <w:t>5.0</w:t>
            </w:r>
          </w:p>
        </w:tc>
      </w:tr>
      <w:tr w:rsidR="00E922F4" w:rsidRPr="00E922F4" w14:paraId="682A2B8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2071789"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051EB066" w14:textId="77777777" w:rsidR="00E922F4" w:rsidRPr="00E922F4" w:rsidRDefault="00E922F4" w:rsidP="00E922F4">
            <w:pPr>
              <w:jc w:val="right"/>
              <w:rPr>
                <w:color w:val="000000"/>
                <w:lang w:val="sr-Cyrl-RS"/>
              </w:rPr>
            </w:pPr>
            <w:r w:rsidRPr="00E922F4">
              <w:rPr>
                <w:color w:val="000000"/>
                <w:lang w:val="sr-Cyrl-RS"/>
              </w:rPr>
              <w:t>5.60</w:t>
            </w:r>
          </w:p>
        </w:tc>
        <w:tc>
          <w:tcPr>
            <w:tcW w:w="1015" w:type="dxa"/>
            <w:tcBorders>
              <w:top w:val="nil"/>
              <w:left w:val="nil"/>
              <w:bottom w:val="single" w:sz="4" w:space="0" w:color="auto"/>
              <w:right w:val="single" w:sz="4" w:space="0" w:color="auto"/>
            </w:tcBorders>
            <w:shd w:val="clear" w:color="auto" w:fill="auto"/>
            <w:noWrap/>
            <w:vAlign w:val="center"/>
            <w:hideMark/>
          </w:tcPr>
          <w:p w14:paraId="0561F36D" w14:textId="77777777" w:rsidR="00E922F4" w:rsidRPr="00E922F4" w:rsidRDefault="00E922F4" w:rsidP="00E922F4">
            <w:pPr>
              <w:jc w:val="right"/>
              <w:rPr>
                <w:color w:val="000000"/>
                <w:lang w:val="sr-Cyrl-RS"/>
              </w:rPr>
            </w:pPr>
            <w:r w:rsidRPr="00E922F4">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19C4632F" w14:textId="77777777" w:rsidR="00E922F4" w:rsidRPr="00E922F4" w:rsidRDefault="00E922F4" w:rsidP="00E922F4">
            <w:pPr>
              <w:jc w:val="right"/>
              <w:rPr>
                <w:color w:val="000000"/>
                <w:lang w:val="sr-Cyrl-RS"/>
              </w:rPr>
            </w:pPr>
            <w:r w:rsidRPr="00E922F4">
              <w:rPr>
                <w:color w:val="000000"/>
                <w:lang w:val="sr-Cyrl-RS"/>
              </w:rPr>
              <w:t>604.1</w:t>
            </w:r>
          </w:p>
        </w:tc>
        <w:tc>
          <w:tcPr>
            <w:tcW w:w="971" w:type="dxa"/>
            <w:tcBorders>
              <w:top w:val="nil"/>
              <w:left w:val="nil"/>
              <w:bottom w:val="single" w:sz="4" w:space="0" w:color="auto"/>
              <w:right w:val="single" w:sz="4" w:space="0" w:color="auto"/>
            </w:tcBorders>
            <w:shd w:val="clear" w:color="auto" w:fill="auto"/>
            <w:noWrap/>
            <w:vAlign w:val="center"/>
            <w:hideMark/>
          </w:tcPr>
          <w:p w14:paraId="1E1DB999" w14:textId="77777777" w:rsidR="00E922F4" w:rsidRPr="00E922F4" w:rsidRDefault="00E922F4" w:rsidP="00E922F4">
            <w:pPr>
              <w:jc w:val="right"/>
              <w:rPr>
                <w:color w:val="000000"/>
                <w:lang w:val="sr-Cyrl-RS"/>
              </w:rPr>
            </w:pPr>
            <w:r w:rsidRPr="00E922F4">
              <w:rPr>
                <w:color w:val="000000"/>
                <w:lang w:val="sr-Cyrl-RS"/>
              </w:rPr>
              <w:t>1.8%</w:t>
            </w:r>
          </w:p>
        </w:tc>
        <w:tc>
          <w:tcPr>
            <w:tcW w:w="806" w:type="dxa"/>
            <w:tcBorders>
              <w:top w:val="nil"/>
              <w:left w:val="nil"/>
              <w:bottom w:val="single" w:sz="4" w:space="0" w:color="auto"/>
              <w:right w:val="single" w:sz="4" w:space="0" w:color="auto"/>
            </w:tcBorders>
            <w:shd w:val="clear" w:color="auto" w:fill="auto"/>
            <w:noWrap/>
            <w:vAlign w:val="center"/>
            <w:hideMark/>
          </w:tcPr>
          <w:p w14:paraId="7565ECE8" w14:textId="77777777" w:rsidR="00E922F4" w:rsidRPr="00E922F4" w:rsidRDefault="00E922F4" w:rsidP="00E922F4">
            <w:pPr>
              <w:jc w:val="right"/>
              <w:rPr>
                <w:color w:val="000000"/>
                <w:lang w:val="sr-Cyrl-RS"/>
              </w:rPr>
            </w:pPr>
            <w:r w:rsidRPr="00E922F4">
              <w:rPr>
                <w:color w:val="000000"/>
                <w:lang w:val="sr-Cyrl-RS"/>
              </w:rPr>
              <w:t>107.9</w:t>
            </w:r>
          </w:p>
        </w:tc>
        <w:tc>
          <w:tcPr>
            <w:tcW w:w="948" w:type="dxa"/>
            <w:tcBorders>
              <w:top w:val="nil"/>
              <w:left w:val="nil"/>
              <w:bottom w:val="single" w:sz="4" w:space="0" w:color="auto"/>
              <w:right w:val="single" w:sz="4" w:space="0" w:color="auto"/>
            </w:tcBorders>
            <w:shd w:val="clear" w:color="auto" w:fill="auto"/>
            <w:noWrap/>
            <w:vAlign w:val="center"/>
            <w:hideMark/>
          </w:tcPr>
          <w:p w14:paraId="623E87AD" w14:textId="77777777" w:rsidR="00E922F4" w:rsidRPr="00E922F4" w:rsidRDefault="00E922F4" w:rsidP="00E922F4">
            <w:pPr>
              <w:jc w:val="right"/>
              <w:rPr>
                <w:color w:val="000000"/>
                <w:lang w:val="sr-Cyrl-RS"/>
              </w:rPr>
            </w:pPr>
            <w:r w:rsidRPr="00E922F4">
              <w:rPr>
                <w:color w:val="000000"/>
                <w:lang w:val="sr-Cyrl-RS"/>
              </w:rPr>
              <w:t>32.0</w:t>
            </w:r>
          </w:p>
        </w:tc>
        <w:tc>
          <w:tcPr>
            <w:tcW w:w="1023" w:type="dxa"/>
            <w:tcBorders>
              <w:top w:val="nil"/>
              <w:left w:val="nil"/>
              <w:bottom w:val="single" w:sz="4" w:space="0" w:color="auto"/>
              <w:right w:val="single" w:sz="4" w:space="0" w:color="auto"/>
            </w:tcBorders>
            <w:shd w:val="clear" w:color="auto" w:fill="auto"/>
            <w:noWrap/>
            <w:vAlign w:val="center"/>
            <w:hideMark/>
          </w:tcPr>
          <w:p w14:paraId="13E7DA62" w14:textId="77777777" w:rsidR="00E922F4" w:rsidRPr="00E922F4" w:rsidRDefault="00E922F4" w:rsidP="00E922F4">
            <w:pPr>
              <w:jc w:val="right"/>
              <w:rPr>
                <w:color w:val="000000"/>
                <w:lang w:val="sr-Cyrl-RS"/>
              </w:rPr>
            </w:pPr>
            <w:r w:rsidRPr="00E922F4">
              <w:rPr>
                <w:color w:val="000000"/>
                <w:lang w:val="sr-Cyrl-RS"/>
              </w:rPr>
              <w:t>2.6%</w:t>
            </w:r>
          </w:p>
        </w:tc>
        <w:tc>
          <w:tcPr>
            <w:tcW w:w="849" w:type="dxa"/>
            <w:tcBorders>
              <w:top w:val="nil"/>
              <w:left w:val="nil"/>
              <w:bottom w:val="single" w:sz="4" w:space="0" w:color="auto"/>
              <w:right w:val="single" w:sz="4" w:space="0" w:color="auto"/>
            </w:tcBorders>
            <w:shd w:val="clear" w:color="auto" w:fill="auto"/>
            <w:noWrap/>
            <w:vAlign w:val="center"/>
            <w:hideMark/>
          </w:tcPr>
          <w:p w14:paraId="40B18F9C" w14:textId="77777777" w:rsidR="00E922F4" w:rsidRPr="00E922F4" w:rsidRDefault="00E922F4" w:rsidP="00E922F4">
            <w:pPr>
              <w:jc w:val="right"/>
              <w:rPr>
                <w:color w:val="000000"/>
                <w:lang w:val="sr-Cyrl-RS"/>
              </w:rPr>
            </w:pPr>
            <w:r w:rsidRPr="00E922F4">
              <w:rPr>
                <w:color w:val="000000"/>
                <w:lang w:val="sr-Cyrl-RS"/>
              </w:rPr>
              <w:t>5.7</w:t>
            </w:r>
          </w:p>
        </w:tc>
        <w:tc>
          <w:tcPr>
            <w:tcW w:w="940" w:type="dxa"/>
            <w:tcBorders>
              <w:top w:val="nil"/>
              <w:left w:val="nil"/>
              <w:bottom w:val="single" w:sz="4" w:space="0" w:color="auto"/>
              <w:right w:val="single" w:sz="4" w:space="0" w:color="auto"/>
            </w:tcBorders>
            <w:shd w:val="clear" w:color="auto" w:fill="auto"/>
            <w:noWrap/>
            <w:vAlign w:val="center"/>
            <w:hideMark/>
          </w:tcPr>
          <w:p w14:paraId="76DF1B60" w14:textId="77777777" w:rsidR="00E922F4" w:rsidRPr="00E922F4" w:rsidRDefault="00E922F4" w:rsidP="00E922F4">
            <w:pPr>
              <w:jc w:val="right"/>
              <w:rPr>
                <w:color w:val="000000"/>
                <w:lang w:val="sr-Cyrl-RS"/>
              </w:rPr>
            </w:pPr>
            <w:r w:rsidRPr="00E922F4">
              <w:rPr>
                <w:color w:val="000000"/>
                <w:lang w:val="sr-Cyrl-RS"/>
              </w:rPr>
              <w:t>5.3</w:t>
            </w:r>
          </w:p>
        </w:tc>
      </w:tr>
      <w:tr w:rsidR="00E922F4" w:rsidRPr="00E922F4" w14:paraId="46C5E9A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4D5E631" w14:textId="77777777" w:rsidR="00E922F4" w:rsidRPr="00E922F4" w:rsidRDefault="00E922F4" w:rsidP="00E922F4">
            <w:pPr>
              <w:rPr>
                <w:color w:val="000000"/>
                <w:lang w:val="sr-Cyrl-RS"/>
              </w:rPr>
            </w:pPr>
            <w:r w:rsidRPr="00E922F4">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0CECA618" w14:textId="77777777" w:rsidR="00E922F4" w:rsidRPr="00E922F4" w:rsidRDefault="00E922F4" w:rsidP="00E922F4">
            <w:pPr>
              <w:jc w:val="right"/>
              <w:rPr>
                <w:color w:val="000000"/>
                <w:lang w:val="sr-Cyrl-RS"/>
              </w:rPr>
            </w:pPr>
            <w:r w:rsidRPr="00E922F4">
              <w:rPr>
                <w:color w:val="000000"/>
                <w:lang w:val="sr-Cyrl-RS"/>
              </w:rPr>
              <w:t>5.60</w:t>
            </w:r>
          </w:p>
        </w:tc>
        <w:tc>
          <w:tcPr>
            <w:tcW w:w="1015" w:type="dxa"/>
            <w:tcBorders>
              <w:top w:val="nil"/>
              <w:left w:val="nil"/>
              <w:bottom w:val="single" w:sz="4" w:space="0" w:color="auto"/>
              <w:right w:val="single" w:sz="4" w:space="0" w:color="auto"/>
            </w:tcBorders>
            <w:shd w:val="clear" w:color="auto" w:fill="auto"/>
            <w:noWrap/>
            <w:vAlign w:val="center"/>
            <w:hideMark/>
          </w:tcPr>
          <w:p w14:paraId="6DAC9459" w14:textId="77777777" w:rsidR="00E922F4" w:rsidRPr="00E922F4" w:rsidRDefault="00E922F4" w:rsidP="00E922F4">
            <w:pPr>
              <w:jc w:val="right"/>
              <w:rPr>
                <w:color w:val="000000"/>
                <w:lang w:val="sr-Cyrl-RS"/>
              </w:rPr>
            </w:pPr>
            <w:r w:rsidRPr="00E922F4">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10C40BED" w14:textId="77777777" w:rsidR="00E922F4" w:rsidRPr="00E922F4" w:rsidRDefault="00E922F4" w:rsidP="00E922F4">
            <w:pPr>
              <w:jc w:val="right"/>
              <w:rPr>
                <w:color w:val="000000"/>
                <w:lang w:val="sr-Cyrl-RS"/>
              </w:rPr>
            </w:pPr>
            <w:r w:rsidRPr="00E922F4">
              <w:rPr>
                <w:color w:val="000000"/>
                <w:lang w:val="sr-Cyrl-RS"/>
              </w:rPr>
              <w:t>604.1</w:t>
            </w:r>
          </w:p>
        </w:tc>
        <w:tc>
          <w:tcPr>
            <w:tcW w:w="971" w:type="dxa"/>
            <w:tcBorders>
              <w:top w:val="nil"/>
              <w:left w:val="nil"/>
              <w:bottom w:val="single" w:sz="4" w:space="0" w:color="auto"/>
              <w:right w:val="single" w:sz="4" w:space="0" w:color="auto"/>
            </w:tcBorders>
            <w:shd w:val="clear" w:color="auto" w:fill="auto"/>
            <w:noWrap/>
            <w:vAlign w:val="center"/>
            <w:hideMark/>
          </w:tcPr>
          <w:p w14:paraId="4C0A44A9" w14:textId="77777777" w:rsidR="00E922F4" w:rsidRPr="00E922F4" w:rsidRDefault="00E922F4" w:rsidP="00E922F4">
            <w:pPr>
              <w:jc w:val="right"/>
              <w:rPr>
                <w:color w:val="000000"/>
                <w:lang w:val="sr-Cyrl-RS"/>
              </w:rPr>
            </w:pPr>
            <w:r w:rsidRPr="00E922F4">
              <w:rPr>
                <w:color w:val="000000"/>
                <w:lang w:val="sr-Cyrl-RS"/>
              </w:rPr>
              <w:t>1.8%</w:t>
            </w:r>
          </w:p>
        </w:tc>
        <w:tc>
          <w:tcPr>
            <w:tcW w:w="806" w:type="dxa"/>
            <w:tcBorders>
              <w:top w:val="nil"/>
              <w:left w:val="nil"/>
              <w:bottom w:val="single" w:sz="4" w:space="0" w:color="auto"/>
              <w:right w:val="single" w:sz="4" w:space="0" w:color="auto"/>
            </w:tcBorders>
            <w:shd w:val="clear" w:color="auto" w:fill="auto"/>
            <w:noWrap/>
            <w:vAlign w:val="center"/>
            <w:hideMark/>
          </w:tcPr>
          <w:p w14:paraId="40F8DEC3" w14:textId="77777777" w:rsidR="00E922F4" w:rsidRPr="00E922F4" w:rsidRDefault="00E922F4" w:rsidP="00E922F4">
            <w:pPr>
              <w:jc w:val="right"/>
              <w:rPr>
                <w:color w:val="000000"/>
                <w:lang w:val="sr-Cyrl-RS"/>
              </w:rPr>
            </w:pPr>
            <w:r w:rsidRPr="00E922F4">
              <w:rPr>
                <w:color w:val="000000"/>
                <w:lang w:val="sr-Cyrl-RS"/>
              </w:rPr>
              <w:t>107.9</w:t>
            </w:r>
          </w:p>
        </w:tc>
        <w:tc>
          <w:tcPr>
            <w:tcW w:w="948" w:type="dxa"/>
            <w:tcBorders>
              <w:top w:val="nil"/>
              <w:left w:val="nil"/>
              <w:bottom w:val="single" w:sz="4" w:space="0" w:color="auto"/>
              <w:right w:val="single" w:sz="4" w:space="0" w:color="auto"/>
            </w:tcBorders>
            <w:shd w:val="clear" w:color="auto" w:fill="auto"/>
            <w:noWrap/>
            <w:vAlign w:val="center"/>
            <w:hideMark/>
          </w:tcPr>
          <w:p w14:paraId="2686B0BD" w14:textId="77777777" w:rsidR="00E922F4" w:rsidRPr="00E922F4" w:rsidRDefault="00E922F4" w:rsidP="00E922F4">
            <w:pPr>
              <w:jc w:val="right"/>
              <w:rPr>
                <w:color w:val="000000"/>
                <w:lang w:val="sr-Cyrl-RS"/>
              </w:rPr>
            </w:pPr>
            <w:r w:rsidRPr="00E922F4">
              <w:rPr>
                <w:color w:val="000000"/>
                <w:lang w:val="sr-Cyrl-RS"/>
              </w:rPr>
              <w:t>32.0</w:t>
            </w:r>
          </w:p>
        </w:tc>
        <w:tc>
          <w:tcPr>
            <w:tcW w:w="1023" w:type="dxa"/>
            <w:tcBorders>
              <w:top w:val="nil"/>
              <w:left w:val="nil"/>
              <w:bottom w:val="single" w:sz="4" w:space="0" w:color="auto"/>
              <w:right w:val="single" w:sz="4" w:space="0" w:color="auto"/>
            </w:tcBorders>
            <w:shd w:val="clear" w:color="auto" w:fill="auto"/>
            <w:noWrap/>
            <w:vAlign w:val="center"/>
            <w:hideMark/>
          </w:tcPr>
          <w:p w14:paraId="18370A98" w14:textId="77777777" w:rsidR="00E922F4" w:rsidRPr="00E922F4" w:rsidRDefault="00E922F4" w:rsidP="00E922F4">
            <w:pPr>
              <w:jc w:val="right"/>
              <w:rPr>
                <w:color w:val="000000"/>
                <w:lang w:val="sr-Cyrl-RS"/>
              </w:rPr>
            </w:pPr>
            <w:r w:rsidRPr="00E922F4">
              <w:rPr>
                <w:color w:val="000000"/>
                <w:lang w:val="sr-Cyrl-RS"/>
              </w:rPr>
              <w:t>2.6%</w:t>
            </w:r>
          </w:p>
        </w:tc>
        <w:tc>
          <w:tcPr>
            <w:tcW w:w="849" w:type="dxa"/>
            <w:tcBorders>
              <w:top w:val="nil"/>
              <w:left w:val="nil"/>
              <w:bottom w:val="single" w:sz="4" w:space="0" w:color="auto"/>
              <w:right w:val="single" w:sz="4" w:space="0" w:color="auto"/>
            </w:tcBorders>
            <w:shd w:val="clear" w:color="auto" w:fill="auto"/>
            <w:noWrap/>
            <w:vAlign w:val="center"/>
            <w:hideMark/>
          </w:tcPr>
          <w:p w14:paraId="129E2B15" w14:textId="77777777" w:rsidR="00E922F4" w:rsidRPr="00E922F4" w:rsidRDefault="00E922F4" w:rsidP="00E922F4">
            <w:pPr>
              <w:jc w:val="right"/>
              <w:rPr>
                <w:color w:val="000000"/>
                <w:lang w:val="sr-Cyrl-RS"/>
              </w:rPr>
            </w:pPr>
            <w:r w:rsidRPr="00E922F4">
              <w:rPr>
                <w:color w:val="000000"/>
                <w:lang w:val="sr-Cyrl-RS"/>
              </w:rPr>
              <w:t>5.7</w:t>
            </w:r>
          </w:p>
        </w:tc>
        <w:tc>
          <w:tcPr>
            <w:tcW w:w="940" w:type="dxa"/>
            <w:tcBorders>
              <w:top w:val="nil"/>
              <w:left w:val="nil"/>
              <w:bottom w:val="single" w:sz="4" w:space="0" w:color="auto"/>
              <w:right w:val="single" w:sz="4" w:space="0" w:color="auto"/>
            </w:tcBorders>
            <w:shd w:val="clear" w:color="auto" w:fill="auto"/>
            <w:noWrap/>
            <w:vAlign w:val="center"/>
            <w:hideMark/>
          </w:tcPr>
          <w:p w14:paraId="58E79181" w14:textId="77777777" w:rsidR="00E922F4" w:rsidRPr="00E922F4" w:rsidRDefault="00E922F4" w:rsidP="00E922F4">
            <w:pPr>
              <w:jc w:val="right"/>
              <w:rPr>
                <w:color w:val="000000"/>
                <w:lang w:val="sr-Cyrl-RS"/>
              </w:rPr>
            </w:pPr>
            <w:r w:rsidRPr="00E922F4">
              <w:rPr>
                <w:color w:val="000000"/>
                <w:lang w:val="sr-Cyrl-RS"/>
              </w:rPr>
              <w:t>5.3</w:t>
            </w:r>
          </w:p>
        </w:tc>
      </w:tr>
      <w:tr w:rsidR="00E922F4" w:rsidRPr="00E922F4" w14:paraId="6E10AF4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1A10202"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08D6E0DE" w14:textId="77777777" w:rsidR="00E922F4" w:rsidRPr="00E922F4" w:rsidRDefault="00E922F4" w:rsidP="00E922F4">
            <w:pPr>
              <w:jc w:val="right"/>
              <w:rPr>
                <w:color w:val="000000"/>
                <w:lang w:val="sr-Cyrl-RS"/>
              </w:rPr>
            </w:pPr>
            <w:r w:rsidRPr="00E922F4">
              <w:rPr>
                <w:color w:val="000000"/>
                <w:lang w:val="sr-Cyrl-RS"/>
              </w:rPr>
              <w:t>31.63</w:t>
            </w:r>
          </w:p>
        </w:tc>
        <w:tc>
          <w:tcPr>
            <w:tcW w:w="1015" w:type="dxa"/>
            <w:tcBorders>
              <w:top w:val="nil"/>
              <w:left w:val="nil"/>
              <w:bottom w:val="single" w:sz="4" w:space="0" w:color="auto"/>
              <w:right w:val="single" w:sz="4" w:space="0" w:color="auto"/>
            </w:tcBorders>
            <w:shd w:val="clear" w:color="auto" w:fill="auto"/>
            <w:noWrap/>
            <w:vAlign w:val="center"/>
            <w:hideMark/>
          </w:tcPr>
          <w:p w14:paraId="367D6BD5" w14:textId="77777777" w:rsidR="00E922F4" w:rsidRPr="00E922F4" w:rsidRDefault="00E922F4" w:rsidP="00E922F4">
            <w:pPr>
              <w:jc w:val="right"/>
              <w:rPr>
                <w:color w:val="000000"/>
                <w:lang w:val="sr-Cyrl-RS"/>
              </w:rPr>
            </w:pPr>
            <w:r w:rsidRPr="00E922F4">
              <w:rPr>
                <w:color w:val="000000"/>
                <w:lang w:val="sr-Cyrl-RS"/>
              </w:rPr>
              <w:t>4.7%</w:t>
            </w:r>
          </w:p>
        </w:tc>
        <w:tc>
          <w:tcPr>
            <w:tcW w:w="1043" w:type="dxa"/>
            <w:tcBorders>
              <w:top w:val="nil"/>
              <w:left w:val="nil"/>
              <w:bottom w:val="single" w:sz="4" w:space="0" w:color="auto"/>
              <w:right w:val="single" w:sz="4" w:space="0" w:color="auto"/>
            </w:tcBorders>
            <w:shd w:val="clear" w:color="auto" w:fill="auto"/>
            <w:noWrap/>
            <w:vAlign w:val="center"/>
            <w:hideMark/>
          </w:tcPr>
          <w:p w14:paraId="049E934A" w14:textId="77777777" w:rsidR="00E922F4" w:rsidRPr="00E922F4" w:rsidRDefault="00E922F4" w:rsidP="00E922F4">
            <w:pPr>
              <w:jc w:val="right"/>
              <w:rPr>
                <w:color w:val="000000"/>
                <w:lang w:val="sr-Cyrl-RS"/>
              </w:rPr>
            </w:pPr>
            <w:r w:rsidRPr="00E922F4">
              <w:rPr>
                <w:color w:val="000000"/>
                <w:lang w:val="sr-Cyrl-RS"/>
              </w:rPr>
              <w:t>1,460.8</w:t>
            </w:r>
          </w:p>
        </w:tc>
        <w:tc>
          <w:tcPr>
            <w:tcW w:w="971" w:type="dxa"/>
            <w:tcBorders>
              <w:top w:val="nil"/>
              <w:left w:val="nil"/>
              <w:bottom w:val="single" w:sz="4" w:space="0" w:color="auto"/>
              <w:right w:val="single" w:sz="4" w:space="0" w:color="auto"/>
            </w:tcBorders>
            <w:shd w:val="clear" w:color="auto" w:fill="auto"/>
            <w:noWrap/>
            <w:vAlign w:val="center"/>
            <w:hideMark/>
          </w:tcPr>
          <w:p w14:paraId="5285273E" w14:textId="77777777" w:rsidR="00E922F4" w:rsidRPr="00E922F4" w:rsidRDefault="00E922F4" w:rsidP="00E922F4">
            <w:pPr>
              <w:jc w:val="right"/>
              <w:rPr>
                <w:color w:val="000000"/>
                <w:lang w:val="sr-Cyrl-RS"/>
              </w:rPr>
            </w:pPr>
            <w:r w:rsidRPr="00E922F4">
              <w:rPr>
                <w:color w:val="000000"/>
                <w:lang w:val="sr-Cyrl-RS"/>
              </w:rPr>
              <w:t>4.4%</w:t>
            </w:r>
          </w:p>
        </w:tc>
        <w:tc>
          <w:tcPr>
            <w:tcW w:w="806" w:type="dxa"/>
            <w:tcBorders>
              <w:top w:val="nil"/>
              <w:left w:val="nil"/>
              <w:bottom w:val="single" w:sz="4" w:space="0" w:color="auto"/>
              <w:right w:val="single" w:sz="4" w:space="0" w:color="auto"/>
            </w:tcBorders>
            <w:shd w:val="clear" w:color="auto" w:fill="auto"/>
            <w:noWrap/>
            <w:vAlign w:val="center"/>
            <w:hideMark/>
          </w:tcPr>
          <w:p w14:paraId="593F598D" w14:textId="77777777" w:rsidR="00E922F4" w:rsidRPr="00E922F4" w:rsidRDefault="00E922F4" w:rsidP="00E922F4">
            <w:pPr>
              <w:jc w:val="right"/>
              <w:rPr>
                <w:color w:val="000000"/>
                <w:lang w:val="sr-Cyrl-RS"/>
              </w:rPr>
            </w:pPr>
            <w:r w:rsidRPr="00E922F4">
              <w:rPr>
                <w:color w:val="000000"/>
                <w:lang w:val="sr-Cyrl-RS"/>
              </w:rPr>
              <w:t>46.2</w:t>
            </w:r>
          </w:p>
        </w:tc>
        <w:tc>
          <w:tcPr>
            <w:tcW w:w="948" w:type="dxa"/>
            <w:tcBorders>
              <w:top w:val="nil"/>
              <w:left w:val="nil"/>
              <w:bottom w:val="single" w:sz="4" w:space="0" w:color="auto"/>
              <w:right w:val="single" w:sz="4" w:space="0" w:color="auto"/>
            </w:tcBorders>
            <w:shd w:val="clear" w:color="auto" w:fill="auto"/>
            <w:noWrap/>
            <w:vAlign w:val="center"/>
            <w:hideMark/>
          </w:tcPr>
          <w:p w14:paraId="6E5B62DE" w14:textId="77777777" w:rsidR="00E922F4" w:rsidRPr="00E922F4" w:rsidRDefault="00E922F4" w:rsidP="00E922F4">
            <w:pPr>
              <w:jc w:val="right"/>
              <w:rPr>
                <w:color w:val="000000"/>
                <w:lang w:val="sr-Cyrl-RS"/>
              </w:rPr>
            </w:pPr>
            <w:r w:rsidRPr="00E922F4">
              <w:rPr>
                <w:color w:val="000000"/>
                <w:lang w:val="sr-Cyrl-RS"/>
              </w:rPr>
              <w:t>60.2</w:t>
            </w:r>
          </w:p>
        </w:tc>
        <w:tc>
          <w:tcPr>
            <w:tcW w:w="1023" w:type="dxa"/>
            <w:tcBorders>
              <w:top w:val="nil"/>
              <w:left w:val="nil"/>
              <w:bottom w:val="single" w:sz="4" w:space="0" w:color="auto"/>
              <w:right w:val="single" w:sz="4" w:space="0" w:color="auto"/>
            </w:tcBorders>
            <w:shd w:val="clear" w:color="auto" w:fill="auto"/>
            <w:noWrap/>
            <w:vAlign w:val="center"/>
            <w:hideMark/>
          </w:tcPr>
          <w:p w14:paraId="42ECC706" w14:textId="77777777" w:rsidR="00E922F4" w:rsidRPr="00E922F4" w:rsidRDefault="00E922F4" w:rsidP="00E922F4">
            <w:pPr>
              <w:jc w:val="right"/>
              <w:rPr>
                <w:color w:val="000000"/>
                <w:lang w:val="sr-Cyrl-RS"/>
              </w:rPr>
            </w:pPr>
            <w:r w:rsidRPr="00E922F4">
              <w:rPr>
                <w:color w:val="000000"/>
                <w:lang w:val="sr-Cyrl-RS"/>
              </w:rPr>
              <w:t>4.9%</w:t>
            </w:r>
          </w:p>
        </w:tc>
        <w:tc>
          <w:tcPr>
            <w:tcW w:w="849" w:type="dxa"/>
            <w:tcBorders>
              <w:top w:val="nil"/>
              <w:left w:val="nil"/>
              <w:bottom w:val="single" w:sz="4" w:space="0" w:color="auto"/>
              <w:right w:val="single" w:sz="4" w:space="0" w:color="auto"/>
            </w:tcBorders>
            <w:shd w:val="clear" w:color="auto" w:fill="auto"/>
            <w:noWrap/>
            <w:vAlign w:val="center"/>
            <w:hideMark/>
          </w:tcPr>
          <w:p w14:paraId="109C0C12" w14:textId="77777777" w:rsidR="00E922F4" w:rsidRPr="00E922F4" w:rsidRDefault="00E922F4" w:rsidP="00E922F4">
            <w:pPr>
              <w:jc w:val="right"/>
              <w:rPr>
                <w:color w:val="000000"/>
                <w:lang w:val="sr-Cyrl-RS"/>
              </w:rPr>
            </w:pPr>
            <w:r w:rsidRPr="00E922F4">
              <w:rPr>
                <w:color w:val="000000"/>
                <w:lang w:val="sr-Cyrl-RS"/>
              </w:rPr>
              <w:t>1.9</w:t>
            </w:r>
          </w:p>
        </w:tc>
        <w:tc>
          <w:tcPr>
            <w:tcW w:w="940" w:type="dxa"/>
            <w:tcBorders>
              <w:top w:val="nil"/>
              <w:left w:val="nil"/>
              <w:bottom w:val="single" w:sz="4" w:space="0" w:color="auto"/>
              <w:right w:val="single" w:sz="4" w:space="0" w:color="auto"/>
            </w:tcBorders>
            <w:shd w:val="clear" w:color="auto" w:fill="auto"/>
            <w:noWrap/>
            <w:vAlign w:val="center"/>
            <w:hideMark/>
          </w:tcPr>
          <w:p w14:paraId="4D87CEAD" w14:textId="77777777" w:rsidR="00E922F4" w:rsidRPr="00E922F4" w:rsidRDefault="00E922F4" w:rsidP="00E922F4">
            <w:pPr>
              <w:jc w:val="right"/>
              <w:rPr>
                <w:color w:val="000000"/>
                <w:lang w:val="sr-Cyrl-RS"/>
              </w:rPr>
            </w:pPr>
            <w:r w:rsidRPr="00E922F4">
              <w:rPr>
                <w:color w:val="000000"/>
                <w:lang w:val="sr-Cyrl-RS"/>
              </w:rPr>
              <w:t>4.1</w:t>
            </w:r>
          </w:p>
        </w:tc>
      </w:tr>
      <w:tr w:rsidR="00E922F4" w:rsidRPr="00E922F4" w14:paraId="6A73E86B"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120BD8A"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30141819" w14:textId="77777777" w:rsidR="00E922F4" w:rsidRPr="00E922F4" w:rsidRDefault="00E922F4" w:rsidP="00E922F4">
            <w:pPr>
              <w:jc w:val="right"/>
              <w:rPr>
                <w:color w:val="000000"/>
                <w:lang w:val="sr-Cyrl-RS"/>
              </w:rPr>
            </w:pPr>
            <w:r w:rsidRPr="00E922F4">
              <w:rPr>
                <w:color w:val="000000"/>
                <w:lang w:val="sr-Cyrl-RS"/>
              </w:rPr>
              <w:t>31.63</w:t>
            </w:r>
          </w:p>
        </w:tc>
        <w:tc>
          <w:tcPr>
            <w:tcW w:w="1015" w:type="dxa"/>
            <w:tcBorders>
              <w:top w:val="nil"/>
              <w:left w:val="nil"/>
              <w:bottom w:val="single" w:sz="4" w:space="0" w:color="auto"/>
              <w:right w:val="single" w:sz="4" w:space="0" w:color="auto"/>
            </w:tcBorders>
            <w:shd w:val="clear" w:color="auto" w:fill="auto"/>
            <w:noWrap/>
            <w:vAlign w:val="center"/>
            <w:hideMark/>
          </w:tcPr>
          <w:p w14:paraId="0DED3D12" w14:textId="77777777" w:rsidR="00E922F4" w:rsidRPr="00E922F4" w:rsidRDefault="00E922F4" w:rsidP="00E922F4">
            <w:pPr>
              <w:jc w:val="right"/>
              <w:rPr>
                <w:color w:val="000000"/>
                <w:lang w:val="sr-Cyrl-RS"/>
              </w:rPr>
            </w:pPr>
            <w:r w:rsidRPr="00E922F4">
              <w:rPr>
                <w:color w:val="000000"/>
                <w:lang w:val="sr-Cyrl-RS"/>
              </w:rPr>
              <w:t>4.7%</w:t>
            </w:r>
          </w:p>
        </w:tc>
        <w:tc>
          <w:tcPr>
            <w:tcW w:w="1043" w:type="dxa"/>
            <w:tcBorders>
              <w:top w:val="nil"/>
              <w:left w:val="nil"/>
              <w:bottom w:val="single" w:sz="4" w:space="0" w:color="auto"/>
              <w:right w:val="single" w:sz="4" w:space="0" w:color="auto"/>
            </w:tcBorders>
            <w:shd w:val="clear" w:color="auto" w:fill="auto"/>
            <w:noWrap/>
            <w:vAlign w:val="center"/>
            <w:hideMark/>
          </w:tcPr>
          <w:p w14:paraId="614C81AD" w14:textId="77777777" w:rsidR="00E922F4" w:rsidRPr="00E922F4" w:rsidRDefault="00E922F4" w:rsidP="00E922F4">
            <w:pPr>
              <w:jc w:val="right"/>
              <w:rPr>
                <w:color w:val="000000"/>
                <w:lang w:val="sr-Cyrl-RS"/>
              </w:rPr>
            </w:pPr>
            <w:r w:rsidRPr="00E922F4">
              <w:rPr>
                <w:color w:val="000000"/>
                <w:lang w:val="sr-Cyrl-RS"/>
              </w:rPr>
              <w:t>1,460.8</w:t>
            </w:r>
          </w:p>
        </w:tc>
        <w:tc>
          <w:tcPr>
            <w:tcW w:w="971" w:type="dxa"/>
            <w:tcBorders>
              <w:top w:val="nil"/>
              <w:left w:val="nil"/>
              <w:bottom w:val="single" w:sz="4" w:space="0" w:color="auto"/>
              <w:right w:val="single" w:sz="4" w:space="0" w:color="auto"/>
            </w:tcBorders>
            <w:shd w:val="clear" w:color="auto" w:fill="auto"/>
            <w:noWrap/>
            <w:vAlign w:val="center"/>
            <w:hideMark/>
          </w:tcPr>
          <w:p w14:paraId="4F17B525" w14:textId="77777777" w:rsidR="00E922F4" w:rsidRPr="00E922F4" w:rsidRDefault="00E922F4" w:rsidP="00E922F4">
            <w:pPr>
              <w:jc w:val="right"/>
              <w:rPr>
                <w:color w:val="000000"/>
                <w:lang w:val="sr-Cyrl-RS"/>
              </w:rPr>
            </w:pPr>
            <w:r w:rsidRPr="00E922F4">
              <w:rPr>
                <w:color w:val="000000"/>
                <w:lang w:val="sr-Cyrl-RS"/>
              </w:rPr>
              <w:t>4.4%</w:t>
            </w:r>
          </w:p>
        </w:tc>
        <w:tc>
          <w:tcPr>
            <w:tcW w:w="806" w:type="dxa"/>
            <w:tcBorders>
              <w:top w:val="nil"/>
              <w:left w:val="nil"/>
              <w:bottom w:val="single" w:sz="4" w:space="0" w:color="auto"/>
              <w:right w:val="single" w:sz="4" w:space="0" w:color="auto"/>
            </w:tcBorders>
            <w:shd w:val="clear" w:color="auto" w:fill="auto"/>
            <w:noWrap/>
            <w:vAlign w:val="center"/>
            <w:hideMark/>
          </w:tcPr>
          <w:p w14:paraId="5B8D2A7A" w14:textId="77777777" w:rsidR="00E922F4" w:rsidRPr="00E922F4" w:rsidRDefault="00E922F4" w:rsidP="00E922F4">
            <w:pPr>
              <w:jc w:val="right"/>
              <w:rPr>
                <w:color w:val="000000"/>
                <w:lang w:val="sr-Cyrl-RS"/>
              </w:rPr>
            </w:pPr>
            <w:r w:rsidRPr="00E922F4">
              <w:rPr>
                <w:color w:val="000000"/>
                <w:lang w:val="sr-Cyrl-RS"/>
              </w:rPr>
              <w:t>46.2</w:t>
            </w:r>
          </w:p>
        </w:tc>
        <w:tc>
          <w:tcPr>
            <w:tcW w:w="948" w:type="dxa"/>
            <w:tcBorders>
              <w:top w:val="nil"/>
              <w:left w:val="nil"/>
              <w:bottom w:val="single" w:sz="4" w:space="0" w:color="auto"/>
              <w:right w:val="single" w:sz="4" w:space="0" w:color="auto"/>
            </w:tcBorders>
            <w:shd w:val="clear" w:color="auto" w:fill="auto"/>
            <w:noWrap/>
            <w:vAlign w:val="center"/>
            <w:hideMark/>
          </w:tcPr>
          <w:p w14:paraId="51A36296" w14:textId="77777777" w:rsidR="00E922F4" w:rsidRPr="00E922F4" w:rsidRDefault="00E922F4" w:rsidP="00E922F4">
            <w:pPr>
              <w:jc w:val="right"/>
              <w:rPr>
                <w:color w:val="000000"/>
                <w:lang w:val="sr-Cyrl-RS"/>
              </w:rPr>
            </w:pPr>
            <w:r w:rsidRPr="00E922F4">
              <w:rPr>
                <w:color w:val="000000"/>
                <w:lang w:val="sr-Cyrl-RS"/>
              </w:rPr>
              <w:t>60.2</w:t>
            </w:r>
          </w:p>
        </w:tc>
        <w:tc>
          <w:tcPr>
            <w:tcW w:w="1023" w:type="dxa"/>
            <w:tcBorders>
              <w:top w:val="nil"/>
              <w:left w:val="nil"/>
              <w:bottom w:val="single" w:sz="4" w:space="0" w:color="auto"/>
              <w:right w:val="single" w:sz="4" w:space="0" w:color="auto"/>
            </w:tcBorders>
            <w:shd w:val="clear" w:color="auto" w:fill="auto"/>
            <w:noWrap/>
            <w:vAlign w:val="center"/>
            <w:hideMark/>
          </w:tcPr>
          <w:p w14:paraId="0409ED49" w14:textId="77777777" w:rsidR="00E922F4" w:rsidRPr="00E922F4" w:rsidRDefault="00E922F4" w:rsidP="00E922F4">
            <w:pPr>
              <w:jc w:val="right"/>
              <w:rPr>
                <w:color w:val="000000"/>
                <w:lang w:val="sr-Cyrl-RS"/>
              </w:rPr>
            </w:pPr>
            <w:r w:rsidRPr="00E922F4">
              <w:rPr>
                <w:color w:val="000000"/>
                <w:lang w:val="sr-Cyrl-RS"/>
              </w:rPr>
              <w:t>4.9%</w:t>
            </w:r>
          </w:p>
        </w:tc>
        <w:tc>
          <w:tcPr>
            <w:tcW w:w="849" w:type="dxa"/>
            <w:tcBorders>
              <w:top w:val="nil"/>
              <w:left w:val="nil"/>
              <w:bottom w:val="single" w:sz="4" w:space="0" w:color="auto"/>
              <w:right w:val="single" w:sz="4" w:space="0" w:color="auto"/>
            </w:tcBorders>
            <w:shd w:val="clear" w:color="auto" w:fill="auto"/>
            <w:noWrap/>
            <w:vAlign w:val="center"/>
            <w:hideMark/>
          </w:tcPr>
          <w:p w14:paraId="0BE0C65D" w14:textId="77777777" w:rsidR="00E922F4" w:rsidRPr="00E922F4" w:rsidRDefault="00E922F4" w:rsidP="00E922F4">
            <w:pPr>
              <w:jc w:val="right"/>
              <w:rPr>
                <w:color w:val="000000"/>
                <w:lang w:val="sr-Cyrl-RS"/>
              </w:rPr>
            </w:pPr>
            <w:r w:rsidRPr="00E922F4">
              <w:rPr>
                <w:color w:val="000000"/>
                <w:lang w:val="sr-Cyrl-RS"/>
              </w:rPr>
              <w:t>1.9</w:t>
            </w:r>
          </w:p>
        </w:tc>
        <w:tc>
          <w:tcPr>
            <w:tcW w:w="940" w:type="dxa"/>
            <w:tcBorders>
              <w:top w:val="nil"/>
              <w:left w:val="nil"/>
              <w:bottom w:val="single" w:sz="4" w:space="0" w:color="auto"/>
              <w:right w:val="single" w:sz="4" w:space="0" w:color="auto"/>
            </w:tcBorders>
            <w:shd w:val="clear" w:color="auto" w:fill="auto"/>
            <w:noWrap/>
            <w:vAlign w:val="center"/>
            <w:hideMark/>
          </w:tcPr>
          <w:p w14:paraId="4926A425" w14:textId="77777777" w:rsidR="00E922F4" w:rsidRPr="00E922F4" w:rsidRDefault="00E922F4" w:rsidP="00E922F4">
            <w:pPr>
              <w:jc w:val="right"/>
              <w:rPr>
                <w:color w:val="000000"/>
                <w:lang w:val="sr-Cyrl-RS"/>
              </w:rPr>
            </w:pPr>
            <w:r w:rsidRPr="00E922F4">
              <w:rPr>
                <w:color w:val="000000"/>
                <w:lang w:val="sr-Cyrl-RS"/>
              </w:rPr>
              <w:t>4.1</w:t>
            </w:r>
          </w:p>
        </w:tc>
      </w:tr>
      <w:tr w:rsidR="00E922F4" w:rsidRPr="00E922F4" w14:paraId="00DA6CDB"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BA84DEC"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02C25D03" w14:textId="77777777" w:rsidR="00E922F4" w:rsidRPr="00E922F4" w:rsidRDefault="00E922F4" w:rsidP="00E922F4">
            <w:pPr>
              <w:jc w:val="right"/>
              <w:rPr>
                <w:color w:val="000000"/>
                <w:lang w:val="sr-Cyrl-RS"/>
              </w:rPr>
            </w:pPr>
            <w:r w:rsidRPr="00E922F4">
              <w:rPr>
                <w:color w:val="000000"/>
                <w:lang w:val="sr-Cyrl-RS"/>
              </w:rPr>
              <w:t>29.36</w:t>
            </w:r>
          </w:p>
        </w:tc>
        <w:tc>
          <w:tcPr>
            <w:tcW w:w="1015" w:type="dxa"/>
            <w:tcBorders>
              <w:top w:val="nil"/>
              <w:left w:val="nil"/>
              <w:bottom w:val="single" w:sz="4" w:space="0" w:color="auto"/>
              <w:right w:val="single" w:sz="4" w:space="0" w:color="auto"/>
            </w:tcBorders>
            <w:shd w:val="clear" w:color="auto" w:fill="auto"/>
            <w:noWrap/>
            <w:vAlign w:val="center"/>
            <w:hideMark/>
          </w:tcPr>
          <w:p w14:paraId="7576DC62" w14:textId="77777777" w:rsidR="00E922F4" w:rsidRPr="00E922F4" w:rsidRDefault="00E922F4" w:rsidP="00E922F4">
            <w:pPr>
              <w:jc w:val="right"/>
              <w:rPr>
                <w:color w:val="000000"/>
                <w:lang w:val="sr-Cyrl-RS"/>
              </w:rPr>
            </w:pPr>
            <w:r w:rsidRPr="00E922F4">
              <w:rPr>
                <w:color w:val="000000"/>
                <w:lang w:val="sr-Cyrl-RS"/>
              </w:rPr>
              <w:t>4.3%</w:t>
            </w:r>
          </w:p>
        </w:tc>
        <w:tc>
          <w:tcPr>
            <w:tcW w:w="1043" w:type="dxa"/>
            <w:tcBorders>
              <w:top w:val="nil"/>
              <w:left w:val="nil"/>
              <w:bottom w:val="single" w:sz="4" w:space="0" w:color="auto"/>
              <w:right w:val="single" w:sz="4" w:space="0" w:color="auto"/>
            </w:tcBorders>
            <w:shd w:val="clear" w:color="auto" w:fill="auto"/>
            <w:noWrap/>
            <w:vAlign w:val="center"/>
            <w:hideMark/>
          </w:tcPr>
          <w:p w14:paraId="6BF18074" w14:textId="77777777" w:rsidR="00E922F4" w:rsidRPr="00E922F4" w:rsidRDefault="00E922F4" w:rsidP="00E922F4">
            <w:pPr>
              <w:jc w:val="right"/>
              <w:rPr>
                <w:color w:val="000000"/>
                <w:lang w:val="sr-Cyrl-RS"/>
              </w:rPr>
            </w:pPr>
            <w:r w:rsidRPr="00E922F4">
              <w:rPr>
                <w:color w:val="000000"/>
                <w:lang w:val="sr-Cyrl-RS"/>
              </w:rPr>
              <w:t>2,061.9</w:t>
            </w:r>
          </w:p>
        </w:tc>
        <w:tc>
          <w:tcPr>
            <w:tcW w:w="971" w:type="dxa"/>
            <w:tcBorders>
              <w:top w:val="nil"/>
              <w:left w:val="nil"/>
              <w:bottom w:val="single" w:sz="4" w:space="0" w:color="auto"/>
              <w:right w:val="single" w:sz="4" w:space="0" w:color="auto"/>
            </w:tcBorders>
            <w:shd w:val="clear" w:color="auto" w:fill="auto"/>
            <w:noWrap/>
            <w:vAlign w:val="center"/>
            <w:hideMark/>
          </w:tcPr>
          <w:p w14:paraId="2AD9E5CB" w14:textId="77777777" w:rsidR="00E922F4" w:rsidRPr="00E922F4" w:rsidRDefault="00E922F4" w:rsidP="00E922F4">
            <w:pPr>
              <w:jc w:val="right"/>
              <w:rPr>
                <w:color w:val="000000"/>
                <w:lang w:val="sr-Cyrl-RS"/>
              </w:rPr>
            </w:pPr>
            <w:r w:rsidRPr="00E922F4">
              <w:rPr>
                <w:color w:val="000000"/>
                <w:lang w:val="sr-Cyrl-RS"/>
              </w:rPr>
              <w:t>6.2%</w:t>
            </w:r>
          </w:p>
        </w:tc>
        <w:tc>
          <w:tcPr>
            <w:tcW w:w="806" w:type="dxa"/>
            <w:tcBorders>
              <w:top w:val="nil"/>
              <w:left w:val="nil"/>
              <w:bottom w:val="single" w:sz="4" w:space="0" w:color="auto"/>
              <w:right w:val="single" w:sz="4" w:space="0" w:color="auto"/>
            </w:tcBorders>
            <w:shd w:val="clear" w:color="auto" w:fill="auto"/>
            <w:noWrap/>
            <w:vAlign w:val="center"/>
            <w:hideMark/>
          </w:tcPr>
          <w:p w14:paraId="045155C5" w14:textId="77777777" w:rsidR="00E922F4" w:rsidRPr="00E922F4" w:rsidRDefault="00E922F4" w:rsidP="00E922F4">
            <w:pPr>
              <w:jc w:val="right"/>
              <w:rPr>
                <w:color w:val="000000"/>
                <w:lang w:val="sr-Cyrl-RS"/>
              </w:rPr>
            </w:pPr>
            <w:r w:rsidRPr="00E922F4">
              <w:rPr>
                <w:color w:val="000000"/>
                <w:lang w:val="sr-Cyrl-RS"/>
              </w:rPr>
              <w:t>70.2</w:t>
            </w:r>
          </w:p>
        </w:tc>
        <w:tc>
          <w:tcPr>
            <w:tcW w:w="948" w:type="dxa"/>
            <w:tcBorders>
              <w:top w:val="nil"/>
              <w:left w:val="nil"/>
              <w:bottom w:val="single" w:sz="4" w:space="0" w:color="auto"/>
              <w:right w:val="single" w:sz="4" w:space="0" w:color="auto"/>
            </w:tcBorders>
            <w:shd w:val="clear" w:color="auto" w:fill="auto"/>
            <w:noWrap/>
            <w:vAlign w:val="center"/>
            <w:hideMark/>
          </w:tcPr>
          <w:p w14:paraId="3F5422CF" w14:textId="77777777" w:rsidR="00E922F4" w:rsidRPr="00E922F4" w:rsidRDefault="00E922F4" w:rsidP="00E922F4">
            <w:pPr>
              <w:jc w:val="right"/>
              <w:rPr>
                <w:color w:val="000000"/>
                <w:lang w:val="sr-Cyrl-RS"/>
              </w:rPr>
            </w:pPr>
            <w:r w:rsidRPr="00E922F4">
              <w:rPr>
                <w:color w:val="000000"/>
                <w:lang w:val="sr-Cyrl-RS"/>
              </w:rPr>
              <w:t>79.0</w:t>
            </w:r>
          </w:p>
        </w:tc>
        <w:tc>
          <w:tcPr>
            <w:tcW w:w="1023" w:type="dxa"/>
            <w:tcBorders>
              <w:top w:val="nil"/>
              <w:left w:val="nil"/>
              <w:bottom w:val="single" w:sz="4" w:space="0" w:color="auto"/>
              <w:right w:val="single" w:sz="4" w:space="0" w:color="auto"/>
            </w:tcBorders>
            <w:shd w:val="clear" w:color="auto" w:fill="auto"/>
            <w:noWrap/>
            <w:vAlign w:val="center"/>
            <w:hideMark/>
          </w:tcPr>
          <w:p w14:paraId="19C83A8A" w14:textId="77777777" w:rsidR="00E922F4" w:rsidRPr="00E922F4" w:rsidRDefault="00E922F4" w:rsidP="00E922F4">
            <w:pPr>
              <w:jc w:val="right"/>
              <w:rPr>
                <w:color w:val="000000"/>
                <w:lang w:val="sr-Cyrl-RS"/>
              </w:rPr>
            </w:pPr>
            <w:r w:rsidRPr="00E922F4">
              <w:rPr>
                <w:color w:val="000000"/>
                <w:lang w:val="sr-Cyrl-RS"/>
              </w:rPr>
              <w:t>6.4%</w:t>
            </w:r>
          </w:p>
        </w:tc>
        <w:tc>
          <w:tcPr>
            <w:tcW w:w="849" w:type="dxa"/>
            <w:tcBorders>
              <w:top w:val="nil"/>
              <w:left w:val="nil"/>
              <w:bottom w:val="single" w:sz="4" w:space="0" w:color="auto"/>
              <w:right w:val="single" w:sz="4" w:space="0" w:color="auto"/>
            </w:tcBorders>
            <w:shd w:val="clear" w:color="auto" w:fill="auto"/>
            <w:noWrap/>
            <w:vAlign w:val="center"/>
            <w:hideMark/>
          </w:tcPr>
          <w:p w14:paraId="317A83B8" w14:textId="77777777" w:rsidR="00E922F4" w:rsidRPr="00E922F4" w:rsidRDefault="00E922F4" w:rsidP="00E922F4">
            <w:pPr>
              <w:jc w:val="right"/>
              <w:rPr>
                <w:color w:val="000000"/>
                <w:lang w:val="sr-Cyrl-RS"/>
              </w:rPr>
            </w:pPr>
            <w:r w:rsidRPr="00E922F4">
              <w:rPr>
                <w:color w:val="000000"/>
                <w:lang w:val="sr-Cyrl-RS"/>
              </w:rPr>
              <w:t>2.7</w:t>
            </w:r>
          </w:p>
        </w:tc>
        <w:tc>
          <w:tcPr>
            <w:tcW w:w="940" w:type="dxa"/>
            <w:tcBorders>
              <w:top w:val="nil"/>
              <w:left w:val="nil"/>
              <w:bottom w:val="single" w:sz="4" w:space="0" w:color="auto"/>
              <w:right w:val="single" w:sz="4" w:space="0" w:color="auto"/>
            </w:tcBorders>
            <w:shd w:val="clear" w:color="auto" w:fill="auto"/>
            <w:noWrap/>
            <w:vAlign w:val="center"/>
            <w:hideMark/>
          </w:tcPr>
          <w:p w14:paraId="441BFD8A" w14:textId="77777777" w:rsidR="00E922F4" w:rsidRPr="00E922F4" w:rsidRDefault="00E922F4" w:rsidP="00E922F4">
            <w:pPr>
              <w:jc w:val="right"/>
              <w:rPr>
                <w:color w:val="000000"/>
                <w:lang w:val="sr-Cyrl-RS"/>
              </w:rPr>
            </w:pPr>
            <w:r w:rsidRPr="00E922F4">
              <w:rPr>
                <w:color w:val="000000"/>
                <w:lang w:val="sr-Cyrl-RS"/>
              </w:rPr>
              <w:t>3.8</w:t>
            </w:r>
          </w:p>
        </w:tc>
      </w:tr>
      <w:tr w:rsidR="00E922F4" w:rsidRPr="00E922F4" w14:paraId="140E085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68EB93E"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3C655565" w14:textId="77777777" w:rsidR="00E922F4" w:rsidRPr="00E922F4" w:rsidRDefault="00E922F4" w:rsidP="00E922F4">
            <w:pPr>
              <w:jc w:val="right"/>
              <w:rPr>
                <w:color w:val="000000"/>
                <w:lang w:val="sr-Cyrl-RS"/>
              </w:rPr>
            </w:pPr>
            <w:r w:rsidRPr="00E922F4">
              <w:rPr>
                <w:color w:val="000000"/>
                <w:lang w:val="sr-Cyrl-RS"/>
              </w:rPr>
              <w:t>29.36</w:t>
            </w:r>
          </w:p>
        </w:tc>
        <w:tc>
          <w:tcPr>
            <w:tcW w:w="1015" w:type="dxa"/>
            <w:tcBorders>
              <w:top w:val="nil"/>
              <w:left w:val="nil"/>
              <w:bottom w:val="single" w:sz="4" w:space="0" w:color="auto"/>
              <w:right w:val="single" w:sz="4" w:space="0" w:color="auto"/>
            </w:tcBorders>
            <w:shd w:val="clear" w:color="auto" w:fill="auto"/>
            <w:noWrap/>
            <w:vAlign w:val="center"/>
            <w:hideMark/>
          </w:tcPr>
          <w:p w14:paraId="1689C8C7" w14:textId="77777777" w:rsidR="00E922F4" w:rsidRPr="00E922F4" w:rsidRDefault="00E922F4" w:rsidP="00E922F4">
            <w:pPr>
              <w:jc w:val="right"/>
              <w:rPr>
                <w:color w:val="000000"/>
                <w:lang w:val="sr-Cyrl-RS"/>
              </w:rPr>
            </w:pPr>
            <w:r w:rsidRPr="00E922F4">
              <w:rPr>
                <w:color w:val="000000"/>
                <w:lang w:val="sr-Cyrl-RS"/>
              </w:rPr>
              <w:t>4.3%</w:t>
            </w:r>
          </w:p>
        </w:tc>
        <w:tc>
          <w:tcPr>
            <w:tcW w:w="1043" w:type="dxa"/>
            <w:tcBorders>
              <w:top w:val="nil"/>
              <w:left w:val="nil"/>
              <w:bottom w:val="single" w:sz="4" w:space="0" w:color="auto"/>
              <w:right w:val="single" w:sz="4" w:space="0" w:color="auto"/>
            </w:tcBorders>
            <w:shd w:val="clear" w:color="auto" w:fill="auto"/>
            <w:noWrap/>
            <w:vAlign w:val="center"/>
            <w:hideMark/>
          </w:tcPr>
          <w:p w14:paraId="3EE83FE7" w14:textId="77777777" w:rsidR="00E922F4" w:rsidRPr="00E922F4" w:rsidRDefault="00E922F4" w:rsidP="00E922F4">
            <w:pPr>
              <w:jc w:val="right"/>
              <w:rPr>
                <w:color w:val="000000"/>
                <w:lang w:val="sr-Cyrl-RS"/>
              </w:rPr>
            </w:pPr>
            <w:r w:rsidRPr="00E922F4">
              <w:rPr>
                <w:color w:val="000000"/>
                <w:lang w:val="sr-Cyrl-RS"/>
              </w:rPr>
              <w:t>2,061.9</w:t>
            </w:r>
          </w:p>
        </w:tc>
        <w:tc>
          <w:tcPr>
            <w:tcW w:w="971" w:type="dxa"/>
            <w:tcBorders>
              <w:top w:val="nil"/>
              <w:left w:val="nil"/>
              <w:bottom w:val="single" w:sz="4" w:space="0" w:color="auto"/>
              <w:right w:val="single" w:sz="4" w:space="0" w:color="auto"/>
            </w:tcBorders>
            <w:shd w:val="clear" w:color="auto" w:fill="auto"/>
            <w:noWrap/>
            <w:vAlign w:val="center"/>
            <w:hideMark/>
          </w:tcPr>
          <w:p w14:paraId="6EE850F0" w14:textId="77777777" w:rsidR="00E922F4" w:rsidRPr="00E922F4" w:rsidRDefault="00E922F4" w:rsidP="00E922F4">
            <w:pPr>
              <w:jc w:val="right"/>
              <w:rPr>
                <w:color w:val="000000"/>
                <w:lang w:val="sr-Cyrl-RS"/>
              </w:rPr>
            </w:pPr>
            <w:r w:rsidRPr="00E922F4">
              <w:rPr>
                <w:color w:val="000000"/>
                <w:lang w:val="sr-Cyrl-RS"/>
              </w:rPr>
              <w:t>6.2%</w:t>
            </w:r>
          </w:p>
        </w:tc>
        <w:tc>
          <w:tcPr>
            <w:tcW w:w="806" w:type="dxa"/>
            <w:tcBorders>
              <w:top w:val="nil"/>
              <w:left w:val="nil"/>
              <w:bottom w:val="single" w:sz="4" w:space="0" w:color="auto"/>
              <w:right w:val="single" w:sz="4" w:space="0" w:color="auto"/>
            </w:tcBorders>
            <w:shd w:val="clear" w:color="auto" w:fill="auto"/>
            <w:noWrap/>
            <w:vAlign w:val="center"/>
            <w:hideMark/>
          </w:tcPr>
          <w:p w14:paraId="61760717" w14:textId="77777777" w:rsidR="00E922F4" w:rsidRPr="00E922F4" w:rsidRDefault="00E922F4" w:rsidP="00E922F4">
            <w:pPr>
              <w:jc w:val="right"/>
              <w:rPr>
                <w:color w:val="000000"/>
                <w:lang w:val="sr-Cyrl-RS"/>
              </w:rPr>
            </w:pPr>
            <w:r w:rsidRPr="00E922F4">
              <w:rPr>
                <w:color w:val="000000"/>
                <w:lang w:val="sr-Cyrl-RS"/>
              </w:rPr>
              <w:t>70.2</w:t>
            </w:r>
          </w:p>
        </w:tc>
        <w:tc>
          <w:tcPr>
            <w:tcW w:w="948" w:type="dxa"/>
            <w:tcBorders>
              <w:top w:val="nil"/>
              <w:left w:val="nil"/>
              <w:bottom w:val="single" w:sz="4" w:space="0" w:color="auto"/>
              <w:right w:val="single" w:sz="4" w:space="0" w:color="auto"/>
            </w:tcBorders>
            <w:shd w:val="clear" w:color="auto" w:fill="auto"/>
            <w:noWrap/>
            <w:vAlign w:val="center"/>
            <w:hideMark/>
          </w:tcPr>
          <w:p w14:paraId="07FAD999" w14:textId="77777777" w:rsidR="00E922F4" w:rsidRPr="00E922F4" w:rsidRDefault="00E922F4" w:rsidP="00E922F4">
            <w:pPr>
              <w:jc w:val="right"/>
              <w:rPr>
                <w:color w:val="000000"/>
                <w:lang w:val="sr-Cyrl-RS"/>
              </w:rPr>
            </w:pPr>
            <w:r w:rsidRPr="00E922F4">
              <w:rPr>
                <w:color w:val="000000"/>
                <w:lang w:val="sr-Cyrl-RS"/>
              </w:rPr>
              <w:t>79.0</w:t>
            </w:r>
          </w:p>
        </w:tc>
        <w:tc>
          <w:tcPr>
            <w:tcW w:w="1023" w:type="dxa"/>
            <w:tcBorders>
              <w:top w:val="nil"/>
              <w:left w:val="nil"/>
              <w:bottom w:val="single" w:sz="4" w:space="0" w:color="auto"/>
              <w:right w:val="single" w:sz="4" w:space="0" w:color="auto"/>
            </w:tcBorders>
            <w:shd w:val="clear" w:color="auto" w:fill="auto"/>
            <w:noWrap/>
            <w:vAlign w:val="center"/>
            <w:hideMark/>
          </w:tcPr>
          <w:p w14:paraId="3D7A66B3" w14:textId="77777777" w:rsidR="00E922F4" w:rsidRPr="00E922F4" w:rsidRDefault="00E922F4" w:rsidP="00E922F4">
            <w:pPr>
              <w:jc w:val="right"/>
              <w:rPr>
                <w:color w:val="000000"/>
                <w:lang w:val="sr-Cyrl-RS"/>
              </w:rPr>
            </w:pPr>
            <w:r w:rsidRPr="00E922F4">
              <w:rPr>
                <w:color w:val="000000"/>
                <w:lang w:val="sr-Cyrl-RS"/>
              </w:rPr>
              <w:t>6.4%</w:t>
            </w:r>
          </w:p>
        </w:tc>
        <w:tc>
          <w:tcPr>
            <w:tcW w:w="849" w:type="dxa"/>
            <w:tcBorders>
              <w:top w:val="nil"/>
              <w:left w:val="nil"/>
              <w:bottom w:val="single" w:sz="4" w:space="0" w:color="auto"/>
              <w:right w:val="single" w:sz="4" w:space="0" w:color="auto"/>
            </w:tcBorders>
            <w:shd w:val="clear" w:color="auto" w:fill="auto"/>
            <w:noWrap/>
            <w:vAlign w:val="center"/>
            <w:hideMark/>
          </w:tcPr>
          <w:p w14:paraId="1BC2A9A3" w14:textId="77777777" w:rsidR="00E922F4" w:rsidRPr="00E922F4" w:rsidRDefault="00E922F4" w:rsidP="00E922F4">
            <w:pPr>
              <w:jc w:val="right"/>
              <w:rPr>
                <w:color w:val="000000"/>
                <w:lang w:val="sr-Cyrl-RS"/>
              </w:rPr>
            </w:pPr>
            <w:r w:rsidRPr="00E922F4">
              <w:rPr>
                <w:color w:val="000000"/>
                <w:lang w:val="sr-Cyrl-RS"/>
              </w:rPr>
              <w:t>2.7</w:t>
            </w:r>
          </w:p>
        </w:tc>
        <w:tc>
          <w:tcPr>
            <w:tcW w:w="940" w:type="dxa"/>
            <w:tcBorders>
              <w:top w:val="nil"/>
              <w:left w:val="nil"/>
              <w:bottom w:val="single" w:sz="4" w:space="0" w:color="auto"/>
              <w:right w:val="single" w:sz="4" w:space="0" w:color="auto"/>
            </w:tcBorders>
            <w:shd w:val="clear" w:color="auto" w:fill="auto"/>
            <w:noWrap/>
            <w:vAlign w:val="center"/>
            <w:hideMark/>
          </w:tcPr>
          <w:p w14:paraId="15F28611" w14:textId="77777777" w:rsidR="00E922F4" w:rsidRPr="00E922F4" w:rsidRDefault="00E922F4" w:rsidP="00E922F4">
            <w:pPr>
              <w:jc w:val="right"/>
              <w:rPr>
                <w:color w:val="000000"/>
                <w:lang w:val="sr-Cyrl-RS"/>
              </w:rPr>
            </w:pPr>
            <w:r w:rsidRPr="00E922F4">
              <w:rPr>
                <w:color w:val="000000"/>
                <w:lang w:val="sr-Cyrl-RS"/>
              </w:rPr>
              <w:t>3.8</w:t>
            </w:r>
          </w:p>
        </w:tc>
      </w:tr>
      <w:tr w:rsidR="002F5182" w:rsidRPr="00E922F4" w14:paraId="06C2629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7962434C" w14:textId="77777777" w:rsidR="00E922F4" w:rsidRPr="00E922F4" w:rsidRDefault="00E922F4" w:rsidP="00E922F4">
            <w:pPr>
              <w:rPr>
                <w:b/>
                <w:bCs/>
                <w:i/>
                <w:iCs/>
                <w:color w:val="000000"/>
                <w:lang w:val="sr-Cyrl-RS"/>
              </w:rPr>
            </w:pPr>
            <w:r w:rsidRPr="00E922F4">
              <w:rPr>
                <w:b/>
                <w:bCs/>
                <w:i/>
                <w:iCs/>
                <w:color w:val="000000"/>
                <w:lang w:val="sr-Cyrl-RS"/>
              </w:rPr>
              <w:t>Висока природна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49BCB112" w14:textId="77777777" w:rsidR="00E922F4" w:rsidRPr="00E922F4" w:rsidRDefault="00E922F4" w:rsidP="00E922F4">
            <w:pPr>
              <w:jc w:val="right"/>
              <w:rPr>
                <w:b/>
                <w:bCs/>
                <w:i/>
                <w:iCs/>
                <w:color w:val="000000"/>
                <w:lang w:val="sr-Cyrl-RS"/>
              </w:rPr>
            </w:pPr>
            <w:r w:rsidRPr="00E922F4">
              <w:rPr>
                <w:b/>
                <w:bCs/>
                <w:i/>
                <w:iCs/>
                <w:color w:val="000000"/>
                <w:lang w:val="sr-Cyrl-RS"/>
              </w:rPr>
              <w:t>66.59</w:t>
            </w:r>
          </w:p>
        </w:tc>
        <w:tc>
          <w:tcPr>
            <w:tcW w:w="1015" w:type="dxa"/>
            <w:tcBorders>
              <w:top w:val="nil"/>
              <w:left w:val="nil"/>
              <w:bottom w:val="single" w:sz="4" w:space="0" w:color="auto"/>
              <w:right w:val="single" w:sz="4" w:space="0" w:color="auto"/>
            </w:tcBorders>
            <w:shd w:val="clear" w:color="000000" w:fill="F2F2F2"/>
            <w:noWrap/>
            <w:vAlign w:val="center"/>
            <w:hideMark/>
          </w:tcPr>
          <w:p w14:paraId="66E1E01F" w14:textId="77777777" w:rsidR="00E922F4" w:rsidRPr="00E922F4" w:rsidRDefault="00E922F4" w:rsidP="00E922F4">
            <w:pPr>
              <w:jc w:val="right"/>
              <w:rPr>
                <w:b/>
                <w:bCs/>
                <w:i/>
                <w:iCs/>
                <w:color w:val="000000"/>
                <w:lang w:val="sr-Cyrl-RS"/>
              </w:rPr>
            </w:pPr>
            <w:r w:rsidRPr="00E922F4">
              <w:rPr>
                <w:b/>
                <w:bCs/>
                <w:i/>
                <w:iCs/>
                <w:color w:val="000000"/>
                <w:lang w:val="sr-Cyrl-RS"/>
              </w:rPr>
              <w:t>9.8%</w:t>
            </w:r>
          </w:p>
        </w:tc>
        <w:tc>
          <w:tcPr>
            <w:tcW w:w="1043" w:type="dxa"/>
            <w:tcBorders>
              <w:top w:val="nil"/>
              <w:left w:val="nil"/>
              <w:bottom w:val="single" w:sz="4" w:space="0" w:color="auto"/>
              <w:right w:val="single" w:sz="4" w:space="0" w:color="auto"/>
            </w:tcBorders>
            <w:shd w:val="clear" w:color="000000" w:fill="F2F2F2"/>
            <w:noWrap/>
            <w:vAlign w:val="center"/>
            <w:hideMark/>
          </w:tcPr>
          <w:p w14:paraId="025FE446" w14:textId="77777777" w:rsidR="00E922F4" w:rsidRPr="00E922F4" w:rsidRDefault="00E922F4" w:rsidP="00E922F4">
            <w:pPr>
              <w:jc w:val="right"/>
              <w:rPr>
                <w:b/>
                <w:bCs/>
                <w:i/>
                <w:iCs/>
                <w:color w:val="000000"/>
                <w:lang w:val="sr-Cyrl-RS"/>
              </w:rPr>
            </w:pPr>
            <w:r w:rsidRPr="00E922F4">
              <w:rPr>
                <w:b/>
                <w:bCs/>
                <w:i/>
                <w:iCs/>
                <w:color w:val="000000"/>
                <w:lang w:val="sr-Cyrl-RS"/>
              </w:rPr>
              <w:t>4,126.8</w:t>
            </w:r>
          </w:p>
        </w:tc>
        <w:tc>
          <w:tcPr>
            <w:tcW w:w="971" w:type="dxa"/>
            <w:tcBorders>
              <w:top w:val="nil"/>
              <w:left w:val="nil"/>
              <w:bottom w:val="single" w:sz="4" w:space="0" w:color="auto"/>
              <w:right w:val="single" w:sz="4" w:space="0" w:color="auto"/>
            </w:tcBorders>
            <w:shd w:val="clear" w:color="000000" w:fill="F2F2F2"/>
            <w:noWrap/>
            <w:vAlign w:val="center"/>
            <w:hideMark/>
          </w:tcPr>
          <w:p w14:paraId="33C51132" w14:textId="77777777" w:rsidR="00E922F4" w:rsidRPr="00E922F4" w:rsidRDefault="00E922F4" w:rsidP="00E922F4">
            <w:pPr>
              <w:jc w:val="right"/>
              <w:rPr>
                <w:b/>
                <w:bCs/>
                <w:i/>
                <w:iCs/>
                <w:color w:val="000000"/>
                <w:lang w:val="sr-Cyrl-RS"/>
              </w:rPr>
            </w:pPr>
            <w:r w:rsidRPr="00E922F4">
              <w:rPr>
                <w:b/>
                <w:bCs/>
                <w:i/>
                <w:iCs/>
                <w:color w:val="000000"/>
                <w:lang w:val="sr-Cyrl-RS"/>
              </w:rPr>
              <w:t>12.4%</w:t>
            </w:r>
          </w:p>
        </w:tc>
        <w:tc>
          <w:tcPr>
            <w:tcW w:w="806" w:type="dxa"/>
            <w:tcBorders>
              <w:top w:val="nil"/>
              <w:left w:val="nil"/>
              <w:bottom w:val="single" w:sz="4" w:space="0" w:color="auto"/>
              <w:right w:val="single" w:sz="4" w:space="0" w:color="auto"/>
            </w:tcBorders>
            <w:shd w:val="clear" w:color="000000" w:fill="F2F2F2"/>
            <w:noWrap/>
            <w:vAlign w:val="center"/>
            <w:hideMark/>
          </w:tcPr>
          <w:p w14:paraId="2A3174BF" w14:textId="77777777" w:rsidR="00E922F4" w:rsidRPr="00E922F4" w:rsidRDefault="00E922F4" w:rsidP="00E922F4">
            <w:pPr>
              <w:jc w:val="right"/>
              <w:rPr>
                <w:b/>
                <w:bCs/>
                <w:i/>
                <w:iCs/>
                <w:color w:val="000000"/>
                <w:lang w:val="sr-Cyrl-RS"/>
              </w:rPr>
            </w:pPr>
            <w:r w:rsidRPr="00E922F4">
              <w:rPr>
                <w:b/>
                <w:bCs/>
                <w:i/>
                <w:iCs/>
                <w:color w:val="000000"/>
                <w:lang w:val="sr-Cyrl-RS"/>
              </w:rPr>
              <w:t>62.0</w:t>
            </w:r>
          </w:p>
        </w:tc>
        <w:tc>
          <w:tcPr>
            <w:tcW w:w="948" w:type="dxa"/>
            <w:tcBorders>
              <w:top w:val="nil"/>
              <w:left w:val="nil"/>
              <w:bottom w:val="single" w:sz="4" w:space="0" w:color="auto"/>
              <w:right w:val="single" w:sz="4" w:space="0" w:color="auto"/>
            </w:tcBorders>
            <w:shd w:val="clear" w:color="000000" w:fill="F2F2F2"/>
            <w:noWrap/>
            <w:vAlign w:val="center"/>
            <w:hideMark/>
          </w:tcPr>
          <w:p w14:paraId="46589C1A" w14:textId="77777777" w:rsidR="00E922F4" w:rsidRPr="00E922F4" w:rsidRDefault="00E922F4" w:rsidP="00E922F4">
            <w:pPr>
              <w:jc w:val="right"/>
              <w:rPr>
                <w:b/>
                <w:bCs/>
                <w:i/>
                <w:iCs/>
                <w:color w:val="000000"/>
                <w:lang w:val="sr-Cyrl-RS"/>
              </w:rPr>
            </w:pPr>
            <w:r w:rsidRPr="00E922F4">
              <w:rPr>
                <w:b/>
                <w:bCs/>
                <w:i/>
                <w:iCs/>
                <w:color w:val="000000"/>
                <w:lang w:val="sr-Cyrl-RS"/>
              </w:rPr>
              <w:t>171.2</w:t>
            </w:r>
          </w:p>
        </w:tc>
        <w:tc>
          <w:tcPr>
            <w:tcW w:w="1023" w:type="dxa"/>
            <w:tcBorders>
              <w:top w:val="nil"/>
              <w:left w:val="nil"/>
              <w:bottom w:val="single" w:sz="4" w:space="0" w:color="auto"/>
              <w:right w:val="single" w:sz="4" w:space="0" w:color="auto"/>
            </w:tcBorders>
            <w:shd w:val="clear" w:color="000000" w:fill="F2F2F2"/>
            <w:noWrap/>
            <w:vAlign w:val="center"/>
            <w:hideMark/>
          </w:tcPr>
          <w:p w14:paraId="50696DAE" w14:textId="77777777" w:rsidR="00E922F4" w:rsidRPr="00E922F4" w:rsidRDefault="00E922F4" w:rsidP="00E922F4">
            <w:pPr>
              <w:jc w:val="right"/>
              <w:rPr>
                <w:b/>
                <w:bCs/>
                <w:i/>
                <w:iCs/>
                <w:color w:val="000000"/>
                <w:lang w:val="sr-Cyrl-RS"/>
              </w:rPr>
            </w:pPr>
            <w:r w:rsidRPr="00E922F4">
              <w:rPr>
                <w:b/>
                <w:bCs/>
                <w:i/>
                <w:iCs/>
                <w:color w:val="000000"/>
                <w:lang w:val="sr-Cyrl-RS"/>
              </w:rPr>
              <w:t>13.8%</w:t>
            </w:r>
          </w:p>
        </w:tc>
        <w:tc>
          <w:tcPr>
            <w:tcW w:w="849" w:type="dxa"/>
            <w:tcBorders>
              <w:top w:val="nil"/>
              <w:left w:val="nil"/>
              <w:bottom w:val="single" w:sz="4" w:space="0" w:color="auto"/>
              <w:right w:val="single" w:sz="4" w:space="0" w:color="auto"/>
            </w:tcBorders>
            <w:shd w:val="clear" w:color="000000" w:fill="F2F2F2"/>
            <w:noWrap/>
            <w:vAlign w:val="center"/>
            <w:hideMark/>
          </w:tcPr>
          <w:p w14:paraId="77A19D0D" w14:textId="77777777" w:rsidR="00E922F4" w:rsidRPr="00E922F4" w:rsidRDefault="00E922F4" w:rsidP="00E922F4">
            <w:pPr>
              <w:jc w:val="right"/>
              <w:rPr>
                <w:b/>
                <w:bCs/>
                <w:i/>
                <w:iCs/>
                <w:color w:val="000000"/>
                <w:lang w:val="sr-Cyrl-RS"/>
              </w:rPr>
            </w:pPr>
            <w:r w:rsidRPr="00E922F4">
              <w:rPr>
                <w:b/>
                <w:bCs/>
                <w:i/>
                <w:iCs/>
                <w:color w:val="000000"/>
                <w:lang w:val="sr-Cyrl-RS"/>
              </w:rPr>
              <w:t>2.6</w:t>
            </w:r>
          </w:p>
        </w:tc>
        <w:tc>
          <w:tcPr>
            <w:tcW w:w="940" w:type="dxa"/>
            <w:tcBorders>
              <w:top w:val="nil"/>
              <w:left w:val="nil"/>
              <w:bottom w:val="single" w:sz="4" w:space="0" w:color="auto"/>
              <w:right w:val="single" w:sz="4" w:space="0" w:color="auto"/>
            </w:tcBorders>
            <w:shd w:val="clear" w:color="000000" w:fill="F2F2F2"/>
            <w:noWrap/>
            <w:vAlign w:val="center"/>
            <w:hideMark/>
          </w:tcPr>
          <w:p w14:paraId="0E12EAB2" w14:textId="77777777" w:rsidR="00E922F4" w:rsidRPr="00E922F4" w:rsidRDefault="00E922F4" w:rsidP="00E922F4">
            <w:pPr>
              <w:jc w:val="right"/>
              <w:rPr>
                <w:b/>
                <w:bCs/>
                <w:i/>
                <w:iCs/>
                <w:color w:val="000000"/>
                <w:lang w:val="sr-Cyrl-RS"/>
              </w:rPr>
            </w:pPr>
            <w:r w:rsidRPr="00E922F4">
              <w:rPr>
                <w:b/>
                <w:bCs/>
                <w:i/>
                <w:iCs/>
                <w:color w:val="000000"/>
                <w:lang w:val="sr-Cyrl-RS"/>
              </w:rPr>
              <w:t>4.1</w:t>
            </w:r>
          </w:p>
        </w:tc>
      </w:tr>
      <w:tr w:rsidR="00E922F4" w:rsidRPr="00E922F4" w14:paraId="5A946A6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A4D0FF9"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296AAA7C" w14:textId="77777777" w:rsidR="00E922F4" w:rsidRPr="00E922F4" w:rsidRDefault="00E922F4" w:rsidP="00E922F4">
            <w:pPr>
              <w:jc w:val="right"/>
              <w:rPr>
                <w:color w:val="000000"/>
                <w:lang w:val="sr-Cyrl-RS"/>
              </w:rPr>
            </w:pPr>
            <w:r w:rsidRPr="00E922F4">
              <w:rPr>
                <w:color w:val="000000"/>
                <w:lang w:val="sr-Cyrl-RS"/>
              </w:rPr>
              <w:t>1.43</w:t>
            </w:r>
          </w:p>
        </w:tc>
        <w:tc>
          <w:tcPr>
            <w:tcW w:w="1015" w:type="dxa"/>
            <w:tcBorders>
              <w:top w:val="nil"/>
              <w:left w:val="nil"/>
              <w:bottom w:val="single" w:sz="4" w:space="0" w:color="auto"/>
              <w:right w:val="single" w:sz="4" w:space="0" w:color="auto"/>
            </w:tcBorders>
            <w:shd w:val="clear" w:color="auto" w:fill="auto"/>
            <w:noWrap/>
            <w:vAlign w:val="center"/>
            <w:hideMark/>
          </w:tcPr>
          <w:p w14:paraId="7C1B2784" w14:textId="77777777" w:rsidR="00E922F4" w:rsidRPr="00E922F4" w:rsidRDefault="00E922F4" w:rsidP="00E922F4">
            <w:pPr>
              <w:jc w:val="right"/>
              <w:rPr>
                <w:color w:val="000000"/>
                <w:lang w:val="sr-Cyrl-RS"/>
              </w:rPr>
            </w:pPr>
            <w:r w:rsidRPr="00E922F4">
              <w:rPr>
                <w:color w:val="000000"/>
                <w:lang w:val="sr-Cyrl-RS"/>
              </w:rPr>
              <w:t>0.2%</w:t>
            </w:r>
          </w:p>
        </w:tc>
        <w:tc>
          <w:tcPr>
            <w:tcW w:w="1043" w:type="dxa"/>
            <w:tcBorders>
              <w:top w:val="nil"/>
              <w:left w:val="nil"/>
              <w:bottom w:val="single" w:sz="4" w:space="0" w:color="auto"/>
              <w:right w:val="single" w:sz="4" w:space="0" w:color="auto"/>
            </w:tcBorders>
            <w:shd w:val="clear" w:color="auto" w:fill="auto"/>
            <w:noWrap/>
            <w:vAlign w:val="center"/>
            <w:hideMark/>
          </w:tcPr>
          <w:p w14:paraId="38C7F64E" w14:textId="77777777" w:rsidR="00E922F4" w:rsidRPr="00E922F4" w:rsidRDefault="00E922F4" w:rsidP="00E922F4">
            <w:pPr>
              <w:jc w:val="right"/>
              <w:rPr>
                <w:color w:val="000000"/>
                <w:lang w:val="sr-Cyrl-RS"/>
              </w:rPr>
            </w:pPr>
            <w:r w:rsidRPr="00E922F4">
              <w:rPr>
                <w:color w:val="000000"/>
                <w:lang w:val="sr-Cyrl-RS"/>
              </w:rPr>
              <w:t>70.4</w:t>
            </w:r>
          </w:p>
        </w:tc>
        <w:tc>
          <w:tcPr>
            <w:tcW w:w="971" w:type="dxa"/>
            <w:tcBorders>
              <w:top w:val="nil"/>
              <w:left w:val="nil"/>
              <w:bottom w:val="single" w:sz="4" w:space="0" w:color="auto"/>
              <w:right w:val="single" w:sz="4" w:space="0" w:color="auto"/>
            </w:tcBorders>
            <w:shd w:val="clear" w:color="auto" w:fill="auto"/>
            <w:noWrap/>
            <w:vAlign w:val="center"/>
            <w:hideMark/>
          </w:tcPr>
          <w:p w14:paraId="6A40D1D8" w14:textId="77777777" w:rsidR="00E922F4" w:rsidRPr="00E922F4" w:rsidRDefault="00E922F4" w:rsidP="00E922F4">
            <w:pPr>
              <w:jc w:val="right"/>
              <w:rPr>
                <w:color w:val="000000"/>
                <w:lang w:val="sr-Cyrl-RS"/>
              </w:rPr>
            </w:pPr>
            <w:r w:rsidRPr="00E922F4">
              <w:rPr>
                <w:color w:val="000000"/>
                <w:lang w:val="sr-Cyrl-RS"/>
              </w:rPr>
              <w:t>0.2%</w:t>
            </w:r>
          </w:p>
        </w:tc>
        <w:tc>
          <w:tcPr>
            <w:tcW w:w="806" w:type="dxa"/>
            <w:tcBorders>
              <w:top w:val="nil"/>
              <w:left w:val="nil"/>
              <w:bottom w:val="single" w:sz="4" w:space="0" w:color="auto"/>
              <w:right w:val="single" w:sz="4" w:space="0" w:color="auto"/>
            </w:tcBorders>
            <w:shd w:val="clear" w:color="auto" w:fill="auto"/>
            <w:noWrap/>
            <w:vAlign w:val="center"/>
            <w:hideMark/>
          </w:tcPr>
          <w:p w14:paraId="53BF3E8F" w14:textId="77777777" w:rsidR="00E922F4" w:rsidRPr="00E922F4" w:rsidRDefault="00E922F4" w:rsidP="00E922F4">
            <w:pPr>
              <w:jc w:val="right"/>
              <w:rPr>
                <w:color w:val="000000"/>
                <w:lang w:val="sr-Cyrl-RS"/>
              </w:rPr>
            </w:pPr>
            <w:r w:rsidRPr="00E922F4">
              <w:rPr>
                <w:color w:val="000000"/>
                <w:lang w:val="sr-Cyrl-RS"/>
              </w:rPr>
              <w:t>49.3</w:t>
            </w:r>
          </w:p>
        </w:tc>
        <w:tc>
          <w:tcPr>
            <w:tcW w:w="948" w:type="dxa"/>
            <w:tcBorders>
              <w:top w:val="nil"/>
              <w:left w:val="nil"/>
              <w:bottom w:val="single" w:sz="4" w:space="0" w:color="auto"/>
              <w:right w:val="single" w:sz="4" w:space="0" w:color="auto"/>
            </w:tcBorders>
            <w:shd w:val="clear" w:color="auto" w:fill="auto"/>
            <w:noWrap/>
            <w:vAlign w:val="center"/>
            <w:hideMark/>
          </w:tcPr>
          <w:p w14:paraId="6ACFCDC9" w14:textId="77777777" w:rsidR="00E922F4" w:rsidRPr="00E922F4" w:rsidRDefault="00E922F4" w:rsidP="00E922F4">
            <w:pPr>
              <w:jc w:val="right"/>
              <w:rPr>
                <w:color w:val="000000"/>
                <w:lang w:val="sr-Cyrl-RS"/>
              </w:rPr>
            </w:pPr>
            <w:r w:rsidRPr="00E922F4">
              <w:rPr>
                <w:color w:val="000000"/>
                <w:lang w:val="sr-Cyrl-RS"/>
              </w:rPr>
              <w:t>1.4</w:t>
            </w:r>
          </w:p>
        </w:tc>
        <w:tc>
          <w:tcPr>
            <w:tcW w:w="1023" w:type="dxa"/>
            <w:tcBorders>
              <w:top w:val="nil"/>
              <w:left w:val="nil"/>
              <w:bottom w:val="single" w:sz="4" w:space="0" w:color="auto"/>
              <w:right w:val="single" w:sz="4" w:space="0" w:color="auto"/>
            </w:tcBorders>
            <w:shd w:val="clear" w:color="auto" w:fill="auto"/>
            <w:noWrap/>
            <w:vAlign w:val="center"/>
            <w:hideMark/>
          </w:tcPr>
          <w:p w14:paraId="4116900E"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19A142A1" w14:textId="77777777" w:rsidR="00E922F4" w:rsidRPr="00E922F4" w:rsidRDefault="00E922F4" w:rsidP="00E922F4">
            <w:pPr>
              <w:jc w:val="right"/>
              <w:rPr>
                <w:color w:val="000000"/>
                <w:lang w:val="sr-Cyrl-RS"/>
              </w:rPr>
            </w:pPr>
            <w:r w:rsidRPr="00E922F4">
              <w:rPr>
                <w:color w:val="000000"/>
                <w:lang w:val="sr-Cyrl-RS"/>
              </w:rPr>
              <w:t>1.0</w:t>
            </w:r>
          </w:p>
        </w:tc>
        <w:tc>
          <w:tcPr>
            <w:tcW w:w="940" w:type="dxa"/>
            <w:tcBorders>
              <w:top w:val="nil"/>
              <w:left w:val="nil"/>
              <w:bottom w:val="single" w:sz="4" w:space="0" w:color="auto"/>
              <w:right w:val="single" w:sz="4" w:space="0" w:color="auto"/>
            </w:tcBorders>
            <w:shd w:val="clear" w:color="auto" w:fill="auto"/>
            <w:noWrap/>
            <w:vAlign w:val="center"/>
            <w:hideMark/>
          </w:tcPr>
          <w:p w14:paraId="5A85D049" w14:textId="77777777" w:rsidR="00E922F4" w:rsidRPr="00E922F4" w:rsidRDefault="00E922F4" w:rsidP="00E922F4">
            <w:pPr>
              <w:jc w:val="right"/>
              <w:rPr>
                <w:color w:val="000000"/>
                <w:lang w:val="sr-Cyrl-RS"/>
              </w:rPr>
            </w:pPr>
            <w:r w:rsidRPr="00E922F4">
              <w:rPr>
                <w:color w:val="000000"/>
                <w:lang w:val="sr-Cyrl-RS"/>
              </w:rPr>
              <w:t>2.0</w:t>
            </w:r>
          </w:p>
        </w:tc>
      </w:tr>
      <w:tr w:rsidR="00E922F4" w:rsidRPr="00E922F4" w14:paraId="77CE27C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AC2716C"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6085EFB5" w14:textId="77777777" w:rsidR="00E922F4" w:rsidRPr="00E922F4" w:rsidRDefault="00E922F4" w:rsidP="00E922F4">
            <w:pPr>
              <w:jc w:val="right"/>
              <w:rPr>
                <w:color w:val="000000"/>
                <w:lang w:val="sr-Cyrl-RS"/>
              </w:rPr>
            </w:pPr>
            <w:r w:rsidRPr="00E922F4">
              <w:rPr>
                <w:color w:val="000000"/>
                <w:lang w:val="sr-Cyrl-RS"/>
              </w:rPr>
              <w:t>1.43</w:t>
            </w:r>
          </w:p>
        </w:tc>
        <w:tc>
          <w:tcPr>
            <w:tcW w:w="1015" w:type="dxa"/>
            <w:tcBorders>
              <w:top w:val="nil"/>
              <w:left w:val="nil"/>
              <w:bottom w:val="single" w:sz="4" w:space="0" w:color="auto"/>
              <w:right w:val="single" w:sz="4" w:space="0" w:color="auto"/>
            </w:tcBorders>
            <w:shd w:val="clear" w:color="auto" w:fill="auto"/>
            <w:noWrap/>
            <w:vAlign w:val="center"/>
            <w:hideMark/>
          </w:tcPr>
          <w:p w14:paraId="0D49EACB" w14:textId="77777777" w:rsidR="00E922F4" w:rsidRPr="00E922F4" w:rsidRDefault="00E922F4" w:rsidP="00E922F4">
            <w:pPr>
              <w:jc w:val="right"/>
              <w:rPr>
                <w:color w:val="000000"/>
                <w:lang w:val="sr-Cyrl-RS"/>
              </w:rPr>
            </w:pPr>
            <w:r w:rsidRPr="00E922F4">
              <w:rPr>
                <w:color w:val="000000"/>
                <w:lang w:val="sr-Cyrl-RS"/>
              </w:rPr>
              <w:t>0.2%</w:t>
            </w:r>
          </w:p>
        </w:tc>
        <w:tc>
          <w:tcPr>
            <w:tcW w:w="1043" w:type="dxa"/>
            <w:tcBorders>
              <w:top w:val="nil"/>
              <w:left w:val="nil"/>
              <w:bottom w:val="single" w:sz="4" w:space="0" w:color="auto"/>
              <w:right w:val="single" w:sz="4" w:space="0" w:color="auto"/>
            </w:tcBorders>
            <w:shd w:val="clear" w:color="auto" w:fill="auto"/>
            <w:noWrap/>
            <w:vAlign w:val="center"/>
            <w:hideMark/>
          </w:tcPr>
          <w:p w14:paraId="67C120C5" w14:textId="77777777" w:rsidR="00E922F4" w:rsidRPr="00E922F4" w:rsidRDefault="00E922F4" w:rsidP="00E922F4">
            <w:pPr>
              <w:jc w:val="right"/>
              <w:rPr>
                <w:color w:val="000000"/>
                <w:lang w:val="sr-Cyrl-RS"/>
              </w:rPr>
            </w:pPr>
            <w:r w:rsidRPr="00E922F4">
              <w:rPr>
                <w:color w:val="000000"/>
                <w:lang w:val="sr-Cyrl-RS"/>
              </w:rPr>
              <w:t>70.4</w:t>
            </w:r>
          </w:p>
        </w:tc>
        <w:tc>
          <w:tcPr>
            <w:tcW w:w="971" w:type="dxa"/>
            <w:tcBorders>
              <w:top w:val="nil"/>
              <w:left w:val="nil"/>
              <w:bottom w:val="single" w:sz="4" w:space="0" w:color="auto"/>
              <w:right w:val="single" w:sz="4" w:space="0" w:color="auto"/>
            </w:tcBorders>
            <w:shd w:val="clear" w:color="auto" w:fill="auto"/>
            <w:noWrap/>
            <w:vAlign w:val="center"/>
            <w:hideMark/>
          </w:tcPr>
          <w:p w14:paraId="77131A27" w14:textId="77777777" w:rsidR="00E922F4" w:rsidRPr="00E922F4" w:rsidRDefault="00E922F4" w:rsidP="00E922F4">
            <w:pPr>
              <w:jc w:val="right"/>
              <w:rPr>
                <w:color w:val="000000"/>
                <w:lang w:val="sr-Cyrl-RS"/>
              </w:rPr>
            </w:pPr>
            <w:r w:rsidRPr="00E922F4">
              <w:rPr>
                <w:color w:val="000000"/>
                <w:lang w:val="sr-Cyrl-RS"/>
              </w:rPr>
              <w:t>0.2%</w:t>
            </w:r>
          </w:p>
        </w:tc>
        <w:tc>
          <w:tcPr>
            <w:tcW w:w="806" w:type="dxa"/>
            <w:tcBorders>
              <w:top w:val="nil"/>
              <w:left w:val="nil"/>
              <w:bottom w:val="single" w:sz="4" w:space="0" w:color="auto"/>
              <w:right w:val="single" w:sz="4" w:space="0" w:color="auto"/>
            </w:tcBorders>
            <w:shd w:val="clear" w:color="auto" w:fill="auto"/>
            <w:noWrap/>
            <w:vAlign w:val="center"/>
            <w:hideMark/>
          </w:tcPr>
          <w:p w14:paraId="32DF3C49" w14:textId="77777777" w:rsidR="00E922F4" w:rsidRPr="00E922F4" w:rsidRDefault="00E922F4" w:rsidP="00E922F4">
            <w:pPr>
              <w:jc w:val="right"/>
              <w:rPr>
                <w:color w:val="000000"/>
                <w:lang w:val="sr-Cyrl-RS"/>
              </w:rPr>
            </w:pPr>
            <w:r w:rsidRPr="00E922F4">
              <w:rPr>
                <w:color w:val="000000"/>
                <w:lang w:val="sr-Cyrl-RS"/>
              </w:rPr>
              <w:t>49.3</w:t>
            </w:r>
          </w:p>
        </w:tc>
        <w:tc>
          <w:tcPr>
            <w:tcW w:w="948" w:type="dxa"/>
            <w:tcBorders>
              <w:top w:val="nil"/>
              <w:left w:val="nil"/>
              <w:bottom w:val="single" w:sz="4" w:space="0" w:color="auto"/>
              <w:right w:val="single" w:sz="4" w:space="0" w:color="auto"/>
            </w:tcBorders>
            <w:shd w:val="clear" w:color="auto" w:fill="auto"/>
            <w:noWrap/>
            <w:vAlign w:val="center"/>
            <w:hideMark/>
          </w:tcPr>
          <w:p w14:paraId="39188893" w14:textId="77777777" w:rsidR="00E922F4" w:rsidRPr="00E922F4" w:rsidRDefault="00E922F4" w:rsidP="00E922F4">
            <w:pPr>
              <w:jc w:val="right"/>
              <w:rPr>
                <w:color w:val="000000"/>
                <w:lang w:val="sr-Cyrl-RS"/>
              </w:rPr>
            </w:pPr>
            <w:r w:rsidRPr="00E922F4">
              <w:rPr>
                <w:color w:val="000000"/>
                <w:lang w:val="sr-Cyrl-RS"/>
              </w:rPr>
              <w:t>1.4</w:t>
            </w:r>
          </w:p>
        </w:tc>
        <w:tc>
          <w:tcPr>
            <w:tcW w:w="1023" w:type="dxa"/>
            <w:tcBorders>
              <w:top w:val="nil"/>
              <w:left w:val="nil"/>
              <w:bottom w:val="single" w:sz="4" w:space="0" w:color="auto"/>
              <w:right w:val="single" w:sz="4" w:space="0" w:color="auto"/>
            </w:tcBorders>
            <w:shd w:val="clear" w:color="auto" w:fill="auto"/>
            <w:noWrap/>
            <w:vAlign w:val="center"/>
            <w:hideMark/>
          </w:tcPr>
          <w:p w14:paraId="7D3C30E3"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092C6B3B" w14:textId="77777777" w:rsidR="00E922F4" w:rsidRPr="00E922F4" w:rsidRDefault="00E922F4" w:rsidP="00E922F4">
            <w:pPr>
              <w:jc w:val="right"/>
              <w:rPr>
                <w:color w:val="000000"/>
                <w:lang w:val="sr-Cyrl-RS"/>
              </w:rPr>
            </w:pPr>
            <w:r w:rsidRPr="00E922F4">
              <w:rPr>
                <w:color w:val="000000"/>
                <w:lang w:val="sr-Cyrl-RS"/>
              </w:rPr>
              <w:t>1.0</w:t>
            </w:r>
          </w:p>
        </w:tc>
        <w:tc>
          <w:tcPr>
            <w:tcW w:w="940" w:type="dxa"/>
            <w:tcBorders>
              <w:top w:val="nil"/>
              <w:left w:val="nil"/>
              <w:bottom w:val="single" w:sz="4" w:space="0" w:color="auto"/>
              <w:right w:val="single" w:sz="4" w:space="0" w:color="auto"/>
            </w:tcBorders>
            <w:shd w:val="clear" w:color="auto" w:fill="auto"/>
            <w:noWrap/>
            <w:vAlign w:val="center"/>
            <w:hideMark/>
          </w:tcPr>
          <w:p w14:paraId="081A662B" w14:textId="77777777" w:rsidR="00E922F4" w:rsidRPr="00E922F4" w:rsidRDefault="00E922F4" w:rsidP="00E922F4">
            <w:pPr>
              <w:jc w:val="right"/>
              <w:rPr>
                <w:color w:val="000000"/>
                <w:lang w:val="sr-Cyrl-RS"/>
              </w:rPr>
            </w:pPr>
            <w:r w:rsidRPr="00E922F4">
              <w:rPr>
                <w:color w:val="000000"/>
                <w:lang w:val="sr-Cyrl-RS"/>
              </w:rPr>
              <w:t>2.0</w:t>
            </w:r>
          </w:p>
        </w:tc>
      </w:tr>
      <w:tr w:rsidR="00E922F4" w:rsidRPr="00E922F4" w14:paraId="156E9689"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AD90B48"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3392AB17" w14:textId="77777777" w:rsidR="00E922F4" w:rsidRPr="00E922F4" w:rsidRDefault="00E922F4" w:rsidP="00E922F4">
            <w:pPr>
              <w:jc w:val="right"/>
              <w:rPr>
                <w:color w:val="000000"/>
                <w:lang w:val="sr-Cyrl-RS"/>
              </w:rPr>
            </w:pPr>
            <w:r w:rsidRPr="00E922F4">
              <w:rPr>
                <w:color w:val="000000"/>
                <w:lang w:val="sr-Cyrl-RS"/>
              </w:rPr>
              <w:t>2.64</w:t>
            </w:r>
          </w:p>
        </w:tc>
        <w:tc>
          <w:tcPr>
            <w:tcW w:w="1015" w:type="dxa"/>
            <w:tcBorders>
              <w:top w:val="nil"/>
              <w:left w:val="nil"/>
              <w:bottom w:val="single" w:sz="4" w:space="0" w:color="auto"/>
              <w:right w:val="single" w:sz="4" w:space="0" w:color="auto"/>
            </w:tcBorders>
            <w:shd w:val="clear" w:color="auto" w:fill="auto"/>
            <w:noWrap/>
            <w:vAlign w:val="center"/>
            <w:hideMark/>
          </w:tcPr>
          <w:p w14:paraId="1CBA5458"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33427648" w14:textId="77777777" w:rsidR="00E922F4" w:rsidRPr="00E922F4" w:rsidRDefault="00E922F4" w:rsidP="00E922F4">
            <w:pPr>
              <w:jc w:val="right"/>
              <w:rPr>
                <w:color w:val="000000"/>
                <w:lang w:val="sr-Cyrl-RS"/>
              </w:rPr>
            </w:pPr>
            <w:r w:rsidRPr="00E922F4">
              <w:rPr>
                <w:color w:val="000000"/>
                <w:lang w:val="sr-Cyrl-RS"/>
              </w:rPr>
              <w:t>35.5</w:t>
            </w:r>
          </w:p>
        </w:tc>
        <w:tc>
          <w:tcPr>
            <w:tcW w:w="971" w:type="dxa"/>
            <w:tcBorders>
              <w:top w:val="nil"/>
              <w:left w:val="nil"/>
              <w:bottom w:val="single" w:sz="4" w:space="0" w:color="auto"/>
              <w:right w:val="single" w:sz="4" w:space="0" w:color="auto"/>
            </w:tcBorders>
            <w:shd w:val="clear" w:color="auto" w:fill="auto"/>
            <w:noWrap/>
            <w:vAlign w:val="center"/>
            <w:hideMark/>
          </w:tcPr>
          <w:p w14:paraId="17C0787B" w14:textId="77777777" w:rsidR="00E922F4" w:rsidRPr="00E922F4" w:rsidRDefault="00E922F4" w:rsidP="00E922F4">
            <w:pPr>
              <w:jc w:val="right"/>
              <w:rPr>
                <w:color w:val="000000"/>
                <w:lang w:val="sr-Cyrl-RS"/>
              </w:rPr>
            </w:pPr>
            <w:r w:rsidRPr="00E922F4">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4DDAD5BC" w14:textId="77777777" w:rsidR="00E922F4" w:rsidRPr="00E922F4" w:rsidRDefault="00E922F4" w:rsidP="00E922F4">
            <w:pPr>
              <w:jc w:val="right"/>
              <w:rPr>
                <w:color w:val="000000"/>
                <w:lang w:val="sr-Cyrl-RS"/>
              </w:rPr>
            </w:pPr>
            <w:r w:rsidRPr="00E922F4">
              <w:rPr>
                <w:color w:val="000000"/>
                <w:lang w:val="sr-Cyrl-RS"/>
              </w:rPr>
              <w:t>13.5</w:t>
            </w:r>
          </w:p>
        </w:tc>
        <w:tc>
          <w:tcPr>
            <w:tcW w:w="948" w:type="dxa"/>
            <w:tcBorders>
              <w:top w:val="nil"/>
              <w:left w:val="nil"/>
              <w:bottom w:val="single" w:sz="4" w:space="0" w:color="auto"/>
              <w:right w:val="single" w:sz="4" w:space="0" w:color="auto"/>
            </w:tcBorders>
            <w:shd w:val="clear" w:color="auto" w:fill="auto"/>
            <w:noWrap/>
            <w:vAlign w:val="center"/>
            <w:hideMark/>
          </w:tcPr>
          <w:p w14:paraId="5F4658F9" w14:textId="77777777" w:rsidR="00E922F4" w:rsidRPr="00E922F4" w:rsidRDefault="00E922F4" w:rsidP="00E922F4">
            <w:pPr>
              <w:jc w:val="right"/>
              <w:rPr>
                <w:color w:val="000000"/>
                <w:lang w:val="sr-Cyrl-RS"/>
              </w:rPr>
            </w:pPr>
            <w:r w:rsidRPr="00E922F4">
              <w:rPr>
                <w:color w:val="000000"/>
                <w:lang w:val="sr-Cyrl-RS"/>
              </w:rPr>
              <w:t>1.0</w:t>
            </w:r>
          </w:p>
        </w:tc>
        <w:tc>
          <w:tcPr>
            <w:tcW w:w="1023" w:type="dxa"/>
            <w:tcBorders>
              <w:top w:val="nil"/>
              <w:left w:val="nil"/>
              <w:bottom w:val="single" w:sz="4" w:space="0" w:color="auto"/>
              <w:right w:val="single" w:sz="4" w:space="0" w:color="auto"/>
            </w:tcBorders>
            <w:shd w:val="clear" w:color="auto" w:fill="auto"/>
            <w:noWrap/>
            <w:vAlign w:val="center"/>
            <w:hideMark/>
          </w:tcPr>
          <w:p w14:paraId="28D033D5"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56613105" w14:textId="77777777" w:rsidR="00E922F4" w:rsidRPr="00E922F4" w:rsidRDefault="00E922F4" w:rsidP="00E922F4">
            <w:pPr>
              <w:jc w:val="right"/>
              <w:rPr>
                <w:color w:val="000000"/>
                <w:lang w:val="sr-Cyrl-RS"/>
              </w:rPr>
            </w:pPr>
            <w:r w:rsidRPr="00E922F4">
              <w:rPr>
                <w:color w:val="000000"/>
                <w:lang w:val="sr-Cyrl-RS"/>
              </w:rPr>
              <w:t>0.4</w:t>
            </w:r>
          </w:p>
        </w:tc>
        <w:tc>
          <w:tcPr>
            <w:tcW w:w="940" w:type="dxa"/>
            <w:tcBorders>
              <w:top w:val="nil"/>
              <w:left w:val="nil"/>
              <w:bottom w:val="single" w:sz="4" w:space="0" w:color="auto"/>
              <w:right w:val="single" w:sz="4" w:space="0" w:color="auto"/>
            </w:tcBorders>
            <w:shd w:val="clear" w:color="auto" w:fill="auto"/>
            <w:noWrap/>
            <w:vAlign w:val="center"/>
            <w:hideMark/>
          </w:tcPr>
          <w:p w14:paraId="69A260F5" w14:textId="77777777" w:rsidR="00E922F4" w:rsidRPr="00E922F4" w:rsidRDefault="00E922F4" w:rsidP="00E922F4">
            <w:pPr>
              <w:jc w:val="right"/>
              <w:rPr>
                <w:color w:val="000000"/>
                <w:lang w:val="sr-Cyrl-RS"/>
              </w:rPr>
            </w:pPr>
            <w:r w:rsidRPr="00E922F4">
              <w:rPr>
                <w:color w:val="000000"/>
                <w:lang w:val="sr-Cyrl-RS"/>
              </w:rPr>
              <w:t>2.7</w:t>
            </w:r>
          </w:p>
        </w:tc>
      </w:tr>
      <w:tr w:rsidR="00E922F4" w:rsidRPr="00E922F4" w14:paraId="614C312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E91BF17"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485CAD79" w14:textId="77777777" w:rsidR="00E922F4" w:rsidRPr="00E922F4" w:rsidRDefault="00E922F4" w:rsidP="00E922F4">
            <w:pPr>
              <w:jc w:val="right"/>
              <w:rPr>
                <w:color w:val="000000"/>
                <w:lang w:val="sr-Cyrl-RS"/>
              </w:rPr>
            </w:pPr>
            <w:r w:rsidRPr="00E922F4">
              <w:rPr>
                <w:color w:val="000000"/>
                <w:lang w:val="sr-Cyrl-RS"/>
              </w:rPr>
              <w:t>2.64</w:t>
            </w:r>
          </w:p>
        </w:tc>
        <w:tc>
          <w:tcPr>
            <w:tcW w:w="1015" w:type="dxa"/>
            <w:tcBorders>
              <w:top w:val="nil"/>
              <w:left w:val="nil"/>
              <w:bottom w:val="single" w:sz="4" w:space="0" w:color="auto"/>
              <w:right w:val="single" w:sz="4" w:space="0" w:color="auto"/>
            </w:tcBorders>
            <w:shd w:val="clear" w:color="auto" w:fill="auto"/>
            <w:noWrap/>
            <w:vAlign w:val="center"/>
            <w:hideMark/>
          </w:tcPr>
          <w:p w14:paraId="2677C5D0"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5BEC81A5" w14:textId="77777777" w:rsidR="00E922F4" w:rsidRPr="00E922F4" w:rsidRDefault="00E922F4" w:rsidP="00E922F4">
            <w:pPr>
              <w:jc w:val="right"/>
              <w:rPr>
                <w:color w:val="000000"/>
                <w:lang w:val="sr-Cyrl-RS"/>
              </w:rPr>
            </w:pPr>
            <w:r w:rsidRPr="00E922F4">
              <w:rPr>
                <w:color w:val="000000"/>
                <w:lang w:val="sr-Cyrl-RS"/>
              </w:rPr>
              <w:t>35.5</w:t>
            </w:r>
          </w:p>
        </w:tc>
        <w:tc>
          <w:tcPr>
            <w:tcW w:w="971" w:type="dxa"/>
            <w:tcBorders>
              <w:top w:val="nil"/>
              <w:left w:val="nil"/>
              <w:bottom w:val="single" w:sz="4" w:space="0" w:color="auto"/>
              <w:right w:val="single" w:sz="4" w:space="0" w:color="auto"/>
            </w:tcBorders>
            <w:shd w:val="clear" w:color="auto" w:fill="auto"/>
            <w:noWrap/>
            <w:vAlign w:val="center"/>
            <w:hideMark/>
          </w:tcPr>
          <w:p w14:paraId="1B3682EA" w14:textId="77777777" w:rsidR="00E922F4" w:rsidRPr="00E922F4" w:rsidRDefault="00E922F4" w:rsidP="00E922F4">
            <w:pPr>
              <w:jc w:val="right"/>
              <w:rPr>
                <w:color w:val="000000"/>
                <w:lang w:val="sr-Cyrl-RS"/>
              </w:rPr>
            </w:pPr>
            <w:r w:rsidRPr="00E922F4">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15491B09" w14:textId="77777777" w:rsidR="00E922F4" w:rsidRPr="00E922F4" w:rsidRDefault="00E922F4" w:rsidP="00E922F4">
            <w:pPr>
              <w:jc w:val="right"/>
              <w:rPr>
                <w:color w:val="000000"/>
                <w:lang w:val="sr-Cyrl-RS"/>
              </w:rPr>
            </w:pPr>
            <w:r w:rsidRPr="00E922F4">
              <w:rPr>
                <w:color w:val="000000"/>
                <w:lang w:val="sr-Cyrl-RS"/>
              </w:rPr>
              <w:t>13.5</w:t>
            </w:r>
          </w:p>
        </w:tc>
        <w:tc>
          <w:tcPr>
            <w:tcW w:w="948" w:type="dxa"/>
            <w:tcBorders>
              <w:top w:val="nil"/>
              <w:left w:val="nil"/>
              <w:bottom w:val="single" w:sz="4" w:space="0" w:color="auto"/>
              <w:right w:val="single" w:sz="4" w:space="0" w:color="auto"/>
            </w:tcBorders>
            <w:shd w:val="clear" w:color="auto" w:fill="auto"/>
            <w:noWrap/>
            <w:vAlign w:val="center"/>
            <w:hideMark/>
          </w:tcPr>
          <w:p w14:paraId="309EDB72" w14:textId="77777777" w:rsidR="00E922F4" w:rsidRPr="00E922F4" w:rsidRDefault="00E922F4" w:rsidP="00E922F4">
            <w:pPr>
              <w:jc w:val="right"/>
              <w:rPr>
                <w:color w:val="000000"/>
                <w:lang w:val="sr-Cyrl-RS"/>
              </w:rPr>
            </w:pPr>
            <w:r w:rsidRPr="00E922F4">
              <w:rPr>
                <w:color w:val="000000"/>
                <w:lang w:val="sr-Cyrl-RS"/>
              </w:rPr>
              <w:t>1.0</w:t>
            </w:r>
          </w:p>
        </w:tc>
        <w:tc>
          <w:tcPr>
            <w:tcW w:w="1023" w:type="dxa"/>
            <w:tcBorders>
              <w:top w:val="nil"/>
              <w:left w:val="nil"/>
              <w:bottom w:val="single" w:sz="4" w:space="0" w:color="auto"/>
              <w:right w:val="single" w:sz="4" w:space="0" w:color="auto"/>
            </w:tcBorders>
            <w:shd w:val="clear" w:color="auto" w:fill="auto"/>
            <w:noWrap/>
            <w:vAlign w:val="center"/>
            <w:hideMark/>
          </w:tcPr>
          <w:p w14:paraId="59558093"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40327147" w14:textId="77777777" w:rsidR="00E922F4" w:rsidRPr="00E922F4" w:rsidRDefault="00E922F4" w:rsidP="00E922F4">
            <w:pPr>
              <w:jc w:val="right"/>
              <w:rPr>
                <w:color w:val="000000"/>
                <w:lang w:val="sr-Cyrl-RS"/>
              </w:rPr>
            </w:pPr>
            <w:r w:rsidRPr="00E922F4">
              <w:rPr>
                <w:color w:val="000000"/>
                <w:lang w:val="sr-Cyrl-RS"/>
              </w:rPr>
              <w:t>0.4</w:t>
            </w:r>
          </w:p>
        </w:tc>
        <w:tc>
          <w:tcPr>
            <w:tcW w:w="940" w:type="dxa"/>
            <w:tcBorders>
              <w:top w:val="nil"/>
              <w:left w:val="nil"/>
              <w:bottom w:val="single" w:sz="4" w:space="0" w:color="auto"/>
              <w:right w:val="single" w:sz="4" w:space="0" w:color="auto"/>
            </w:tcBorders>
            <w:shd w:val="clear" w:color="auto" w:fill="auto"/>
            <w:noWrap/>
            <w:vAlign w:val="center"/>
            <w:hideMark/>
          </w:tcPr>
          <w:p w14:paraId="6A307D84" w14:textId="77777777" w:rsidR="00E922F4" w:rsidRPr="00E922F4" w:rsidRDefault="00E922F4" w:rsidP="00E922F4">
            <w:pPr>
              <w:jc w:val="right"/>
              <w:rPr>
                <w:color w:val="000000"/>
                <w:lang w:val="sr-Cyrl-RS"/>
              </w:rPr>
            </w:pPr>
            <w:r w:rsidRPr="00E922F4">
              <w:rPr>
                <w:color w:val="000000"/>
                <w:lang w:val="sr-Cyrl-RS"/>
              </w:rPr>
              <w:t>2.7</w:t>
            </w:r>
          </w:p>
        </w:tc>
      </w:tr>
      <w:tr w:rsidR="002F5182" w:rsidRPr="00E922F4" w14:paraId="1BCE8DB5"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43069D34" w14:textId="77777777" w:rsidR="00E922F4" w:rsidRPr="00E922F4" w:rsidRDefault="00E922F4" w:rsidP="00E922F4">
            <w:pPr>
              <w:rPr>
                <w:b/>
                <w:bCs/>
                <w:i/>
                <w:iCs/>
                <w:color w:val="000000"/>
                <w:lang w:val="sr-Cyrl-RS"/>
              </w:rPr>
            </w:pPr>
            <w:r w:rsidRPr="00E922F4">
              <w:rPr>
                <w:b/>
                <w:bCs/>
                <w:i/>
                <w:iCs/>
                <w:color w:val="000000"/>
                <w:lang w:val="sr-Cyrl-RS"/>
              </w:rPr>
              <w:t>Висока природна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6FC9AD47" w14:textId="77777777" w:rsidR="00E922F4" w:rsidRPr="00E922F4" w:rsidRDefault="00E922F4" w:rsidP="00E922F4">
            <w:pPr>
              <w:jc w:val="right"/>
              <w:rPr>
                <w:b/>
                <w:bCs/>
                <w:i/>
                <w:iCs/>
                <w:color w:val="000000"/>
                <w:lang w:val="sr-Cyrl-RS"/>
              </w:rPr>
            </w:pPr>
            <w:r w:rsidRPr="00E922F4">
              <w:rPr>
                <w:b/>
                <w:bCs/>
                <w:i/>
                <w:iCs/>
                <w:color w:val="000000"/>
                <w:lang w:val="sr-Cyrl-RS"/>
              </w:rPr>
              <w:t>4.07</w:t>
            </w:r>
          </w:p>
        </w:tc>
        <w:tc>
          <w:tcPr>
            <w:tcW w:w="1015" w:type="dxa"/>
            <w:tcBorders>
              <w:top w:val="nil"/>
              <w:left w:val="nil"/>
              <w:bottom w:val="single" w:sz="4" w:space="0" w:color="auto"/>
              <w:right w:val="single" w:sz="4" w:space="0" w:color="auto"/>
            </w:tcBorders>
            <w:shd w:val="clear" w:color="000000" w:fill="F2F2F2"/>
            <w:noWrap/>
            <w:vAlign w:val="center"/>
            <w:hideMark/>
          </w:tcPr>
          <w:p w14:paraId="27097162" w14:textId="77777777" w:rsidR="00E922F4" w:rsidRPr="00E922F4" w:rsidRDefault="00E922F4" w:rsidP="00E922F4">
            <w:pPr>
              <w:jc w:val="right"/>
              <w:rPr>
                <w:b/>
                <w:bCs/>
                <w:i/>
                <w:iCs/>
                <w:color w:val="000000"/>
                <w:lang w:val="sr-Cyrl-RS"/>
              </w:rPr>
            </w:pPr>
            <w:r w:rsidRPr="00E922F4">
              <w:rPr>
                <w:b/>
                <w:bCs/>
                <w:i/>
                <w:iCs/>
                <w:color w:val="000000"/>
                <w:lang w:val="sr-Cyrl-RS"/>
              </w:rPr>
              <w:t>0.6%</w:t>
            </w:r>
          </w:p>
        </w:tc>
        <w:tc>
          <w:tcPr>
            <w:tcW w:w="1043" w:type="dxa"/>
            <w:tcBorders>
              <w:top w:val="nil"/>
              <w:left w:val="nil"/>
              <w:bottom w:val="single" w:sz="4" w:space="0" w:color="auto"/>
              <w:right w:val="single" w:sz="4" w:space="0" w:color="auto"/>
            </w:tcBorders>
            <w:shd w:val="clear" w:color="000000" w:fill="F2F2F2"/>
            <w:noWrap/>
            <w:vAlign w:val="center"/>
            <w:hideMark/>
          </w:tcPr>
          <w:p w14:paraId="304F885B" w14:textId="77777777" w:rsidR="00E922F4" w:rsidRPr="00E922F4" w:rsidRDefault="00E922F4" w:rsidP="00E922F4">
            <w:pPr>
              <w:jc w:val="right"/>
              <w:rPr>
                <w:b/>
                <w:bCs/>
                <w:i/>
                <w:iCs/>
                <w:color w:val="000000"/>
                <w:lang w:val="sr-Cyrl-RS"/>
              </w:rPr>
            </w:pPr>
            <w:r w:rsidRPr="00E922F4">
              <w:rPr>
                <w:b/>
                <w:bCs/>
                <w:i/>
                <w:iCs/>
                <w:color w:val="000000"/>
                <w:lang w:val="sr-Cyrl-RS"/>
              </w:rPr>
              <w:t>106.0</w:t>
            </w:r>
          </w:p>
        </w:tc>
        <w:tc>
          <w:tcPr>
            <w:tcW w:w="971" w:type="dxa"/>
            <w:tcBorders>
              <w:top w:val="nil"/>
              <w:left w:val="nil"/>
              <w:bottom w:val="single" w:sz="4" w:space="0" w:color="auto"/>
              <w:right w:val="single" w:sz="4" w:space="0" w:color="auto"/>
            </w:tcBorders>
            <w:shd w:val="clear" w:color="000000" w:fill="F2F2F2"/>
            <w:noWrap/>
            <w:vAlign w:val="center"/>
            <w:hideMark/>
          </w:tcPr>
          <w:p w14:paraId="762ED708" w14:textId="77777777" w:rsidR="00E922F4" w:rsidRPr="00E922F4" w:rsidRDefault="00E922F4" w:rsidP="00E922F4">
            <w:pPr>
              <w:jc w:val="right"/>
              <w:rPr>
                <w:b/>
                <w:bCs/>
                <w:i/>
                <w:iCs/>
                <w:color w:val="000000"/>
                <w:lang w:val="sr-Cyrl-RS"/>
              </w:rPr>
            </w:pPr>
            <w:r w:rsidRPr="00E922F4">
              <w:rPr>
                <w:b/>
                <w:bCs/>
                <w:i/>
                <w:iCs/>
                <w:color w:val="000000"/>
                <w:lang w:val="sr-Cyrl-RS"/>
              </w:rPr>
              <w:t>0.3%</w:t>
            </w:r>
          </w:p>
        </w:tc>
        <w:tc>
          <w:tcPr>
            <w:tcW w:w="806" w:type="dxa"/>
            <w:tcBorders>
              <w:top w:val="nil"/>
              <w:left w:val="nil"/>
              <w:bottom w:val="single" w:sz="4" w:space="0" w:color="auto"/>
              <w:right w:val="single" w:sz="4" w:space="0" w:color="auto"/>
            </w:tcBorders>
            <w:shd w:val="clear" w:color="000000" w:fill="F2F2F2"/>
            <w:noWrap/>
            <w:vAlign w:val="center"/>
            <w:hideMark/>
          </w:tcPr>
          <w:p w14:paraId="7DFC5526" w14:textId="77777777" w:rsidR="00E922F4" w:rsidRPr="00E922F4" w:rsidRDefault="00E922F4" w:rsidP="00E922F4">
            <w:pPr>
              <w:jc w:val="right"/>
              <w:rPr>
                <w:b/>
                <w:bCs/>
                <w:i/>
                <w:iCs/>
                <w:color w:val="000000"/>
                <w:lang w:val="sr-Cyrl-RS"/>
              </w:rPr>
            </w:pPr>
            <w:r w:rsidRPr="00E922F4">
              <w:rPr>
                <w:b/>
                <w:bCs/>
                <w:i/>
                <w:iCs/>
                <w:color w:val="000000"/>
                <w:lang w:val="sr-Cyrl-RS"/>
              </w:rPr>
              <w:t>26.0</w:t>
            </w:r>
          </w:p>
        </w:tc>
        <w:tc>
          <w:tcPr>
            <w:tcW w:w="948" w:type="dxa"/>
            <w:tcBorders>
              <w:top w:val="nil"/>
              <w:left w:val="nil"/>
              <w:bottom w:val="single" w:sz="4" w:space="0" w:color="auto"/>
              <w:right w:val="single" w:sz="4" w:space="0" w:color="auto"/>
            </w:tcBorders>
            <w:shd w:val="clear" w:color="000000" w:fill="F2F2F2"/>
            <w:noWrap/>
            <w:vAlign w:val="center"/>
            <w:hideMark/>
          </w:tcPr>
          <w:p w14:paraId="545B8DC3" w14:textId="77777777" w:rsidR="00E922F4" w:rsidRPr="00E922F4" w:rsidRDefault="00E922F4" w:rsidP="00E922F4">
            <w:pPr>
              <w:jc w:val="right"/>
              <w:rPr>
                <w:b/>
                <w:bCs/>
                <w:i/>
                <w:iCs/>
                <w:color w:val="000000"/>
                <w:lang w:val="sr-Cyrl-RS"/>
              </w:rPr>
            </w:pPr>
            <w:r w:rsidRPr="00E922F4">
              <w:rPr>
                <w:b/>
                <w:bCs/>
                <w:i/>
                <w:iCs/>
                <w:color w:val="000000"/>
                <w:lang w:val="sr-Cyrl-RS"/>
              </w:rPr>
              <w:t>2.4</w:t>
            </w:r>
          </w:p>
        </w:tc>
        <w:tc>
          <w:tcPr>
            <w:tcW w:w="1023" w:type="dxa"/>
            <w:tcBorders>
              <w:top w:val="nil"/>
              <w:left w:val="nil"/>
              <w:bottom w:val="single" w:sz="4" w:space="0" w:color="auto"/>
              <w:right w:val="single" w:sz="4" w:space="0" w:color="auto"/>
            </w:tcBorders>
            <w:shd w:val="clear" w:color="000000" w:fill="F2F2F2"/>
            <w:noWrap/>
            <w:vAlign w:val="center"/>
            <w:hideMark/>
          </w:tcPr>
          <w:p w14:paraId="575A4E86" w14:textId="77777777" w:rsidR="00E922F4" w:rsidRPr="00E922F4" w:rsidRDefault="00E922F4" w:rsidP="00E922F4">
            <w:pPr>
              <w:jc w:val="right"/>
              <w:rPr>
                <w:b/>
                <w:bCs/>
                <w:i/>
                <w:iCs/>
                <w:color w:val="000000"/>
                <w:lang w:val="sr-Cyrl-RS"/>
              </w:rPr>
            </w:pPr>
            <w:r w:rsidRPr="00E922F4">
              <w:rPr>
                <w:b/>
                <w:bCs/>
                <w:i/>
                <w:iCs/>
                <w:color w:val="000000"/>
                <w:lang w:val="sr-Cyrl-RS"/>
              </w:rPr>
              <w:t>0.2%</w:t>
            </w:r>
          </w:p>
        </w:tc>
        <w:tc>
          <w:tcPr>
            <w:tcW w:w="849" w:type="dxa"/>
            <w:tcBorders>
              <w:top w:val="nil"/>
              <w:left w:val="nil"/>
              <w:bottom w:val="single" w:sz="4" w:space="0" w:color="auto"/>
              <w:right w:val="single" w:sz="4" w:space="0" w:color="auto"/>
            </w:tcBorders>
            <w:shd w:val="clear" w:color="000000" w:fill="F2F2F2"/>
            <w:noWrap/>
            <w:vAlign w:val="center"/>
            <w:hideMark/>
          </w:tcPr>
          <w:p w14:paraId="3E835EF8" w14:textId="77777777" w:rsidR="00E922F4" w:rsidRPr="00E922F4" w:rsidRDefault="00E922F4" w:rsidP="00E922F4">
            <w:pPr>
              <w:jc w:val="right"/>
              <w:rPr>
                <w:b/>
                <w:bCs/>
                <w:i/>
                <w:iCs/>
                <w:color w:val="000000"/>
                <w:lang w:val="sr-Cyrl-RS"/>
              </w:rPr>
            </w:pPr>
            <w:r w:rsidRPr="00E922F4">
              <w:rPr>
                <w:b/>
                <w:bCs/>
                <w:i/>
                <w:iCs/>
                <w:color w:val="000000"/>
                <w:lang w:val="sr-Cyrl-RS"/>
              </w:rPr>
              <w:t>0.6</w:t>
            </w:r>
          </w:p>
        </w:tc>
        <w:tc>
          <w:tcPr>
            <w:tcW w:w="940" w:type="dxa"/>
            <w:tcBorders>
              <w:top w:val="nil"/>
              <w:left w:val="nil"/>
              <w:bottom w:val="single" w:sz="4" w:space="0" w:color="auto"/>
              <w:right w:val="single" w:sz="4" w:space="0" w:color="auto"/>
            </w:tcBorders>
            <w:shd w:val="clear" w:color="000000" w:fill="F2F2F2"/>
            <w:noWrap/>
            <w:vAlign w:val="center"/>
            <w:hideMark/>
          </w:tcPr>
          <w:p w14:paraId="50DF2656" w14:textId="77777777" w:rsidR="00E922F4" w:rsidRPr="00E922F4" w:rsidRDefault="00E922F4" w:rsidP="00E922F4">
            <w:pPr>
              <w:jc w:val="right"/>
              <w:rPr>
                <w:b/>
                <w:bCs/>
                <w:i/>
                <w:iCs/>
                <w:color w:val="000000"/>
                <w:lang w:val="sr-Cyrl-RS"/>
              </w:rPr>
            </w:pPr>
            <w:r w:rsidRPr="00E922F4">
              <w:rPr>
                <w:b/>
                <w:bCs/>
                <w:i/>
                <w:iCs/>
                <w:color w:val="000000"/>
                <w:lang w:val="sr-Cyrl-RS"/>
              </w:rPr>
              <w:t>2.3</w:t>
            </w:r>
          </w:p>
        </w:tc>
      </w:tr>
      <w:tr w:rsidR="00E922F4" w:rsidRPr="00E922F4" w14:paraId="34DB0A7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E1F11C6" w14:textId="77777777" w:rsidR="00E922F4" w:rsidRPr="00E922F4" w:rsidRDefault="00E922F4" w:rsidP="00E922F4">
            <w:pPr>
              <w:rPr>
                <w:color w:val="000000"/>
                <w:lang w:val="sr-Cyrl-RS"/>
              </w:rPr>
            </w:pPr>
            <w:r w:rsidRPr="00E922F4">
              <w:rPr>
                <w:color w:val="000000"/>
                <w:lang w:val="sr-Cyrl-RS"/>
              </w:rPr>
              <w:t>1120 - Изданачке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68F9BB88" w14:textId="77777777" w:rsidR="00E922F4" w:rsidRPr="00E922F4" w:rsidRDefault="00E922F4" w:rsidP="00E922F4">
            <w:pPr>
              <w:jc w:val="right"/>
              <w:rPr>
                <w:color w:val="000000"/>
                <w:lang w:val="sr-Cyrl-RS"/>
              </w:rPr>
            </w:pPr>
            <w:r w:rsidRPr="00E922F4">
              <w:rPr>
                <w:color w:val="000000"/>
                <w:lang w:val="sr-Cyrl-RS"/>
              </w:rPr>
              <w:t>14.54</w:t>
            </w:r>
          </w:p>
        </w:tc>
        <w:tc>
          <w:tcPr>
            <w:tcW w:w="1015" w:type="dxa"/>
            <w:tcBorders>
              <w:top w:val="nil"/>
              <w:left w:val="nil"/>
              <w:bottom w:val="single" w:sz="4" w:space="0" w:color="auto"/>
              <w:right w:val="single" w:sz="4" w:space="0" w:color="auto"/>
            </w:tcBorders>
            <w:shd w:val="clear" w:color="auto" w:fill="auto"/>
            <w:noWrap/>
            <w:vAlign w:val="center"/>
            <w:hideMark/>
          </w:tcPr>
          <w:p w14:paraId="4F9C521B" w14:textId="77777777" w:rsidR="00E922F4" w:rsidRPr="00E922F4" w:rsidRDefault="00E922F4" w:rsidP="00E922F4">
            <w:pPr>
              <w:jc w:val="right"/>
              <w:rPr>
                <w:color w:val="000000"/>
                <w:lang w:val="sr-Cyrl-RS"/>
              </w:rPr>
            </w:pPr>
            <w:r w:rsidRPr="00E922F4">
              <w:rPr>
                <w:color w:val="000000"/>
                <w:lang w:val="sr-Cyrl-RS"/>
              </w:rPr>
              <w:t>2.1%</w:t>
            </w:r>
          </w:p>
        </w:tc>
        <w:tc>
          <w:tcPr>
            <w:tcW w:w="1043" w:type="dxa"/>
            <w:tcBorders>
              <w:top w:val="nil"/>
              <w:left w:val="nil"/>
              <w:bottom w:val="single" w:sz="4" w:space="0" w:color="auto"/>
              <w:right w:val="single" w:sz="4" w:space="0" w:color="auto"/>
            </w:tcBorders>
            <w:shd w:val="clear" w:color="auto" w:fill="auto"/>
            <w:noWrap/>
            <w:vAlign w:val="center"/>
            <w:hideMark/>
          </w:tcPr>
          <w:p w14:paraId="3B06BFC2" w14:textId="77777777" w:rsidR="00E922F4" w:rsidRPr="00E922F4" w:rsidRDefault="00E922F4" w:rsidP="00E922F4">
            <w:pPr>
              <w:jc w:val="right"/>
              <w:rPr>
                <w:color w:val="000000"/>
                <w:lang w:val="sr-Cyrl-RS"/>
              </w:rPr>
            </w:pPr>
            <w:r w:rsidRPr="00E922F4">
              <w:rPr>
                <w:color w:val="000000"/>
                <w:lang w:val="sr-Cyrl-RS"/>
              </w:rPr>
              <w:t>503.3</w:t>
            </w:r>
          </w:p>
        </w:tc>
        <w:tc>
          <w:tcPr>
            <w:tcW w:w="971" w:type="dxa"/>
            <w:tcBorders>
              <w:top w:val="nil"/>
              <w:left w:val="nil"/>
              <w:bottom w:val="single" w:sz="4" w:space="0" w:color="auto"/>
              <w:right w:val="single" w:sz="4" w:space="0" w:color="auto"/>
            </w:tcBorders>
            <w:shd w:val="clear" w:color="auto" w:fill="auto"/>
            <w:noWrap/>
            <w:vAlign w:val="center"/>
            <w:hideMark/>
          </w:tcPr>
          <w:p w14:paraId="0CF7492D" w14:textId="77777777" w:rsidR="00E922F4" w:rsidRPr="00E922F4" w:rsidRDefault="00E922F4" w:rsidP="00E922F4">
            <w:pPr>
              <w:jc w:val="right"/>
              <w:rPr>
                <w:color w:val="000000"/>
                <w:lang w:val="sr-Cyrl-RS"/>
              </w:rPr>
            </w:pPr>
            <w:r w:rsidRPr="00E922F4">
              <w:rPr>
                <w:color w:val="000000"/>
                <w:lang w:val="sr-Cyrl-RS"/>
              </w:rPr>
              <w:t>1.5%</w:t>
            </w:r>
          </w:p>
        </w:tc>
        <w:tc>
          <w:tcPr>
            <w:tcW w:w="806" w:type="dxa"/>
            <w:tcBorders>
              <w:top w:val="nil"/>
              <w:left w:val="nil"/>
              <w:bottom w:val="single" w:sz="4" w:space="0" w:color="auto"/>
              <w:right w:val="single" w:sz="4" w:space="0" w:color="auto"/>
            </w:tcBorders>
            <w:shd w:val="clear" w:color="auto" w:fill="auto"/>
            <w:noWrap/>
            <w:vAlign w:val="center"/>
            <w:hideMark/>
          </w:tcPr>
          <w:p w14:paraId="05BEF2B5" w14:textId="77777777" w:rsidR="00E922F4" w:rsidRPr="00E922F4" w:rsidRDefault="00E922F4" w:rsidP="00E922F4">
            <w:pPr>
              <w:jc w:val="right"/>
              <w:rPr>
                <w:color w:val="000000"/>
                <w:lang w:val="sr-Cyrl-RS"/>
              </w:rPr>
            </w:pPr>
            <w:r w:rsidRPr="00E922F4">
              <w:rPr>
                <w:color w:val="000000"/>
                <w:lang w:val="sr-Cyrl-RS"/>
              </w:rPr>
              <w:t>34.6</w:t>
            </w:r>
          </w:p>
        </w:tc>
        <w:tc>
          <w:tcPr>
            <w:tcW w:w="948" w:type="dxa"/>
            <w:tcBorders>
              <w:top w:val="nil"/>
              <w:left w:val="nil"/>
              <w:bottom w:val="single" w:sz="4" w:space="0" w:color="auto"/>
              <w:right w:val="single" w:sz="4" w:space="0" w:color="auto"/>
            </w:tcBorders>
            <w:shd w:val="clear" w:color="auto" w:fill="auto"/>
            <w:noWrap/>
            <w:vAlign w:val="center"/>
            <w:hideMark/>
          </w:tcPr>
          <w:p w14:paraId="0971B571" w14:textId="77777777" w:rsidR="00E922F4" w:rsidRPr="00E922F4" w:rsidRDefault="00E922F4" w:rsidP="00E922F4">
            <w:pPr>
              <w:jc w:val="right"/>
              <w:rPr>
                <w:color w:val="000000"/>
                <w:lang w:val="sr-Cyrl-RS"/>
              </w:rPr>
            </w:pPr>
            <w:r w:rsidRPr="00E922F4">
              <w:rPr>
                <w:color w:val="000000"/>
                <w:lang w:val="sr-Cyrl-RS"/>
              </w:rPr>
              <w:t>13.4</w:t>
            </w:r>
          </w:p>
        </w:tc>
        <w:tc>
          <w:tcPr>
            <w:tcW w:w="1023" w:type="dxa"/>
            <w:tcBorders>
              <w:top w:val="nil"/>
              <w:left w:val="nil"/>
              <w:bottom w:val="single" w:sz="4" w:space="0" w:color="auto"/>
              <w:right w:val="single" w:sz="4" w:space="0" w:color="auto"/>
            </w:tcBorders>
            <w:shd w:val="clear" w:color="auto" w:fill="auto"/>
            <w:noWrap/>
            <w:vAlign w:val="center"/>
            <w:hideMark/>
          </w:tcPr>
          <w:p w14:paraId="6A4A5F8E" w14:textId="77777777" w:rsidR="00E922F4" w:rsidRPr="00E922F4" w:rsidRDefault="00E922F4" w:rsidP="00E922F4">
            <w:pPr>
              <w:jc w:val="right"/>
              <w:rPr>
                <w:color w:val="000000"/>
                <w:lang w:val="sr-Cyrl-RS"/>
              </w:rPr>
            </w:pPr>
            <w:r w:rsidRPr="00E922F4">
              <w:rPr>
                <w:color w:val="000000"/>
                <w:lang w:val="sr-Cyrl-RS"/>
              </w:rPr>
              <w:t>1.1%</w:t>
            </w:r>
          </w:p>
        </w:tc>
        <w:tc>
          <w:tcPr>
            <w:tcW w:w="849" w:type="dxa"/>
            <w:tcBorders>
              <w:top w:val="nil"/>
              <w:left w:val="nil"/>
              <w:bottom w:val="single" w:sz="4" w:space="0" w:color="auto"/>
              <w:right w:val="single" w:sz="4" w:space="0" w:color="auto"/>
            </w:tcBorders>
            <w:shd w:val="clear" w:color="auto" w:fill="auto"/>
            <w:noWrap/>
            <w:vAlign w:val="center"/>
            <w:hideMark/>
          </w:tcPr>
          <w:p w14:paraId="4240AA92" w14:textId="77777777" w:rsidR="00E922F4" w:rsidRPr="00E922F4" w:rsidRDefault="00E922F4" w:rsidP="00E922F4">
            <w:pPr>
              <w:jc w:val="right"/>
              <w:rPr>
                <w:color w:val="000000"/>
                <w:lang w:val="sr-Cyrl-RS"/>
              </w:rPr>
            </w:pPr>
            <w:r w:rsidRPr="00E922F4">
              <w:rPr>
                <w:color w:val="000000"/>
                <w:lang w:val="sr-Cyrl-RS"/>
              </w:rPr>
              <w:t>0.9</w:t>
            </w:r>
          </w:p>
        </w:tc>
        <w:tc>
          <w:tcPr>
            <w:tcW w:w="940" w:type="dxa"/>
            <w:tcBorders>
              <w:top w:val="nil"/>
              <w:left w:val="nil"/>
              <w:bottom w:val="single" w:sz="4" w:space="0" w:color="auto"/>
              <w:right w:val="single" w:sz="4" w:space="0" w:color="auto"/>
            </w:tcBorders>
            <w:shd w:val="clear" w:color="auto" w:fill="auto"/>
            <w:noWrap/>
            <w:vAlign w:val="center"/>
            <w:hideMark/>
          </w:tcPr>
          <w:p w14:paraId="45DC70AA" w14:textId="77777777" w:rsidR="00E922F4" w:rsidRPr="00E922F4" w:rsidRDefault="00E922F4" w:rsidP="00E922F4">
            <w:pPr>
              <w:jc w:val="right"/>
              <w:rPr>
                <w:color w:val="000000"/>
                <w:lang w:val="sr-Cyrl-RS"/>
              </w:rPr>
            </w:pPr>
            <w:r w:rsidRPr="00E922F4">
              <w:rPr>
                <w:color w:val="000000"/>
                <w:lang w:val="sr-Cyrl-RS"/>
              </w:rPr>
              <w:t>2.7</w:t>
            </w:r>
          </w:p>
        </w:tc>
      </w:tr>
      <w:tr w:rsidR="00E922F4" w:rsidRPr="00E922F4" w14:paraId="10D313E5"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22E4A5B"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4E762F1" w14:textId="77777777" w:rsidR="00E922F4" w:rsidRPr="00E922F4" w:rsidRDefault="00E922F4" w:rsidP="00E922F4">
            <w:pPr>
              <w:jc w:val="right"/>
              <w:rPr>
                <w:color w:val="000000"/>
                <w:lang w:val="sr-Cyrl-RS"/>
              </w:rPr>
            </w:pPr>
            <w:r w:rsidRPr="00E922F4">
              <w:rPr>
                <w:color w:val="000000"/>
                <w:lang w:val="sr-Cyrl-RS"/>
              </w:rPr>
              <w:t>14.54</w:t>
            </w:r>
          </w:p>
        </w:tc>
        <w:tc>
          <w:tcPr>
            <w:tcW w:w="1015" w:type="dxa"/>
            <w:tcBorders>
              <w:top w:val="nil"/>
              <w:left w:val="nil"/>
              <w:bottom w:val="single" w:sz="4" w:space="0" w:color="auto"/>
              <w:right w:val="single" w:sz="4" w:space="0" w:color="auto"/>
            </w:tcBorders>
            <w:shd w:val="clear" w:color="auto" w:fill="auto"/>
            <w:noWrap/>
            <w:vAlign w:val="center"/>
            <w:hideMark/>
          </w:tcPr>
          <w:p w14:paraId="4BCBA83E" w14:textId="77777777" w:rsidR="00E922F4" w:rsidRPr="00E922F4" w:rsidRDefault="00E922F4" w:rsidP="00E922F4">
            <w:pPr>
              <w:jc w:val="right"/>
              <w:rPr>
                <w:color w:val="000000"/>
                <w:lang w:val="sr-Cyrl-RS"/>
              </w:rPr>
            </w:pPr>
            <w:r w:rsidRPr="00E922F4">
              <w:rPr>
                <w:color w:val="000000"/>
                <w:lang w:val="sr-Cyrl-RS"/>
              </w:rPr>
              <w:t>2.1%</w:t>
            </w:r>
          </w:p>
        </w:tc>
        <w:tc>
          <w:tcPr>
            <w:tcW w:w="1043" w:type="dxa"/>
            <w:tcBorders>
              <w:top w:val="nil"/>
              <w:left w:val="nil"/>
              <w:bottom w:val="single" w:sz="4" w:space="0" w:color="auto"/>
              <w:right w:val="single" w:sz="4" w:space="0" w:color="auto"/>
            </w:tcBorders>
            <w:shd w:val="clear" w:color="auto" w:fill="auto"/>
            <w:noWrap/>
            <w:vAlign w:val="center"/>
            <w:hideMark/>
          </w:tcPr>
          <w:p w14:paraId="5F02338E" w14:textId="77777777" w:rsidR="00E922F4" w:rsidRPr="00E922F4" w:rsidRDefault="00E922F4" w:rsidP="00E922F4">
            <w:pPr>
              <w:jc w:val="right"/>
              <w:rPr>
                <w:color w:val="000000"/>
                <w:lang w:val="sr-Cyrl-RS"/>
              </w:rPr>
            </w:pPr>
            <w:r w:rsidRPr="00E922F4">
              <w:rPr>
                <w:color w:val="000000"/>
                <w:lang w:val="sr-Cyrl-RS"/>
              </w:rPr>
              <w:t>503.3</w:t>
            </w:r>
          </w:p>
        </w:tc>
        <w:tc>
          <w:tcPr>
            <w:tcW w:w="971" w:type="dxa"/>
            <w:tcBorders>
              <w:top w:val="nil"/>
              <w:left w:val="nil"/>
              <w:bottom w:val="single" w:sz="4" w:space="0" w:color="auto"/>
              <w:right w:val="single" w:sz="4" w:space="0" w:color="auto"/>
            </w:tcBorders>
            <w:shd w:val="clear" w:color="auto" w:fill="auto"/>
            <w:noWrap/>
            <w:vAlign w:val="center"/>
            <w:hideMark/>
          </w:tcPr>
          <w:p w14:paraId="7280B10A" w14:textId="77777777" w:rsidR="00E922F4" w:rsidRPr="00E922F4" w:rsidRDefault="00E922F4" w:rsidP="00E922F4">
            <w:pPr>
              <w:jc w:val="right"/>
              <w:rPr>
                <w:color w:val="000000"/>
                <w:lang w:val="sr-Cyrl-RS"/>
              </w:rPr>
            </w:pPr>
            <w:r w:rsidRPr="00E922F4">
              <w:rPr>
                <w:color w:val="000000"/>
                <w:lang w:val="sr-Cyrl-RS"/>
              </w:rPr>
              <w:t>1.5%</w:t>
            </w:r>
          </w:p>
        </w:tc>
        <w:tc>
          <w:tcPr>
            <w:tcW w:w="806" w:type="dxa"/>
            <w:tcBorders>
              <w:top w:val="nil"/>
              <w:left w:val="nil"/>
              <w:bottom w:val="single" w:sz="4" w:space="0" w:color="auto"/>
              <w:right w:val="single" w:sz="4" w:space="0" w:color="auto"/>
            </w:tcBorders>
            <w:shd w:val="clear" w:color="auto" w:fill="auto"/>
            <w:noWrap/>
            <w:vAlign w:val="center"/>
            <w:hideMark/>
          </w:tcPr>
          <w:p w14:paraId="4E14C066" w14:textId="77777777" w:rsidR="00E922F4" w:rsidRPr="00E922F4" w:rsidRDefault="00E922F4" w:rsidP="00E922F4">
            <w:pPr>
              <w:jc w:val="right"/>
              <w:rPr>
                <w:color w:val="000000"/>
                <w:lang w:val="sr-Cyrl-RS"/>
              </w:rPr>
            </w:pPr>
            <w:r w:rsidRPr="00E922F4">
              <w:rPr>
                <w:color w:val="000000"/>
                <w:lang w:val="sr-Cyrl-RS"/>
              </w:rPr>
              <w:t>34.6</w:t>
            </w:r>
          </w:p>
        </w:tc>
        <w:tc>
          <w:tcPr>
            <w:tcW w:w="948" w:type="dxa"/>
            <w:tcBorders>
              <w:top w:val="nil"/>
              <w:left w:val="nil"/>
              <w:bottom w:val="single" w:sz="4" w:space="0" w:color="auto"/>
              <w:right w:val="single" w:sz="4" w:space="0" w:color="auto"/>
            </w:tcBorders>
            <w:shd w:val="clear" w:color="auto" w:fill="auto"/>
            <w:noWrap/>
            <w:vAlign w:val="center"/>
            <w:hideMark/>
          </w:tcPr>
          <w:p w14:paraId="0D25D4F6" w14:textId="77777777" w:rsidR="00E922F4" w:rsidRPr="00E922F4" w:rsidRDefault="00E922F4" w:rsidP="00E922F4">
            <w:pPr>
              <w:jc w:val="right"/>
              <w:rPr>
                <w:color w:val="000000"/>
                <w:lang w:val="sr-Cyrl-RS"/>
              </w:rPr>
            </w:pPr>
            <w:r w:rsidRPr="00E922F4">
              <w:rPr>
                <w:color w:val="000000"/>
                <w:lang w:val="sr-Cyrl-RS"/>
              </w:rPr>
              <w:t>13.4</w:t>
            </w:r>
          </w:p>
        </w:tc>
        <w:tc>
          <w:tcPr>
            <w:tcW w:w="1023" w:type="dxa"/>
            <w:tcBorders>
              <w:top w:val="nil"/>
              <w:left w:val="nil"/>
              <w:bottom w:val="single" w:sz="4" w:space="0" w:color="auto"/>
              <w:right w:val="single" w:sz="4" w:space="0" w:color="auto"/>
            </w:tcBorders>
            <w:shd w:val="clear" w:color="auto" w:fill="auto"/>
            <w:noWrap/>
            <w:vAlign w:val="center"/>
            <w:hideMark/>
          </w:tcPr>
          <w:p w14:paraId="7F6794EA" w14:textId="77777777" w:rsidR="00E922F4" w:rsidRPr="00E922F4" w:rsidRDefault="00E922F4" w:rsidP="00E922F4">
            <w:pPr>
              <w:jc w:val="right"/>
              <w:rPr>
                <w:color w:val="000000"/>
                <w:lang w:val="sr-Cyrl-RS"/>
              </w:rPr>
            </w:pPr>
            <w:r w:rsidRPr="00E922F4">
              <w:rPr>
                <w:color w:val="000000"/>
                <w:lang w:val="sr-Cyrl-RS"/>
              </w:rPr>
              <w:t>1.1%</w:t>
            </w:r>
          </w:p>
        </w:tc>
        <w:tc>
          <w:tcPr>
            <w:tcW w:w="849" w:type="dxa"/>
            <w:tcBorders>
              <w:top w:val="nil"/>
              <w:left w:val="nil"/>
              <w:bottom w:val="single" w:sz="4" w:space="0" w:color="auto"/>
              <w:right w:val="single" w:sz="4" w:space="0" w:color="auto"/>
            </w:tcBorders>
            <w:shd w:val="clear" w:color="auto" w:fill="auto"/>
            <w:noWrap/>
            <w:vAlign w:val="center"/>
            <w:hideMark/>
          </w:tcPr>
          <w:p w14:paraId="43C8D403" w14:textId="77777777" w:rsidR="00E922F4" w:rsidRPr="00E922F4" w:rsidRDefault="00E922F4" w:rsidP="00E922F4">
            <w:pPr>
              <w:jc w:val="right"/>
              <w:rPr>
                <w:color w:val="000000"/>
                <w:lang w:val="sr-Cyrl-RS"/>
              </w:rPr>
            </w:pPr>
            <w:r w:rsidRPr="00E922F4">
              <w:rPr>
                <w:color w:val="000000"/>
                <w:lang w:val="sr-Cyrl-RS"/>
              </w:rPr>
              <w:t>0.9</w:t>
            </w:r>
          </w:p>
        </w:tc>
        <w:tc>
          <w:tcPr>
            <w:tcW w:w="940" w:type="dxa"/>
            <w:tcBorders>
              <w:top w:val="nil"/>
              <w:left w:val="nil"/>
              <w:bottom w:val="single" w:sz="4" w:space="0" w:color="auto"/>
              <w:right w:val="single" w:sz="4" w:space="0" w:color="auto"/>
            </w:tcBorders>
            <w:shd w:val="clear" w:color="auto" w:fill="auto"/>
            <w:noWrap/>
            <w:vAlign w:val="center"/>
            <w:hideMark/>
          </w:tcPr>
          <w:p w14:paraId="0A7A4C70" w14:textId="77777777" w:rsidR="00E922F4" w:rsidRPr="00E922F4" w:rsidRDefault="00E922F4" w:rsidP="00E922F4">
            <w:pPr>
              <w:jc w:val="right"/>
              <w:rPr>
                <w:color w:val="000000"/>
                <w:lang w:val="sr-Cyrl-RS"/>
              </w:rPr>
            </w:pPr>
            <w:r w:rsidRPr="00E922F4">
              <w:rPr>
                <w:color w:val="000000"/>
                <w:lang w:val="sr-Cyrl-RS"/>
              </w:rPr>
              <w:t>2.7</w:t>
            </w:r>
          </w:p>
        </w:tc>
      </w:tr>
      <w:tr w:rsidR="002F5182" w:rsidRPr="00E922F4" w14:paraId="34B72E6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0CAEFC4E" w14:textId="77777777" w:rsidR="00E922F4" w:rsidRPr="00E922F4" w:rsidRDefault="00E922F4" w:rsidP="00E922F4">
            <w:pPr>
              <w:rPr>
                <w:b/>
                <w:bCs/>
                <w:i/>
                <w:iCs/>
                <w:color w:val="000000"/>
                <w:lang w:val="sr-Cyrl-RS"/>
              </w:rPr>
            </w:pPr>
            <w:r w:rsidRPr="00E922F4">
              <w:rPr>
                <w:b/>
                <w:bCs/>
                <w:i/>
                <w:iCs/>
                <w:color w:val="000000"/>
                <w:lang w:val="sr-Cyrl-RS"/>
              </w:rPr>
              <w:t>Изданачка природна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3011F415" w14:textId="77777777" w:rsidR="00E922F4" w:rsidRPr="00E922F4" w:rsidRDefault="00E922F4" w:rsidP="00E922F4">
            <w:pPr>
              <w:jc w:val="right"/>
              <w:rPr>
                <w:b/>
                <w:bCs/>
                <w:i/>
                <w:iCs/>
                <w:color w:val="000000"/>
                <w:lang w:val="sr-Cyrl-RS"/>
              </w:rPr>
            </w:pPr>
            <w:r w:rsidRPr="00E922F4">
              <w:rPr>
                <w:b/>
                <w:bCs/>
                <w:i/>
                <w:iCs/>
                <w:color w:val="000000"/>
                <w:lang w:val="sr-Cyrl-RS"/>
              </w:rPr>
              <w:t>14.54</w:t>
            </w:r>
          </w:p>
        </w:tc>
        <w:tc>
          <w:tcPr>
            <w:tcW w:w="1015" w:type="dxa"/>
            <w:tcBorders>
              <w:top w:val="nil"/>
              <w:left w:val="nil"/>
              <w:bottom w:val="single" w:sz="4" w:space="0" w:color="auto"/>
              <w:right w:val="single" w:sz="4" w:space="0" w:color="auto"/>
            </w:tcBorders>
            <w:shd w:val="clear" w:color="000000" w:fill="F2F2F2"/>
            <w:noWrap/>
            <w:vAlign w:val="center"/>
            <w:hideMark/>
          </w:tcPr>
          <w:p w14:paraId="3BCDA8DD" w14:textId="77777777" w:rsidR="00E922F4" w:rsidRPr="00E922F4" w:rsidRDefault="00E922F4" w:rsidP="00E922F4">
            <w:pPr>
              <w:jc w:val="right"/>
              <w:rPr>
                <w:b/>
                <w:bCs/>
                <w:i/>
                <w:iCs/>
                <w:color w:val="000000"/>
                <w:lang w:val="sr-Cyrl-RS"/>
              </w:rPr>
            </w:pPr>
            <w:r w:rsidRPr="00E922F4">
              <w:rPr>
                <w:b/>
                <w:bCs/>
                <w:i/>
                <w:iCs/>
                <w:color w:val="000000"/>
                <w:lang w:val="sr-Cyrl-RS"/>
              </w:rPr>
              <w:t>2.1%</w:t>
            </w:r>
          </w:p>
        </w:tc>
        <w:tc>
          <w:tcPr>
            <w:tcW w:w="1043" w:type="dxa"/>
            <w:tcBorders>
              <w:top w:val="nil"/>
              <w:left w:val="nil"/>
              <w:bottom w:val="single" w:sz="4" w:space="0" w:color="auto"/>
              <w:right w:val="single" w:sz="4" w:space="0" w:color="auto"/>
            </w:tcBorders>
            <w:shd w:val="clear" w:color="000000" w:fill="F2F2F2"/>
            <w:noWrap/>
            <w:vAlign w:val="center"/>
            <w:hideMark/>
          </w:tcPr>
          <w:p w14:paraId="5BD3FAF4" w14:textId="77777777" w:rsidR="00E922F4" w:rsidRPr="00E922F4" w:rsidRDefault="00E922F4" w:rsidP="00E922F4">
            <w:pPr>
              <w:jc w:val="right"/>
              <w:rPr>
                <w:b/>
                <w:bCs/>
                <w:i/>
                <w:iCs/>
                <w:color w:val="000000"/>
                <w:lang w:val="sr-Cyrl-RS"/>
              </w:rPr>
            </w:pPr>
            <w:r w:rsidRPr="00E922F4">
              <w:rPr>
                <w:b/>
                <w:bCs/>
                <w:i/>
                <w:iCs/>
                <w:color w:val="000000"/>
                <w:lang w:val="sr-Cyrl-RS"/>
              </w:rPr>
              <w:t>503.3</w:t>
            </w:r>
          </w:p>
        </w:tc>
        <w:tc>
          <w:tcPr>
            <w:tcW w:w="971" w:type="dxa"/>
            <w:tcBorders>
              <w:top w:val="nil"/>
              <w:left w:val="nil"/>
              <w:bottom w:val="single" w:sz="4" w:space="0" w:color="auto"/>
              <w:right w:val="single" w:sz="4" w:space="0" w:color="auto"/>
            </w:tcBorders>
            <w:shd w:val="clear" w:color="000000" w:fill="F2F2F2"/>
            <w:noWrap/>
            <w:vAlign w:val="center"/>
            <w:hideMark/>
          </w:tcPr>
          <w:p w14:paraId="6E4F4638" w14:textId="77777777" w:rsidR="00E922F4" w:rsidRPr="00E922F4" w:rsidRDefault="00E922F4" w:rsidP="00E922F4">
            <w:pPr>
              <w:jc w:val="right"/>
              <w:rPr>
                <w:b/>
                <w:bCs/>
                <w:i/>
                <w:iCs/>
                <w:color w:val="000000"/>
                <w:lang w:val="sr-Cyrl-RS"/>
              </w:rPr>
            </w:pPr>
            <w:r w:rsidRPr="00E922F4">
              <w:rPr>
                <w:b/>
                <w:bCs/>
                <w:i/>
                <w:iCs/>
                <w:color w:val="000000"/>
                <w:lang w:val="sr-Cyrl-RS"/>
              </w:rPr>
              <w:t>1.5%</w:t>
            </w:r>
          </w:p>
        </w:tc>
        <w:tc>
          <w:tcPr>
            <w:tcW w:w="806" w:type="dxa"/>
            <w:tcBorders>
              <w:top w:val="nil"/>
              <w:left w:val="nil"/>
              <w:bottom w:val="single" w:sz="4" w:space="0" w:color="auto"/>
              <w:right w:val="single" w:sz="4" w:space="0" w:color="auto"/>
            </w:tcBorders>
            <w:shd w:val="clear" w:color="000000" w:fill="F2F2F2"/>
            <w:noWrap/>
            <w:vAlign w:val="center"/>
            <w:hideMark/>
          </w:tcPr>
          <w:p w14:paraId="7245BB8A" w14:textId="77777777" w:rsidR="00E922F4" w:rsidRPr="00E922F4" w:rsidRDefault="00E922F4" w:rsidP="00E922F4">
            <w:pPr>
              <w:jc w:val="right"/>
              <w:rPr>
                <w:b/>
                <w:bCs/>
                <w:i/>
                <w:iCs/>
                <w:color w:val="000000"/>
                <w:lang w:val="sr-Cyrl-RS"/>
              </w:rPr>
            </w:pPr>
            <w:r w:rsidRPr="00E922F4">
              <w:rPr>
                <w:b/>
                <w:bCs/>
                <w:i/>
                <w:iCs/>
                <w:color w:val="000000"/>
                <w:lang w:val="sr-Cyrl-RS"/>
              </w:rPr>
              <w:t>34.6</w:t>
            </w:r>
          </w:p>
        </w:tc>
        <w:tc>
          <w:tcPr>
            <w:tcW w:w="948" w:type="dxa"/>
            <w:tcBorders>
              <w:top w:val="nil"/>
              <w:left w:val="nil"/>
              <w:bottom w:val="single" w:sz="4" w:space="0" w:color="auto"/>
              <w:right w:val="single" w:sz="4" w:space="0" w:color="auto"/>
            </w:tcBorders>
            <w:shd w:val="clear" w:color="000000" w:fill="F2F2F2"/>
            <w:noWrap/>
            <w:vAlign w:val="center"/>
            <w:hideMark/>
          </w:tcPr>
          <w:p w14:paraId="78389E3B" w14:textId="77777777" w:rsidR="00E922F4" w:rsidRPr="00E922F4" w:rsidRDefault="00E922F4" w:rsidP="00E922F4">
            <w:pPr>
              <w:jc w:val="right"/>
              <w:rPr>
                <w:b/>
                <w:bCs/>
                <w:i/>
                <w:iCs/>
                <w:color w:val="000000"/>
                <w:lang w:val="sr-Cyrl-RS"/>
              </w:rPr>
            </w:pPr>
            <w:r w:rsidRPr="00E922F4">
              <w:rPr>
                <w:b/>
                <w:bCs/>
                <w:i/>
                <w:iCs/>
                <w:color w:val="000000"/>
                <w:lang w:val="sr-Cyrl-RS"/>
              </w:rPr>
              <w:t>13.4</w:t>
            </w:r>
          </w:p>
        </w:tc>
        <w:tc>
          <w:tcPr>
            <w:tcW w:w="1023" w:type="dxa"/>
            <w:tcBorders>
              <w:top w:val="nil"/>
              <w:left w:val="nil"/>
              <w:bottom w:val="single" w:sz="4" w:space="0" w:color="auto"/>
              <w:right w:val="single" w:sz="4" w:space="0" w:color="auto"/>
            </w:tcBorders>
            <w:shd w:val="clear" w:color="000000" w:fill="F2F2F2"/>
            <w:noWrap/>
            <w:vAlign w:val="center"/>
            <w:hideMark/>
          </w:tcPr>
          <w:p w14:paraId="2F1B3C70" w14:textId="77777777" w:rsidR="00E922F4" w:rsidRPr="00E922F4" w:rsidRDefault="00E922F4" w:rsidP="00E922F4">
            <w:pPr>
              <w:jc w:val="right"/>
              <w:rPr>
                <w:b/>
                <w:bCs/>
                <w:i/>
                <w:iCs/>
                <w:color w:val="000000"/>
                <w:lang w:val="sr-Cyrl-RS"/>
              </w:rPr>
            </w:pPr>
            <w:r w:rsidRPr="00E922F4">
              <w:rPr>
                <w:b/>
                <w:bCs/>
                <w:i/>
                <w:iCs/>
                <w:color w:val="000000"/>
                <w:lang w:val="sr-Cyrl-RS"/>
              </w:rPr>
              <w:t>1.1%</w:t>
            </w:r>
          </w:p>
        </w:tc>
        <w:tc>
          <w:tcPr>
            <w:tcW w:w="849" w:type="dxa"/>
            <w:tcBorders>
              <w:top w:val="nil"/>
              <w:left w:val="nil"/>
              <w:bottom w:val="single" w:sz="4" w:space="0" w:color="auto"/>
              <w:right w:val="single" w:sz="4" w:space="0" w:color="auto"/>
            </w:tcBorders>
            <w:shd w:val="clear" w:color="000000" w:fill="F2F2F2"/>
            <w:noWrap/>
            <w:vAlign w:val="center"/>
            <w:hideMark/>
          </w:tcPr>
          <w:p w14:paraId="42EA6A08" w14:textId="77777777" w:rsidR="00E922F4" w:rsidRPr="00E922F4" w:rsidRDefault="00E922F4" w:rsidP="00E922F4">
            <w:pPr>
              <w:jc w:val="right"/>
              <w:rPr>
                <w:b/>
                <w:bCs/>
                <w:i/>
                <w:iCs/>
                <w:color w:val="000000"/>
                <w:lang w:val="sr-Cyrl-RS"/>
              </w:rPr>
            </w:pPr>
            <w:r w:rsidRPr="00E922F4">
              <w:rPr>
                <w:b/>
                <w:bCs/>
                <w:i/>
                <w:iCs/>
                <w:color w:val="000000"/>
                <w:lang w:val="sr-Cyrl-RS"/>
              </w:rPr>
              <w:t>0.9</w:t>
            </w:r>
          </w:p>
        </w:tc>
        <w:tc>
          <w:tcPr>
            <w:tcW w:w="940" w:type="dxa"/>
            <w:tcBorders>
              <w:top w:val="nil"/>
              <w:left w:val="nil"/>
              <w:bottom w:val="single" w:sz="4" w:space="0" w:color="auto"/>
              <w:right w:val="single" w:sz="4" w:space="0" w:color="auto"/>
            </w:tcBorders>
            <w:shd w:val="clear" w:color="000000" w:fill="F2F2F2"/>
            <w:noWrap/>
            <w:vAlign w:val="center"/>
            <w:hideMark/>
          </w:tcPr>
          <w:p w14:paraId="35F28A7A" w14:textId="77777777" w:rsidR="00E922F4" w:rsidRPr="00E922F4" w:rsidRDefault="00E922F4" w:rsidP="00E922F4">
            <w:pPr>
              <w:jc w:val="right"/>
              <w:rPr>
                <w:b/>
                <w:bCs/>
                <w:i/>
                <w:iCs/>
                <w:color w:val="000000"/>
                <w:lang w:val="sr-Cyrl-RS"/>
              </w:rPr>
            </w:pPr>
            <w:r w:rsidRPr="00E922F4">
              <w:rPr>
                <w:b/>
                <w:bCs/>
                <w:i/>
                <w:iCs/>
                <w:color w:val="000000"/>
                <w:lang w:val="sr-Cyrl-RS"/>
              </w:rPr>
              <w:t>2.7</w:t>
            </w:r>
          </w:p>
        </w:tc>
      </w:tr>
      <w:tr w:rsidR="00E922F4" w:rsidRPr="00E922F4" w14:paraId="63A4701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27D1011"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865" w:type="dxa"/>
            <w:tcBorders>
              <w:top w:val="nil"/>
              <w:left w:val="nil"/>
              <w:bottom w:val="single" w:sz="4" w:space="0" w:color="auto"/>
              <w:right w:val="single" w:sz="4" w:space="0" w:color="auto"/>
            </w:tcBorders>
            <w:shd w:val="clear" w:color="auto" w:fill="auto"/>
            <w:noWrap/>
            <w:vAlign w:val="center"/>
            <w:hideMark/>
          </w:tcPr>
          <w:p w14:paraId="42DE61C6" w14:textId="77777777" w:rsidR="00E922F4" w:rsidRPr="00E922F4" w:rsidRDefault="00E922F4" w:rsidP="00E922F4">
            <w:pPr>
              <w:jc w:val="right"/>
              <w:rPr>
                <w:color w:val="000000"/>
                <w:lang w:val="sr-Cyrl-RS"/>
              </w:rPr>
            </w:pPr>
            <w:r w:rsidRPr="00E922F4">
              <w:rPr>
                <w:color w:val="000000"/>
                <w:lang w:val="sr-Cyrl-RS"/>
              </w:rPr>
              <w:t>88.51</w:t>
            </w:r>
          </w:p>
        </w:tc>
        <w:tc>
          <w:tcPr>
            <w:tcW w:w="1015" w:type="dxa"/>
            <w:tcBorders>
              <w:top w:val="nil"/>
              <w:left w:val="nil"/>
              <w:bottom w:val="single" w:sz="4" w:space="0" w:color="auto"/>
              <w:right w:val="single" w:sz="4" w:space="0" w:color="auto"/>
            </w:tcBorders>
            <w:shd w:val="clear" w:color="auto" w:fill="auto"/>
            <w:noWrap/>
            <w:vAlign w:val="center"/>
            <w:hideMark/>
          </w:tcPr>
          <w:p w14:paraId="6859BDAC" w14:textId="77777777" w:rsidR="00E922F4" w:rsidRPr="00E922F4" w:rsidRDefault="00E922F4" w:rsidP="00E922F4">
            <w:pPr>
              <w:jc w:val="right"/>
              <w:rPr>
                <w:color w:val="000000"/>
                <w:lang w:val="sr-Cyrl-RS"/>
              </w:rPr>
            </w:pPr>
            <w:r w:rsidRPr="00E922F4">
              <w:rPr>
                <w:color w:val="000000"/>
                <w:lang w:val="sr-Cyrl-RS"/>
              </w:rPr>
              <w:t>13.1%</w:t>
            </w:r>
          </w:p>
        </w:tc>
        <w:tc>
          <w:tcPr>
            <w:tcW w:w="1043" w:type="dxa"/>
            <w:tcBorders>
              <w:top w:val="nil"/>
              <w:left w:val="nil"/>
              <w:bottom w:val="single" w:sz="4" w:space="0" w:color="auto"/>
              <w:right w:val="single" w:sz="4" w:space="0" w:color="auto"/>
            </w:tcBorders>
            <w:shd w:val="clear" w:color="auto" w:fill="auto"/>
            <w:noWrap/>
            <w:vAlign w:val="center"/>
            <w:hideMark/>
          </w:tcPr>
          <w:p w14:paraId="55CE5A08" w14:textId="77777777" w:rsidR="00E922F4" w:rsidRPr="00E922F4" w:rsidRDefault="00E922F4" w:rsidP="00E922F4">
            <w:pPr>
              <w:jc w:val="right"/>
              <w:rPr>
                <w:color w:val="000000"/>
                <w:lang w:val="sr-Cyrl-RS"/>
              </w:rPr>
            </w:pPr>
            <w:r w:rsidRPr="00E922F4">
              <w:rPr>
                <w:color w:val="000000"/>
                <w:lang w:val="sr-Cyrl-RS"/>
              </w:rPr>
              <w:t>4,087.5</w:t>
            </w:r>
          </w:p>
        </w:tc>
        <w:tc>
          <w:tcPr>
            <w:tcW w:w="971" w:type="dxa"/>
            <w:tcBorders>
              <w:top w:val="nil"/>
              <w:left w:val="nil"/>
              <w:bottom w:val="single" w:sz="4" w:space="0" w:color="auto"/>
              <w:right w:val="single" w:sz="4" w:space="0" w:color="auto"/>
            </w:tcBorders>
            <w:shd w:val="clear" w:color="auto" w:fill="auto"/>
            <w:noWrap/>
            <w:vAlign w:val="center"/>
            <w:hideMark/>
          </w:tcPr>
          <w:p w14:paraId="6860C9FB" w14:textId="77777777" w:rsidR="00E922F4" w:rsidRPr="00E922F4" w:rsidRDefault="00E922F4" w:rsidP="00E922F4">
            <w:pPr>
              <w:jc w:val="right"/>
              <w:rPr>
                <w:color w:val="000000"/>
                <w:lang w:val="sr-Cyrl-RS"/>
              </w:rPr>
            </w:pPr>
            <w:r w:rsidRPr="00E922F4">
              <w:rPr>
                <w:color w:val="000000"/>
                <w:lang w:val="sr-Cyrl-RS"/>
              </w:rPr>
              <w:t>12.3%</w:t>
            </w:r>
          </w:p>
        </w:tc>
        <w:tc>
          <w:tcPr>
            <w:tcW w:w="806" w:type="dxa"/>
            <w:tcBorders>
              <w:top w:val="nil"/>
              <w:left w:val="nil"/>
              <w:bottom w:val="single" w:sz="4" w:space="0" w:color="auto"/>
              <w:right w:val="single" w:sz="4" w:space="0" w:color="auto"/>
            </w:tcBorders>
            <w:shd w:val="clear" w:color="auto" w:fill="auto"/>
            <w:noWrap/>
            <w:vAlign w:val="center"/>
            <w:hideMark/>
          </w:tcPr>
          <w:p w14:paraId="6431A3A8" w14:textId="77777777" w:rsidR="00E922F4" w:rsidRPr="00E922F4" w:rsidRDefault="00E922F4" w:rsidP="00E922F4">
            <w:pPr>
              <w:jc w:val="right"/>
              <w:rPr>
                <w:color w:val="000000"/>
                <w:lang w:val="sr-Cyrl-RS"/>
              </w:rPr>
            </w:pPr>
            <w:r w:rsidRPr="00E922F4">
              <w:rPr>
                <w:color w:val="000000"/>
                <w:lang w:val="sr-Cyrl-RS"/>
              </w:rPr>
              <w:t>46.2</w:t>
            </w:r>
          </w:p>
        </w:tc>
        <w:tc>
          <w:tcPr>
            <w:tcW w:w="948" w:type="dxa"/>
            <w:tcBorders>
              <w:top w:val="nil"/>
              <w:left w:val="nil"/>
              <w:bottom w:val="single" w:sz="4" w:space="0" w:color="auto"/>
              <w:right w:val="single" w:sz="4" w:space="0" w:color="auto"/>
            </w:tcBorders>
            <w:shd w:val="clear" w:color="auto" w:fill="auto"/>
            <w:noWrap/>
            <w:vAlign w:val="center"/>
            <w:hideMark/>
          </w:tcPr>
          <w:p w14:paraId="5F605F70" w14:textId="77777777" w:rsidR="00E922F4" w:rsidRPr="00E922F4" w:rsidRDefault="00E922F4" w:rsidP="00E922F4">
            <w:pPr>
              <w:jc w:val="right"/>
              <w:rPr>
                <w:color w:val="000000"/>
                <w:lang w:val="sr-Cyrl-RS"/>
              </w:rPr>
            </w:pPr>
            <w:r w:rsidRPr="00E922F4">
              <w:rPr>
                <w:color w:val="000000"/>
                <w:lang w:val="sr-Cyrl-RS"/>
              </w:rPr>
              <w:t>155.4</w:t>
            </w:r>
          </w:p>
        </w:tc>
        <w:tc>
          <w:tcPr>
            <w:tcW w:w="1023" w:type="dxa"/>
            <w:tcBorders>
              <w:top w:val="nil"/>
              <w:left w:val="nil"/>
              <w:bottom w:val="single" w:sz="4" w:space="0" w:color="auto"/>
              <w:right w:val="single" w:sz="4" w:space="0" w:color="auto"/>
            </w:tcBorders>
            <w:shd w:val="clear" w:color="auto" w:fill="auto"/>
            <w:noWrap/>
            <w:vAlign w:val="center"/>
            <w:hideMark/>
          </w:tcPr>
          <w:p w14:paraId="0F3A2BC0" w14:textId="77777777" w:rsidR="00E922F4" w:rsidRPr="00E922F4" w:rsidRDefault="00E922F4" w:rsidP="00E922F4">
            <w:pPr>
              <w:jc w:val="right"/>
              <w:rPr>
                <w:color w:val="000000"/>
                <w:lang w:val="sr-Cyrl-RS"/>
              </w:rPr>
            </w:pPr>
            <w:r w:rsidRPr="00E922F4">
              <w:rPr>
                <w:color w:val="000000"/>
                <w:lang w:val="sr-Cyrl-RS"/>
              </w:rPr>
              <w:t>12.5%</w:t>
            </w:r>
          </w:p>
        </w:tc>
        <w:tc>
          <w:tcPr>
            <w:tcW w:w="849" w:type="dxa"/>
            <w:tcBorders>
              <w:top w:val="nil"/>
              <w:left w:val="nil"/>
              <w:bottom w:val="single" w:sz="4" w:space="0" w:color="auto"/>
              <w:right w:val="single" w:sz="4" w:space="0" w:color="auto"/>
            </w:tcBorders>
            <w:shd w:val="clear" w:color="auto" w:fill="auto"/>
            <w:noWrap/>
            <w:vAlign w:val="center"/>
            <w:hideMark/>
          </w:tcPr>
          <w:p w14:paraId="45AD12FB" w14:textId="77777777" w:rsidR="00E922F4" w:rsidRPr="00E922F4" w:rsidRDefault="00E922F4" w:rsidP="00E922F4">
            <w:pPr>
              <w:jc w:val="right"/>
              <w:rPr>
                <w:color w:val="000000"/>
                <w:lang w:val="sr-Cyrl-RS"/>
              </w:rPr>
            </w:pPr>
            <w:r w:rsidRPr="00E922F4">
              <w:rPr>
                <w:color w:val="000000"/>
                <w:lang w:val="sr-Cyrl-RS"/>
              </w:rPr>
              <w:t>1.8</w:t>
            </w:r>
          </w:p>
        </w:tc>
        <w:tc>
          <w:tcPr>
            <w:tcW w:w="940" w:type="dxa"/>
            <w:tcBorders>
              <w:top w:val="nil"/>
              <w:left w:val="nil"/>
              <w:bottom w:val="single" w:sz="4" w:space="0" w:color="auto"/>
              <w:right w:val="single" w:sz="4" w:space="0" w:color="auto"/>
            </w:tcBorders>
            <w:shd w:val="clear" w:color="auto" w:fill="auto"/>
            <w:noWrap/>
            <w:vAlign w:val="center"/>
            <w:hideMark/>
          </w:tcPr>
          <w:p w14:paraId="1BBE03CC" w14:textId="77777777" w:rsidR="00E922F4" w:rsidRPr="00E922F4" w:rsidRDefault="00E922F4" w:rsidP="00E922F4">
            <w:pPr>
              <w:jc w:val="right"/>
              <w:rPr>
                <w:color w:val="000000"/>
                <w:lang w:val="sr-Cyrl-RS"/>
              </w:rPr>
            </w:pPr>
            <w:r w:rsidRPr="00E922F4">
              <w:rPr>
                <w:color w:val="000000"/>
                <w:lang w:val="sr-Cyrl-RS"/>
              </w:rPr>
              <w:t>3.8</w:t>
            </w:r>
          </w:p>
        </w:tc>
      </w:tr>
      <w:tr w:rsidR="00E922F4" w:rsidRPr="00E922F4" w14:paraId="48A58D85"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66C168A" w14:textId="77777777" w:rsidR="00E922F4" w:rsidRPr="00E922F4" w:rsidRDefault="00E922F4" w:rsidP="00E922F4">
            <w:pPr>
              <w:rPr>
                <w:color w:val="000000"/>
                <w:lang w:val="sr-Cyrl-RS"/>
              </w:rPr>
            </w:pPr>
            <w:r w:rsidRPr="00E922F4">
              <w:rPr>
                <w:color w:val="000000"/>
                <w:lang w:val="sr-Cyrl-RS"/>
              </w:rPr>
              <w:t>2820 - Издананачка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6BA98838" w14:textId="77777777" w:rsidR="00E922F4" w:rsidRPr="00E922F4" w:rsidRDefault="00E922F4" w:rsidP="00E922F4">
            <w:pPr>
              <w:jc w:val="right"/>
              <w:rPr>
                <w:color w:val="000000"/>
                <w:lang w:val="sr-Cyrl-RS"/>
              </w:rPr>
            </w:pPr>
            <w:r w:rsidRPr="00E922F4">
              <w:rPr>
                <w:color w:val="000000"/>
                <w:lang w:val="sr-Cyrl-RS"/>
              </w:rPr>
              <w:t>6.34</w:t>
            </w:r>
          </w:p>
        </w:tc>
        <w:tc>
          <w:tcPr>
            <w:tcW w:w="1015" w:type="dxa"/>
            <w:tcBorders>
              <w:top w:val="nil"/>
              <w:left w:val="nil"/>
              <w:bottom w:val="single" w:sz="4" w:space="0" w:color="auto"/>
              <w:right w:val="single" w:sz="4" w:space="0" w:color="auto"/>
            </w:tcBorders>
            <w:shd w:val="clear" w:color="auto" w:fill="auto"/>
            <w:noWrap/>
            <w:vAlign w:val="center"/>
            <w:hideMark/>
          </w:tcPr>
          <w:p w14:paraId="61DBAF3F" w14:textId="77777777" w:rsidR="00E922F4" w:rsidRPr="00E922F4" w:rsidRDefault="00E922F4" w:rsidP="00E922F4">
            <w:pPr>
              <w:jc w:val="right"/>
              <w:rPr>
                <w:color w:val="000000"/>
                <w:lang w:val="sr-Cyrl-RS"/>
              </w:rPr>
            </w:pPr>
            <w:r w:rsidRPr="00E922F4">
              <w:rPr>
                <w:color w:val="000000"/>
                <w:lang w:val="sr-Cyrl-RS"/>
              </w:rPr>
              <w:t>0.9%</w:t>
            </w:r>
          </w:p>
        </w:tc>
        <w:tc>
          <w:tcPr>
            <w:tcW w:w="1043" w:type="dxa"/>
            <w:tcBorders>
              <w:top w:val="nil"/>
              <w:left w:val="nil"/>
              <w:bottom w:val="single" w:sz="4" w:space="0" w:color="auto"/>
              <w:right w:val="single" w:sz="4" w:space="0" w:color="auto"/>
            </w:tcBorders>
            <w:shd w:val="clear" w:color="auto" w:fill="auto"/>
            <w:noWrap/>
            <w:vAlign w:val="center"/>
            <w:hideMark/>
          </w:tcPr>
          <w:p w14:paraId="43DEFB19" w14:textId="77777777" w:rsidR="00E922F4" w:rsidRPr="00E922F4" w:rsidRDefault="00E922F4" w:rsidP="00E922F4">
            <w:pPr>
              <w:jc w:val="right"/>
              <w:rPr>
                <w:color w:val="000000"/>
                <w:lang w:val="sr-Cyrl-RS"/>
              </w:rPr>
            </w:pPr>
            <w:r w:rsidRPr="00E922F4">
              <w:rPr>
                <w:color w:val="000000"/>
                <w:lang w:val="sr-Cyrl-RS"/>
              </w:rPr>
              <w:t>256.5</w:t>
            </w:r>
          </w:p>
        </w:tc>
        <w:tc>
          <w:tcPr>
            <w:tcW w:w="971" w:type="dxa"/>
            <w:tcBorders>
              <w:top w:val="nil"/>
              <w:left w:val="nil"/>
              <w:bottom w:val="single" w:sz="4" w:space="0" w:color="auto"/>
              <w:right w:val="single" w:sz="4" w:space="0" w:color="auto"/>
            </w:tcBorders>
            <w:shd w:val="clear" w:color="auto" w:fill="auto"/>
            <w:noWrap/>
            <w:vAlign w:val="center"/>
            <w:hideMark/>
          </w:tcPr>
          <w:p w14:paraId="5C53C78C" w14:textId="77777777" w:rsidR="00E922F4" w:rsidRPr="00E922F4" w:rsidRDefault="00E922F4" w:rsidP="00E922F4">
            <w:pPr>
              <w:jc w:val="right"/>
              <w:rPr>
                <w:color w:val="000000"/>
                <w:lang w:val="sr-Cyrl-RS"/>
              </w:rPr>
            </w:pPr>
            <w:r w:rsidRPr="00E922F4">
              <w:rPr>
                <w:color w:val="000000"/>
                <w:lang w:val="sr-Cyrl-RS"/>
              </w:rPr>
              <w:t>0.8%</w:t>
            </w:r>
          </w:p>
        </w:tc>
        <w:tc>
          <w:tcPr>
            <w:tcW w:w="806" w:type="dxa"/>
            <w:tcBorders>
              <w:top w:val="nil"/>
              <w:left w:val="nil"/>
              <w:bottom w:val="single" w:sz="4" w:space="0" w:color="auto"/>
              <w:right w:val="single" w:sz="4" w:space="0" w:color="auto"/>
            </w:tcBorders>
            <w:shd w:val="clear" w:color="auto" w:fill="auto"/>
            <w:noWrap/>
            <w:vAlign w:val="center"/>
            <w:hideMark/>
          </w:tcPr>
          <w:p w14:paraId="151B1B0E" w14:textId="77777777" w:rsidR="00E922F4" w:rsidRPr="00E922F4" w:rsidRDefault="00E922F4" w:rsidP="00E922F4">
            <w:pPr>
              <w:jc w:val="right"/>
              <w:rPr>
                <w:color w:val="000000"/>
                <w:lang w:val="sr-Cyrl-RS"/>
              </w:rPr>
            </w:pPr>
            <w:r w:rsidRPr="00E922F4">
              <w:rPr>
                <w:color w:val="000000"/>
                <w:lang w:val="sr-Cyrl-RS"/>
              </w:rPr>
              <w:t>40.5</w:t>
            </w:r>
          </w:p>
        </w:tc>
        <w:tc>
          <w:tcPr>
            <w:tcW w:w="948" w:type="dxa"/>
            <w:tcBorders>
              <w:top w:val="nil"/>
              <w:left w:val="nil"/>
              <w:bottom w:val="single" w:sz="4" w:space="0" w:color="auto"/>
              <w:right w:val="single" w:sz="4" w:space="0" w:color="auto"/>
            </w:tcBorders>
            <w:shd w:val="clear" w:color="auto" w:fill="auto"/>
            <w:noWrap/>
            <w:vAlign w:val="center"/>
            <w:hideMark/>
          </w:tcPr>
          <w:p w14:paraId="4BE9AFB8" w14:textId="77777777" w:rsidR="00E922F4" w:rsidRPr="00E922F4" w:rsidRDefault="00E922F4" w:rsidP="00E922F4">
            <w:pPr>
              <w:jc w:val="right"/>
              <w:rPr>
                <w:color w:val="000000"/>
                <w:lang w:val="sr-Cyrl-RS"/>
              </w:rPr>
            </w:pPr>
            <w:r w:rsidRPr="00E922F4">
              <w:rPr>
                <w:color w:val="000000"/>
                <w:lang w:val="sr-Cyrl-RS"/>
              </w:rPr>
              <w:t>6.4</w:t>
            </w:r>
          </w:p>
        </w:tc>
        <w:tc>
          <w:tcPr>
            <w:tcW w:w="1023" w:type="dxa"/>
            <w:tcBorders>
              <w:top w:val="nil"/>
              <w:left w:val="nil"/>
              <w:bottom w:val="single" w:sz="4" w:space="0" w:color="auto"/>
              <w:right w:val="single" w:sz="4" w:space="0" w:color="auto"/>
            </w:tcBorders>
            <w:shd w:val="clear" w:color="auto" w:fill="auto"/>
            <w:noWrap/>
            <w:vAlign w:val="center"/>
            <w:hideMark/>
          </w:tcPr>
          <w:p w14:paraId="5F06F232" w14:textId="77777777" w:rsidR="00E922F4" w:rsidRPr="00E922F4" w:rsidRDefault="00E922F4" w:rsidP="00E922F4">
            <w:pPr>
              <w:jc w:val="right"/>
              <w:rPr>
                <w:color w:val="000000"/>
                <w:lang w:val="sr-Cyrl-RS"/>
              </w:rPr>
            </w:pPr>
            <w:r w:rsidRPr="00E922F4">
              <w:rPr>
                <w:color w:val="000000"/>
                <w:lang w:val="sr-Cyrl-RS"/>
              </w:rPr>
              <w:t>0.5%</w:t>
            </w:r>
          </w:p>
        </w:tc>
        <w:tc>
          <w:tcPr>
            <w:tcW w:w="849" w:type="dxa"/>
            <w:tcBorders>
              <w:top w:val="nil"/>
              <w:left w:val="nil"/>
              <w:bottom w:val="single" w:sz="4" w:space="0" w:color="auto"/>
              <w:right w:val="single" w:sz="4" w:space="0" w:color="auto"/>
            </w:tcBorders>
            <w:shd w:val="clear" w:color="auto" w:fill="auto"/>
            <w:noWrap/>
            <w:vAlign w:val="center"/>
            <w:hideMark/>
          </w:tcPr>
          <w:p w14:paraId="28864587" w14:textId="77777777" w:rsidR="00E922F4" w:rsidRPr="00E922F4" w:rsidRDefault="00E922F4" w:rsidP="00E922F4">
            <w:pPr>
              <w:jc w:val="right"/>
              <w:rPr>
                <w:color w:val="000000"/>
                <w:lang w:val="sr-Cyrl-RS"/>
              </w:rPr>
            </w:pPr>
            <w:r w:rsidRPr="00E922F4">
              <w:rPr>
                <w:color w:val="000000"/>
                <w:lang w:val="sr-Cyrl-RS"/>
              </w:rPr>
              <w:t>1.0</w:t>
            </w:r>
          </w:p>
        </w:tc>
        <w:tc>
          <w:tcPr>
            <w:tcW w:w="940" w:type="dxa"/>
            <w:tcBorders>
              <w:top w:val="nil"/>
              <w:left w:val="nil"/>
              <w:bottom w:val="single" w:sz="4" w:space="0" w:color="auto"/>
              <w:right w:val="single" w:sz="4" w:space="0" w:color="auto"/>
            </w:tcBorders>
            <w:shd w:val="clear" w:color="auto" w:fill="auto"/>
            <w:noWrap/>
            <w:vAlign w:val="center"/>
            <w:hideMark/>
          </w:tcPr>
          <w:p w14:paraId="42260BF5" w14:textId="77777777" w:rsidR="00E922F4" w:rsidRPr="00E922F4" w:rsidRDefault="00E922F4" w:rsidP="00E922F4">
            <w:pPr>
              <w:jc w:val="right"/>
              <w:rPr>
                <w:color w:val="000000"/>
                <w:lang w:val="sr-Cyrl-RS"/>
              </w:rPr>
            </w:pPr>
            <w:r w:rsidRPr="00E922F4">
              <w:rPr>
                <w:color w:val="000000"/>
                <w:lang w:val="sr-Cyrl-RS"/>
              </w:rPr>
              <w:t>2.5</w:t>
            </w:r>
          </w:p>
        </w:tc>
      </w:tr>
      <w:tr w:rsidR="00E922F4" w:rsidRPr="00E922F4" w14:paraId="45738CBC"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2330727" w14:textId="77777777" w:rsidR="00E922F4" w:rsidRPr="00E922F4" w:rsidRDefault="00E922F4" w:rsidP="00E922F4">
            <w:pPr>
              <w:rPr>
                <w:color w:val="000000"/>
                <w:lang w:val="sr-Cyrl-RS"/>
              </w:rPr>
            </w:pPr>
            <w:r w:rsidRPr="00E922F4">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4AA622DB" w14:textId="77777777" w:rsidR="00E922F4" w:rsidRPr="00E922F4" w:rsidRDefault="00E922F4" w:rsidP="00E922F4">
            <w:pPr>
              <w:jc w:val="right"/>
              <w:rPr>
                <w:color w:val="000000"/>
                <w:lang w:val="sr-Cyrl-RS"/>
              </w:rPr>
            </w:pPr>
            <w:r w:rsidRPr="00E922F4">
              <w:rPr>
                <w:color w:val="000000"/>
                <w:lang w:val="sr-Cyrl-RS"/>
              </w:rPr>
              <w:t>94.85</w:t>
            </w:r>
          </w:p>
        </w:tc>
        <w:tc>
          <w:tcPr>
            <w:tcW w:w="1015" w:type="dxa"/>
            <w:tcBorders>
              <w:top w:val="nil"/>
              <w:left w:val="nil"/>
              <w:bottom w:val="single" w:sz="4" w:space="0" w:color="auto"/>
              <w:right w:val="single" w:sz="4" w:space="0" w:color="auto"/>
            </w:tcBorders>
            <w:shd w:val="clear" w:color="auto" w:fill="auto"/>
            <w:noWrap/>
            <w:vAlign w:val="center"/>
            <w:hideMark/>
          </w:tcPr>
          <w:p w14:paraId="62941488" w14:textId="77777777" w:rsidR="00E922F4" w:rsidRPr="00E922F4" w:rsidRDefault="00E922F4" w:rsidP="00E922F4">
            <w:pPr>
              <w:jc w:val="right"/>
              <w:rPr>
                <w:color w:val="000000"/>
                <w:lang w:val="sr-Cyrl-RS"/>
              </w:rPr>
            </w:pPr>
            <w:r w:rsidRPr="00E922F4">
              <w:rPr>
                <w:color w:val="000000"/>
                <w:lang w:val="sr-Cyrl-RS"/>
              </w:rPr>
              <w:t>14.0%</w:t>
            </w:r>
          </w:p>
        </w:tc>
        <w:tc>
          <w:tcPr>
            <w:tcW w:w="1043" w:type="dxa"/>
            <w:tcBorders>
              <w:top w:val="nil"/>
              <w:left w:val="nil"/>
              <w:bottom w:val="single" w:sz="4" w:space="0" w:color="auto"/>
              <w:right w:val="single" w:sz="4" w:space="0" w:color="auto"/>
            </w:tcBorders>
            <w:shd w:val="clear" w:color="auto" w:fill="auto"/>
            <w:noWrap/>
            <w:vAlign w:val="center"/>
            <w:hideMark/>
          </w:tcPr>
          <w:p w14:paraId="65E4919A" w14:textId="77777777" w:rsidR="00E922F4" w:rsidRPr="00E922F4" w:rsidRDefault="00E922F4" w:rsidP="00E922F4">
            <w:pPr>
              <w:jc w:val="right"/>
              <w:rPr>
                <w:color w:val="000000"/>
                <w:lang w:val="sr-Cyrl-RS"/>
              </w:rPr>
            </w:pPr>
            <w:r w:rsidRPr="00E922F4">
              <w:rPr>
                <w:color w:val="000000"/>
                <w:lang w:val="sr-Cyrl-RS"/>
              </w:rPr>
              <w:t>4,344.0</w:t>
            </w:r>
          </w:p>
        </w:tc>
        <w:tc>
          <w:tcPr>
            <w:tcW w:w="971" w:type="dxa"/>
            <w:tcBorders>
              <w:top w:val="nil"/>
              <w:left w:val="nil"/>
              <w:bottom w:val="single" w:sz="4" w:space="0" w:color="auto"/>
              <w:right w:val="single" w:sz="4" w:space="0" w:color="auto"/>
            </w:tcBorders>
            <w:shd w:val="clear" w:color="auto" w:fill="auto"/>
            <w:noWrap/>
            <w:vAlign w:val="center"/>
            <w:hideMark/>
          </w:tcPr>
          <w:p w14:paraId="0CB2A5E1" w14:textId="77777777" w:rsidR="00E922F4" w:rsidRPr="00E922F4" w:rsidRDefault="00E922F4" w:rsidP="00E922F4">
            <w:pPr>
              <w:jc w:val="right"/>
              <w:rPr>
                <w:color w:val="000000"/>
                <w:lang w:val="sr-Cyrl-RS"/>
              </w:rPr>
            </w:pPr>
            <w:r w:rsidRPr="00E922F4">
              <w:rPr>
                <w:color w:val="000000"/>
                <w:lang w:val="sr-Cyrl-RS"/>
              </w:rPr>
              <w:t>13.1%</w:t>
            </w:r>
          </w:p>
        </w:tc>
        <w:tc>
          <w:tcPr>
            <w:tcW w:w="806" w:type="dxa"/>
            <w:tcBorders>
              <w:top w:val="nil"/>
              <w:left w:val="nil"/>
              <w:bottom w:val="single" w:sz="4" w:space="0" w:color="auto"/>
              <w:right w:val="single" w:sz="4" w:space="0" w:color="auto"/>
            </w:tcBorders>
            <w:shd w:val="clear" w:color="auto" w:fill="auto"/>
            <w:noWrap/>
            <w:vAlign w:val="center"/>
            <w:hideMark/>
          </w:tcPr>
          <w:p w14:paraId="3C924F8D" w14:textId="77777777" w:rsidR="00E922F4" w:rsidRPr="00E922F4" w:rsidRDefault="00E922F4" w:rsidP="00E922F4">
            <w:pPr>
              <w:jc w:val="right"/>
              <w:rPr>
                <w:color w:val="000000"/>
                <w:lang w:val="sr-Cyrl-RS"/>
              </w:rPr>
            </w:pPr>
            <w:r w:rsidRPr="00E922F4">
              <w:rPr>
                <w:color w:val="000000"/>
                <w:lang w:val="sr-Cyrl-RS"/>
              </w:rPr>
              <w:t>45.8</w:t>
            </w:r>
          </w:p>
        </w:tc>
        <w:tc>
          <w:tcPr>
            <w:tcW w:w="948" w:type="dxa"/>
            <w:tcBorders>
              <w:top w:val="nil"/>
              <w:left w:val="nil"/>
              <w:bottom w:val="single" w:sz="4" w:space="0" w:color="auto"/>
              <w:right w:val="single" w:sz="4" w:space="0" w:color="auto"/>
            </w:tcBorders>
            <w:shd w:val="clear" w:color="auto" w:fill="auto"/>
            <w:noWrap/>
            <w:vAlign w:val="center"/>
            <w:hideMark/>
          </w:tcPr>
          <w:p w14:paraId="5402B182" w14:textId="77777777" w:rsidR="00E922F4" w:rsidRPr="00E922F4" w:rsidRDefault="00E922F4" w:rsidP="00E922F4">
            <w:pPr>
              <w:jc w:val="right"/>
              <w:rPr>
                <w:color w:val="000000"/>
                <w:lang w:val="sr-Cyrl-RS"/>
              </w:rPr>
            </w:pPr>
            <w:r w:rsidRPr="00E922F4">
              <w:rPr>
                <w:color w:val="000000"/>
                <w:lang w:val="sr-Cyrl-RS"/>
              </w:rPr>
              <w:t>161.8</w:t>
            </w:r>
          </w:p>
        </w:tc>
        <w:tc>
          <w:tcPr>
            <w:tcW w:w="1023" w:type="dxa"/>
            <w:tcBorders>
              <w:top w:val="nil"/>
              <w:left w:val="nil"/>
              <w:bottom w:val="single" w:sz="4" w:space="0" w:color="auto"/>
              <w:right w:val="single" w:sz="4" w:space="0" w:color="auto"/>
            </w:tcBorders>
            <w:shd w:val="clear" w:color="auto" w:fill="auto"/>
            <w:noWrap/>
            <w:vAlign w:val="center"/>
            <w:hideMark/>
          </w:tcPr>
          <w:p w14:paraId="0660A78A" w14:textId="77777777" w:rsidR="00E922F4" w:rsidRPr="00E922F4" w:rsidRDefault="00E922F4" w:rsidP="00E922F4">
            <w:pPr>
              <w:jc w:val="right"/>
              <w:rPr>
                <w:color w:val="000000"/>
                <w:lang w:val="sr-Cyrl-RS"/>
              </w:rPr>
            </w:pPr>
            <w:r w:rsidRPr="00E922F4">
              <w:rPr>
                <w:color w:val="000000"/>
                <w:lang w:val="sr-Cyrl-RS"/>
              </w:rPr>
              <w:t>13.1%</w:t>
            </w:r>
          </w:p>
        </w:tc>
        <w:tc>
          <w:tcPr>
            <w:tcW w:w="849" w:type="dxa"/>
            <w:tcBorders>
              <w:top w:val="nil"/>
              <w:left w:val="nil"/>
              <w:bottom w:val="single" w:sz="4" w:space="0" w:color="auto"/>
              <w:right w:val="single" w:sz="4" w:space="0" w:color="auto"/>
            </w:tcBorders>
            <w:shd w:val="clear" w:color="auto" w:fill="auto"/>
            <w:noWrap/>
            <w:vAlign w:val="center"/>
            <w:hideMark/>
          </w:tcPr>
          <w:p w14:paraId="45080E68" w14:textId="77777777" w:rsidR="00E922F4" w:rsidRPr="00E922F4" w:rsidRDefault="00E922F4" w:rsidP="00E922F4">
            <w:pPr>
              <w:jc w:val="right"/>
              <w:rPr>
                <w:color w:val="000000"/>
                <w:lang w:val="sr-Cyrl-RS"/>
              </w:rPr>
            </w:pPr>
            <w:r w:rsidRPr="00E922F4">
              <w:rPr>
                <w:color w:val="000000"/>
                <w:lang w:val="sr-Cyrl-RS"/>
              </w:rPr>
              <w:t>1.7</w:t>
            </w:r>
          </w:p>
        </w:tc>
        <w:tc>
          <w:tcPr>
            <w:tcW w:w="940" w:type="dxa"/>
            <w:tcBorders>
              <w:top w:val="nil"/>
              <w:left w:val="nil"/>
              <w:bottom w:val="single" w:sz="4" w:space="0" w:color="auto"/>
              <w:right w:val="single" w:sz="4" w:space="0" w:color="auto"/>
            </w:tcBorders>
            <w:shd w:val="clear" w:color="auto" w:fill="auto"/>
            <w:noWrap/>
            <w:vAlign w:val="center"/>
            <w:hideMark/>
          </w:tcPr>
          <w:p w14:paraId="611D8B3D" w14:textId="77777777" w:rsidR="00E922F4" w:rsidRPr="00E922F4" w:rsidRDefault="00E922F4" w:rsidP="00E922F4">
            <w:pPr>
              <w:jc w:val="right"/>
              <w:rPr>
                <w:color w:val="000000"/>
                <w:lang w:val="sr-Cyrl-RS"/>
              </w:rPr>
            </w:pPr>
            <w:r w:rsidRPr="00E922F4">
              <w:rPr>
                <w:color w:val="000000"/>
                <w:lang w:val="sr-Cyrl-RS"/>
              </w:rPr>
              <w:t>3.7</w:t>
            </w:r>
          </w:p>
        </w:tc>
      </w:tr>
      <w:tr w:rsidR="00E922F4" w:rsidRPr="00E922F4" w14:paraId="13C0FEC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CEADF83"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865" w:type="dxa"/>
            <w:tcBorders>
              <w:top w:val="nil"/>
              <w:left w:val="nil"/>
              <w:bottom w:val="single" w:sz="4" w:space="0" w:color="auto"/>
              <w:right w:val="single" w:sz="4" w:space="0" w:color="auto"/>
            </w:tcBorders>
            <w:shd w:val="clear" w:color="auto" w:fill="auto"/>
            <w:noWrap/>
            <w:vAlign w:val="center"/>
            <w:hideMark/>
          </w:tcPr>
          <w:p w14:paraId="598D8EE9" w14:textId="77777777" w:rsidR="00E922F4" w:rsidRPr="00E922F4" w:rsidRDefault="00E922F4" w:rsidP="00E922F4">
            <w:pPr>
              <w:jc w:val="right"/>
              <w:rPr>
                <w:color w:val="000000"/>
                <w:lang w:val="sr-Cyrl-RS"/>
              </w:rPr>
            </w:pPr>
            <w:r w:rsidRPr="00E922F4">
              <w:rPr>
                <w:color w:val="000000"/>
                <w:lang w:val="sr-Cyrl-RS"/>
              </w:rPr>
              <w:t>42.64</w:t>
            </w:r>
          </w:p>
        </w:tc>
        <w:tc>
          <w:tcPr>
            <w:tcW w:w="1015" w:type="dxa"/>
            <w:tcBorders>
              <w:top w:val="nil"/>
              <w:left w:val="nil"/>
              <w:bottom w:val="single" w:sz="4" w:space="0" w:color="auto"/>
              <w:right w:val="single" w:sz="4" w:space="0" w:color="auto"/>
            </w:tcBorders>
            <w:shd w:val="clear" w:color="auto" w:fill="auto"/>
            <w:noWrap/>
            <w:vAlign w:val="center"/>
            <w:hideMark/>
          </w:tcPr>
          <w:p w14:paraId="26B07742" w14:textId="77777777" w:rsidR="00E922F4" w:rsidRPr="00E922F4" w:rsidRDefault="00E922F4" w:rsidP="00E922F4">
            <w:pPr>
              <w:jc w:val="right"/>
              <w:rPr>
                <w:color w:val="000000"/>
                <w:lang w:val="sr-Cyrl-RS"/>
              </w:rPr>
            </w:pPr>
            <w:r w:rsidRPr="00E922F4">
              <w:rPr>
                <w:color w:val="000000"/>
                <w:lang w:val="sr-Cyrl-RS"/>
              </w:rPr>
              <w:t>6.3%</w:t>
            </w:r>
          </w:p>
        </w:tc>
        <w:tc>
          <w:tcPr>
            <w:tcW w:w="1043" w:type="dxa"/>
            <w:tcBorders>
              <w:top w:val="nil"/>
              <w:left w:val="nil"/>
              <w:bottom w:val="single" w:sz="4" w:space="0" w:color="auto"/>
              <w:right w:val="single" w:sz="4" w:space="0" w:color="auto"/>
            </w:tcBorders>
            <w:shd w:val="clear" w:color="auto" w:fill="auto"/>
            <w:noWrap/>
            <w:vAlign w:val="center"/>
            <w:hideMark/>
          </w:tcPr>
          <w:p w14:paraId="5ADBE70E" w14:textId="77777777" w:rsidR="00E922F4" w:rsidRPr="00E922F4" w:rsidRDefault="00E922F4" w:rsidP="00E922F4">
            <w:pPr>
              <w:jc w:val="right"/>
              <w:rPr>
                <w:color w:val="000000"/>
                <w:lang w:val="sr-Cyrl-RS"/>
              </w:rPr>
            </w:pPr>
            <w:r w:rsidRPr="00E922F4">
              <w:rPr>
                <w:color w:val="000000"/>
                <w:lang w:val="sr-Cyrl-RS"/>
              </w:rPr>
              <w:t>1,790.0</w:t>
            </w:r>
          </w:p>
        </w:tc>
        <w:tc>
          <w:tcPr>
            <w:tcW w:w="971" w:type="dxa"/>
            <w:tcBorders>
              <w:top w:val="nil"/>
              <w:left w:val="nil"/>
              <w:bottom w:val="single" w:sz="4" w:space="0" w:color="auto"/>
              <w:right w:val="single" w:sz="4" w:space="0" w:color="auto"/>
            </w:tcBorders>
            <w:shd w:val="clear" w:color="auto" w:fill="auto"/>
            <w:noWrap/>
            <w:vAlign w:val="center"/>
            <w:hideMark/>
          </w:tcPr>
          <w:p w14:paraId="413BFA40" w14:textId="77777777" w:rsidR="00E922F4" w:rsidRPr="00E922F4" w:rsidRDefault="00E922F4" w:rsidP="00E922F4">
            <w:pPr>
              <w:jc w:val="right"/>
              <w:rPr>
                <w:color w:val="000000"/>
                <w:lang w:val="sr-Cyrl-RS"/>
              </w:rPr>
            </w:pPr>
            <w:r w:rsidRPr="00E922F4">
              <w:rPr>
                <w:color w:val="000000"/>
                <w:lang w:val="sr-Cyrl-RS"/>
              </w:rPr>
              <w:t>5.4%</w:t>
            </w:r>
          </w:p>
        </w:tc>
        <w:tc>
          <w:tcPr>
            <w:tcW w:w="806" w:type="dxa"/>
            <w:tcBorders>
              <w:top w:val="nil"/>
              <w:left w:val="nil"/>
              <w:bottom w:val="single" w:sz="4" w:space="0" w:color="auto"/>
              <w:right w:val="single" w:sz="4" w:space="0" w:color="auto"/>
            </w:tcBorders>
            <w:shd w:val="clear" w:color="auto" w:fill="auto"/>
            <w:noWrap/>
            <w:vAlign w:val="center"/>
            <w:hideMark/>
          </w:tcPr>
          <w:p w14:paraId="34FC2DE3" w14:textId="77777777" w:rsidR="00E922F4" w:rsidRPr="00E922F4" w:rsidRDefault="00E922F4" w:rsidP="00E922F4">
            <w:pPr>
              <w:jc w:val="right"/>
              <w:rPr>
                <w:color w:val="000000"/>
                <w:lang w:val="sr-Cyrl-RS"/>
              </w:rPr>
            </w:pPr>
            <w:r w:rsidRPr="00E922F4">
              <w:rPr>
                <w:color w:val="000000"/>
                <w:lang w:val="sr-Cyrl-RS"/>
              </w:rPr>
              <w:t>42.0</w:t>
            </w:r>
          </w:p>
        </w:tc>
        <w:tc>
          <w:tcPr>
            <w:tcW w:w="948" w:type="dxa"/>
            <w:tcBorders>
              <w:top w:val="nil"/>
              <w:left w:val="nil"/>
              <w:bottom w:val="single" w:sz="4" w:space="0" w:color="auto"/>
              <w:right w:val="single" w:sz="4" w:space="0" w:color="auto"/>
            </w:tcBorders>
            <w:shd w:val="clear" w:color="auto" w:fill="auto"/>
            <w:noWrap/>
            <w:vAlign w:val="center"/>
            <w:hideMark/>
          </w:tcPr>
          <w:p w14:paraId="49791FA0" w14:textId="77777777" w:rsidR="00E922F4" w:rsidRPr="00E922F4" w:rsidRDefault="00E922F4" w:rsidP="00E922F4">
            <w:pPr>
              <w:jc w:val="right"/>
              <w:rPr>
                <w:color w:val="000000"/>
                <w:lang w:val="sr-Cyrl-RS"/>
              </w:rPr>
            </w:pPr>
            <w:r w:rsidRPr="00E922F4">
              <w:rPr>
                <w:color w:val="000000"/>
                <w:lang w:val="sr-Cyrl-RS"/>
              </w:rPr>
              <w:t>61.4</w:t>
            </w:r>
          </w:p>
        </w:tc>
        <w:tc>
          <w:tcPr>
            <w:tcW w:w="1023" w:type="dxa"/>
            <w:tcBorders>
              <w:top w:val="nil"/>
              <w:left w:val="nil"/>
              <w:bottom w:val="single" w:sz="4" w:space="0" w:color="auto"/>
              <w:right w:val="single" w:sz="4" w:space="0" w:color="auto"/>
            </w:tcBorders>
            <w:shd w:val="clear" w:color="auto" w:fill="auto"/>
            <w:noWrap/>
            <w:vAlign w:val="center"/>
            <w:hideMark/>
          </w:tcPr>
          <w:p w14:paraId="46BF25E0" w14:textId="77777777" w:rsidR="00E922F4" w:rsidRPr="00E922F4" w:rsidRDefault="00E922F4" w:rsidP="00E922F4">
            <w:pPr>
              <w:jc w:val="right"/>
              <w:rPr>
                <w:color w:val="000000"/>
                <w:lang w:val="sr-Cyrl-RS"/>
              </w:rPr>
            </w:pPr>
            <w:r w:rsidRPr="00E922F4">
              <w:rPr>
                <w:color w:val="000000"/>
                <w:lang w:val="sr-Cyrl-RS"/>
              </w:rPr>
              <w:t>5.0%</w:t>
            </w:r>
          </w:p>
        </w:tc>
        <w:tc>
          <w:tcPr>
            <w:tcW w:w="849" w:type="dxa"/>
            <w:tcBorders>
              <w:top w:val="nil"/>
              <w:left w:val="nil"/>
              <w:bottom w:val="single" w:sz="4" w:space="0" w:color="auto"/>
              <w:right w:val="single" w:sz="4" w:space="0" w:color="auto"/>
            </w:tcBorders>
            <w:shd w:val="clear" w:color="auto" w:fill="auto"/>
            <w:noWrap/>
            <w:vAlign w:val="center"/>
            <w:hideMark/>
          </w:tcPr>
          <w:p w14:paraId="2E1CD9AB" w14:textId="77777777" w:rsidR="00E922F4" w:rsidRPr="00E922F4" w:rsidRDefault="00E922F4" w:rsidP="00E922F4">
            <w:pPr>
              <w:jc w:val="right"/>
              <w:rPr>
                <w:color w:val="000000"/>
                <w:lang w:val="sr-Cyrl-RS"/>
              </w:rPr>
            </w:pPr>
            <w:r w:rsidRPr="00E922F4">
              <w:rPr>
                <w:color w:val="000000"/>
                <w:lang w:val="sr-Cyrl-RS"/>
              </w:rPr>
              <w:t>1.4</w:t>
            </w:r>
          </w:p>
        </w:tc>
        <w:tc>
          <w:tcPr>
            <w:tcW w:w="940" w:type="dxa"/>
            <w:tcBorders>
              <w:top w:val="nil"/>
              <w:left w:val="nil"/>
              <w:bottom w:val="single" w:sz="4" w:space="0" w:color="auto"/>
              <w:right w:val="single" w:sz="4" w:space="0" w:color="auto"/>
            </w:tcBorders>
            <w:shd w:val="clear" w:color="auto" w:fill="auto"/>
            <w:noWrap/>
            <w:vAlign w:val="center"/>
            <w:hideMark/>
          </w:tcPr>
          <w:p w14:paraId="23D7400D" w14:textId="77777777" w:rsidR="00E922F4" w:rsidRPr="00E922F4" w:rsidRDefault="00E922F4" w:rsidP="00E922F4">
            <w:pPr>
              <w:jc w:val="right"/>
              <w:rPr>
                <w:color w:val="000000"/>
                <w:lang w:val="sr-Cyrl-RS"/>
              </w:rPr>
            </w:pPr>
            <w:r w:rsidRPr="00E922F4">
              <w:rPr>
                <w:color w:val="000000"/>
                <w:lang w:val="sr-Cyrl-RS"/>
              </w:rPr>
              <w:t>3.4</w:t>
            </w:r>
          </w:p>
        </w:tc>
      </w:tr>
      <w:tr w:rsidR="00E922F4" w:rsidRPr="00E922F4" w14:paraId="7C924A19"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DFAD9C7" w14:textId="77777777" w:rsidR="00E922F4" w:rsidRPr="00E922F4" w:rsidRDefault="00E922F4" w:rsidP="00E922F4">
            <w:pPr>
              <w:rPr>
                <w:color w:val="000000"/>
                <w:lang w:val="sr-Cyrl-RS"/>
              </w:rPr>
            </w:pPr>
            <w:r w:rsidRPr="00E922F4">
              <w:rPr>
                <w:color w:val="000000"/>
                <w:lang w:val="sr-Cyrl-RS"/>
              </w:rPr>
              <w:t>2820 - Издананачка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4B819E0E" w14:textId="77777777" w:rsidR="00E922F4" w:rsidRPr="00E922F4" w:rsidRDefault="00E922F4" w:rsidP="00E922F4">
            <w:pPr>
              <w:jc w:val="right"/>
              <w:rPr>
                <w:color w:val="000000"/>
                <w:lang w:val="sr-Cyrl-RS"/>
              </w:rPr>
            </w:pPr>
            <w:r w:rsidRPr="00E922F4">
              <w:rPr>
                <w:color w:val="000000"/>
                <w:lang w:val="sr-Cyrl-RS"/>
              </w:rPr>
              <w:t>0.93</w:t>
            </w:r>
          </w:p>
        </w:tc>
        <w:tc>
          <w:tcPr>
            <w:tcW w:w="1015" w:type="dxa"/>
            <w:tcBorders>
              <w:top w:val="nil"/>
              <w:left w:val="nil"/>
              <w:bottom w:val="single" w:sz="4" w:space="0" w:color="auto"/>
              <w:right w:val="single" w:sz="4" w:space="0" w:color="auto"/>
            </w:tcBorders>
            <w:shd w:val="clear" w:color="auto" w:fill="auto"/>
            <w:noWrap/>
            <w:vAlign w:val="center"/>
            <w:hideMark/>
          </w:tcPr>
          <w:p w14:paraId="4699552E" w14:textId="77777777" w:rsidR="00E922F4" w:rsidRPr="00E922F4" w:rsidRDefault="00E922F4" w:rsidP="00E922F4">
            <w:pPr>
              <w:jc w:val="right"/>
              <w:rPr>
                <w:color w:val="000000"/>
                <w:lang w:val="sr-Cyrl-RS"/>
              </w:rPr>
            </w:pPr>
            <w:r w:rsidRPr="00E922F4">
              <w:rPr>
                <w:color w:val="000000"/>
                <w:lang w:val="sr-Cyrl-RS"/>
              </w:rPr>
              <w:t>0.1%</w:t>
            </w:r>
          </w:p>
        </w:tc>
        <w:tc>
          <w:tcPr>
            <w:tcW w:w="1043" w:type="dxa"/>
            <w:tcBorders>
              <w:top w:val="nil"/>
              <w:left w:val="nil"/>
              <w:bottom w:val="single" w:sz="4" w:space="0" w:color="auto"/>
              <w:right w:val="single" w:sz="4" w:space="0" w:color="auto"/>
            </w:tcBorders>
            <w:shd w:val="clear" w:color="auto" w:fill="auto"/>
            <w:noWrap/>
            <w:vAlign w:val="center"/>
            <w:hideMark/>
          </w:tcPr>
          <w:p w14:paraId="0365943D" w14:textId="77777777" w:rsidR="00E922F4" w:rsidRPr="00E922F4" w:rsidRDefault="00E922F4" w:rsidP="00E922F4">
            <w:pPr>
              <w:jc w:val="right"/>
              <w:rPr>
                <w:color w:val="000000"/>
                <w:lang w:val="sr-Cyrl-RS"/>
              </w:rPr>
            </w:pPr>
            <w:r w:rsidRPr="00E922F4">
              <w:rPr>
                <w:color w:val="000000"/>
                <w:lang w:val="sr-Cyrl-RS"/>
              </w:rPr>
              <w:t>19.9</w:t>
            </w:r>
          </w:p>
        </w:tc>
        <w:tc>
          <w:tcPr>
            <w:tcW w:w="971" w:type="dxa"/>
            <w:tcBorders>
              <w:top w:val="nil"/>
              <w:left w:val="nil"/>
              <w:bottom w:val="single" w:sz="4" w:space="0" w:color="auto"/>
              <w:right w:val="single" w:sz="4" w:space="0" w:color="auto"/>
            </w:tcBorders>
            <w:shd w:val="clear" w:color="auto" w:fill="auto"/>
            <w:noWrap/>
            <w:vAlign w:val="center"/>
            <w:hideMark/>
          </w:tcPr>
          <w:p w14:paraId="6AF4A96C" w14:textId="77777777" w:rsidR="00E922F4" w:rsidRPr="00E922F4" w:rsidRDefault="00E922F4" w:rsidP="00E922F4">
            <w:pPr>
              <w:jc w:val="right"/>
              <w:rPr>
                <w:color w:val="000000"/>
                <w:lang w:val="sr-Cyrl-RS"/>
              </w:rPr>
            </w:pPr>
            <w:r w:rsidRPr="00E922F4">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47147617" w14:textId="77777777" w:rsidR="00E922F4" w:rsidRPr="00E922F4" w:rsidRDefault="00E922F4" w:rsidP="00E922F4">
            <w:pPr>
              <w:jc w:val="right"/>
              <w:rPr>
                <w:color w:val="000000"/>
                <w:lang w:val="sr-Cyrl-RS"/>
              </w:rPr>
            </w:pPr>
            <w:r w:rsidRPr="00E922F4">
              <w:rPr>
                <w:color w:val="000000"/>
                <w:lang w:val="sr-Cyrl-RS"/>
              </w:rPr>
              <w:t>21.4</w:t>
            </w:r>
          </w:p>
        </w:tc>
        <w:tc>
          <w:tcPr>
            <w:tcW w:w="948" w:type="dxa"/>
            <w:tcBorders>
              <w:top w:val="nil"/>
              <w:left w:val="nil"/>
              <w:bottom w:val="single" w:sz="4" w:space="0" w:color="auto"/>
              <w:right w:val="single" w:sz="4" w:space="0" w:color="auto"/>
            </w:tcBorders>
            <w:shd w:val="clear" w:color="auto" w:fill="auto"/>
            <w:noWrap/>
            <w:vAlign w:val="center"/>
            <w:hideMark/>
          </w:tcPr>
          <w:p w14:paraId="770332E2" w14:textId="77777777" w:rsidR="00E922F4" w:rsidRPr="00E922F4" w:rsidRDefault="00E922F4" w:rsidP="00E922F4">
            <w:pPr>
              <w:jc w:val="right"/>
              <w:rPr>
                <w:color w:val="000000"/>
                <w:lang w:val="sr-Cyrl-RS"/>
              </w:rPr>
            </w:pPr>
            <w:r w:rsidRPr="00E922F4">
              <w:rPr>
                <w:color w:val="000000"/>
                <w:lang w:val="sr-Cyrl-RS"/>
              </w:rPr>
              <w:t>0.5</w:t>
            </w:r>
          </w:p>
        </w:tc>
        <w:tc>
          <w:tcPr>
            <w:tcW w:w="1023" w:type="dxa"/>
            <w:tcBorders>
              <w:top w:val="nil"/>
              <w:left w:val="nil"/>
              <w:bottom w:val="single" w:sz="4" w:space="0" w:color="auto"/>
              <w:right w:val="single" w:sz="4" w:space="0" w:color="auto"/>
            </w:tcBorders>
            <w:shd w:val="clear" w:color="auto" w:fill="auto"/>
            <w:noWrap/>
            <w:vAlign w:val="center"/>
            <w:hideMark/>
          </w:tcPr>
          <w:p w14:paraId="50C402D5" w14:textId="77777777" w:rsidR="00E922F4" w:rsidRPr="00E922F4" w:rsidRDefault="00E922F4" w:rsidP="00E922F4">
            <w:pPr>
              <w:jc w:val="right"/>
              <w:rPr>
                <w:color w:val="000000"/>
                <w:lang w:val="sr-Cyrl-RS"/>
              </w:rPr>
            </w:pPr>
            <w:r w:rsidRPr="00E922F4">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0AAD939A" w14:textId="77777777" w:rsidR="00E922F4" w:rsidRPr="00E922F4" w:rsidRDefault="00E922F4" w:rsidP="00E922F4">
            <w:pPr>
              <w:jc w:val="right"/>
              <w:rPr>
                <w:color w:val="000000"/>
                <w:lang w:val="sr-Cyrl-RS"/>
              </w:rPr>
            </w:pPr>
            <w:r w:rsidRPr="00E922F4">
              <w:rPr>
                <w:color w:val="000000"/>
                <w:lang w:val="sr-Cyrl-RS"/>
              </w:rPr>
              <w:t>0.5</w:t>
            </w:r>
          </w:p>
        </w:tc>
        <w:tc>
          <w:tcPr>
            <w:tcW w:w="940" w:type="dxa"/>
            <w:tcBorders>
              <w:top w:val="nil"/>
              <w:left w:val="nil"/>
              <w:bottom w:val="single" w:sz="4" w:space="0" w:color="auto"/>
              <w:right w:val="single" w:sz="4" w:space="0" w:color="auto"/>
            </w:tcBorders>
            <w:shd w:val="clear" w:color="auto" w:fill="auto"/>
            <w:noWrap/>
            <w:vAlign w:val="center"/>
            <w:hideMark/>
          </w:tcPr>
          <w:p w14:paraId="400435D7" w14:textId="77777777" w:rsidR="00E922F4" w:rsidRPr="00E922F4" w:rsidRDefault="00E922F4" w:rsidP="00E922F4">
            <w:pPr>
              <w:jc w:val="right"/>
              <w:rPr>
                <w:color w:val="000000"/>
                <w:lang w:val="sr-Cyrl-RS"/>
              </w:rPr>
            </w:pPr>
            <w:r w:rsidRPr="00E922F4">
              <w:rPr>
                <w:color w:val="000000"/>
                <w:lang w:val="sr-Cyrl-RS"/>
              </w:rPr>
              <w:t>2.4</w:t>
            </w:r>
          </w:p>
        </w:tc>
      </w:tr>
      <w:tr w:rsidR="00E922F4" w:rsidRPr="00E922F4" w14:paraId="17DC04BD"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331AED9" w14:textId="77777777" w:rsidR="00E922F4" w:rsidRPr="00E922F4" w:rsidRDefault="00E922F4" w:rsidP="00E922F4">
            <w:pPr>
              <w:rPr>
                <w:color w:val="000000"/>
                <w:lang w:val="sr-Cyrl-RS"/>
              </w:rPr>
            </w:pPr>
            <w:r w:rsidRPr="00E922F4">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740D87C8" w14:textId="77777777" w:rsidR="00E922F4" w:rsidRPr="00E922F4" w:rsidRDefault="00E922F4" w:rsidP="00E922F4">
            <w:pPr>
              <w:jc w:val="right"/>
              <w:rPr>
                <w:color w:val="000000"/>
                <w:lang w:val="sr-Cyrl-RS"/>
              </w:rPr>
            </w:pPr>
            <w:r w:rsidRPr="00E922F4">
              <w:rPr>
                <w:color w:val="000000"/>
                <w:lang w:val="sr-Cyrl-RS"/>
              </w:rPr>
              <w:t>43.57</w:t>
            </w:r>
          </w:p>
        </w:tc>
        <w:tc>
          <w:tcPr>
            <w:tcW w:w="1015" w:type="dxa"/>
            <w:tcBorders>
              <w:top w:val="nil"/>
              <w:left w:val="nil"/>
              <w:bottom w:val="single" w:sz="4" w:space="0" w:color="auto"/>
              <w:right w:val="single" w:sz="4" w:space="0" w:color="auto"/>
            </w:tcBorders>
            <w:shd w:val="clear" w:color="auto" w:fill="auto"/>
            <w:noWrap/>
            <w:vAlign w:val="center"/>
            <w:hideMark/>
          </w:tcPr>
          <w:p w14:paraId="461EF266" w14:textId="77777777" w:rsidR="00E922F4" w:rsidRPr="00E922F4" w:rsidRDefault="00E922F4" w:rsidP="00E922F4">
            <w:pPr>
              <w:jc w:val="right"/>
              <w:rPr>
                <w:color w:val="000000"/>
                <w:lang w:val="sr-Cyrl-RS"/>
              </w:rPr>
            </w:pPr>
            <w:r w:rsidRPr="00E922F4">
              <w:rPr>
                <w:color w:val="000000"/>
                <w:lang w:val="sr-Cyrl-RS"/>
              </w:rPr>
              <w:t>6.4%</w:t>
            </w:r>
          </w:p>
        </w:tc>
        <w:tc>
          <w:tcPr>
            <w:tcW w:w="1043" w:type="dxa"/>
            <w:tcBorders>
              <w:top w:val="nil"/>
              <w:left w:val="nil"/>
              <w:bottom w:val="single" w:sz="4" w:space="0" w:color="auto"/>
              <w:right w:val="single" w:sz="4" w:space="0" w:color="auto"/>
            </w:tcBorders>
            <w:shd w:val="clear" w:color="auto" w:fill="auto"/>
            <w:noWrap/>
            <w:vAlign w:val="center"/>
            <w:hideMark/>
          </w:tcPr>
          <w:p w14:paraId="2C461EE1" w14:textId="77777777" w:rsidR="00E922F4" w:rsidRPr="00E922F4" w:rsidRDefault="00E922F4" w:rsidP="00E922F4">
            <w:pPr>
              <w:jc w:val="right"/>
              <w:rPr>
                <w:color w:val="000000"/>
                <w:lang w:val="sr-Cyrl-RS"/>
              </w:rPr>
            </w:pPr>
            <w:r w:rsidRPr="00E922F4">
              <w:rPr>
                <w:color w:val="000000"/>
                <w:lang w:val="sr-Cyrl-RS"/>
              </w:rPr>
              <w:t>1,810.0</w:t>
            </w:r>
          </w:p>
        </w:tc>
        <w:tc>
          <w:tcPr>
            <w:tcW w:w="971" w:type="dxa"/>
            <w:tcBorders>
              <w:top w:val="nil"/>
              <w:left w:val="nil"/>
              <w:bottom w:val="single" w:sz="4" w:space="0" w:color="auto"/>
              <w:right w:val="single" w:sz="4" w:space="0" w:color="auto"/>
            </w:tcBorders>
            <w:shd w:val="clear" w:color="auto" w:fill="auto"/>
            <w:noWrap/>
            <w:vAlign w:val="center"/>
            <w:hideMark/>
          </w:tcPr>
          <w:p w14:paraId="191B5FD4" w14:textId="77777777" w:rsidR="00E922F4" w:rsidRPr="00E922F4" w:rsidRDefault="00E922F4" w:rsidP="00E922F4">
            <w:pPr>
              <w:jc w:val="right"/>
              <w:rPr>
                <w:color w:val="000000"/>
                <w:lang w:val="sr-Cyrl-RS"/>
              </w:rPr>
            </w:pPr>
            <w:r w:rsidRPr="00E922F4">
              <w:rPr>
                <w:color w:val="000000"/>
                <w:lang w:val="sr-Cyrl-RS"/>
              </w:rPr>
              <w:t>5.4%</w:t>
            </w:r>
          </w:p>
        </w:tc>
        <w:tc>
          <w:tcPr>
            <w:tcW w:w="806" w:type="dxa"/>
            <w:tcBorders>
              <w:top w:val="nil"/>
              <w:left w:val="nil"/>
              <w:bottom w:val="single" w:sz="4" w:space="0" w:color="auto"/>
              <w:right w:val="single" w:sz="4" w:space="0" w:color="auto"/>
            </w:tcBorders>
            <w:shd w:val="clear" w:color="auto" w:fill="auto"/>
            <w:noWrap/>
            <w:vAlign w:val="center"/>
            <w:hideMark/>
          </w:tcPr>
          <w:p w14:paraId="4A38036F" w14:textId="77777777" w:rsidR="00E922F4" w:rsidRPr="00E922F4" w:rsidRDefault="00E922F4" w:rsidP="00E922F4">
            <w:pPr>
              <w:jc w:val="right"/>
              <w:rPr>
                <w:color w:val="000000"/>
                <w:lang w:val="sr-Cyrl-RS"/>
              </w:rPr>
            </w:pPr>
            <w:r w:rsidRPr="00E922F4">
              <w:rPr>
                <w:color w:val="000000"/>
                <w:lang w:val="sr-Cyrl-RS"/>
              </w:rPr>
              <w:t>41.5</w:t>
            </w:r>
          </w:p>
        </w:tc>
        <w:tc>
          <w:tcPr>
            <w:tcW w:w="948" w:type="dxa"/>
            <w:tcBorders>
              <w:top w:val="nil"/>
              <w:left w:val="nil"/>
              <w:bottom w:val="single" w:sz="4" w:space="0" w:color="auto"/>
              <w:right w:val="single" w:sz="4" w:space="0" w:color="auto"/>
            </w:tcBorders>
            <w:shd w:val="clear" w:color="auto" w:fill="auto"/>
            <w:noWrap/>
            <w:vAlign w:val="center"/>
            <w:hideMark/>
          </w:tcPr>
          <w:p w14:paraId="61E894BC" w14:textId="77777777" w:rsidR="00E922F4" w:rsidRPr="00E922F4" w:rsidRDefault="00E922F4" w:rsidP="00E922F4">
            <w:pPr>
              <w:jc w:val="right"/>
              <w:rPr>
                <w:color w:val="000000"/>
                <w:lang w:val="sr-Cyrl-RS"/>
              </w:rPr>
            </w:pPr>
            <w:r w:rsidRPr="00E922F4">
              <w:rPr>
                <w:color w:val="000000"/>
                <w:lang w:val="sr-Cyrl-RS"/>
              </w:rPr>
              <w:t>61.9</w:t>
            </w:r>
          </w:p>
        </w:tc>
        <w:tc>
          <w:tcPr>
            <w:tcW w:w="1023" w:type="dxa"/>
            <w:tcBorders>
              <w:top w:val="nil"/>
              <w:left w:val="nil"/>
              <w:bottom w:val="single" w:sz="4" w:space="0" w:color="auto"/>
              <w:right w:val="single" w:sz="4" w:space="0" w:color="auto"/>
            </w:tcBorders>
            <w:shd w:val="clear" w:color="auto" w:fill="auto"/>
            <w:noWrap/>
            <w:vAlign w:val="center"/>
            <w:hideMark/>
          </w:tcPr>
          <w:p w14:paraId="329EE137" w14:textId="77777777" w:rsidR="00E922F4" w:rsidRPr="00E922F4" w:rsidRDefault="00E922F4" w:rsidP="00E922F4">
            <w:pPr>
              <w:jc w:val="right"/>
              <w:rPr>
                <w:color w:val="000000"/>
                <w:lang w:val="sr-Cyrl-RS"/>
              </w:rPr>
            </w:pPr>
            <w:r w:rsidRPr="00E922F4">
              <w:rPr>
                <w:color w:val="000000"/>
                <w:lang w:val="sr-Cyrl-RS"/>
              </w:rPr>
              <w:t>5.0%</w:t>
            </w:r>
          </w:p>
        </w:tc>
        <w:tc>
          <w:tcPr>
            <w:tcW w:w="849" w:type="dxa"/>
            <w:tcBorders>
              <w:top w:val="nil"/>
              <w:left w:val="nil"/>
              <w:bottom w:val="single" w:sz="4" w:space="0" w:color="auto"/>
              <w:right w:val="single" w:sz="4" w:space="0" w:color="auto"/>
            </w:tcBorders>
            <w:shd w:val="clear" w:color="auto" w:fill="auto"/>
            <w:noWrap/>
            <w:vAlign w:val="center"/>
            <w:hideMark/>
          </w:tcPr>
          <w:p w14:paraId="1432CA8F" w14:textId="77777777" w:rsidR="00E922F4" w:rsidRPr="00E922F4" w:rsidRDefault="00E922F4" w:rsidP="00E922F4">
            <w:pPr>
              <w:jc w:val="right"/>
              <w:rPr>
                <w:color w:val="000000"/>
                <w:lang w:val="sr-Cyrl-RS"/>
              </w:rPr>
            </w:pPr>
            <w:r w:rsidRPr="00E922F4">
              <w:rPr>
                <w:color w:val="000000"/>
                <w:lang w:val="sr-Cyrl-RS"/>
              </w:rPr>
              <w:t>1.4</w:t>
            </w:r>
          </w:p>
        </w:tc>
        <w:tc>
          <w:tcPr>
            <w:tcW w:w="940" w:type="dxa"/>
            <w:tcBorders>
              <w:top w:val="nil"/>
              <w:left w:val="nil"/>
              <w:bottom w:val="single" w:sz="4" w:space="0" w:color="auto"/>
              <w:right w:val="single" w:sz="4" w:space="0" w:color="auto"/>
            </w:tcBorders>
            <w:shd w:val="clear" w:color="auto" w:fill="auto"/>
            <w:noWrap/>
            <w:vAlign w:val="center"/>
            <w:hideMark/>
          </w:tcPr>
          <w:p w14:paraId="7B917FAD" w14:textId="77777777" w:rsidR="00E922F4" w:rsidRPr="00E922F4" w:rsidRDefault="00E922F4" w:rsidP="00E922F4">
            <w:pPr>
              <w:jc w:val="right"/>
              <w:rPr>
                <w:color w:val="000000"/>
                <w:lang w:val="sr-Cyrl-RS"/>
              </w:rPr>
            </w:pPr>
            <w:r w:rsidRPr="00E922F4">
              <w:rPr>
                <w:color w:val="000000"/>
                <w:lang w:val="sr-Cyrl-RS"/>
              </w:rPr>
              <w:t>3.4</w:t>
            </w:r>
          </w:p>
        </w:tc>
      </w:tr>
      <w:tr w:rsidR="00E922F4" w:rsidRPr="00E922F4" w14:paraId="19DFCB6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EAE87EC"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865" w:type="dxa"/>
            <w:tcBorders>
              <w:top w:val="nil"/>
              <w:left w:val="nil"/>
              <w:bottom w:val="single" w:sz="4" w:space="0" w:color="auto"/>
              <w:right w:val="single" w:sz="4" w:space="0" w:color="auto"/>
            </w:tcBorders>
            <w:shd w:val="clear" w:color="auto" w:fill="auto"/>
            <w:noWrap/>
            <w:vAlign w:val="center"/>
            <w:hideMark/>
          </w:tcPr>
          <w:p w14:paraId="38A14A97" w14:textId="77777777" w:rsidR="00E922F4" w:rsidRPr="00E922F4" w:rsidRDefault="00E922F4" w:rsidP="00E922F4">
            <w:pPr>
              <w:jc w:val="right"/>
              <w:rPr>
                <w:color w:val="000000"/>
                <w:lang w:val="sr-Cyrl-RS"/>
              </w:rPr>
            </w:pPr>
            <w:r w:rsidRPr="00E922F4">
              <w:rPr>
                <w:color w:val="000000"/>
                <w:lang w:val="sr-Cyrl-RS"/>
              </w:rPr>
              <w:t>31.29</w:t>
            </w:r>
          </w:p>
        </w:tc>
        <w:tc>
          <w:tcPr>
            <w:tcW w:w="1015" w:type="dxa"/>
            <w:tcBorders>
              <w:top w:val="nil"/>
              <w:left w:val="nil"/>
              <w:bottom w:val="single" w:sz="4" w:space="0" w:color="auto"/>
              <w:right w:val="single" w:sz="4" w:space="0" w:color="auto"/>
            </w:tcBorders>
            <w:shd w:val="clear" w:color="auto" w:fill="auto"/>
            <w:noWrap/>
            <w:vAlign w:val="center"/>
            <w:hideMark/>
          </w:tcPr>
          <w:p w14:paraId="1EB76563" w14:textId="77777777" w:rsidR="00E922F4" w:rsidRPr="00E922F4" w:rsidRDefault="00E922F4" w:rsidP="00E922F4">
            <w:pPr>
              <w:jc w:val="right"/>
              <w:rPr>
                <w:color w:val="000000"/>
                <w:lang w:val="sr-Cyrl-RS"/>
              </w:rPr>
            </w:pPr>
            <w:r w:rsidRPr="00E922F4">
              <w:rPr>
                <w:color w:val="000000"/>
                <w:lang w:val="sr-Cyrl-RS"/>
              </w:rPr>
              <w:t>4.6%</w:t>
            </w:r>
          </w:p>
        </w:tc>
        <w:tc>
          <w:tcPr>
            <w:tcW w:w="1043" w:type="dxa"/>
            <w:tcBorders>
              <w:top w:val="nil"/>
              <w:left w:val="nil"/>
              <w:bottom w:val="single" w:sz="4" w:space="0" w:color="auto"/>
              <w:right w:val="single" w:sz="4" w:space="0" w:color="auto"/>
            </w:tcBorders>
            <w:shd w:val="clear" w:color="auto" w:fill="auto"/>
            <w:noWrap/>
            <w:vAlign w:val="center"/>
            <w:hideMark/>
          </w:tcPr>
          <w:p w14:paraId="7CB95B55" w14:textId="77777777" w:rsidR="00E922F4" w:rsidRPr="00E922F4" w:rsidRDefault="00E922F4" w:rsidP="00E922F4">
            <w:pPr>
              <w:jc w:val="right"/>
              <w:rPr>
                <w:color w:val="000000"/>
                <w:lang w:val="sr-Cyrl-RS"/>
              </w:rPr>
            </w:pPr>
            <w:r w:rsidRPr="00E922F4">
              <w:rPr>
                <w:color w:val="000000"/>
                <w:lang w:val="sr-Cyrl-RS"/>
              </w:rPr>
              <w:t>670.2</w:t>
            </w:r>
          </w:p>
        </w:tc>
        <w:tc>
          <w:tcPr>
            <w:tcW w:w="971" w:type="dxa"/>
            <w:tcBorders>
              <w:top w:val="nil"/>
              <w:left w:val="nil"/>
              <w:bottom w:val="single" w:sz="4" w:space="0" w:color="auto"/>
              <w:right w:val="single" w:sz="4" w:space="0" w:color="auto"/>
            </w:tcBorders>
            <w:shd w:val="clear" w:color="auto" w:fill="auto"/>
            <w:noWrap/>
            <w:vAlign w:val="center"/>
            <w:hideMark/>
          </w:tcPr>
          <w:p w14:paraId="6DF1B9F2" w14:textId="77777777" w:rsidR="00E922F4" w:rsidRPr="00E922F4" w:rsidRDefault="00E922F4" w:rsidP="00E922F4">
            <w:pPr>
              <w:jc w:val="right"/>
              <w:rPr>
                <w:color w:val="000000"/>
                <w:lang w:val="sr-Cyrl-RS"/>
              </w:rPr>
            </w:pPr>
            <w:r w:rsidRPr="00E922F4">
              <w:rPr>
                <w:color w:val="000000"/>
                <w:lang w:val="sr-Cyrl-RS"/>
              </w:rPr>
              <w:t>2.0%</w:t>
            </w:r>
          </w:p>
        </w:tc>
        <w:tc>
          <w:tcPr>
            <w:tcW w:w="806" w:type="dxa"/>
            <w:tcBorders>
              <w:top w:val="nil"/>
              <w:left w:val="nil"/>
              <w:bottom w:val="single" w:sz="4" w:space="0" w:color="auto"/>
              <w:right w:val="single" w:sz="4" w:space="0" w:color="auto"/>
            </w:tcBorders>
            <w:shd w:val="clear" w:color="auto" w:fill="auto"/>
            <w:noWrap/>
            <w:vAlign w:val="center"/>
            <w:hideMark/>
          </w:tcPr>
          <w:p w14:paraId="6D7772AC" w14:textId="77777777" w:rsidR="00E922F4" w:rsidRPr="00E922F4" w:rsidRDefault="00E922F4" w:rsidP="00E922F4">
            <w:pPr>
              <w:jc w:val="right"/>
              <w:rPr>
                <w:color w:val="000000"/>
                <w:lang w:val="sr-Cyrl-RS"/>
              </w:rPr>
            </w:pPr>
            <w:r w:rsidRPr="00E922F4">
              <w:rPr>
                <w:color w:val="000000"/>
                <w:lang w:val="sr-Cyrl-RS"/>
              </w:rPr>
              <w:t>21.4</w:t>
            </w:r>
          </w:p>
        </w:tc>
        <w:tc>
          <w:tcPr>
            <w:tcW w:w="948" w:type="dxa"/>
            <w:tcBorders>
              <w:top w:val="nil"/>
              <w:left w:val="nil"/>
              <w:bottom w:val="single" w:sz="4" w:space="0" w:color="auto"/>
              <w:right w:val="single" w:sz="4" w:space="0" w:color="auto"/>
            </w:tcBorders>
            <w:shd w:val="clear" w:color="auto" w:fill="auto"/>
            <w:noWrap/>
            <w:vAlign w:val="center"/>
            <w:hideMark/>
          </w:tcPr>
          <w:p w14:paraId="1A7710C5" w14:textId="77777777" w:rsidR="00E922F4" w:rsidRPr="00E922F4" w:rsidRDefault="00E922F4" w:rsidP="00E922F4">
            <w:pPr>
              <w:jc w:val="right"/>
              <w:rPr>
                <w:color w:val="000000"/>
                <w:lang w:val="sr-Cyrl-RS"/>
              </w:rPr>
            </w:pPr>
            <w:r w:rsidRPr="00E922F4">
              <w:rPr>
                <w:color w:val="000000"/>
                <w:lang w:val="sr-Cyrl-RS"/>
              </w:rPr>
              <w:t>25.9</w:t>
            </w:r>
          </w:p>
        </w:tc>
        <w:tc>
          <w:tcPr>
            <w:tcW w:w="1023" w:type="dxa"/>
            <w:tcBorders>
              <w:top w:val="nil"/>
              <w:left w:val="nil"/>
              <w:bottom w:val="single" w:sz="4" w:space="0" w:color="auto"/>
              <w:right w:val="single" w:sz="4" w:space="0" w:color="auto"/>
            </w:tcBorders>
            <w:shd w:val="clear" w:color="auto" w:fill="auto"/>
            <w:noWrap/>
            <w:vAlign w:val="center"/>
            <w:hideMark/>
          </w:tcPr>
          <w:p w14:paraId="64CB18C6" w14:textId="77777777" w:rsidR="00E922F4" w:rsidRPr="00E922F4" w:rsidRDefault="00E922F4" w:rsidP="00E922F4">
            <w:pPr>
              <w:jc w:val="right"/>
              <w:rPr>
                <w:color w:val="000000"/>
                <w:lang w:val="sr-Cyrl-RS"/>
              </w:rPr>
            </w:pPr>
            <w:r w:rsidRPr="00E922F4">
              <w:rPr>
                <w:color w:val="000000"/>
                <w:lang w:val="sr-Cyrl-RS"/>
              </w:rPr>
              <w:t>2.1%</w:t>
            </w:r>
          </w:p>
        </w:tc>
        <w:tc>
          <w:tcPr>
            <w:tcW w:w="849" w:type="dxa"/>
            <w:tcBorders>
              <w:top w:val="nil"/>
              <w:left w:val="nil"/>
              <w:bottom w:val="single" w:sz="4" w:space="0" w:color="auto"/>
              <w:right w:val="single" w:sz="4" w:space="0" w:color="auto"/>
            </w:tcBorders>
            <w:shd w:val="clear" w:color="auto" w:fill="auto"/>
            <w:noWrap/>
            <w:vAlign w:val="center"/>
            <w:hideMark/>
          </w:tcPr>
          <w:p w14:paraId="5E826182" w14:textId="77777777" w:rsidR="00E922F4" w:rsidRPr="00E922F4" w:rsidRDefault="00E922F4" w:rsidP="00E922F4">
            <w:pPr>
              <w:jc w:val="right"/>
              <w:rPr>
                <w:color w:val="000000"/>
                <w:lang w:val="sr-Cyrl-RS"/>
              </w:rPr>
            </w:pPr>
            <w:r w:rsidRPr="00E922F4">
              <w:rPr>
                <w:color w:val="000000"/>
                <w:lang w:val="sr-Cyrl-RS"/>
              </w:rPr>
              <w:t>0.8</w:t>
            </w:r>
          </w:p>
        </w:tc>
        <w:tc>
          <w:tcPr>
            <w:tcW w:w="940" w:type="dxa"/>
            <w:tcBorders>
              <w:top w:val="nil"/>
              <w:left w:val="nil"/>
              <w:bottom w:val="single" w:sz="4" w:space="0" w:color="auto"/>
              <w:right w:val="single" w:sz="4" w:space="0" w:color="auto"/>
            </w:tcBorders>
            <w:shd w:val="clear" w:color="auto" w:fill="auto"/>
            <w:noWrap/>
            <w:vAlign w:val="center"/>
            <w:hideMark/>
          </w:tcPr>
          <w:p w14:paraId="4AE3A28D" w14:textId="77777777" w:rsidR="00E922F4" w:rsidRPr="00E922F4" w:rsidRDefault="00E922F4" w:rsidP="00E922F4">
            <w:pPr>
              <w:jc w:val="right"/>
              <w:rPr>
                <w:color w:val="000000"/>
                <w:lang w:val="sr-Cyrl-RS"/>
              </w:rPr>
            </w:pPr>
            <w:r w:rsidRPr="00E922F4">
              <w:rPr>
                <w:color w:val="000000"/>
                <w:lang w:val="sr-Cyrl-RS"/>
              </w:rPr>
              <w:t>3.9</w:t>
            </w:r>
          </w:p>
        </w:tc>
      </w:tr>
      <w:tr w:rsidR="00E922F4" w:rsidRPr="00E922F4" w14:paraId="1919E4F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98AC92B" w14:textId="77777777" w:rsidR="00E922F4" w:rsidRPr="00E922F4" w:rsidRDefault="00E922F4" w:rsidP="00E922F4">
            <w:pPr>
              <w:rPr>
                <w:color w:val="000000"/>
                <w:lang w:val="sr-Cyrl-RS"/>
              </w:rPr>
            </w:pPr>
            <w:r w:rsidRPr="00E922F4">
              <w:rPr>
                <w:color w:val="000000"/>
                <w:lang w:val="sr-Cyrl-RS"/>
              </w:rPr>
              <w:t>2820 - Издананачка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1C544A8B" w14:textId="77777777" w:rsidR="00E922F4" w:rsidRPr="00E922F4" w:rsidRDefault="00E922F4" w:rsidP="00E922F4">
            <w:pPr>
              <w:jc w:val="right"/>
              <w:rPr>
                <w:color w:val="000000"/>
                <w:lang w:val="sr-Cyrl-RS"/>
              </w:rPr>
            </w:pPr>
            <w:r w:rsidRPr="00E922F4">
              <w:rPr>
                <w:color w:val="000000"/>
                <w:lang w:val="sr-Cyrl-RS"/>
              </w:rPr>
              <w:t>3.03</w:t>
            </w:r>
          </w:p>
        </w:tc>
        <w:tc>
          <w:tcPr>
            <w:tcW w:w="1015" w:type="dxa"/>
            <w:tcBorders>
              <w:top w:val="nil"/>
              <w:left w:val="nil"/>
              <w:bottom w:val="single" w:sz="4" w:space="0" w:color="auto"/>
              <w:right w:val="single" w:sz="4" w:space="0" w:color="auto"/>
            </w:tcBorders>
            <w:shd w:val="clear" w:color="auto" w:fill="auto"/>
            <w:noWrap/>
            <w:vAlign w:val="center"/>
            <w:hideMark/>
          </w:tcPr>
          <w:p w14:paraId="68BC7AC1"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21BE2A29" w14:textId="77777777" w:rsidR="00E922F4" w:rsidRPr="00E922F4" w:rsidRDefault="00E922F4" w:rsidP="00E922F4">
            <w:pPr>
              <w:jc w:val="right"/>
              <w:rPr>
                <w:color w:val="000000"/>
                <w:lang w:val="sr-Cyrl-RS"/>
              </w:rPr>
            </w:pPr>
            <w:r w:rsidRPr="00E922F4">
              <w:rPr>
                <w:color w:val="000000"/>
                <w:lang w:val="sr-Cyrl-RS"/>
              </w:rPr>
              <w:t>91.8</w:t>
            </w:r>
          </w:p>
        </w:tc>
        <w:tc>
          <w:tcPr>
            <w:tcW w:w="971" w:type="dxa"/>
            <w:tcBorders>
              <w:top w:val="nil"/>
              <w:left w:val="nil"/>
              <w:bottom w:val="single" w:sz="4" w:space="0" w:color="auto"/>
              <w:right w:val="single" w:sz="4" w:space="0" w:color="auto"/>
            </w:tcBorders>
            <w:shd w:val="clear" w:color="auto" w:fill="auto"/>
            <w:noWrap/>
            <w:vAlign w:val="center"/>
            <w:hideMark/>
          </w:tcPr>
          <w:p w14:paraId="17643DE4" w14:textId="77777777" w:rsidR="00E922F4" w:rsidRPr="00E922F4" w:rsidRDefault="00E922F4" w:rsidP="00E922F4">
            <w:pPr>
              <w:jc w:val="right"/>
              <w:rPr>
                <w:color w:val="000000"/>
                <w:lang w:val="sr-Cyrl-RS"/>
              </w:rPr>
            </w:pPr>
            <w:r w:rsidRPr="00E922F4">
              <w:rPr>
                <w:color w:val="000000"/>
                <w:lang w:val="sr-Cyrl-RS"/>
              </w:rPr>
              <w:t>0.3%</w:t>
            </w:r>
          </w:p>
        </w:tc>
        <w:tc>
          <w:tcPr>
            <w:tcW w:w="806" w:type="dxa"/>
            <w:tcBorders>
              <w:top w:val="nil"/>
              <w:left w:val="nil"/>
              <w:bottom w:val="single" w:sz="4" w:space="0" w:color="auto"/>
              <w:right w:val="single" w:sz="4" w:space="0" w:color="auto"/>
            </w:tcBorders>
            <w:shd w:val="clear" w:color="auto" w:fill="auto"/>
            <w:noWrap/>
            <w:vAlign w:val="center"/>
            <w:hideMark/>
          </w:tcPr>
          <w:p w14:paraId="7BA702E1" w14:textId="77777777" w:rsidR="00E922F4" w:rsidRPr="00E922F4" w:rsidRDefault="00E922F4" w:rsidP="00E922F4">
            <w:pPr>
              <w:jc w:val="right"/>
              <w:rPr>
                <w:color w:val="000000"/>
                <w:lang w:val="sr-Cyrl-RS"/>
              </w:rPr>
            </w:pPr>
            <w:r w:rsidRPr="00E922F4">
              <w:rPr>
                <w:color w:val="000000"/>
                <w:lang w:val="sr-Cyrl-RS"/>
              </w:rPr>
              <w:t>30.3</w:t>
            </w:r>
          </w:p>
        </w:tc>
        <w:tc>
          <w:tcPr>
            <w:tcW w:w="948" w:type="dxa"/>
            <w:tcBorders>
              <w:top w:val="nil"/>
              <w:left w:val="nil"/>
              <w:bottom w:val="single" w:sz="4" w:space="0" w:color="auto"/>
              <w:right w:val="single" w:sz="4" w:space="0" w:color="auto"/>
            </w:tcBorders>
            <w:shd w:val="clear" w:color="auto" w:fill="auto"/>
            <w:noWrap/>
            <w:vAlign w:val="center"/>
            <w:hideMark/>
          </w:tcPr>
          <w:p w14:paraId="512674A3" w14:textId="77777777" w:rsidR="00E922F4" w:rsidRPr="00E922F4" w:rsidRDefault="00E922F4" w:rsidP="00E922F4">
            <w:pPr>
              <w:jc w:val="right"/>
              <w:rPr>
                <w:color w:val="000000"/>
                <w:lang w:val="sr-Cyrl-RS"/>
              </w:rPr>
            </w:pPr>
            <w:r w:rsidRPr="00E922F4">
              <w:rPr>
                <w:color w:val="000000"/>
                <w:lang w:val="sr-Cyrl-RS"/>
              </w:rPr>
              <w:t>1.9</w:t>
            </w:r>
          </w:p>
        </w:tc>
        <w:tc>
          <w:tcPr>
            <w:tcW w:w="1023" w:type="dxa"/>
            <w:tcBorders>
              <w:top w:val="nil"/>
              <w:left w:val="nil"/>
              <w:bottom w:val="single" w:sz="4" w:space="0" w:color="auto"/>
              <w:right w:val="single" w:sz="4" w:space="0" w:color="auto"/>
            </w:tcBorders>
            <w:shd w:val="clear" w:color="auto" w:fill="auto"/>
            <w:noWrap/>
            <w:vAlign w:val="center"/>
            <w:hideMark/>
          </w:tcPr>
          <w:p w14:paraId="4B5577A4"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28DBB408" w14:textId="77777777" w:rsidR="00E922F4" w:rsidRPr="00E922F4" w:rsidRDefault="00E922F4" w:rsidP="00E922F4">
            <w:pPr>
              <w:jc w:val="right"/>
              <w:rPr>
                <w:color w:val="000000"/>
                <w:lang w:val="sr-Cyrl-RS"/>
              </w:rPr>
            </w:pPr>
            <w:r w:rsidRPr="00E922F4">
              <w:rPr>
                <w:color w:val="000000"/>
                <w:lang w:val="sr-Cyrl-RS"/>
              </w:rPr>
              <w:t>0.6</w:t>
            </w:r>
          </w:p>
        </w:tc>
        <w:tc>
          <w:tcPr>
            <w:tcW w:w="940" w:type="dxa"/>
            <w:tcBorders>
              <w:top w:val="nil"/>
              <w:left w:val="nil"/>
              <w:bottom w:val="single" w:sz="4" w:space="0" w:color="auto"/>
              <w:right w:val="single" w:sz="4" w:space="0" w:color="auto"/>
            </w:tcBorders>
            <w:shd w:val="clear" w:color="auto" w:fill="auto"/>
            <w:noWrap/>
            <w:vAlign w:val="center"/>
            <w:hideMark/>
          </w:tcPr>
          <w:p w14:paraId="0F966E80" w14:textId="77777777" w:rsidR="00E922F4" w:rsidRPr="00E922F4" w:rsidRDefault="00E922F4" w:rsidP="00E922F4">
            <w:pPr>
              <w:jc w:val="right"/>
              <w:rPr>
                <w:color w:val="000000"/>
                <w:lang w:val="sr-Cyrl-RS"/>
              </w:rPr>
            </w:pPr>
            <w:r w:rsidRPr="00E922F4">
              <w:rPr>
                <w:color w:val="000000"/>
                <w:lang w:val="sr-Cyrl-RS"/>
              </w:rPr>
              <w:t>2.0</w:t>
            </w:r>
          </w:p>
        </w:tc>
      </w:tr>
      <w:tr w:rsidR="00E922F4" w:rsidRPr="00E922F4" w14:paraId="3FB46F5A"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170AD1F" w14:textId="77777777" w:rsidR="00E922F4" w:rsidRPr="00E922F4" w:rsidRDefault="00E922F4" w:rsidP="00E922F4">
            <w:pPr>
              <w:rPr>
                <w:color w:val="000000"/>
                <w:lang w:val="sr-Cyrl-RS"/>
              </w:rPr>
            </w:pPr>
            <w:r w:rsidRPr="00E922F4">
              <w:rPr>
                <w:color w:val="000000"/>
                <w:lang w:val="sr-Cyrl-RS"/>
              </w:rPr>
              <w:lastRenderedPageBreak/>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AAE4140" w14:textId="77777777" w:rsidR="00E922F4" w:rsidRPr="00E922F4" w:rsidRDefault="00E922F4" w:rsidP="00E922F4">
            <w:pPr>
              <w:jc w:val="right"/>
              <w:rPr>
                <w:color w:val="000000"/>
                <w:lang w:val="sr-Cyrl-RS"/>
              </w:rPr>
            </w:pPr>
            <w:r w:rsidRPr="00E922F4">
              <w:rPr>
                <w:color w:val="000000"/>
                <w:lang w:val="sr-Cyrl-RS"/>
              </w:rPr>
              <w:t>34.32</w:t>
            </w:r>
          </w:p>
        </w:tc>
        <w:tc>
          <w:tcPr>
            <w:tcW w:w="1015" w:type="dxa"/>
            <w:tcBorders>
              <w:top w:val="nil"/>
              <w:left w:val="nil"/>
              <w:bottom w:val="single" w:sz="4" w:space="0" w:color="auto"/>
              <w:right w:val="single" w:sz="4" w:space="0" w:color="auto"/>
            </w:tcBorders>
            <w:shd w:val="clear" w:color="auto" w:fill="auto"/>
            <w:noWrap/>
            <w:vAlign w:val="center"/>
            <w:hideMark/>
          </w:tcPr>
          <w:p w14:paraId="7A09F68F" w14:textId="77777777" w:rsidR="00E922F4" w:rsidRPr="00E922F4" w:rsidRDefault="00E922F4" w:rsidP="00E922F4">
            <w:pPr>
              <w:jc w:val="right"/>
              <w:rPr>
                <w:color w:val="000000"/>
                <w:lang w:val="sr-Cyrl-RS"/>
              </w:rPr>
            </w:pPr>
            <w:r w:rsidRPr="00E922F4">
              <w:rPr>
                <w:color w:val="000000"/>
                <w:lang w:val="sr-Cyrl-RS"/>
              </w:rPr>
              <w:t>5.1%</w:t>
            </w:r>
          </w:p>
        </w:tc>
        <w:tc>
          <w:tcPr>
            <w:tcW w:w="1043" w:type="dxa"/>
            <w:tcBorders>
              <w:top w:val="nil"/>
              <w:left w:val="nil"/>
              <w:bottom w:val="single" w:sz="4" w:space="0" w:color="auto"/>
              <w:right w:val="single" w:sz="4" w:space="0" w:color="auto"/>
            </w:tcBorders>
            <w:shd w:val="clear" w:color="auto" w:fill="auto"/>
            <w:noWrap/>
            <w:vAlign w:val="center"/>
            <w:hideMark/>
          </w:tcPr>
          <w:p w14:paraId="6B44C2A2" w14:textId="77777777" w:rsidR="00E922F4" w:rsidRPr="00E922F4" w:rsidRDefault="00E922F4" w:rsidP="00E922F4">
            <w:pPr>
              <w:jc w:val="right"/>
              <w:rPr>
                <w:color w:val="000000"/>
                <w:lang w:val="sr-Cyrl-RS"/>
              </w:rPr>
            </w:pPr>
            <w:r w:rsidRPr="00E922F4">
              <w:rPr>
                <w:color w:val="000000"/>
                <w:lang w:val="sr-Cyrl-RS"/>
              </w:rPr>
              <w:t>762.0</w:t>
            </w:r>
          </w:p>
        </w:tc>
        <w:tc>
          <w:tcPr>
            <w:tcW w:w="971" w:type="dxa"/>
            <w:tcBorders>
              <w:top w:val="nil"/>
              <w:left w:val="nil"/>
              <w:bottom w:val="single" w:sz="4" w:space="0" w:color="auto"/>
              <w:right w:val="single" w:sz="4" w:space="0" w:color="auto"/>
            </w:tcBorders>
            <w:shd w:val="clear" w:color="auto" w:fill="auto"/>
            <w:noWrap/>
            <w:vAlign w:val="center"/>
            <w:hideMark/>
          </w:tcPr>
          <w:p w14:paraId="47EBB644" w14:textId="77777777" w:rsidR="00E922F4" w:rsidRPr="00E922F4" w:rsidRDefault="00E922F4" w:rsidP="00E922F4">
            <w:pPr>
              <w:jc w:val="right"/>
              <w:rPr>
                <w:color w:val="000000"/>
                <w:lang w:val="sr-Cyrl-RS"/>
              </w:rPr>
            </w:pPr>
            <w:r w:rsidRPr="00E922F4">
              <w:rPr>
                <w:color w:val="000000"/>
                <w:lang w:val="sr-Cyrl-RS"/>
              </w:rPr>
              <w:t>2.3%</w:t>
            </w:r>
          </w:p>
        </w:tc>
        <w:tc>
          <w:tcPr>
            <w:tcW w:w="806" w:type="dxa"/>
            <w:tcBorders>
              <w:top w:val="nil"/>
              <w:left w:val="nil"/>
              <w:bottom w:val="single" w:sz="4" w:space="0" w:color="auto"/>
              <w:right w:val="single" w:sz="4" w:space="0" w:color="auto"/>
            </w:tcBorders>
            <w:shd w:val="clear" w:color="auto" w:fill="auto"/>
            <w:noWrap/>
            <w:vAlign w:val="center"/>
            <w:hideMark/>
          </w:tcPr>
          <w:p w14:paraId="38BC1A75" w14:textId="77777777" w:rsidR="00E922F4" w:rsidRPr="00E922F4" w:rsidRDefault="00E922F4" w:rsidP="00E922F4">
            <w:pPr>
              <w:jc w:val="right"/>
              <w:rPr>
                <w:color w:val="000000"/>
                <w:lang w:val="sr-Cyrl-RS"/>
              </w:rPr>
            </w:pPr>
            <w:r w:rsidRPr="00E922F4">
              <w:rPr>
                <w:color w:val="000000"/>
                <w:lang w:val="sr-Cyrl-RS"/>
              </w:rPr>
              <w:t>22.2</w:t>
            </w:r>
          </w:p>
        </w:tc>
        <w:tc>
          <w:tcPr>
            <w:tcW w:w="948" w:type="dxa"/>
            <w:tcBorders>
              <w:top w:val="nil"/>
              <w:left w:val="nil"/>
              <w:bottom w:val="single" w:sz="4" w:space="0" w:color="auto"/>
              <w:right w:val="single" w:sz="4" w:space="0" w:color="auto"/>
            </w:tcBorders>
            <w:shd w:val="clear" w:color="auto" w:fill="auto"/>
            <w:noWrap/>
            <w:vAlign w:val="center"/>
            <w:hideMark/>
          </w:tcPr>
          <w:p w14:paraId="234FC67C" w14:textId="77777777" w:rsidR="00E922F4" w:rsidRPr="00E922F4" w:rsidRDefault="00E922F4" w:rsidP="00E922F4">
            <w:pPr>
              <w:jc w:val="right"/>
              <w:rPr>
                <w:color w:val="000000"/>
                <w:lang w:val="sr-Cyrl-RS"/>
              </w:rPr>
            </w:pPr>
            <w:r w:rsidRPr="00E922F4">
              <w:rPr>
                <w:color w:val="000000"/>
                <w:lang w:val="sr-Cyrl-RS"/>
              </w:rPr>
              <w:t>27.7</w:t>
            </w:r>
          </w:p>
        </w:tc>
        <w:tc>
          <w:tcPr>
            <w:tcW w:w="1023" w:type="dxa"/>
            <w:tcBorders>
              <w:top w:val="nil"/>
              <w:left w:val="nil"/>
              <w:bottom w:val="single" w:sz="4" w:space="0" w:color="auto"/>
              <w:right w:val="single" w:sz="4" w:space="0" w:color="auto"/>
            </w:tcBorders>
            <w:shd w:val="clear" w:color="auto" w:fill="auto"/>
            <w:noWrap/>
            <w:vAlign w:val="center"/>
            <w:hideMark/>
          </w:tcPr>
          <w:p w14:paraId="467E3D91" w14:textId="77777777" w:rsidR="00E922F4" w:rsidRPr="00E922F4" w:rsidRDefault="00E922F4" w:rsidP="00E922F4">
            <w:pPr>
              <w:jc w:val="right"/>
              <w:rPr>
                <w:color w:val="000000"/>
                <w:lang w:val="sr-Cyrl-RS"/>
              </w:rPr>
            </w:pPr>
            <w:r w:rsidRPr="00E922F4">
              <w:rPr>
                <w:color w:val="000000"/>
                <w:lang w:val="sr-Cyrl-RS"/>
              </w:rPr>
              <w:t>2.2%</w:t>
            </w:r>
          </w:p>
        </w:tc>
        <w:tc>
          <w:tcPr>
            <w:tcW w:w="849" w:type="dxa"/>
            <w:tcBorders>
              <w:top w:val="nil"/>
              <w:left w:val="nil"/>
              <w:bottom w:val="single" w:sz="4" w:space="0" w:color="auto"/>
              <w:right w:val="single" w:sz="4" w:space="0" w:color="auto"/>
            </w:tcBorders>
            <w:shd w:val="clear" w:color="auto" w:fill="auto"/>
            <w:noWrap/>
            <w:vAlign w:val="center"/>
            <w:hideMark/>
          </w:tcPr>
          <w:p w14:paraId="740CB831" w14:textId="77777777" w:rsidR="00E922F4" w:rsidRPr="00E922F4" w:rsidRDefault="00E922F4" w:rsidP="00E922F4">
            <w:pPr>
              <w:jc w:val="right"/>
              <w:rPr>
                <w:color w:val="000000"/>
                <w:lang w:val="sr-Cyrl-RS"/>
              </w:rPr>
            </w:pPr>
            <w:r w:rsidRPr="00E922F4">
              <w:rPr>
                <w:color w:val="000000"/>
                <w:lang w:val="sr-Cyrl-RS"/>
              </w:rPr>
              <w:t>0.8</w:t>
            </w:r>
          </w:p>
        </w:tc>
        <w:tc>
          <w:tcPr>
            <w:tcW w:w="940" w:type="dxa"/>
            <w:tcBorders>
              <w:top w:val="nil"/>
              <w:left w:val="nil"/>
              <w:bottom w:val="single" w:sz="4" w:space="0" w:color="auto"/>
              <w:right w:val="single" w:sz="4" w:space="0" w:color="auto"/>
            </w:tcBorders>
            <w:shd w:val="clear" w:color="auto" w:fill="auto"/>
            <w:noWrap/>
            <w:vAlign w:val="center"/>
            <w:hideMark/>
          </w:tcPr>
          <w:p w14:paraId="27032BCF" w14:textId="77777777" w:rsidR="00E922F4" w:rsidRPr="00E922F4" w:rsidRDefault="00E922F4" w:rsidP="00E922F4">
            <w:pPr>
              <w:jc w:val="right"/>
              <w:rPr>
                <w:color w:val="000000"/>
                <w:lang w:val="sr-Cyrl-RS"/>
              </w:rPr>
            </w:pPr>
            <w:r w:rsidRPr="00E922F4">
              <w:rPr>
                <w:color w:val="000000"/>
                <w:lang w:val="sr-Cyrl-RS"/>
              </w:rPr>
              <w:t>3.6</w:t>
            </w:r>
          </w:p>
        </w:tc>
      </w:tr>
      <w:tr w:rsidR="002F5182" w:rsidRPr="00E922F4" w14:paraId="5270A6C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0820B0A8" w14:textId="77777777" w:rsidR="00E922F4" w:rsidRPr="00E922F4" w:rsidRDefault="00E922F4" w:rsidP="00E922F4">
            <w:pPr>
              <w:rPr>
                <w:b/>
                <w:bCs/>
                <w:i/>
                <w:iCs/>
                <w:color w:val="000000"/>
                <w:lang w:val="sr-Cyrl-RS"/>
              </w:rPr>
            </w:pPr>
            <w:r w:rsidRPr="00E922F4">
              <w:rPr>
                <w:b/>
                <w:bCs/>
                <w:i/>
                <w:iCs/>
                <w:color w:val="000000"/>
                <w:lang w:val="sr-Cyrl-RS"/>
              </w:rPr>
              <w:t>Изданачка природна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6925D227" w14:textId="77777777" w:rsidR="00E922F4" w:rsidRPr="00E922F4" w:rsidRDefault="00E922F4" w:rsidP="00E922F4">
            <w:pPr>
              <w:jc w:val="right"/>
              <w:rPr>
                <w:b/>
                <w:bCs/>
                <w:i/>
                <w:iCs/>
                <w:color w:val="000000"/>
                <w:lang w:val="sr-Cyrl-RS"/>
              </w:rPr>
            </w:pPr>
            <w:r w:rsidRPr="00E922F4">
              <w:rPr>
                <w:b/>
                <w:bCs/>
                <w:i/>
                <w:iCs/>
                <w:color w:val="000000"/>
                <w:lang w:val="sr-Cyrl-RS"/>
              </w:rPr>
              <w:t>172.74</w:t>
            </w:r>
          </w:p>
        </w:tc>
        <w:tc>
          <w:tcPr>
            <w:tcW w:w="1015" w:type="dxa"/>
            <w:tcBorders>
              <w:top w:val="nil"/>
              <w:left w:val="nil"/>
              <w:bottom w:val="single" w:sz="4" w:space="0" w:color="auto"/>
              <w:right w:val="single" w:sz="4" w:space="0" w:color="auto"/>
            </w:tcBorders>
            <w:shd w:val="clear" w:color="000000" w:fill="F2F2F2"/>
            <w:noWrap/>
            <w:vAlign w:val="center"/>
            <w:hideMark/>
          </w:tcPr>
          <w:p w14:paraId="6AFC1A0D" w14:textId="77777777" w:rsidR="00E922F4" w:rsidRPr="00E922F4" w:rsidRDefault="00E922F4" w:rsidP="00E922F4">
            <w:pPr>
              <w:jc w:val="right"/>
              <w:rPr>
                <w:b/>
                <w:bCs/>
                <w:i/>
                <w:iCs/>
                <w:color w:val="000000"/>
                <w:lang w:val="sr-Cyrl-RS"/>
              </w:rPr>
            </w:pPr>
            <w:r w:rsidRPr="00E922F4">
              <w:rPr>
                <w:b/>
                <w:bCs/>
                <w:i/>
                <w:iCs/>
                <w:color w:val="000000"/>
                <w:lang w:val="sr-Cyrl-RS"/>
              </w:rPr>
              <w:t>25.5%</w:t>
            </w:r>
          </w:p>
        </w:tc>
        <w:tc>
          <w:tcPr>
            <w:tcW w:w="1043" w:type="dxa"/>
            <w:tcBorders>
              <w:top w:val="nil"/>
              <w:left w:val="nil"/>
              <w:bottom w:val="single" w:sz="4" w:space="0" w:color="auto"/>
              <w:right w:val="single" w:sz="4" w:space="0" w:color="auto"/>
            </w:tcBorders>
            <w:shd w:val="clear" w:color="000000" w:fill="F2F2F2"/>
            <w:noWrap/>
            <w:vAlign w:val="center"/>
            <w:hideMark/>
          </w:tcPr>
          <w:p w14:paraId="64805689" w14:textId="77777777" w:rsidR="00E922F4" w:rsidRPr="00E922F4" w:rsidRDefault="00E922F4" w:rsidP="00E922F4">
            <w:pPr>
              <w:jc w:val="right"/>
              <w:rPr>
                <w:b/>
                <w:bCs/>
                <w:i/>
                <w:iCs/>
                <w:color w:val="000000"/>
                <w:lang w:val="sr-Cyrl-RS"/>
              </w:rPr>
            </w:pPr>
            <w:r w:rsidRPr="00E922F4">
              <w:rPr>
                <w:b/>
                <w:bCs/>
                <w:i/>
                <w:iCs/>
                <w:color w:val="000000"/>
                <w:lang w:val="sr-Cyrl-RS"/>
              </w:rPr>
              <w:t>6,916.0</w:t>
            </w:r>
          </w:p>
        </w:tc>
        <w:tc>
          <w:tcPr>
            <w:tcW w:w="971" w:type="dxa"/>
            <w:tcBorders>
              <w:top w:val="nil"/>
              <w:left w:val="nil"/>
              <w:bottom w:val="single" w:sz="4" w:space="0" w:color="auto"/>
              <w:right w:val="single" w:sz="4" w:space="0" w:color="auto"/>
            </w:tcBorders>
            <w:shd w:val="clear" w:color="000000" w:fill="F2F2F2"/>
            <w:noWrap/>
            <w:vAlign w:val="center"/>
            <w:hideMark/>
          </w:tcPr>
          <w:p w14:paraId="2A84C2AD" w14:textId="77777777" w:rsidR="00E922F4" w:rsidRPr="00E922F4" w:rsidRDefault="00E922F4" w:rsidP="00E922F4">
            <w:pPr>
              <w:jc w:val="right"/>
              <w:rPr>
                <w:b/>
                <w:bCs/>
                <w:i/>
                <w:iCs/>
                <w:color w:val="000000"/>
                <w:lang w:val="sr-Cyrl-RS"/>
              </w:rPr>
            </w:pPr>
            <w:r w:rsidRPr="00E922F4">
              <w:rPr>
                <w:b/>
                <w:bCs/>
                <w:i/>
                <w:iCs/>
                <w:color w:val="000000"/>
                <w:lang w:val="sr-Cyrl-RS"/>
              </w:rPr>
              <w:t>20.8%</w:t>
            </w:r>
          </w:p>
        </w:tc>
        <w:tc>
          <w:tcPr>
            <w:tcW w:w="806" w:type="dxa"/>
            <w:tcBorders>
              <w:top w:val="nil"/>
              <w:left w:val="nil"/>
              <w:bottom w:val="single" w:sz="4" w:space="0" w:color="auto"/>
              <w:right w:val="single" w:sz="4" w:space="0" w:color="auto"/>
            </w:tcBorders>
            <w:shd w:val="clear" w:color="000000" w:fill="F2F2F2"/>
            <w:noWrap/>
            <w:vAlign w:val="center"/>
            <w:hideMark/>
          </w:tcPr>
          <w:p w14:paraId="422D38D2" w14:textId="77777777" w:rsidR="00E922F4" w:rsidRPr="00E922F4" w:rsidRDefault="00E922F4" w:rsidP="00E922F4">
            <w:pPr>
              <w:jc w:val="right"/>
              <w:rPr>
                <w:b/>
                <w:bCs/>
                <w:i/>
                <w:iCs/>
                <w:color w:val="000000"/>
                <w:lang w:val="sr-Cyrl-RS"/>
              </w:rPr>
            </w:pPr>
            <w:r w:rsidRPr="00E922F4">
              <w:rPr>
                <w:b/>
                <w:bCs/>
                <w:i/>
                <w:iCs/>
                <w:color w:val="000000"/>
                <w:lang w:val="sr-Cyrl-RS"/>
              </w:rPr>
              <w:t>40.0</w:t>
            </w:r>
          </w:p>
        </w:tc>
        <w:tc>
          <w:tcPr>
            <w:tcW w:w="948" w:type="dxa"/>
            <w:tcBorders>
              <w:top w:val="nil"/>
              <w:left w:val="nil"/>
              <w:bottom w:val="single" w:sz="4" w:space="0" w:color="auto"/>
              <w:right w:val="single" w:sz="4" w:space="0" w:color="auto"/>
            </w:tcBorders>
            <w:shd w:val="clear" w:color="000000" w:fill="F2F2F2"/>
            <w:noWrap/>
            <w:vAlign w:val="center"/>
            <w:hideMark/>
          </w:tcPr>
          <w:p w14:paraId="5BE99F30" w14:textId="77777777" w:rsidR="00E922F4" w:rsidRPr="00E922F4" w:rsidRDefault="00E922F4" w:rsidP="00E922F4">
            <w:pPr>
              <w:jc w:val="right"/>
              <w:rPr>
                <w:b/>
                <w:bCs/>
                <w:i/>
                <w:iCs/>
                <w:color w:val="000000"/>
                <w:lang w:val="sr-Cyrl-RS"/>
              </w:rPr>
            </w:pPr>
            <w:r w:rsidRPr="00E922F4">
              <w:rPr>
                <w:b/>
                <w:bCs/>
                <w:i/>
                <w:iCs/>
                <w:color w:val="000000"/>
                <w:lang w:val="sr-Cyrl-RS"/>
              </w:rPr>
              <w:t>251.4</w:t>
            </w:r>
          </w:p>
        </w:tc>
        <w:tc>
          <w:tcPr>
            <w:tcW w:w="1023" w:type="dxa"/>
            <w:tcBorders>
              <w:top w:val="nil"/>
              <w:left w:val="nil"/>
              <w:bottom w:val="single" w:sz="4" w:space="0" w:color="auto"/>
              <w:right w:val="single" w:sz="4" w:space="0" w:color="auto"/>
            </w:tcBorders>
            <w:shd w:val="clear" w:color="000000" w:fill="F2F2F2"/>
            <w:noWrap/>
            <w:vAlign w:val="center"/>
            <w:hideMark/>
          </w:tcPr>
          <w:p w14:paraId="2C8CD88B" w14:textId="77777777" w:rsidR="00E922F4" w:rsidRPr="00E922F4" w:rsidRDefault="00E922F4" w:rsidP="00E922F4">
            <w:pPr>
              <w:jc w:val="right"/>
              <w:rPr>
                <w:b/>
                <w:bCs/>
                <w:i/>
                <w:iCs/>
                <w:color w:val="000000"/>
                <w:lang w:val="sr-Cyrl-RS"/>
              </w:rPr>
            </w:pPr>
            <w:r w:rsidRPr="00E922F4">
              <w:rPr>
                <w:b/>
                <w:bCs/>
                <w:i/>
                <w:iCs/>
                <w:color w:val="000000"/>
                <w:lang w:val="sr-Cyrl-RS"/>
              </w:rPr>
              <w:t>20.3%</w:t>
            </w:r>
          </w:p>
        </w:tc>
        <w:tc>
          <w:tcPr>
            <w:tcW w:w="849" w:type="dxa"/>
            <w:tcBorders>
              <w:top w:val="nil"/>
              <w:left w:val="nil"/>
              <w:bottom w:val="single" w:sz="4" w:space="0" w:color="auto"/>
              <w:right w:val="single" w:sz="4" w:space="0" w:color="auto"/>
            </w:tcBorders>
            <w:shd w:val="clear" w:color="000000" w:fill="F2F2F2"/>
            <w:noWrap/>
            <w:vAlign w:val="center"/>
            <w:hideMark/>
          </w:tcPr>
          <w:p w14:paraId="325C19C0" w14:textId="77777777" w:rsidR="00E922F4" w:rsidRPr="00E922F4" w:rsidRDefault="00E922F4" w:rsidP="00E922F4">
            <w:pPr>
              <w:jc w:val="right"/>
              <w:rPr>
                <w:b/>
                <w:bCs/>
                <w:i/>
                <w:iCs/>
                <w:color w:val="000000"/>
                <w:lang w:val="sr-Cyrl-RS"/>
              </w:rPr>
            </w:pPr>
            <w:r w:rsidRPr="00E922F4">
              <w:rPr>
                <w:b/>
                <w:bCs/>
                <w:i/>
                <w:iCs/>
                <w:color w:val="000000"/>
                <w:lang w:val="sr-Cyrl-RS"/>
              </w:rPr>
              <w:t>1.5</w:t>
            </w:r>
          </w:p>
        </w:tc>
        <w:tc>
          <w:tcPr>
            <w:tcW w:w="940" w:type="dxa"/>
            <w:tcBorders>
              <w:top w:val="nil"/>
              <w:left w:val="nil"/>
              <w:bottom w:val="single" w:sz="4" w:space="0" w:color="auto"/>
              <w:right w:val="single" w:sz="4" w:space="0" w:color="auto"/>
            </w:tcBorders>
            <w:shd w:val="clear" w:color="000000" w:fill="F2F2F2"/>
            <w:noWrap/>
            <w:vAlign w:val="center"/>
            <w:hideMark/>
          </w:tcPr>
          <w:p w14:paraId="125498A5" w14:textId="77777777" w:rsidR="00E922F4" w:rsidRPr="00E922F4" w:rsidRDefault="00E922F4" w:rsidP="00E922F4">
            <w:pPr>
              <w:jc w:val="right"/>
              <w:rPr>
                <w:b/>
                <w:bCs/>
                <w:i/>
                <w:iCs/>
                <w:color w:val="000000"/>
                <w:lang w:val="sr-Cyrl-RS"/>
              </w:rPr>
            </w:pPr>
            <w:r w:rsidRPr="00E922F4">
              <w:rPr>
                <w:b/>
                <w:bCs/>
                <w:i/>
                <w:iCs/>
                <w:color w:val="000000"/>
                <w:lang w:val="sr-Cyrl-RS"/>
              </w:rPr>
              <w:t>3.6</w:t>
            </w:r>
          </w:p>
        </w:tc>
      </w:tr>
      <w:tr w:rsidR="00E922F4" w:rsidRPr="00E922F4" w14:paraId="7FCC8E5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6BA8937" w14:textId="77777777" w:rsidR="00E922F4" w:rsidRPr="00E922F4" w:rsidRDefault="00E922F4" w:rsidP="00E922F4">
            <w:pPr>
              <w:rPr>
                <w:color w:val="000000"/>
                <w:lang w:val="sr-Cyrl-RS"/>
              </w:rPr>
            </w:pPr>
            <w:r w:rsidRPr="00E922F4">
              <w:rPr>
                <w:color w:val="000000"/>
                <w:lang w:val="sr-Cyrl-RS"/>
              </w:rPr>
              <w:t>51730 - Шибљаци, шикаре и жбунаста  вегетација</w:t>
            </w:r>
          </w:p>
        </w:tc>
        <w:tc>
          <w:tcPr>
            <w:tcW w:w="865" w:type="dxa"/>
            <w:tcBorders>
              <w:top w:val="nil"/>
              <w:left w:val="nil"/>
              <w:bottom w:val="single" w:sz="4" w:space="0" w:color="auto"/>
              <w:right w:val="single" w:sz="4" w:space="0" w:color="auto"/>
            </w:tcBorders>
            <w:shd w:val="clear" w:color="auto" w:fill="auto"/>
            <w:noWrap/>
            <w:vAlign w:val="center"/>
            <w:hideMark/>
          </w:tcPr>
          <w:p w14:paraId="7D2EDEEA" w14:textId="77777777" w:rsidR="00E922F4" w:rsidRPr="00E922F4" w:rsidRDefault="00E922F4" w:rsidP="00E922F4">
            <w:pPr>
              <w:jc w:val="right"/>
              <w:rPr>
                <w:color w:val="000000"/>
                <w:lang w:val="sr-Cyrl-RS"/>
              </w:rPr>
            </w:pPr>
            <w:r w:rsidRPr="00E922F4">
              <w:rPr>
                <w:color w:val="000000"/>
                <w:lang w:val="sr-Cyrl-RS"/>
              </w:rPr>
              <w:t>5.63</w:t>
            </w:r>
          </w:p>
        </w:tc>
        <w:tc>
          <w:tcPr>
            <w:tcW w:w="1015" w:type="dxa"/>
            <w:tcBorders>
              <w:top w:val="nil"/>
              <w:left w:val="nil"/>
              <w:bottom w:val="single" w:sz="4" w:space="0" w:color="auto"/>
              <w:right w:val="single" w:sz="4" w:space="0" w:color="auto"/>
            </w:tcBorders>
            <w:shd w:val="clear" w:color="auto" w:fill="auto"/>
            <w:noWrap/>
            <w:vAlign w:val="center"/>
            <w:hideMark/>
          </w:tcPr>
          <w:p w14:paraId="0A2AB258" w14:textId="77777777" w:rsidR="00E922F4" w:rsidRPr="00E922F4" w:rsidRDefault="00E922F4" w:rsidP="00E922F4">
            <w:pPr>
              <w:jc w:val="right"/>
              <w:rPr>
                <w:color w:val="000000"/>
                <w:lang w:val="sr-Cyrl-RS"/>
              </w:rPr>
            </w:pPr>
            <w:r w:rsidRPr="00E922F4">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23088CD9" w14:textId="77777777" w:rsidR="00E922F4" w:rsidRPr="00E922F4" w:rsidRDefault="00E922F4" w:rsidP="00E922F4">
            <w:pPr>
              <w:jc w:val="right"/>
              <w:rPr>
                <w:color w:val="000000"/>
                <w:lang w:val="sr-Cyrl-RS"/>
              </w:rPr>
            </w:pPr>
            <w:r w:rsidRPr="00E922F4">
              <w:rPr>
                <w:color w:val="000000"/>
                <w:lang w:val="sr-Cyrl-RS"/>
              </w:rPr>
              <w:t>0.0</w:t>
            </w:r>
          </w:p>
        </w:tc>
        <w:tc>
          <w:tcPr>
            <w:tcW w:w="971" w:type="dxa"/>
            <w:tcBorders>
              <w:top w:val="nil"/>
              <w:left w:val="nil"/>
              <w:bottom w:val="single" w:sz="4" w:space="0" w:color="auto"/>
              <w:right w:val="single" w:sz="4" w:space="0" w:color="auto"/>
            </w:tcBorders>
            <w:shd w:val="clear" w:color="auto" w:fill="auto"/>
            <w:noWrap/>
            <w:vAlign w:val="center"/>
            <w:hideMark/>
          </w:tcPr>
          <w:p w14:paraId="1A102120" w14:textId="77777777" w:rsidR="00E922F4" w:rsidRPr="00E922F4" w:rsidRDefault="00E922F4" w:rsidP="00E922F4">
            <w:pPr>
              <w:jc w:val="right"/>
              <w:rPr>
                <w:color w:val="000000"/>
                <w:lang w:val="sr-Cyrl-RS"/>
              </w:rPr>
            </w:pPr>
            <w:r w:rsidRPr="00E922F4">
              <w:rPr>
                <w:color w:val="000000"/>
                <w:lang w:val="sr-Cyrl-RS"/>
              </w:rPr>
              <w:t>0.0%</w:t>
            </w:r>
          </w:p>
        </w:tc>
        <w:tc>
          <w:tcPr>
            <w:tcW w:w="806" w:type="dxa"/>
            <w:tcBorders>
              <w:top w:val="nil"/>
              <w:left w:val="nil"/>
              <w:bottom w:val="single" w:sz="4" w:space="0" w:color="auto"/>
              <w:right w:val="single" w:sz="4" w:space="0" w:color="auto"/>
            </w:tcBorders>
            <w:shd w:val="clear" w:color="auto" w:fill="auto"/>
            <w:noWrap/>
            <w:vAlign w:val="center"/>
            <w:hideMark/>
          </w:tcPr>
          <w:p w14:paraId="77D37641" w14:textId="77777777" w:rsidR="00E922F4" w:rsidRPr="00E922F4" w:rsidRDefault="00E922F4" w:rsidP="00E922F4">
            <w:pPr>
              <w:jc w:val="right"/>
              <w:rPr>
                <w:color w:val="000000"/>
                <w:lang w:val="sr-Cyrl-RS"/>
              </w:rPr>
            </w:pPr>
            <w:r w:rsidRPr="00E922F4">
              <w:rPr>
                <w:color w:val="000000"/>
                <w:lang w:val="sr-Cyrl-RS"/>
              </w:rPr>
              <w:t>0.0</w:t>
            </w:r>
          </w:p>
        </w:tc>
        <w:tc>
          <w:tcPr>
            <w:tcW w:w="948" w:type="dxa"/>
            <w:tcBorders>
              <w:top w:val="nil"/>
              <w:left w:val="nil"/>
              <w:bottom w:val="single" w:sz="4" w:space="0" w:color="auto"/>
              <w:right w:val="single" w:sz="4" w:space="0" w:color="auto"/>
            </w:tcBorders>
            <w:shd w:val="clear" w:color="auto" w:fill="auto"/>
            <w:noWrap/>
            <w:vAlign w:val="center"/>
            <w:hideMark/>
          </w:tcPr>
          <w:p w14:paraId="066C8D35" w14:textId="77777777" w:rsidR="00E922F4" w:rsidRPr="00E922F4" w:rsidRDefault="00E922F4" w:rsidP="00E922F4">
            <w:pPr>
              <w:jc w:val="right"/>
              <w:rPr>
                <w:color w:val="000000"/>
                <w:lang w:val="sr-Cyrl-RS"/>
              </w:rPr>
            </w:pPr>
            <w:r w:rsidRPr="00E922F4">
              <w:rPr>
                <w:color w:val="000000"/>
                <w:lang w:val="sr-Cyrl-R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0D71EBD2" w14:textId="77777777" w:rsidR="00E922F4" w:rsidRPr="00E922F4" w:rsidRDefault="00E922F4" w:rsidP="00E922F4">
            <w:pPr>
              <w:jc w:val="right"/>
              <w:rPr>
                <w:color w:val="000000"/>
                <w:lang w:val="sr-Cyrl-RS"/>
              </w:rPr>
            </w:pPr>
            <w:r w:rsidRPr="00E922F4">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6670884A" w14:textId="77777777" w:rsidR="00E922F4" w:rsidRPr="00E922F4" w:rsidRDefault="00E922F4" w:rsidP="00E922F4">
            <w:pPr>
              <w:jc w:val="right"/>
              <w:rPr>
                <w:color w:val="000000"/>
                <w:lang w:val="sr-Cyrl-RS"/>
              </w:rPr>
            </w:pPr>
            <w:r w:rsidRPr="00E922F4">
              <w:rPr>
                <w:color w:val="000000"/>
                <w:lang w:val="sr-Cyrl-RS"/>
              </w:rPr>
              <w:t>0.0</w:t>
            </w:r>
          </w:p>
        </w:tc>
        <w:tc>
          <w:tcPr>
            <w:tcW w:w="940" w:type="dxa"/>
            <w:tcBorders>
              <w:top w:val="nil"/>
              <w:left w:val="nil"/>
              <w:bottom w:val="single" w:sz="4" w:space="0" w:color="auto"/>
              <w:right w:val="single" w:sz="4" w:space="0" w:color="auto"/>
            </w:tcBorders>
            <w:shd w:val="clear" w:color="auto" w:fill="auto"/>
            <w:noWrap/>
            <w:vAlign w:val="center"/>
            <w:hideMark/>
          </w:tcPr>
          <w:p w14:paraId="06297726" w14:textId="77777777" w:rsidR="00E922F4" w:rsidRPr="00E922F4" w:rsidRDefault="00E922F4" w:rsidP="00E922F4">
            <w:pPr>
              <w:jc w:val="right"/>
              <w:rPr>
                <w:color w:val="000000"/>
                <w:lang w:val="sr-Cyrl-RS"/>
              </w:rPr>
            </w:pPr>
            <w:r w:rsidRPr="00E922F4">
              <w:rPr>
                <w:color w:val="000000"/>
                <w:lang w:val="sr-Cyrl-RS"/>
              </w:rPr>
              <w:t>0.0</w:t>
            </w:r>
          </w:p>
        </w:tc>
      </w:tr>
      <w:tr w:rsidR="00E922F4" w:rsidRPr="00E922F4" w14:paraId="70FFF76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57EBABC" w14:textId="77777777" w:rsidR="00E922F4" w:rsidRPr="00E922F4" w:rsidRDefault="00E922F4" w:rsidP="00E922F4">
            <w:pPr>
              <w:rPr>
                <w:color w:val="000000"/>
                <w:lang w:val="sr-Cyrl-RS"/>
              </w:rPr>
            </w:pPr>
            <w:r w:rsidRPr="00E922F4">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49CEB19C" w14:textId="77777777" w:rsidR="00E922F4" w:rsidRPr="00E922F4" w:rsidRDefault="00E922F4" w:rsidP="00E922F4">
            <w:pPr>
              <w:jc w:val="right"/>
              <w:rPr>
                <w:color w:val="000000"/>
                <w:lang w:val="sr-Cyrl-RS"/>
              </w:rPr>
            </w:pPr>
            <w:r w:rsidRPr="00E922F4">
              <w:rPr>
                <w:color w:val="000000"/>
                <w:lang w:val="sr-Cyrl-RS"/>
              </w:rPr>
              <w:t>5.63</w:t>
            </w:r>
          </w:p>
        </w:tc>
        <w:tc>
          <w:tcPr>
            <w:tcW w:w="1015" w:type="dxa"/>
            <w:tcBorders>
              <w:top w:val="nil"/>
              <w:left w:val="nil"/>
              <w:bottom w:val="single" w:sz="4" w:space="0" w:color="auto"/>
              <w:right w:val="single" w:sz="4" w:space="0" w:color="auto"/>
            </w:tcBorders>
            <w:shd w:val="clear" w:color="auto" w:fill="auto"/>
            <w:noWrap/>
            <w:vAlign w:val="center"/>
            <w:hideMark/>
          </w:tcPr>
          <w:p w14:paraId="19809C6B" w14:textId="77777777" w:rsidR="00E922F4" w:rsidRPr="00E922F4" w:rsidRDefault="00E922F4" w:rsidP="00E922F4">
            <w:pPr>
              <w:jc w:val="right"/>
              <w:rPr>
                <w:color w:val="000000"/>
                <w:lang w:val="sr-Cyrl-RS"/>
              </w:rPr>
            </w:pPr>
            <w:r w:rsidRPr="00E922F4">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75FD7A2D" w14:textId="77777777" w:rsidR="00E922F4" w:rsidRPr="00E922F4" w:rsidRDefault="00E922F4" w:rsidP="00E922F4">
            <w:pPr>
              <w:jc w:val="right"/>
              <w:rPr>
                <w:color w:val="000000"/>
                <w:lang w:val="sr-Cyrl-RS"/>
              </w:rPr>
            </w:pPr>
            <w:r w:rsidRPr="00E922F4">
              <w:rPr>
                <w:color w:val="000000"/>
                <w:lang w:val="sr-Cyrl-RS"/>
              </w:rPr>
              <w:t>0.0</w:t>
            </w:r>
          </w:p>
        </w:tc>
        <w:tc>
          <w:tcPr>
            <w:tcW w:w="971" w:type="dxa"/>
            <w:tcBorders>
              <w:top w:val="nil"/>
              <w:left w:val="nil"/>
              <w:bottom w:val="single" w:sz="4" w:space="0" w:color="auto"/>
              <w:right w:val="single" w:sz="4" w:space="0" w:color="auto"/>
            </w:tcBorders>
            <w:shd w:val="clear" w:color="auto" w:fill="auto"/>
            <w:noWrap/>
            <w:vAlign w:val="center"/>
            <w:hideMark/>
          </w:tcPr>
          <w:p w14:paraId="1845113A" w14:textId="77777777" w:rsidR="00E922F4" w:rsidRPr="00E922F4" w:rsidRDefault="00E922F4" w:rsidP="00E922F4">
            <w:pPr>
              <w:jc w:val="right"/>
              <w:rPr>
                <w:color w:val="000000"/>
                <w:lang w:val="sr-Cyrl-RS"/>
              </w:rPr>
            </w:pPr>
            <w:r w:rsidRPr="00E922F4">
              <w:rPr>
                <w:color w:val="000000"/>
                <w:lang w:val="sr-Cyrl-RS"/>
              </w:rPr>
              <w:t>0.0%</w:t>
            </w:r>
          </w:p>
        </w:tc>
        <w:tc>
          <w:tcPr>
            <w:tcW w:w="806" w:type="dxa"/>
            <w:tcBorders>
              <w:top w:val="nil"/>
              <w:left w:val="nil"/>
              <w:bottom w:val="single" w:sz="4" w:space="0" w:color="auto"/>
              <w:right w:val="single" w:sz="4" w:space="0" w:color="auto"/>
            </w:tcBorders>
            <w:shd w:val="clear" w:color="auto" w:fill="auto"/>
            <w:noWrap/>
            <w:vAlign w:val="center"/>
            <w:hideMark/>
          </w:tcPr>
          <w:p w14:paraId="2CB2A1BB" w14:textId="77777777" w:rsidR="00E922F4" w:rsidRPr="00E922F4" w:rsidRDefault="00E922F4" w:rsidP="00E922F4">
            <w:pPr>
              <w:jc w:val="right"/>
              <w:rPr>
                <w:color w:val="000000"/>
                <w:lang w:val="sr-Cyrl-RS"/>
              </w:rPr>
            </w:pPr>
            <w:r w:rsidRPr="00E922F4">
              <w:rPr>
                <w:color w:val="000000"/>
                <w:lang w:val="sr-Cyrl-RS"/>
              </w:rPr>
              <w:t>0.0</w:t>
            </w:r>
          </w:p>
        </w:tc>
        <w:tc>
          <w:tcPr>
            <w:tcW w:w="948" w:type="dxa"/>
            <w:tcBorders>
              <w:top w:val="nil"/>
              <w:left w:val="nil"/>
              <w:bottom w:val="single" w:sz="4" w:space="0" w:color="auto"/>
              <w:right w:val="single" w:sz="4" w:space="0" w:color="auto"/>
            </w:tcBorders>
            <w:shd w:val="clear" w:color="auto" w:fill="auto"/>
            <w:noWrap/>
            <w:vAlign w:val="center"/>
            <w:hideMark/>
          </w:tcPr>
          <w:p w14:paraId="5BF35D98" w14:textId="77777777" w:rsidR="00E922F4" w:rsidRPr="00E922F4" w:rsidRDefault="00E922F4" w:rsidP="00E922F4">
            <w:pPr>
              <w:jc w:val="right"/>
              <w:rPr>
                <w:color w:val="000000"/>
                <w:lang w:val="sr-Cyrl-RS"/>
              </w:rPr>
            </w:pPr>
            <w:r w:rsidRPr="00E922F4">
              <w:rPr>
                <w:color w:val="000000"/>
                <w:lang w:val="sr-Cyrl-R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225A882E" w14:textId="77777777" w:rsidR="00E922F4" w:rsidRPr="00E922F4" w:rsidRDefault="00E922F4" w:rsidP="00E922F4">
            <w:pPr>
              <w:jc w:val="right"/>
              <w:rPr>
                <w:color w:val="000000"/>
                <w:lang w:val="sr-Cyrl-RS"/>
              </w:rPr>
            </w:pPr>
            <w:r w:rsidRPr="00E922F4">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06271F23" w14:textId="77777777" w:rsidR="00E922F4" w:rsidRPr="00E922F4" w:rsidRDefault="00E922F4" w:rsidP="00E922F4">
            <w:pPr>
              <w:jc w:val="right"/>
              <w:rPr>
                <w:color w:val="000000"/>
                <w:lang w:val="sr-Cyrl-RS"/>
              </w:rPr>
            </w:pPr>
            <w:r w:rsidRPr="00E922F4">
              <w:rPr>
                <w:color w:val="000000"/>
                <w:lang w:val="sr-Cyrl-RS"/>
              </w:rPr>
              <w:t>0.0</w:t>
            </w:r>
          </w:p>
        </w:tc>
        <w:tc>
          <w:tcPr>
            <w:tcW w:w="940" w:type="dxa"/>
            <w:tcBorders>
              <w:top w:val="nil"/>
              <w:left w:val="nil"/>
              <w:bottom w:val="single" w:sz="4" w:space="0" w:color="auto"/>
              <w:right w:val="single" w:sz="4" w:space="0" w:color="auto"/>
            </w:tcBorders>
            <w:shd w:val="clear" w:color="auto" w:fill="auto"/>
            <w:noWrap/>
            <w:vAlign w:val="center"/>
            <w:hideMark/>
          </w:tcPr>
          <w:p w14:paraId="25E22DB3" w14:textId="77777777" w:rsidR="00E922F4" w:rsidRPr="00E922F4" w:rsidRDefault="00E922F4" w:rsidP="00E922F4">
            <w:pPr>
              <w:jc w:val="right"/>
              <w:rPr>
                <w:color w:val="000000"/>
                <w:lang w:val="sr-Cyrl-RS"/>
              </w:rPr>
            </w:pPr>
            <w:r w:rsidRPr="00E922F4">
              <w:rPr>
                <w:color w:val="000000"/>
                <w:lang w:val="sr-Cyrl-RS"/>
              </w:rPr>
              <w:t>0.0</w:t>
            </w:r>
          </w:p>
        </w:tc>
      </w:tr>
      <w:tr w:rsidR="002F5182" w:rsidRPr="00E922F4" w14:paraId="7DBA84AD"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26C32048" w14:textId="77777777" w:rsidR="00E922F4" w:rsidRPr="00E922F4" w:rsidRDefault="00E922F4" w:rsidP="00E922F4">
            <w:pPr>
              <w:rPr>
                <w:b/>
                <w:bCs/>
                <w:i/>
                <w:iCs/>
                <w:color w:val="000000"/>
                <w:lang w:val="sr-Cyrl-RS"/>
              </w:rPr>
            </w:pPr>
            <w:r w:rsidRPr="00E922F4">
              <w:rPr>
                <w:b/>
                <w:bCs/>
                <w:i/>
                <w:iCs/>
                <w:color w:val="000000"/>
                <w:lang w:val="sr-Cyrl-RS"/>
              </w:rPr>
              <w:t>Шикара</w:t>
            </w:r>
          </w:p>
        </w:tc>
        <w:tc>
          <w:tcPr>
            <w:tcW w:w="865" w:type="dxa"/>
            <w:tcBorders>
              <w:top w:val="nil"/>
              <w:left w:val="nil"/>
              <w:bottom w:val="single" w:sz="4" w:space="0" w:color="auto"/>
              <w:right w:val="single" w:sz="4" w:space="0" w:color="auto"/>
            </w:tcBorders>
            <w:shd w:val="clear" w:color="000000" w:fill="F2F2F2"/>
            <w:noWrap/>
            <w:vAlign w:val="center"/>
            <w:hideMark/>
          </w:tcPr>
          <w:p w14:paraId="26BA395B" w14:textId="77777777" w:rsidR="00E922F4" w:rsidRPr="00E922F4" w:rsidRDefault="00E922F4" w:rsidP="00E922F4">
            <w:pPr>
              <w:jc w:val="right"/>
              <w:rPr>
                <w:b/>
                <w:bCs/>
                <w:i/>
                <w:iCs/>
                <w:color w:val="000000"/>
                <w:lang w:val="sr-Cyrl-RS"/>
              </w:rPr>
            </w:pPr>
            <w:r w:rsidRPr="00E922F4">
              <w:rPr>
                <w:b/>
                <w:bCs/>
                <w:i/>
                <w:iCs/>
                <w:color w:val="000000"/>
                <w:lang w:val="sr-Cyrl-RS"/>
              </w:rPr>
              <w:t>5.63</w:t>
            </w:r>
          </w:p>
        </w:tc>
        <w:tc>
          <w:tcPr>
            <w:tcW w:w="1015" w:type="dxa"/>
            <w:tcBorders>
              <w:top w:val="nil"/>
              <w:left w:val="nil"/>
              <w:bottom w:val="single" w:sz="4" w:space="0" w:color="auto"/>
              <w:right w:val="single" w:sz="4" w:space="0" w:color="auto"/>
            </w:tcBorders>
            <w:shd w:val="clear" w:color="000000" w:fill="F2F2F2"/>
            <w:noWrap/>
            <w:vAlign w:val="center"/>
            <w:hideMark/>
          </w:tcPr>
          <w:p w14:paraId="513731AC" w14:textId="77777777" w:rsidR="00E922F4" w:rsidRPr="00E922F4" w:rsidRDefault="00E922F4" w:rsidP="00E922F4">
            <w:pPr>
              <w:jc w:val="right"/>
              <w:rPr>
                <w:b/>
                <w:bCs/>
                <w:i/>
                <w:iCs/>
                <w:color w:val="000000"/>
                <w:lang w:val="sr-Cyrl-RS"/>
              </w:rPr>
            </w:pPr>
            <w:r w:rsidRPr="00E922F4">
              <w:rPr>
                <w:b/>
                <w:bCs/>
                <w:i/>
                <w:iCs/>
                <w:color w:val="000000"/>
                <w:lang w:val="sr-Cyrl-RS"/>
              </w:rPr>
              <w:t>0.8%</w:t>
            </w:r>
          </w:p>
        </w:tc>
        <w:tc>
          <w:tcPr>
            <w:tcW w:w="1043" w:type="dxa"/>
            <w:tcBorders>
              <w:top w:val="nil"/>
              <w:left w:val="nil"/>
              <w:bottom w:val="single" w:sz="4" w:space="0" w:color="auto"/>
              <w:right w:val="single" w:sz="4" w:space="0" w:color="auto"/>
            </w:tcBorders>
            <w:shd w:val="clear" w:color="000000" w:fill="F2F2F2"/>
            <w:noWrap/>
            <w:vAlign w:val="center"/>
            <w:hideMark/>
          </w:tcPr>
          <w:p w14:paraId="4D79769D"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71" w:type="dxa"/>
            <w:tcBorders>
              <w:top w:val="nil"/>
              <w:left w:val="nil"/>
              <w:bottom w:val="single" w:sz="4" w:space="0" w:color="auto"/>
              <w:right w:val="single" w:sz="4" w:space="0" w:color="auto"/>
            </w:tcBorders>
            <w:shd w:val="clear" w:color="000000" w:fill="F2F2F2"/>
            <w:noWrap/>
            <w:vAlign w:val="center"/>
            <w:hideMark/>
          </w:tcPr>
          <w:p w14:paraId="47C84ACA"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806" w:type="dxa"/>
            <w:tcBorders>
              <w:top w:val="nil"/>
              <w:left w:val="nil"/>
              <w:bottom w:val="single" w:sz="4" w:space="0" w:color="auto"/>
              <w:right w:val="single" w:sz="4" w:space="0" w:color="auto"/>
            </w:tcBorders>
            <w:shd w:val="clear" w:color="000000" w:fill="F2F2F2"/>
            <w:noWrap/>
            <w:vAlign w:val="center"/>
            <w:hideMark/>
          </w:tcPr>
          <w:p w14:paraId="69E9F47B"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48" w:type="dxa"/>
            <w:tcBorders>
              <w:top w:val="nil"/>
              <w:left w:val="nil"/>
              <w:bottom w:val="single" w:sz="4" w:space="0" w:color="auto"/>
              <w:right w:val="single" w:sz="4" w:space="0" w:color="auto"/>
            </w:tcBorders>
            <w:shd w:val="clear" w:color="000000" w:fill="F2F2F2"/>
            <w:noWrap/>
            <w:vAlign w:val="center"/>
            <w:hideMark/>
          </w:tcPr>
          <w:p w14:paraId="4F550F5D"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1023" w:type="dxa"/>
            <w:tcBorders>
              <w:top w:val="nil"/>
              <w:left w:val="nil"/>
              <w:bottom w:val="single" w:sz="4" w:space="0" w:color="auto"/>
              <w:right w:val="single" w:sz="4" w:space="0" w:color="auto"/>
            </w:tcBorders>
            <w:shd w:val="clear" w:color="000000" w:fill="F2F2F2"/>
            <w:noWrap/>
            <w:vAlign w:val="center"/>
            <w:hideMark/>
          </w:tcPr>
          <w:p w14:paraId="0D3B4638"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849" w:type="dxa"/>
            <w:tcBorders>
              <w:top w:val="nil"/>
              <w:left w:val="nil"/>
              <w:bottom w:val="single" w:sz="4" w:space="0" w:color="auto"/>
              <w:right w:val="single" w:sz="4" w:space="0" w:color="auto"/>
            </w:tcBorders>
            <w:shd w:val="clear" w:color="000000" w:fill="F2F2F2"/>
            <w:noWrap/>
            <w:vAlign w:val="center"/>
            <w:hideMark/>
          </w:tcPr>
          <w:p w14:paraId="3601873E"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40" w:type="dxa"/>
            <w:tcBorders>
              <w:top w:val="nil"/>
              <w:left w:val="nil"/>
              <w:bottom w:val="single" w:sz="4" w:space="0" w:color="auto"/>
              <w:right w:val="single" w:sz="4" w:space="0" w:color="auto"/>
            </w:tcBorders>
            <w:shd w:val="clear" w:color="000000" w:fill="F2F2F2"/>
            <w:noWrap/>
            <w:vAlign w:val="center"/>
            <w:hideMark/>
          </w:tcPr>
          <w:p w14:paraId="73AE3880" w14:textId="77777777" w:rsidR="00E922F4" w:rsidRPr="00E922F4" w:rsidRDefault="00E922F4" w:rsidP="00E922F4">
            <w:pPr>
              <w:jc w:val="right"/>
              <w:rPr>
                <w:b/>
                <w:bCs/>
                <w:i/>
                <w:iCs/>
                <w:color w:val="000000"/>
                <w:lang w:val="sr-Cyrl-RS"/>
              </w:rPr>
            </w:pPr>
            <w:r w:rsidRPr="00E922F4">
              <w:rPr>
                <w:b/>
                <w:bCs/>
                <w:i/>
                <w:iCs/>
                <w:color w:val="000000"/>
                <w:lang w:val="sr-Cyrl-RS"/>
              </w:rPr>
              <w:t>0.0</w:t>
            </w:r>
          </w:p>
        </w:tc>
      </w:tr>
      <w:tr w:rsidR="002F5182" w:rsidRPr="00E922F4" w14:paraId="3053164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D9D9D9"/>
            <w:noWrap/>
            <w:vAlign w:val="center"/>
            <w:hideMark/>
          </w:tcPr>
          <w:p w14:paraId="7780DC8D" w14:textId="77777777" w:rsidR="00E922F4" w:rsidRPr="00E922F4" w:rsidRDefault="00E922F4" w:rsidP="00E922F4">
            <w:pPr>
              <w:rPr>
                <w:b/>
                <w:bCs/>
                <w:color w:val="000000"/>
                <w:lang w:val="sr-Cyrl-RS"/>
              </w:rPr>
            </w:pPr>
            <w:r w:rsidRPr="00E922F4">
              <w:rPr>
                <w:b/>
                <w:bCs/>
                <w:color w:val="000000"/>
                <w:lang w:val="sr-Cyrl-RS"/>
              </w:rPr>
              <w:t>26 - заштита земљишта од ерозије</w:t>
            </w:r>
          </w:p>
        </w:tc>
        <w:tc>
          <w:tcPr>
            <w:tcW w:w="865" w:type="dxa"/>
            <w:tcBorders>
              <w:top w:val="nil"/>
              <w:left w:val="nil"/>
              <w:bottom w:val="single" w:sz="4" w:space="0" w:color="auto"/>
              <w:right w:val="single" w:sz="4" w:space="0" w:color="auto"/>
            </w:tcBorders>
            <w:shd w:val="clear" w:color="000000" w:fill="D9D9D9"/>
            <w:noWrap/>
            <w:vAlign w:val="center"/>
            <w:hideMark/>
          </w:tcPr>
          <w:p w14:paraId="259A093B" w14:textId="77777777" w:rsidR="00E922F4" w:rsidRPr="00E922F4" w:rsidRDefault="00E922F4" w:rsidP="00E922F4">
            <w:pPr>
              <w:jc w:val="right"/>
              <w:rPr>
                <w:b/>
                <w:bCs/>
                <w:color w:val="000000"/>
                <w:lang w:val="sr-Cyrl-RS"/>
              </w:rPr>
            </w:pPr>
            <w:r w:rsidRPr="00E922F4">
              <w:rPr>
                <w:b/>
                <w:bCs/>
                <w:color w:val="000000"/>
                <w:lang w:val="sr-Cyrl-RS"/>
              </w:rPr>
              <w:t>678.17</w:t>
            </w:r>
          </w:p>
        </w:tc>
        <w:tc>
          <w:tcPr>
            <w:tcW w:w="1015" w:type="dxa"/>
            <w:tcBorders>
              <w:top w:val="nil"/>
              <w:left w:val="nil"/>
              <w:bottom w:val="single" w:sz="4" w:space="0" w:color="auto"/>
              <w:right w:val="single" w:sz="4" w:space="0" w:color="auto"/>
            </w:tcBorders>
            <w:shd w:val="clear" w:color="000000" w:fill="D9D9D9"/>
            <w:noWrap/>
            <w:vAlign w:val="center"/>
            <w:hideMark/>
          </w:tcPr>
          <w:p w14:paraId="2160E797" w14:textId="77777777" w:rsidR="00E922F4" w:rsidRPr="00E922F4" w:rsidRDefault="00E922F4" w:rsidP="00E922F4">
            <w:pPr>
              <w:jc w:val="right"/>
              <w:rPr>
                <w:b/>
                <w:bCs/>
                <w:color w:val="000000"/>
                <w:lang w:val="sr-Cyrl-RS"/>
              </w:rPr>
            </w:pPr>
            <w:r w:rsidRPr="00E922F4">
              <w:rPr>
                <w:b/>
                <w:bCs/>
                <w:color w:val="000000"/>
                <w:lang w:val="sr-Cyrl-RS"/>
              </w:rPr>
              <w:t>100.0%</w:t>
            </w:r>
          </w:p>
        </w:tc>
        <w:tc>
          <w:tcPr>
            <w:tcW w:w="1043" w:type="dxa"/>
            <w:tcBorders>
              <w:top w:val="nil"/>
              <w:left w:val="nil"/>
              <w:bottom w:val="single" w:sz="4" w:space="0" w:color="auto"/>
              <w:right w:val="single" w:sz="4" w:space="0" w:color="auto"/>
            </w:tcBorders>
            <w:shd w:val="clear" w:color="000000" w:fill="D9D9D9"/>
            <w:noWrap/>
            <w:vAlign w:val="center"/>
            <w:hideMark/>
          </w:tcPr>
          <w:p w14:paraId="1DA14674" w14:textId="77777777" w:rsidR="00E922F4" w:rsidRPr="00E922F4" w:rsidRDefault="00E922F4" w:rsidP="00E922F4">
            <w:pPr>
              <w:jc w:val="right"/>
              <w:rPr>
                <w:b/>
                <w:bCs/>
                <w:color w:val="000000"/>
                <w:lang w:val="sr-Cyrl-RS"/>
              </w:rPr>
            </w:pPr>
            <w:r w:rsidRPr="00E922F4">
              <w:rPr>
                <w:b/>
                <w:bCs/>
                <w:color w:val="000000"/>
                <w:lang w:val="sr-Cyrl-RS"/>
              </w:rPr>
              <w:t>33,254.7</w:t>
            </w:r>
          </w:p>
        </w:tc>
        <w:tc>
          <w:tcPr>
            <w:tcW w:w="971" w:type="dxa"/>
            <w:tcBorders>
              <w:top w:val="nil"/>
              <w:left w:val="nil"/>
              <w:bottom w:val="single" w:sz="4" w:space="0" w:color="auto"/>
              <w:right w:val="single" w:sz="4" w:space="0" w:color="auto"/>
            </w:tcBorders>
            <w:shd w:val="clear" w:color="000000" w:fill="D9D9D9"/>
            <w:noWrap/>
            <w:vAlign w:val="center"/>
            <w:hideMark/>
          </w:tcPr>
          <w:p w14:paraId="4F188544" w14:textId="77777777" w:rsidR="00E922F4" w:rsidRPr="00E922F4" w:rsidRDefault="00E922F4" w:rsidP="00E922F4">
            <w:pPr>
              <w:jc w:val="right"/>
              <w:rPr>
                <w:b/>
                <w:bCs/>
                <w:color w:val="000000"/>
                <w:lang w:val="sr-Cyrl-RS"/>
              </w:rPr>
            </w:pPr>
            <w:r w:rsidRPr="00E922F4">
              <w:rPr>
                <w:b/>
                <w:bCs/>
                <w:color w:val="000000"/>
                <w:lang w:val="sr-Cyrl-RS"/>
              </w:rPr>
              <w:t>100.0%</w:t>
            </w:r>
          </w:p>
        </w:tc>
        <w:tc>
          <w:tcPr>
            <w:tcW w:w="806" w:type="dxa"/>
            <w:tcBorders>
              <w:top w:val="nil"/>
              <w:left w:val="nil"/>
              <w:bottom w:val="single" w:sz="4" w:space="0" w:color="auto"/>
              <w:right w:val="single" w:sz="4" w:space="0" w:color="auto"/>
            </w:tcBorders>
            <w:shd w:val="clear" w:color="000000" w:fill="D9D9D9"/>
            <w:noWrap/>
            <w:vAlign w:val="center"/>
            <w:hideMark/>
          </w:tcPr>
          <w:p w14:paraId="7ABD5339" w14:textId="77777777" w:rsidR="00E922F4" w:rsidRPr="00E922F4" w:rsidRDefault="00E922F4" w:rsidP="00E922F4">
            <w:pPr>
              <w:jc w:val="right"/>
              <w:rPr>
                <w:b/>
                <w:bCs/>
                <w:color w:val="000000"/>
                <w:lang w:val="sr-Cyrl-RS"/>
              </w:rPr>
            </w:pPr>
            <w:r w:rsidRPr="00E922F4">
              <w:rPr>
                <w:b/>
                <w:bCs/>
                <w:color w:val="000000"/>
                <w:lang w:val="sr-Cyrl-RS"/>
              </w:rPr>
              <w:t>49.0</w:t>
            </w:r>
          </w:p>
        </w:tc>
        <w:tc>
          <w:tcPr>
            <w:tcW w:w="948" w:type="dxa"/>
            <w:tcBorders>
              <w:top w:val="nil"/>
              <w:left w:val="nil"/>
              <w:bottom w:val="single" w:sz="4" w:space="0" w:color="auto"/>
              <w:right w:val="single" w:sz="4" w:space="0" w:color="auto"/>
            </w:tcBorders>
            <w:shd w:val="clear" w:color="000000" w:fill="D9D9D9"/>
            <w:noWrap/>
            <w:vAlign w:val="center"/>
            <w:hideMark/>
          </w:tcPr>
          <w:p w14:paraId="4C2EA386" w14:textId="77777777" w:rsidR="00E922F4" w:rsidRPr="00E922F4" w:rsidRDefault="00E922F4" w:rsidP="00E922F4">
            <w:pPr>
              <w:jc w:val="right"/>
              <w:rPr>
                <w:b/>
                <w:bCs/>
                <w:color w:val="000000"/>
                <w:lang w:val="sr-Cyrl-RS"/>
              </w:rPr>
            </w:pPr>
            <w:r w:rsidRPr="00E922F4">
              <w:rPr>
                <w:b/>
                <w:bCs/>
                <w:color w:val="000000"/>
                <w:lang w:val="sr-Cyrl-RS"/>
              </w:rPr>
              <w:t>1,238.7</w:t>
            </w:r>
          </w:p>
        </w:tc>
        <w:tc>
          <w:tcPr>
            <w:tcW w:w="1023" w:type="dxa"/>
            <w:tcBorders>
              <w:top w:val="nil"/>
              <w:left w:val="nil"/>
              <w:bottom w:val="single" w:sz="4" w:space="0" w:color="auto"/>
              <w:right w:val="single" w:sz="4" w:space="0" w:color="auto"/>
            </w:tcBorders>
            <w:shd w:val="clear" w:color="000000" w:fill="D9D9D9"/>
            <w:noWrap/>
            <w:vAlign w:val="center"/>
            <w:hideMark/>
          </w:tcPr>
          <w:p w14:paraId="34442239" w14:textId="77777777" w:rsidR="00E922F4" w:rsidRPr="00E922F4" w:rsidRDefault="00E922F4" w:rsidP="00E922F4">
            <w:pPr>
              <w:jc w:val="right"/>
              <w:rPr>
                <w:b/>
                <w:bCs/>
                <w:color w:val="000000"/>
                <w:lang w:val="sr-Cyrl-RS"/>
              </w:rPr>
            </w:pPr>
            <w:r w:rsidRPr="00E922F4">
              <w:rPr>
                <w:b/>
                <w:bCs/>
                <w:color w:val="000000"/>
                <w:lang w:val="sr-Cyrl-RS"/>
              </w:rPr>
              <w:t>100.0%</w:t>
            </w:r>
          </w:p>
        </w:tc>
        <w:tc>
          <w:tcPr>
            <w:tcW w:w="849" w:type="dxa"/>
            <w:tcBorders>
              <w:top w:val="nil"/>
              <w:left w:val="nil"/>
              <w:bottom w:val="single" w:sz="4" w:space="0" w:color="auto"/>
              <w:right w:val="single" w:sz="4" w:space="0" w:color="auto"/>
            </w:tcBorders>
            <w:shd w:val="clear" w:color="000000" w:fill="D9D9D9"/>
            <w:noWrap/>
            <w:vAlign w:val="center"/>
            <w:hideMark/>
          </w:tcPr>
          <w:p w14:paraId="34E1B6AE" w14:textId="77777777" w:rsidR="00E922F4" w:rsidRPr="00E922F4" w:rsidRDefault="00E922F4" w:rsidP="00E922F4">
            <w:pPr>
              <w:jc w:val="right"/>
              <w:rPr>
                <w:b/>
                <w:bCs/>
                <w:color w:val="000000"/>
                <w:lang w:val="sr-Cyrl-RS"/>
              </w:rPr>
            </w:pPr>
            <w:r w:rsidRPr="00E922F4">
              <w:rPr>
                <w:b/>
                <w:bCs/>
                <w:color w:val="000000"/>
                <w:lang w:val="sr-Cyrl-RS"/>
              </w:rPr>
              <w:t>1.8</w:t>
            </w:r>
          </w:p>
        </w:tc>
        <w:tc>
          <w:tcPr>
            <w:tcW w:w="940" w:type="dxa"/>
            <w:tcBorders>
              <w:top w:val="nil"/>
              <w:left w:val="nil"/>
              <w:bottom w:val="single" w:sz="4" w:space="0" w:color="auto"/>
              <w:right w:val="single" w:sz="4" w:space="0" w:color="auto"/>
            </w:tcBorders>
            <w:shd w:val="clear" w:color="000000" w:fill="D9D9D9"/>
            <w:noWrap/>
            <w:vAlign w:val="center"/>
            <w:hideMark/>
          </w:tcPr>
          <w:p w14:paraId="522A001C" w14:textId="77777777" w:rsidR="00E922F4" w:rsidRPr="00E922F4" w:rsidRDefault="00E922F4" w:rsidP="00E922F4">
            <w:pPr>
              <w:jc w:val="right"/>
              <w:rPr>
                <w:b/>
                <w:bCs/>
                <w:color w:val="000000"/>
                <w:lang w:val="sr-Cyrl-RS"/>
              </w:rPr>
            </w:pPr>
            <w:r w:rsidRPr="00E922F4">
              <w:rPr>
                <w:b/>
                <w:bCs/>
                <w:color w:val="000000"/>
                <w:lang w:val="sr-Cyrl-RS"/>
              </w:rPr>
              <w:t>3.7</w:t>
            </w:r>
          </w:p>
        </w:tc>
      </w:tr>
      <w:tr w:rsidR="002F5182" w:rsidRPr="00E922F4" w14:paraId="5D9E218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D9D9D9"/>
            <w:noWrap/>
            <w:vAlign w:val="center"/>
            <w:hideMark/>
          </w:tcPr>
          <w:p w14:paraId="7E8A6F0A" w14:textId="77777777" w:rsidR="00E922F4" w:rsidRPr="00E922F4" w:rsidRDefault="00E922F4" w:rsidP="00E922F4">
            <w:pPr>
              <w:rPr>
                <w:b/>
                <w:bCs/>
                <w:color w:val="000000"/>
                <w:lang w:val="sr-Cyrl-RS"/>
              </w:rPr>
            </w:pPr>
            <w:r w:rsidRPr="00E922F4">
              <w:rPr>
                <w:b/>
                <w:bCs/>
                <w:color w:val="000000"/>
                <w:lang w:val="sr-Cyrl-RS"/>
              </w:rPr>
              <w:t>УКУПНО ГЈ</w:t>
            </w:r>
          </w:p>
        </w:tc>
        <w:tc>
          <w:tcPr>
            <w:tcW w:w="865" w:type="dxa"/>
            <w:tcBorders>
              <w:top w:val="nil"/>
              <w:left w:val="nil"/>
              <w:bottom w:val="single" w:sz="4" w:space="0" w:color="auto"/>
              <w:right w:val="single" w:sz="4" w:space="0" w:color="auto"/>
            </w:tcBorders>
            <w:shd w:val="clear" w:color="000000" w:fill="D9D9D9"/>
            <w:noWrap/>
            <w:vAlign w:val="center"/>
            <w:hideMark/>
          </w:tcPr>
          <w:p w14:paraId="1FD2DD41" w14:textId="77777777" w:rsidR="00E922F4" w:rsidRPr="00E922F4" w:rsidRDefault="00E922F4" w:rsidP="00E922F4">
            <w:pPr>
              <w:jc w:val="right"/>
              <w:rPr>
                <w:b/>
                <w:bCs/>
                <w:color w:val="000000"/>
                <w:lang w:val="sr-Cyrl-RS"/>
              </w:rPr>
            </w:pPr>
            <w:r w:rsidRPr="00E922F4">
              <w:rPr>
                <w:b/>
                <w:bCs/>
                <w:color w:val="000000"/>
                <w:lang w:val="sr-Cyrl-RS"/>
              </w:rPr>
              <w:t>678.17</w:t>
            </w:r>
          </w:p>
        </w:tc>
        <w:tc>
          <w:tcPr>
            <w:tcW w:w="1015" w:type="dxa"/>
            <w:tcBorders>
              <w:top w:val="nil"/>
              <w:left w:val="nil"/>
              <w:bottom w:val="single" w:sz="4" w:space="0" w:color="auto"/>
              <w:right w:val="single" w:sz="4" w:space="0" w:color="auto"/>
            </w:tcBorders>
            <w:shd w:val="clear" w:color="000000" w:fill="D9D9D9"/>
            <w:noWrap/>
            <w:vAlign w:val="center"/>
            <w:hideMark/>
          </w:tcPr>
          <w:p w14:paraId="777EBB96" w14:textId="77777777" w:rsidR="00E922F4" w:rsidRPr="00E922F4" w:rsidRDefault="00E922F4" w:rsidP="00E922F4">
            <w:pPr>
              <w:jc w:val="right"/>
              <w:rPr>
                <w:b/>
                <w:bCs/>
                <w:color w:val="000000"/>
                <w:lang w:val="sr-Cyrl-RS"/>
              </w:rPr>
            </w:pPr>
            <w:r w:rsidRPr="00E922F4">
              <w:rPr>
                <w:b/>
                <w:bCs/>
                <w:color w:val="000000"/>
                <w:lang w:val="sr-Cyrl-RS"/>
              </w:rPr>
              <w:t>100.0%</w:t>
            </w:r>
          </w:p>
        </w:tc>
        <w:tc>
          <w:tcPr>
            <w:tcW w:w="1043" w:type="dxa"/>
            <w:tcBorders>
              <w:top w:val="nil"/>
              <w:left w:val="nil"/>
              <w:bottom w:val="single" w:sz="4" w:space="0" w:color="auto"/>
              <w:right w:val="single" w:sz="4" w:space="0" w:color="auto"/>
            </w:tcBorders>
            <w:shd w:val="clear" w:color="000000" w:fill="D9D9D9"/>
            <w:noWrap/>
            <w:vAlign w:val="center"/>
            <w:hideMark/>
          </w:tcPr>
          <w:p w14:paraId="53EF5371" w14:textId="77777777" w:rsidR="00E922F4" w:rsidRPr="00E922F4" w:rsidRDefault="00E922F4" w:rsidP="00E922F4">
            <w:pPr>
              <w:jc w:val="right"/>
              <w:rPr>
                <w:b/>
                <w:bCs/>
                <w:color w:val="000000"/>
                <w:lang w:val="sr-Cyrl-RS"/>
              </w:rPr>
            </w:pPr>
            <w:r w:rsidRPr="00E922F4">
              <w:rPr>
                <w:b/>
                <w:bCs/>
                <w:color w:val="000000"/>
                <w:lang w:val="sr-Cyrl-RS"/>
              </w:rPr>
              <w:t>33,254.7</w:t>
            </w:r>
          </w:p>
        </w:tc>
        <w:tc>
          <w:tcPr>
            <w:tcW w:w="971" w:type="dxa"/>
            <w:tcBorders>
              <w:top w:val="nil"/>
              <w:left w:val="nil"/>
              <w:bottom w:val="single" w:sz="4" w:space="0" w:color="auto"/>
              <w:right w:val="single" w:sz="4" w:space="0" w:color="auto"/>
            </w:tcBorders>
            <w:shd w:val="clear" w:color="000000" w:fill="D9D9D9"/>
            <w:noWrap/>
            <w:vAlign w:val="center"/>
            <w:hideMark/>
          </w:tcPr>
          <w:p w14:paraId="1F60E9E6" w14:textId="77777777" w:rsidR="00E922F4" w:rsidRPr="00E922F4" w:rsidRDefault="00E922F4" w:rsidP="00E922F4">
            <w:pPr>
              <w:jc w:val="right"/>
              <w:rPr>
                <w:b/>
                <w:bCs/>
                <w:color w:val="000000"/>
                <w:lang w:val="sr-Cyrl-RS"/>
              </w:rPr>
            </w:pPr>
            <w:r w:rsidRPr="00E922F4">
              <w:rPr>
                <w:b/>
                <w:bCs/>
                <w:color w:val="000000"/>
                <w:lang w:val="sr-Cyrl-RS"/>
              </w:rPr>
              <w:t>100.0%</w:t>
            </w:r>
          </w:p>
        </w:tc>
        <w:tc>
          <w:tcPr>
            <w:tcW w:w="806" w:type="dxa"/>
            <w:tcBorders>
              <w:top w:val="nil"/>
              <w:left w:val="nil"/>
              <w:bottom w:val="single" w:sz="4" w:space="0" w:color="auto"/>
              <w:right w:val="single" w:sz="4" w:space="0" w:color="auto"/>
            </w:tcBorders>
            <w:shd w:val="clear" w:color="000000" w:fill="D9D9D9"/>
            <w:noWrap/>
            <w:vAlign w:val="center"/>
            <w:hideMark/>
          </w:tcPr>
          <w:p w14:paraId="63F9D9D8" w14:textId="77777777" w:rsidR="00E922F4" w:rsidRPr="00E922F4" w:rsidRDefault="00E922F4" w:rsidP="00E922F4">
            <w:pPr>
              <w:jc w:val="right"/>
              <w:rPr>
                <w:b/>
                <w:bCs/>
                <w:color w:val="000000"/>
                <w:lang w:val="sr-Cyrl-RS"/>
              </w:rPr>
            </w:pPr>
            <w:r w:rsidRPr="00E922F4">
              <w:rPr>
                <w:b/>
                <w:bCs/>
                <w:color w:val="000000"/>
                <w:lang w:val="sr-Cyrl-RS"/>
              </w:rPr>
              <w:t>49.0</w:t>
            </w:r>
          </w:p>
        </w:tc>
        <w:tc>
          <w:tcPr>
            <w:tcW w:w="948" w:type="dxa"/>
            <w:tcBorders>
              <w:top w:val="nil"/>
              <w:left w:val="nil"/>
              <w:bottom w:val="single" w:sz="4" w:space="0" w:color="auto"/>
              <w:right w:val="single" w:sz="4" w:space="0" w:color="auto"/>
            </w:tcBorders>
            <w:shd w:val="clear" w:color="000000" w:fill="D9D9D9"/>
            <w:noWrap/>
            <w:vAlign w:val="center"/>
            <w:hideMark/>
          </w:tcPr>
          <w:p w14:paraId="032723A4" w14:textId="77777777" w:rsidR="00E922F4" w:rsidRPr="00E922F4" w:rsidRDefault="00E922F4" w:rsidP="00E922F4">
            <w:pPr>
              <w:jc w:val="right"/>
              <w:rPr>
                <w:b/>
                <w:bCs/>
                <w:color w:val="000000"/>
                <w:lang w:val="sr-Cyrl-RS"/>
              </w:rPr>
            </w:pPr>
            <w:r w:rsidRPr="00E922F4">
              <w:rPr>
                <w:b/>
                <w:bCs/>
                <w:color w:val="000000"/>
                <w:lang w:val="sr-Cyrl-RS"/>
              </w:rPr>
              <w:t>1,238.7</w:t>
            </w:r>
          </w:p>
        </w:tc>
        <w:tc>
          <w:tcPr>
            <w:tcW w:w="1023" w:type="dxa"/>
            <w:tcBorders>
              <w:top w:val="nil"/>
              <w:left w:val="nil"/>
              <w:bottom w:val="single" w:sz="4" w:space="0" w:color="auto"/>
              <w:right w:val="single" w:sz="4" w:space="0" w:color="auto"/>
            </w:tcBorders>
            <w:shd w:val="clear" w:color="000000" w:fill="D9D9D9"/>
            <w:noWrap/>
            <w:vAlign w:val="center"/>
            <w:hideMark/>
          </w:tcPr>
          <w:p w14:paraId="0F8EFAD6" w14:textId="77777777" w:rsidR="00E922F4" w:rsidRPr="00E922F4" w:rsidRDefault="00E922F4" w:rsidP="00E922F4">
            <w:pPr>
              <w:jc w:val="right"/>
              <w:rPr>
                <w:b/>
                <w:bCs/>
                <w:color w:val="000000"/>
                <w:lang w:val="sr-Cyrl-RS"/>
              </w:rPr>
            </w:pPr>
            <w:r w:rsidRPr="00E922F4">
              <w:rPr>
                <w:b/>
                <w:bCs/>
                <w:color w:val="000000"/>
                <w:lang w:val="sr-Cyrl-RS"/>
              </w:rPr>
              <w:t>100.0%</w:t>
            </w:r>
          </w:p>
        </w:tc>
        <w:tc>
          <w:tcPr>
            <w:tcW w:w="849" w:type="dxa"/>
            <w:tcBorders>
              <w:top w:val="nil"/>
              <w:left w:val="nil"/>
              <w:bottom w:val="single" w:sz="4" w:space="0" w:color="auto"/>
              <w:right w:val="single" w:sz="4" w:space="0" w:color="auto"/>
            </w:tcBorders>
            <w:shd w:val="clear" w:color="000000" w:fill="D9D9D9"/>
            <w:noWrap/>
            <w:vAlign w:val="center"/>
            <w:hideMark/>
          </w:tcPr>
          <w:p w14:paraId="7B399651" w14:textId="77777777" w:rsidR="00E922F4" w:rsidRPr="00E922F4" w:rsidRDefault="00E922F4" w:rsidP="00E922F4">
            <w:pPr>
              <w:jc w:val="right"/>
              <w:rPr>
                <w:b/>
                <w:bCs/>
                <w:color w:val="000000"/>
                <w:lang w:val="sr-Cyrl-RS"/>
              </w:rPr>
            </w:pPr>
            <w:r w:rsidRPr="00E922F4">
              <w:rPr>
                <w:b/>
                <w:bCs/>
                <w:color w:val="000000"/>
                <w:lang w:val="sr-Cyrl-RS"/>
              </w:rPr>
              <w:t>1.8</w:t>
            </w:r>
          </w:p>
        </w:tc>
        <w:tc>
          <w:tcPr>
            <w:tcW w:w="940" w:type="dxa"/>
            <w:tcBorders>
              <w:top w:val="nil"/>
              <w:left w:val="nil"/>
              <w:bottom w:val="single" w:sz="4" w:space="0" w:color="auto"/>
              <w:right w:val="single" w:sz="4" w:space="0" w:color="auto"/>
            </w:tcBorders>
            <w:shd w:val="clear" w:color="000000" w:fill="D9D9D9"/>
            <w:noWrap/>
            <w:vAlign w:val="center"/>
            <w:hideMark/>
          </w:tcPr>
          <w:p w14:paraId="6B48A991" w14:textId="77777777" w:rsidR="00E922F4" w:rsidRPr="00E922F4" w:rsidRDefault="00E922F4" w:rsidP="00E922F4">
            <w:pPr>
              <w:jc w:val="right"/>
              <w:rPr>
                <w:b/>
                <w:bCs/>
                <w:color w:val="000000"/>
                <w:lang w:val="sr-Cyrl-RS"/>
              </w:rPr>
            </w:pPr>
            <w:r w:rsidRPr="00E922F4">
              <w:rPr>
                <w:b/>
                <w:bCs/>
                <w:color w:val="000000"/>
                <w:lang w:val="sr-Cyrl-RS"/>
              </w:rPr>
              <w:t>3.7</w:t>
            </w:r>
          </w:p>
        </w:tc>
      </w:tr>
    </w:tbl>
    <w:p w14:paraId="46A95B9F" w14:textId="77777777" w:rsidR="00E03D75" w:rsidRPr="002F5182" w:rsidRDefault="00E03D75" w:rsidP="00D91BD2">
      <w:pPr>
        <w:jc w:val="both"/>
        <w:rPr>
          <w:snapToGrid w:val="0"/>
          <w:sz w:val="24"/>
          <w:szCs w:val="24"/>
          <w:lang w:val="sr-Cyrl-RS"/>
        </w:rPr>
      </w:pPr>
    </w:p>
    <w:p w14:paraId="6A2CB46E" w14:textId="55B49F8A" w:rsidR="00E03D75" w:rsidRPr="002F5182" w:rsidRDefault="00482AA7" w:rsidP="00516CDA">
      <w:pPr>
        <w:ind w:firstLine="720"/>
        <w:jc w:val="both"/>
        <w:rPr>
          <w:sz w:val="24"/>
          <w:szCs w:val="24"/>
          <w:lang w:val="sr-Cyrl-RS"/>
        </w:rPr>
      </w:pPr>
      <w:r w:rsidRPr="002F5182">
        <w:rPr>
          <w:sz w:val="24"/>
          <w:szCs w:val="24"/>
          <w:lang w:val="sr-Cyrl-RS"/>
        </w:rPr>
        <w:t>У</w:t>
      </w:r>
      <w:r w:rsidR="002535B9" w:rsidRPr="002F5182">
        <w:rPr>
          <w:sz w:val="24"/>
          <w:szCs w:val="24"/>
          <w:lang w:val="sr-Cyrl-RS"/>
        </w:rPr>
        <w:t xml:space="preserve"> овој наменској целини затечено стање је оптерећено присуством </w:t>
      </w:r>
      <w:r w:rsidRPr="002F5182">
        <w:rPr>
          <w:sz w:val="24"/>
          <w:szCs w:val="24"/>
          <w:lang w:val="sr-Cyrl-RS"/>
        </w:rPr>
        <w:t xml:space="preserve">вештачки подигнутих састојина </w:t>
      </w:r>
      <w:r w:rsidR="00001CF5" w:rsidRPr="002F5182">
        <w:rPr>
          <w:sz w:val="24"/>
          <w:szCs w:val="24"/>
          <w:lang w:val="sr-Cyrl-RS"/>
        </w:rPr>
        <w:t xml:space="preserve">на </w:t>
      </w:r>
      <w:r w:rsidRPr="002F5182">
        <w:rPr>
          <w:sz w:val="24"/>
          <w:szCs w:val="24"/>
          <w:lang w:val="sr-Cyrl-RS"/>
        </w:rPr>
        <w:t>6</w:t>
      </w:r>
      <w:r w:rsidR="00E83E6E" w:rsidRPr="002F5182">
        <w:rPr>
          <w:sz w:val="24"/>
          <w:szCs w:val="24"/>
          <w:lang w:val="sr-Cyrl-RS"/>
        </w:rPr>
        <w:t>1</w:t>
      </w:r>
      <w:r w:rsidR="00C25001" w:rsidRPr="002F5182">
        <w:rPr>
          <w:sz w:val="24"/>
          <w:szCs w:val="24"/>
          <w:lang w:val="sr-Cyrl-RS"/>
        </w:rPr>
        <w:t>,</w:t>
      </w:r>
      <w:r w:rsidR="00E83E6E" w:rsidRPr="002F5182">
        <w:rPr>
          <w:sz w:val="24"/>
          <w:szCs w:val="24"/>
          <w:lang w:val="sr-Cyrl-RS"/>
        </w:rPr>
        <w:t>1</w:t>
      </w:r>
      <w:r w:rsidR="00C25001" w:rsidRPr="002F5182">
        <w:rPr>
          <w:sz w:val="24"/>
          <w:szCs w:val="24"/>
          <w:lang w:val="sr-Cyrl-RS"/>
        </w:rPr>
        <w:t xml:space="preserve"> </w:t>
      </w:r>
      <w:r w:rsidR="00001CF5" w:rsidRPr="002F5182">
        <w:rPr>
          <w:sz w:val="24"/>
          <w:szCs w:val="24"/>
          <w:lang w:val="sr-Cyrl-RS"/>
        </w:rPr>
        <w:t>% обрасле површине</w:t>
      </w:r>
      <w:r w:rsidRPr="002F5182">
        <w:rPr>
          <w:sz w:val="24"/>
          <w:szCs w:val="24"/>
          <w:lang w:val="sr-Cyrl-RS"/>
        </w:rPr>
        <w:t>, што је последица намене простора и рекултивације након рударских радова, што је проузроковало подизање великих површина под вештачки подигнутим састојинама</w:t>
      </w:r>
      <w:r w:rsidR="00001CF5" w:rsidRPr="002F5182">
        <w:rPr>
          <w:sz w:val="24"/>
          <w:szCs w:val="24"/>
          <w:lang w:val="sr-Cyrl-RS"/>
        </w:rPr>
        <w:t>.</w:t>
      </w:r>
      <w:r w:rsidR="002535B9" w:rsidRPr="002F5182">
        <w:rPr>
          <w:sz w:val="24"/>
          <w:szCs w:val="24"/>
          <w:lang w:val="sr-Cyrl-RS"/>
        </w:rPr>
        <w:t xml:space="preserve"> </w:t>
      </w:r>
      <w:r w:rsidRPr="002F5182">
        <w:rPr>
          <w:sz w:val="24"/>
          <w:szCs w:val="24"/>
          <w:lang w:val="sr-Cyrl-RS"/>
        </w:rPr>
        <w:t>Знатно је</w:t>
      </w:r>
      <w:r w:rsidR="002535B9" w:rsidRPr="002F5182">
        <w:rPr>
          <w:sz w:val="24"/>
          <w:szCs w:val="24"/>
          <w:lang w:val="sr-Cyrl-RS"/>
        </w:rPr>
        <w:t xml:space="preserve"> присуства разређености, </w:t>
      </w:r>
      <w:r w:rsidRPr="002F5182">
        <w:rPr>
          <w:sz w:val="24"/>
          <w:szCs w:val="24"/>
          <w:lang w:val="sr-Cyrl-RS"/>
        </w:rPr>
        <w:t xml:space="preserve">па су </w:t>
      </w:r>
      <w:r w:rsidR="002535B9" w:rsidRPr="002F5182">
        <w:rPr>
          <w:sz w:val="24"/>
          <w:szCs w:val="24"/>
          <w:lang w:val="sr-Cyrl-RS"/>
        </w:rPr>
        <w:t xml:space="preserve">просечне вредности основних производних показатеља </w:t>
      </w:r>
      <w:r w:rsidRPr="002F5182">
        <w:rPr>
          <w:sz w:val="24"/>
          <w:szCs w:val="24"/>
          <w:lang w:val="sr-Cyrl-RS"/>
        </w:rPr>
        <w:t>релативно ниске</w:t>
      </w:r>
      <w:r w:rsidR="00494F1A" w:rsidRPr="002F5182">
        <w:rPr>
          <w:sz w:val="24"/>
          <w:szCs w:val="24"/>
          <w:lang w:val="sr-Cyrl-RS"/>
        </w:rPr>
        <w:t>.</w:t>
      </w:r>
    </w:p>
    <w:p w14:paraId="7F974D20" w14:textId="77777777" w:rsidR="00516CDA" w:rsidRPr="002F5182" w:rsidRDefault="00516CDA" w:rsidP="00D91BD2">
      <w:pPr>
        <w:jc w:val="both"/>
        <w:rPr>
          <w:sz w:val="24"/>
          <w:szCs w:val="24"/>
          <w:lang w:val="sr-Cyrl-RS"/>
        </w:rPr>
      </w:pPr>
    </w:p>
    <w:p w14:paraId="500C789D" w14:textId="06D1BE7D" w:rsidR="009A1BFC" w:rsidRPr="002F5182" w:rsidRDefault="009A1BFC" w:rsidP="009A1BFC">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21</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-рекапитулација стања по очуваности на нивоу газдинске јединице.</w:t>
      </w:r>
    </w:p>
    <w:tbl>
      <w:tblPr>
        <w:tblW w:w="13200" w:type="dxa"/>
        <w:jc w:val="center"/>
        <w:tblLook w:val="04A0" w:firstRow="1" w:lastRow="0" w:firstColumn="1" w:lastColumn="0" w:noHBand="0" w:noVBand="1"/>
      </w:tblPr>
      <w:tblGrid>
        <w:gridCol w:w="4740"/>
        <w:gridCol w:w="865"/>
        <w:gridCol w:w="1015"/>
        <w:gridCol w:w="1043"/>
        <w:gridCol w:w="971"/>
        <w:gridCol w:w="806"/>
        <w:gridCol w:w="948"/>
        <w:gridCol w:w="1023"/>
        <w:gridCol w:w="849"/>
        <w:gridCol w:w="940"/>
      </w:tblGrid>
      <w:tr w:rsidR="00E83E6E" w:rsidRPr="00E83E6E" w14:paraId="56464A9D" w14:textId="77777777" w:rsidTr="00E83E6E">
        <w:trPr>
          <w:trHeight w:val="283"/>
          <w:tblHeader/>
          <w:jc w:val="center"/>
        </w:trPr>
        <w:tc>
          <w:tcPr>
            <w:tcW w:w="47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CD4560" w14:textId="77777777" w:rsidR="00E83E6E" w:rsidRPr="00E83E6E" w:rsidRDefault="00E83E6E" w:rsidP="00E83E6E">
            <w:pPr>
              <w:jc w:val="center"/>
              <w:rPr>
                <w:b/>
                <w:bCs/>
                <w:color w:val="000000"/>
                <w:lang w:val="sr-Cyrl-RS"/>
              </w:rPr>
            </w:pPr>
            <w:r w:rsidRPr="00E83E6E">
              <w:rPr>
                <w:b/>
                <w:bCs/>
                <w:color w:val="000000"/>
                <w:lang w:val="sr-Cyrl-RS"/>
              </w:rPr>
              <w:t>Газдинска класа</w:t>
            </w:r>
          </w:p>
        </w:tc>
        <w:tc>
          <w:tcPr>
            <w:tcW w:w="188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EEB5A39" w14:textId="77777777" w:rsidR="00E83E6E" w:rsidRPr="00E83E6E" w:rsidRDefault="00E83E6E" w:rsidP="00E83E6E">
            <w:pPr>
              <w:jc w:val="center"/>
              <w:rPr>
                <w:b/>
                <w:bCs/>
                <w:color w:val="000000"/>
                <w:lang w:val="sr-Cyrl-RS"/>
              </w:rPr>
            </w:pPr>
            <w:r w:rsidRPr="00E83E6E">
              <w:rPr>
                <w:b/>
                <w:bCs/>
                <w:color w:val="000000"/>
                <w:lang w:val="sr-Cyrl-RS"/>
              </w:rPr>
              <w:t>Површина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55F1418E" w14:textId="77777777" w:rsidR="00E83E6E" w:rsidRPr="00E83E6E" w:rsidRDefault="00E83E6E" w:rsidP="00E83E6E">
            <w:pPr>
              <w:jc w:val="center"/>
              <w:rPr>
                <w:b/>
                <w:bCs/>
                <w:color w:val="000000"/>
                <w:lang w:val="sr-Cyrl-RS"/>
              </w:rPr>
            </w:pPr>
            <w:r w:rsidRPr="00E83E6E">
              <w:rPr>
                <w:b/>
                <w:bCs/>
                <w:color w:val="000000"/>
                <w:lang w:val="sr-Cyrl-RS"/>
              </w:rPr>
              <w:t>Запремина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236CC060" w14:textId="77777777" w:rsidR="00E83E6E" w:rsidRPr="00E83E6E" w:rsidRDefault="00E83E6E" w:rsidP="00E83E6E">
            <w:pPr>
              <w:jc w:val="center"/>
              <w:rPr>
                <w:b/>
                <w:bCs/>
                <w:color w:val="000000"/>
                <w:lang w:val="sr-Cyrl-RS"/>
              </w:rPr>
            </w:pPr>
            <w:r w:rsidRPr="00E83E6E">
              <w:rPr>
                <w:b/>
                <w:bCs/>
                <w:color w:val="000000"/>
                <w:lang w:val="sr-Cyrl-RS"/>
              </w:rPr>
              <w:t>Запремински прираст</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E1CE9E9" w14:textId="77777777" w:rsidR="00E83E6E" w:rsidRPr="00E83E6E" w:rsidRDefault="00E83E6E" w:rsidP="00E83E6E">
            <w:pPr>
              <w:jc w:val="center"/>
              <w:rPr>
                <w:b/>
                <w:bCs/>
                <w:color w:val="000000"/>
                <w:lang w:val="sr-Cyrl-RS"/>
              </w:rPr>
            </w:pPr>
            <w:r w:rsidRPr="00E83E6E">
              <w:rPr>
                <w:b/>
                <w:bCs/>
                <w:color w:val="000000"/>
                <w:lang w:val="sr-Cyrl-RS"/>
              </w:rPr>
              <w:t>Piv (%)</w:t>
            </w:r>
          </w:p>
        </w:tc>
      </w:tr>
      <w:tr w:rsidR="00E83E6E" w:rsidRPr="00E83E6E" w14:paraId="119B67B7" w14:textId="77777777" w:rsidTr="00E83E6E">
        <w:trPr>
          <w:trHeight w:val="283"/>
          <w:tblHeader/>
          <w:jc w:val="center"/>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61A94100" w14:textId="77777777" w:rsidR="00E83E6E" w:rsidRPr="00E83E6E" w:rsidRDefault="00E83E6E" w:rsidP="00E83E6E">
            <w:pPr>
              <w:rPr>
                <w:b/>
                <w:bCs/>
                <w:color w:val="000000"/>
                <w:lang w:val="sr-Cyrl-RS"/>
              </w:rPr>
            </w:pPr>
          </w:p>
        </w:tc>
        <w:tc>
          <w:tcPr>
            <w:tcW w:w="865" w:type="dxa"/>
            <w:tcBorders>
              <w:top w:val="nil"/>
              <w:left w:val="nil"/>
              <w:bottom w:val="single" w:sz="4" w:space="0" w:color="auto"/>
              <w:right w:val="single" w:sz="4" w:space="0" w:color="auto"/>
            </w:tcBorders>
            <w:shd w:val="clear" w:color="000000" w:fill="BFBFBF"/>
            <w:noWrap/>
            <w:vAlign w:val="center"/>
            <w:hideMark/>
          </w:tcPr>
          <w:p w14:paraId="352F8048" w14:textId="77777777" w:rsidR="00E83E6E" w:rsidRPr="00E83E6E" w:rsidRDefault="00E83E6E" w:rsidP="00E83E6E">
            <w:pPr>
              <w:jc w:val="center"/>
              <w:rPr>
                <w:b/>
                <w:bCs/>
                <w:color w:val="000000"/>
                <w:lang w:val="sr-Cyrl-RS"/>
              </w:rPr>
            </w:pPr>
            <w:r w:rsidRPr="00E83E6E">
              <w:rPr>
                <w:b/>
                <w:bCs/>
                <w:color w:val="000000"/>
                <w:lang w:val="sr-Cyrl-RS"/>
              </w:rPr>
              <w:t>ha</w:t>
            </w:r>
          </w:p>
        </w:tc>
        <w:tc>
          <w:tcPr>
            <w:tcW w:w="1015" w:type="dxa"/>
            <w:tcBorders>
              <w:top w:val="nil"/>
              <w:left w:val="nil"/>
              <w:bottom w:val="single" w:sz="4" w:space="0" w:color="auto"/>
              <w:right w:val="single" w:sz="4" w:space="0" w:color="auto"/>
            </w:tcBorders>
            <w:shd w:val="clear" w:color="000000" w:fill="BFBFBF"/>
            <w:noWrap/>
            <w:vAlign w:val="center"/>
            <w:hideMark/>
          </w:tcPr>
          <w:p w14:paraId="7A59177B" w14:textId="77777777" w:rsidR="00E83E6E" w:rsidRPr="00E83E6E" w:rsidRDefault="00E83E6E" w:rsidP="00E83E6E">
            <w:pPr>
              <w:jc w:val="center"/>
              <w:rPr>
                <w:b/>
                <w:bCs/>
                <w:color w:val="000000"/>
                <w:lang w:val="sr-Cyrl-RS"/>
              </w:rPr>
            </w:pPr>
            <w:r w:rsidRPr="00E83E6E">
              <w:rPr>
                <w:b/>
                <w:bCs/>
                <w:color w:val="000000"/>
                <w:lang w:val="sr-Cyrl-RS"/>
              </w:rPr>
              <w:t>%</w:t>
            </w:r>
          </w:p>
        </w:tc>
        <w:tc>
          <w:tcPr>
            <w:tcW w:w="1043" w:type="dxa"/>
            <w:tcBorders>
              <w:top w:val="nil"/>
              <w:left w:val="nil"/>
              <w:bottom w:val="single" w:sz="4" w:space="0" w:color="auto"/>
              <w:right w:val="single" w:sz="4" w:space="0" w:color="auto"/>
            </w:tcBorders>
            <w:shd w:val="clear" w:color="000000" w:fill="BFBFBF"/>
            <w:noWrap/>
            <w:vAlign w:val="center"/>
            <w:hideMark/>
          </w:tcPr>
          <w:p w14:paraId="46E6B4E8" w14:textId="77777777" w:rsidR="00E83E6E" w:rsidRPr="00E83E6E" w:rsidRDefault="00E83E6E" w:rsidP="00E83E6E">
            <w:pPr>
              <w:jc w:val="center"/>
              <w:rPr>
                <w:b/>
                <w:bCs/>
                <w:color w:val="000000"/>
                <w:lang w:val="sr-Cyrl-RS"/>
              </w:rPr>
            </w:pPr>
            <w:r w:rsidRPr="00E83E6E">
              <w:rPr>
                <w:b/>
                <w:bCs/>
                <w:color w:val="000000"/>
                <w:lang w:val="sr-Cyrl-RS"/>
              </w:rPr>
              <w:t>m3</w:t>
            </w:r>
          </w:p>
        </w:tc>
        <w:tc>
          <w:tcPr>
            <w:tcW w:w="971" w:type="dxa"/>
            <w:tcBorders>
              <w:top w:val="nil"/>
              <w:left w:val="nil"/>
              <w:bottom w:val="single" w:sz="4" w:space="0" w:color="auto"/>
              <w:right w:val="single" w:sz="4" w:space="0" w:color="auto"/>
            </w:tcBorders>
            <w:shd w:val="clear" w:color="000000" w:fill="BFBFBF"/>
            <w:noWrap/>
            <w:vAlign w:val="center"/>
            <w:hideMark/>
          </w:tcPr>
          <w:p w14:paraId="1BB6FF6D" w14:textId="77777777" w:rsidR="00E83E6E" w:rsidRPr="00E83E6E" w:rsidRDefault="00E83E6E" w:rsidP="00E83E6E">
            <w:pPr>
              <w:jc w:val="center"/>
              <w:rPr>
                <w:b/>
                <w:bCs/>
                <w:color w:val="000000"/>
                <w:lang w:val="sr-Cyrl-RS"/>
              </w:rPr>
            </w:pPr>
            <w:r w:rsidRPr="00E83E6E">
              <w:rPr>
                <w:b/>
                <w:bCs/>
                <w:color w:val="000000"/>
                <w:lang w:val="sr-Cyrl-RS"/>
              </w:rPr>
              <w:t>%</w:t>
            </w:r>
          </w:p>
        </w:tc>
        <w:tc>
          <w:tcPr>
            <w:tcW w:w="806" w:type="dxa"/>
            <w:tcBorders>
              <w:top w:val="nil"/>
              <w:left w:val="nil"/>
              <w:bottom w:val="single" w:sz="4" w:space="0" w:color="auto"/>
              <w:right w:val="single" w:sz="4" w:space="0" w:color="auto"/>
            </w:tcBorders>
            <w:shd w:val="clear" w:color="000000" w:fill="BFBFBF"/>
            <w:noWrap/>
            <w:vAlign w:val="center"/>
            <w:hideMark/>
          </w:tcPr>
          <w:p w14:paraId="5671B597" w14:textId="77777777" w:rsidR="00E83E6E" w:rsidRPr="00E83E6E" w:rsidRDefault="00E83E6E" w:rsidP="00E83E6E">
            <w:pPr>
              <w:jc w:val="center"/>
              <w:rPr>
                <w:b/>
                <w:bCs/>
                <w:color w:val="000000"/>
                <w:lang w:val="sr-Cyrl-RS"/>
              </w:rPr>
            </w:pPr>
            <w:r w:rsidRPr="00E83E6E">
              <w:rPr>
                <w:b/>
                <w:bCs/>
                <w:color w:val="000000"/>
                <w:lang w:val="sr-Cyrl-RS"/>
              </w:rPr>
              <w:t>m3/ha</w:t>
            </w:r>
          </w:p>
        </w:tc>
        <w:tc>
          <w:tcPr>
            <w:tcW w:w="948" w:type="dxa"/>
            <w:tcBorders>
              <w:top w:val="nil"/>
              <w:left w:val="nil"/>
              <w:bottom w:val="single" w:sz="4" w:space="0" w:color="auto"/>
              <w:right w:val="single" w:sz="4" w:space="0" w:color="auto"/>
            </w:tcBorders>
            <w:shd w:val="clear" w:color="000000" w:fill="BFBFBF"/>
            <w:noWrap/>
            <w:vAlign w:val="center"/>
            <w:hideMark/>
          </w:tcPr>
          <w:p w14:paraId="63503626" w14:textId="77777777" w:rsidR="00E83E6E" w:rsidRPr="00E83E6E" w:rsidRDefault="00E83E6E" w:rsidP="00E83E6E">
            <w:pPr>
              <w:jc w:val="center"/>
              <w:rPr>
                <w:b/>
                <w:bCs/>
                <w:color w:val="000000"/>
                <w:lang w:val="sr-Cyrl-RS"/>
              </w:rPr>
            </w:pPr>
            <w:r w:rsidRPr="00E83E6E">
              <w:rPr>
                <w:b/>
                <w:bCs/>
                <w:color w:val="000000"/>
                <w:lang w:val="sr-Cyrl-RS"/>
              </w:rPr>
              <w:t>m3</w:t>
            </w:r>
          </w:p>
        </w:tc>
        <w:tc>
          <w:tcPr>
            <w:tcW w:w="1023" w:type="dxa"/>
            <w:tcBorders>
              <w:top w:val="nil"/>
              <w:left w:val="nil"/>
              <w:bottom w:val="single" w:sz="4" w:space="0" w:color="auto"/>
              <w:right w:val="single" w:sz="4" w:space="0" w:color="auto"/>
            </w:tcBorders>
            <w:shd w:val="clear" w:color="000000" w:fill="BFBFBF"/>
            <w:noWrap/>
            <w:vAlign w:val="center"/>
            <w:hideMark/>
          </w:tcPr>
          <w:p w14:paraId="173A36E9" w14:textId="77777777" w:rsidR="00E83E6E" w:rsidRPr="00E83E6E" w:rsidRDefault="00E83E6E" w:rsidP="00E83E6E">
            <w:pPr>
              <w:jc w:val="center"/>
              <w:rPr>
                <w:b/>
                <w:bCs/>
                <w:color w:val="000000"/>
                <w:lang w:val="sr-Cyrl-RS"/>
              </w:rPr>
            </w:pPr>
            <w:r w:rsidRPr="00E83E6E">
              <w:rPr>
                <w:b/>
                <w:bCs/>
                <w:color w:val="000000"/>
                <w:lang w:val="sr-Cyrl-RS"/>
              </w:rPr>
              <w:t>%</w:t>
            </w:r>
          </w:p>
        </w:tc>
        <w:tc>
          <w:tcPr>
            <w:tcW w:w="849" w:type="dxa"/>
            <w:tcBorders>
              <w:top w:val="nil"/>
              <w:left w:val="nil"/>
              <w:bottom w:val="single" w:sz="4" w:space="0" w:color="auto"/>
              <w:right w:val="single" w:sz="4" w:space="0" w:color="auto"/>
            </w:tcBorders>
            <w:shd w:val="clear" w:color="000000" w:fill="BFBFBF"/>
            <w:noWrap/>
            <w:vAlign w:val="center"/>
            <w:hideMark/>
          </w:tcPr>
          <w:p w14:paraId="2F5939B9" w14:textId="77777777" w:rsidR="00E83E6E" w:rsidRPr="00E83E6E" w:rsidRDefault="00E83E6E" w:rsidP="00E83E6E">
            <w:pPr>
              <w:jc w:val="center"/>
              <w:rPr>
                <w:b/>
                <w:bCs/>
                <w:color w:val="000000"/>
                <w:lang w:val="sr-Cyrl-RS"/>
              </w:rPr>
            </w:pPr>
            <w:r w:rsidRPr="00E83E6E">
              <w:rPr>
                <w:b/>
                <w:bCs/>
                <w:color w:val="000000"/>
                <w:lang w:val="sr-Cyrl-RS"/>
              </w:rPr>
              <w:t>m3/ha</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0D084713" w14:textId="77777777" w:rsidR="00E83E6E" w:rsidRPr="00E83E6E" w:rsidRDefault="00E83E6E" w:rsidP="00E83E6E">
            <w:pPr>
              <w:rPr>
                <w:b/>
                <w:bCs/>
                <w:color w:val="000000"/>
                <w:lang w:val="sr-Cyrl-RS"/>
              </w:rPr>
            </w:pPr>
          </w:p>
        </w:tc>
      </w:tr>
      <w:tr w:rsidR="00E83E6E" w:rsidRPr="00E83E6E" w14:paraId="5914569C"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1E699B8" w14:textId="77777777" w:rsidR="00E83E6E" w:rsidRPr="00E83E6E" w:rsidRDefault="00E83E6E" w:rsidP="00E83E6E">
            <w:pPr>
              <w:rPr>
                <w:color w:val="000000"/>
                <w:lang w:val="sr-Cyrl-RS"/>
              </w:rPr>
            </w:pPr>
            <w:r w:rsidRPr="00E83E6E">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6A3F133" w14:textId="77777777" w:rsidR="00E83E6E" w:rsidRPr="00E83E6E" w:rsidRDefault="00E83E6E" w:rsidP="00E83E6E">
            <w:pPr>
              <w:jc w:val="right"/>
              <w:rPr>
                <w:color w:val="000000"/>
                <w:lang w:val="sr-Cyrl-RS"/>
              </w:rPr>
            </w:pPr>
            <w:r w:rsidRPr="00E83E6E">
              <w:rPr>
                <w:color w:val="000000"/>
                <w:lang w:val="sr-Cyrl-RS"/>
              </w:rPr>
              <w:t>21.51</w:t>
            </w:r>
          </w:p>
        </w:tc>
        <w:tc>
          <w:tcPr>
            <w:tcW w:w="1015" w:type="dxa"/>
            <w:tcBorders>
              <w:top w:val="nil"/>
              <w:left w:val="nil"/>
              <w:bottom w:val="single" w:sz="4" w:space="0" w:color="auto"/>
              <w:right w:val="single" w:sz="4" w:space="0" w:color="auto"/>
            </w:tcBorders>
            <w:shd w:val="clear" w:color="auto" w:fill="auto"/>
            <w:noWrap/>
            <w:vAlign w:val="center"/>
            <w:hideMark/>
          </w:tcPr>
          <w:p w14:paraId="6A6904B2" w14:textId="77777777" w:rsidR="00E83E6E" w:rsidRPr="00E83E6E" w:rsidRDefault="00E83E6E" w:rsidP="00E83E6E">
            <w:pPr>
              <w:jc w:val="right"/>
              <w:rPr>
                <w:color w:val="000000"/>
                <w:lang w:val="sr-Cyrl-RS"/>
              </w:rPr>
            </w:pPr>
            <w:r w:rsidRPr="00E83E6E">
              <w:rPr>
                <w:color w:val="000000"/>
                <w:lang w:val="sr-Cyrl-RS"/>
              </w:rPr>
              <w:t>3.2%</w:t>
            </w:r>
          </w:p>
        </w:tc>
        <w:tc>
          <w:tcPr>
            <w:tcW w:w="1043" w:type="dxa"/>
            <w:tcBorders>
              <w:top w:val="nil"/>
              <w:left w:val="nil"/>
              <w:bottom w:val="single" w:sz="4" w:space="0" w:color="auto"/>
              <w:right w:val="single" w:sz="4" w:space="0" w:color="auto"/>
            </w:tcBorders>
            <w:shd w:val="clear" w:color="auto" w:fill="auto"/>
            <w:noWrap/>
            <w:vAlign w:val="center"/>
            <w:hideMark/>
          </w:tcPr>
          <w:p w14:paraId="59E61254" w14:textId="77777777" w:rsidR="00E83E6E" w:rsidRPr="00E83E6E" w:rsidRDefault="00E83E6E" w:rsidP="00E83E6E">
            <w:pPr>
              <w:jc w:val="right"/>
              <w:rPr>
                <w:color w:val="000000"/>
                <w:lang w:val="sr-Cyrl-RS"/>
              </w:rPr>
            </w:pPr>
            <w:r w:rsidRPr="00E83E6E">
              <w:rPr>
                <w:color w:val="000000"/>
                <w:lang w:val="sr-Cyrl-RS"/>
              </w:rPr>
              <w:t>2,708.4</w:t>
            </w:r>
          </w:p>
        </w:tc>
        <w:tc>
          <w:tcPr>
            <w:tcW w:w="971" w:type="dxa"/>
            <w:tcBorders>
              <w:top w:val="nil"/>
              <w:left w:val="nil"/>
              <w:bottom w:val="single" w:sz="4" w:space="0" w:color="auto"/>
              <w:right w:val="single" w:sz="4" w:space="0" w:color="auto"/>
            </w:tcBorders>
            <w:shd w:val="clear" w:color="auto" w:fill="auto"/>
            <w:noWrap/>
            <w:vAlign w:val="center"/>
            <w:hideMark/>
          </w:tcPr>
          <w:p w14:paraId="6A5A0F68" w14:textId="77777777" w:rsidR="00E83E6E" w:rsidRPr="00E83E6E" w:rsidRDefault="00E83E6E" w:rsidP="00E83E6E">
            <w:pPr>
              <w:jc w:val="right"/>
              <w:rPr>
                <w:color w:val="000000"/>
                <w:lang w:val="sr-Cyrl-RS"/>
              </w:rPr>
            </w:pPr>
            <w:r w:rsidRPr="00E83E6E">
              <w:rPr>
                <w:color w:val="000000"/>
                <w:lang w:val="sr-Cyrl-RS"/>
              </w:rPr>
              <w:t>8.1%</w:t>
            </w:r>
          </w:p>
        </w:tc>
        <w:tc>
          <w:tcPr>
            <w:tcW w:w="806" w:type="dxa"/>
            <w:tcBorders>
              <w:top w:val="nil"/>
              <w:left w:val="nil"/>
              <w:bottom w:val="single" w:sz="4" w:space="0" w:color="auto"/>
              <w:right w:val="single" w:sz="4" w:space="0" w:color="auto"/>
            </w:tcBorders>
            <w:shd w:val="clear" w:color="auto" w:fill="auto"/>
            <w:noWrap/>
            <w:vAlign w:val="center"/>
            <w:hideMark/>
          </w:tcPr>
          <w:p w14:paraId="1C0E0264" w14:textId="77777777" w:rsidR="00E83E6E" w:rsidRPr="00E83E6E" w:rsidRDefault="00E83E6E" w:rsidP="00E83E6E">
            <w:pPr>
              <w:jc w:val="right"/>
              <w:rPr>
                <w:color w:val="000000"/>
                <w:lang w:val="sr-Cyrl-RS"/>
              </w:rPr>
            </w:pPr>
            <w:r w:rsidRPr="00E83E6E">
              <w:rPr>
                <w:color w:val="000000"/>
                <w:lang w:val="sr-Cyrl-RS"/>
              </w:rPr>
              <w:t>125.9</w:t>
            </w:r>
          </w:p>
        </w:tc>
        <w:tc>
          <w:tcPr>
            <w:tcW w:w="948" w:type="dxa"/>
            <w:tcBorders>
              <w:top w:val="nil"/>
              <w:left w:val="nil"/>
              <w:bottom w:val="single" w:sz="4" w:space="0" w:color="auto"/>
              <w:right w:val="single" w:sz="4" w:space="0" w:color="auto"/>
            </w:tcBorders>
            <w:shd w:val="clear" w:color="auto" w:fill="auto"/>
            <w:noWrap/>
            <w:vAlign w:val="center"/>
            <w:hideMark/>
          </w:tcPr>
          <w:p w14:paraId="607E8899" w14:textId="77777777" w:rsidR="00E83E6E" w:rsidRPr="00E83E6E" w:rsidRDefault="00E83E6E" w:rsidP="00E83E6E">
            <w:pPr>
              <w:jc w:val="right"/>
              <w:rPr>
                <w:color w:val="000000"/>
                <w:lang w:val="sr-Cyrl-RS"/>
              </w:rPr>
            </w:pPr>
            <w:r w:rsidRPr="00E83E6E">
              <w:rPr>
                <w:color w:val="000000"/>
                <w:lang w:val="sr-Cyrl-RS"/>
              </w:rPr>
              <w:t>91.6</w:t>
            </w:r>
          </w:p>
        </w:tc>
        <w:tc>
          <w:tcPr>
            <w:tcW w:w="1023" w:type="dxa"/>
            <w:tcBorders>
              <w:top w:val="nil"/>
              <w:left w:val="nil"/>
              <w:bottom w:val="single" w:sz="4" w:space="0" w:color="auto"/>
              <w:right w:val="single" w:sz="4" w:space="0" w:color="auto"/>
            </w:tcBorders>
            <w:shd w:val="clear" w:color="auto" w:fill="auto"/>
            <w:noWrap/>
            <w:vAlign w:val="center"/>
            <w:hideMark/>
          </w:tcPr>
          <w:p w14:paraId="714B405A" w14:textId="77777777" w:rsidR="00E83E6E" w:rsidRPr="00E83E6E" w:rsidRDefault="00E83E6E" w:rsidP="00E83E6E">
            <w:pPr>
              <w:jc w:val="right"/>
              <w:rPr>
                <w:color w:val="000000"/>
                <w:lang w:val="sr-Cyrl-RS"/>
              </w:rPr>
            </w:pPr>
            <w:r w:rsidRPr="00E83E6E">
              <w:rPr>
                <w:color w:val="000000"/>
                <w:lang w:val="sr-Cyrl-RS"/>
              </w:rPr>
              <w:t>7.4%</w:t>
            </w:r>
          </w:p>
        </w:tc>
        <w:tc>
          <w:tcPr>
            <w:tcW w:w="849" w:type="dxa"/>
            <w:tcBorders>
              <w:top w:val="nil"/>
              <w:left w:val="nil"/>
              <w:bottom w:val="single" w:sz="4" w:space="0" w:color="auto"/>
              <w:right w:val="single" w:sz="4" w:space="0" w:color="auto"/>
            </w:tcBorders>
            <w:shd w:val="clear" w:color="auto" w:fill="auto"/>
            <w:noWrap/>
            <w:vAlign w:val="center"/>
            <w:hideMark/>
          </w:tcPr>
          <w:p w14:paraId="6EF0B6AD" w14:textId="77777777" w:rsidR="00E83E6E" w:rsidRPr="00E83E6E" w:rsidRDefault="00E83E6E" w:rsidP="00E83E6E">
            <w:pPr>
              <w:jc w:val="right"/>
              <w:rPr>
                <w:color w:val="000000"/>
                <w:lang w:val="sr-Cyrl-RS"/>
              </w:rPr>
            </w:pPr>
            <w:r w:rsidRPr="00E83E6E">
              <w:rPr>
                <w:color w:val="000000"/>
                <w:lang w:val="sr-Cyrl-RS"/>
              </w:rPr>
              <w:t>4.3</w:t>
            </w:r>
          </w:p>
        </w:tc>
        <w:tc>
          <w:tcPr>
            <w:tcW w:w="940" w:type="dxa"/>
            <w:tcBorders>
              <w:top w:val="nil"/>
              <w:left w:val="nil"/>
              <w:bottom w:val="single" w:sz="4" w:space="0" w:color="auto"/>
              <w:right w:val="single" w:sz="4" w:space="0" w:color="auto"/>
            </w:tcBorders>
            <w:shd w:val="clear" w:color="auto" w:fill="auto"/>
            <w:noWrap/>
            <w:vAlign w:val="center"/>
            <w:hideMark/>
          </w:tcPr>
          <w:p w14:paraId="239CFFF6" w14:textId="77777777" w:rsidR="00E83E6E" w:rsidRPr="00E83E6E" w:rsidRDefault="00E83E6E" w:rsidP="00E83E6E">
            <w:pPr>
              <w:jc w:val="right"/>
              <w:rPr>
                <w:color w:val="000000"/>
                <w:lang w:val="sr-Cyrl-RS"/>
              </w:rPr>
            </w:pPr>
            <w:r w:rsidRPr="00E83E6E">
              <w:rPr>
                <w:color w:val="000000"/>
                <w:lang w:val="sr-Cyrl-RS"/>
              </w:rPr>
              <w:t>3.4</w:t>
            </w:r>
          </w:p>
        </w:tc>
      </w:tr>
      <w:tr w:rsidR="00E83E6E" w:rsidRPr="00E83E6E" w14:paraId="5B7C3964"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C4B7B21" w14:textId="77777777" w:rsidR="00E83E6E" w:rsidRPr="00E83E6E" w:rsidRDefault="00E83E6E" w:rsidP="00E83E6E">
            <w:pPr>
              <w:rPr>
                <w:color w:val="000000"/>
                <w:lang w:val="sr-Cyrl-RS"/>
              </w:rPr>
            </w:pPr>
            <w:r w:rsidRPr="00E83E6E">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76BFA6BB" w14:textId="77777777" w:rsidR="00E83E6E" w:rsidRPr="00E83E6E" w:rsidRDefault="00E83E6E" w:rsidP="00E83E6E">
            <w:pPr>
              <w:jc w:val="right"/>
              <w:rPr>
                <w:color w:val="000000"/>
                <w:lang w:val="sr-Cyrl-RS"/>
              </w:rPr>
            </w:pPr>
            <w:r w:rsidRPr="00E83E6E">
              <w:rPr>
                <w:color w:val="000000"/>
                <w:lang w:val="sr-Cyrl-RS"/>
              </w:rPr>
              <w:t>2.38</w:t>
            </w:r>
          </w:p>
        </w:tc>
        <w:tc>
          <w:tcPr>
            <w:tcW w:w="1015" w:type="dxa"/>
            <w:tcBorders>
              <w:top w:val="nil"/>
              <w:left w:val="nil"/>
              <w:bottom w:val="single" w:sz="4" w:space="0" w:color="auto"/>
              <w:right w:val="single" w:sz="4" w:space="0" w:color="auto"/>
            </w:tcBorders>
            <w:shd w:val="clear" w:color="auto" w:fill="auto"/>
            <w:noWrap/>
            <w:vAlign w:val="center"/>
            <w:hideMark/>
          </w:tcPr>
          <w:p w14:paraId="316C5CFB" w14:textId="77777777" w:rsidR="00E83E6E" w:rsidRPr="00E83E6E" w:rsidRDefault="00E83E6E" w:rsidP="00E83E6E">
            <w:pPr>
              <w:jc w:val="right"/>
              <w:rPr>
                <w:color w:val="000000"/>
                <w:lang w:val="sr-Cyrl-RS"/>
              </w:rPr>
            </w:pPr>
            <w:r w:rsidRPr="00E83E6E">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2537C534" w14:textId="77777777" w:rsidR="00E83E6E" w:rsidRPr="00E83E6E" w:rsidRDefault="00E83E6E" w:rsidP="00E83E6E">
            <w:pPr>
              <w:jc w:val="right"/>
              <w:rPr>
                <w:color w:val="000000"/>
                <w:lang w:val="sr-Cyrl-RS"/>
              </w:rPr>
            </w:pPr>
            <w:r w:rsidRPr="00E83E6E">
              <w:rPr>
                <w:color w:val="000000"/>
                <w:lang w:val="sr-Cyrl-RS"/>
              </w:rPr>
              <w:t>142.2</w:t>
            </w:r>
          </w:p>
        </w:tc>
        <w:tc>
          <w:tcPr>
            <w:tcW w:w="971" w:type="dxa"/>
            <w:tcBorders>
              <w:top w:val="nil"/>
              <w:left w:val="nil"/>
              <w:bottom w:val="single" w:sz="4" w:space="0" w:color="auto"/>
              <w:right w:val="single" w:sz="4" w:space="0" w:color="auto"/>
            </w:tcBorders>
            <w:shd w:val="clear" w:color="auto" w:fill="auto"/>
            <w:noWrap/>
            <w:vAlign w:val="center"/>
            <w:hideMark/>
          </w:tcPr>
          <w:p w14:paraId="67952252" w14:textId="77777777" w:rsidR="00E83E6E" w:rsidRPr="00E83E6E" w:rsidRDefault="00E83E6E" w:rsidP="00E83E6E">
            <w:pPr>
              <w:jc w:val="right"/>
              <w:rPr>
                <w:color w:val="000000"/>
                <w:lang w:val="sr-Cyrl-RS"/>
              </w:rPr>
            </w:pPr>
            <w:r w:rsidRPr="00E83E6E">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5F529A19" w14:textId="77777777" w:rsidR="00E83E6E" w:rsidRPr="00E83E6E" w:rsidRDefault="00E83E6E" w:rsidP="00E83E6E">
            <w:pPr>
              <w:jc w:val="right"/>
              <w:rPr>
                <w:color w:val="000000"/>
                <w:lang w:val="sr-Cyrl-RS"/>
              </w:rPr>
            </w:pPr>
            <w:r w:rsidRPr="00E83E6E">
              <w:rPr>
                <w:color w:val="000000"/>
                <w:lang w:val="sr-Cyrl-RS"/>
              </w:rPr>
              <w:t>59.8</w:t>
            </w:r>
          </w:p>
        </w:tc>
        <w:tc>
          <w:tcPr>
            <w:tcW w:w="948" w:type="dxa"/>
            <w:tcBorders>
              <w:top w:val="nil"/>
              <w:left w:val="nil"/>
              <w:bottom w:val="single" w:sz="4" w:space="0" w:color="auto"/>
              <w:right w:val="single" w:sz="4" w:space="0" w:color="auto"/>
            </w:tcBorders>
            <w:shd w:val="clear" w:color="auto" w:fill="auto"/>
            <w:noWrap/>
            <w:vAlign w:val="center"/>
            <w:hideMark/>
          </w:tcPr>
          <w:p w14:paraId="7EEEAA03" w14:textId="77777777" w:rsidR="00E83E6E" w:rsidRPr="00E83E6E" w:rsidRDefault="00E83E6E" w:rsidP="00E83E6E">
            <w:pPr>
              <w:jc w:val="right"/>
              <w:rPr>
                <w:color w:val="000000"/>
                <w:lang w:val="sr-Cyrl-RS"/>
              </w:rPr>
            </w:pPr>
            <w:r w:rsidRPr="00E83E6E">
              <w:rPr>
                <w:color w:val="000000"/>
                <w:lang w:val="sr-Cyrl-RS"/>
              </w:rPr>
              <w:t>4.4</w:t>
            </w:r>
          </w:p>
        </w:tc>
        <w:tc>
          <w:tcPr>
            <w:tcW w:w="1023" w:type="dxa"/>
            <w:tcBorders>
              <w:top w:val="nil"/>
              <w:left w:val="nil"/>
              <w:bottom w:val="single" w:sz="4" w:space="0" w:color="auto"/>
              <w:right w:val="single" w:sz="4" w:space="0" w:color="auto"/>
            </w:tcBorders>
            <w:shd w:val="clear" w:color="auto" w:fill="auto"/>
            <w:noWrap/>
            <w:vAlign w:val="center"/>
            <w:hideMark/>
          </w:tcPr>
          <w:p w14:paraId="24FD3BBD" w14:textId="77777777" w:rsidR="00E83E6E" w:rsidRPr="00E83E6E" w:rsidRDefault="00E83E6E" w:rsidP="00E83E6E">
            <w:pPr>
              <w:jc w:val="right"/>
              <w:rPr>
                <w:color w:val="000000"/>
                <w:lang w:val="sr-Cyrl-RS"/>
              </w:rPr>
            </w:pPr>
            <w:r w:rsidRPr="00E83E6E">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21E984DF" w14:textId="77777777" w:rsidR="00E83E6E" w:rsidRPr="00E83E6E" w:rsidRDefault="00E83E6E" w:rsidP="00E83E6E">
            <w:pPr>
              <w:jc w:val="right"/>
              <w:rPr>
                <w:color w:val="000000"/>
                <w:lang w:val="sr-Cyrl-RS"/>
              </w:rPr>
            </w:pPr>
            <w:r w:rsidRPr="00E83E6E">
              <w:rPr>
                <w:color w:val="000000"/>
                <w:lang w:val="sr-Cyrl-RS"/>
              </w:rPr>
              <w:t>1.8</w:t>
            </w:r>
          </w:p>
        </w:tc>
        <w:tc>
          <w:tcPr>
            <w:tcW w:w="940" w:type="dxa"/>
            <w:tcBorders>
              <w:top w:val="nil"/>
              <w:left w:val="nil"/>
              <w:bottom w:val="single" w:sz="4" w:space="0" w:color="auto"/>
              <w:right w:val="single" w:sz="4" w:space="0" w:color="auto"/>
            </w:tcBorders>
            <w:shd w:val="clear" w:color="auto" w:fill="auto"/>
            <w:noWrap/>
            <w:vAlign w:val="center"/>
            <w:hideMark/>
          </w:tcPr>
          <w:p w14:paraId="169B363B" w14:textId="77777777" w:rsidR="00E83E6E" w:rsidRPr="00E83E6E" w:rsidRDefault="00E83E6E" w:rsidP="00E83E6E">
            <w:pPr>
              <w:jc w:val="right"/>
              <w:rPr>
                <w:color w:val="000000"/>
                <w:lang w:val="sr-Cyrl-RS"/>
              </w:rPr>
            </w:pPr>
            <w:r w:rsidRPr="00E83E6E">
              <w:rPr>
                <w:color w:val="000000"/>
                <w:lang w:val="sr-Cyrl-RS"/>
              </w:rPr>
              <w:t>3.1</w:t>
            </w:r>
          </w:p>
        </w:tc>
      </w:tr>
      <w:tr w:rsidR="00E83E6E" w:rsidRPr="00E83E6E" w14:paraId="49F33132"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7B2A7DD"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BDEB0C3" w14:textId="77777777" w:rsidR="00E83E6E" w:rsidRPr="00E83E6E" w:rsidRDefault="00E83E6E" w:rsidP="00E83E6E">
            <w:pPr>
              <w:jc w:val="right"/>
              <w:rPr>
                <w:color w:val="000000"/>
                <w:lang w:val="sr-Cyrl-RS"/>
              </w:rPr>
            </w:pPr>
            <w:r w:rsidRPr="00E83E6E">
              <w:rPr>
                <w:color w:val="000000"/>
                <w:lang w:val="sr-Cyrl-RS"/>
              </w:rPr>
              <w:t>19.60</w:t>
            </w:r>
          </w:p>
        </w:tc>
        <w:tc>
          <w:tcPr>
            <w:tcW w:w="1015" w:type="dxa"/>
            <w:tcBorders>
              <w:top w:val="nil"/>
              <w:left w:val="nil"/>
              <w:bottom w:val="single" w:sz="4" w:space="0" w:color="auto"/>
              <w:right w:val="single" w:sz="4" w:space="0" w:color="auto"/>
            </w:tcBorders>
            <w:shd w:val="clear" w:color="auto" w:fill="auto"/>
            <w:noWrap/>
            <w:vAlign w:val="center"/>
            <w:hideMark/>
          </w:tcPr>
          <w:p w14:paraId="192FFCC3" w14:textId="77777777" w:rsidR="00E83E6E" w:rsidRPr="00E83E6E" w:rsidRDefault="00E83E6E" w:rsidP="00E83E6E">
            <w:pPr>
              <w:jc w:val="right"/>
              <w:rPr>
                <w:color w:val="000000"/>
                <w:lang w:val="sr-Cyrl-RS"/>
              </w:rPr>
            </w:pPr>
            <w:r w:rsidRPr="00E83E6E">
              <w:rPr>
                <w:color w:val="000000"/>
                <w:lang w:val="sr-Cyrl-RS"/>
              </w:rPr>
              <w:t>2.9%</w:t>
            </w:r>
          </w:p>
        </w:tc>
        <w:tc>
          <w:tcPr>
            <w:tcW w:w="1043" w:type="dxa"/>
            <w:tcBorders>
              <w:top w:val="nil"/>
              <w:left w:val="nil"/>
              <w:bottom w:val="single" w:sz="4" w:space="0" w:color="auto"/>
              <w:right w:val="single" w:sz="4" w:space="0" w:color="auto"/>
            </w:tcBorders>
            <w:shd w:val="clear" w:color="auto" w:fill="auto"/>
            <w:noWrap/>
            <w:vAlign w:val="center"/>
            <w:hideMark/>
          </w:tcPr>
          <w:p w14:paraId="61008919" w14:textId="77777777" w:rsidR="00E83E6E" w:rsidRPr="00E83E6E" w:rsidRDefault="00E83E6E" w:rsidP="00E83E6E">
            <w:pPr>
              <w:jc w:val="right"/>
              <w:rPr>
                <w:color w:val="000000"/>
                <w:lang w:val="sr-Cyrl-RS"/>
              </w:rPr>
            </w:pPr>
            <w:r w:rsidRPr="00E83E6E">
              <w:rPr>
                <w:color w:val="000000"/>
                <w:lang w:val="sr-Cyrl-RS"/>
              </w:rPr>
              <w:t>1,124.4</w:t>
            </w:r>
          </w:p>
        </w:tc>
        <w:tc>
          <w:tcPr>
            <w:tcW w:w="971" w:type="dxa"/>
            <w:tcBorders>
              <w:top w:val="nil"/>
              <w:left w:val="nil"/>
              <w:bottom w:val="single" w:sz="4" w:space="0" w:color="auto"/>
              <w:right w:val="single" w:sz="4" w:space="0" w:color="auto"/>
            </w:tcBorders>
            <w:shd w:val="clear" w:color="auto" w:fill="auto"/>
            <w:noWrap/>
            <w:vAlign w:val="center"/>
            <w:hideMark/>
          </w:tcPr>
          <w:p w14:paraId="6C987020" w14:textId="77777777" w:rsidR="00E83E6E" w:rsidRPr="00E83E6E" w:rsidRDefault="00E83E6E" w:rsidP="00E83E6E">
            <w:pPr>
              <w:jc w:val="right"/>
              <w:rPr>
                <w:color w:val="000000"/>
                <w:lang w:val="sr-Cyrl-RS"/>
              </w:rPr>
            </w:pPr>
            <w:r w:rsidRPr="00E83E6E">
              <w:rPr>
                <w:color w:val="000000"/>
                <w:lang w:val="sr-Cyrl-RS"/>
              </w:rPr>
              <w:t>3.4%</w:t>
            </w:r>
          </w:p>
        </w:tc>
        <w:tc>
          <w:tcPr>
            <w:tcW w:w="806" w:type="dxa"/>
            <w:tcBorders>
              <w:top w:val="nil"/>
              <w:left w:val="nil"/>
              <w:bottom w:val="single" w:sz="4" w:space="0" w:color="auto"/>
              <w:right w:val="single" w:sz="4" w:space="0" w:color="auto"/>
            </w:tcBorders>
            <w:shd w:val="clear" w:color="auto" w:fill="auto"/>
            <w:noWrap/>
            <w:vAlign w:val="center"/>
            <w:hideMark/>
          </w:tcPr>
          <w:p w14:paraId="2F1278FB" w14:textId="77777777" w:rsidR="00E83E6E" w:rsidRPr="00E83E6E" w:rsidRDefault="00E83E6E" w:rsidP="00E83E6E">
            <w:pPr>
              <w:jc w:val="right"/>
              <w:rPr>
                <w:color w:val="000000"/>
                <w:lang w:val="sr-Cyrl-RS"/>
              </w:rPr>
            </w:pPr>
            <w:r w:rsidRPr="00E83E6E">
              <w:rPr>
                <w:color w:val="000000"/>
                <w:lang w:val="sr-Cyrl-RS"/>
              </w:rPr>
              <w:t>57.4</w:t>
            </w:r>
          </w:p>
        </w:tc>
        <w:tc>
          <w:tcPr>
            <w:tcW w:w="948" w:type="dxa"/>
            <w:tcBorders>
              <w:top w:val="nil"/>
              <w:left w:val="nil"/>
              <w:bottom w:val="single" w:sz="4" w:space="0" w:color="auto"/>
              <w:right w:val="single" w:sz="4" w:space="0" w:color="auto"/>
            </w:tcBorders>
            <w:shd w:val="clear" w:color="auto" w:fill="auto"/>
            <w:noWrap/>
            <w:vAlign w:val="center"/>
            <w:hideMark/>
          </w:tcPr>
          <w:p w14:paraId="72B80AAD" w14:textId="77777777" w:rsidR="00E83E6E" w:rsidRPr="00E83E6E" w:rsidRDefault="00E83E6E" w:rsidP="00E83E6E">
            <w:pPr>
              <w:jc w:val="right"/>
              <w:rPr>
                <w:color w:val="000000"/>
                <w:lang w:val="sr-Cyrl-RS"/>
              </w:rPr>
            </w:pPr>
            <w:r w:rsidRPr="00E83E6E">
              <w:rPr>
                <w:color w:val="000000"/>
                <w:lang w:val="sr-Cyrl-RS"/>
              </w:rPr>
              <w:t>40.2</w:t>
            </w:r>
          </w:p>
        </w:tc>
        <w:tc>
          <w:tcPr>
            <w:tcW w:w="1023" w:type="dxa"/>
            <w:tcBorders>
              <w:top w:val="nil"/>
              <w:left w:val="nil"/>
              <w:bottom w:val="single" w:sz="4" w:space="0" w:color="auto"/>
              <w:right w:val="single" w:sz="4" w:space="0" w:color="auto"/>
            </w:tcBorders>
            <w:shd w:val="clear" w:color="auto" w:fill="auto"/>
            <w:noWrap/>
            <w:vAlign w:val="center"/>
            <w:hideMark/>
          </w:tcPr>
          <w:p w14:paraId="197E725B" w14:textId="77777777" w:rsidR="00E83E6E" w:rsidRPr="00E83E6E" w:rsidRDefault="00E83E6E" w:rsidP="00E83E6E">
            <w:pPr>
              <w:jc w:val="right"/>
              <w:rPr>
                <w:color w:val="000000"/>
                <w:lang w:val="sr-Cyrl-RS"/>
              </w:rPr>
            </w:pPr>
            <w:r w:rsidRPr="00E83E6E">
              <w:rPr>
                <w:color w:val="000000"/>
                <w:lang w:val="sr-Cyrl-RS"/>
              </w:rPr>
              <w:t>3.2%</w:t>
            </w:r>
          </w:p>
        </w:tc>
        <w:tc>
          <w:tcPr>
            <w:tcW w:w="849" w:type="dxa"/>
            <w:tcBorders>
              <w:top w:val="nil"/>
              <w:left w:val="nil"/>
              <w:bottom w:val="single" w:sz="4" w:space="0" w:color="auto"/>
              <w:right w:val="single" w:sz="4" w:space="0" w:color="auto"/>
            </w:tcBorders>
            <w:shd w:val="clear" w:color="auto" w:fill="auto"/>
            <w:noWrap/>
            <w:vAlign w:val="center"/>
            <w:hideMark/>
          </w:tcPr>
          <w:p w14:paraId="22F5C8EE" w14:textId="77777777" w:rsidR="00E83E6E" w:rsidRPr="00E83E6E" w:rsidRDefault="00E83E6E" w:rsidP="00E83E6E">
            <w:pPr>
              <w:jc w:val="right"/>
              <w:rPr>
                <w:color w:val="000000"/>
                <w:lang w:val="sr-Cyrl-RS"/>
              </w:rPr>
            </w:pPr>
            <w:r w:rsidRPr="00E83E6E">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4A2A0AF5" w14:textId="77777777" w:rsidR="00E83E6E" w:rsidRPr="00E83E6E" w:rsidRDefault="00E83E6E" w:rsidP="00E83E6E">
            <w:pPr>
              <w:jc w:val="right"/>
              <w:rPr>
                <w:color w:val="000000"/>
                <w:lang w:val="sr-Cyrl-RS"/>
              </w:rPr>
            </w:pPr>
            <w:r w:rsidRPr="00E83E6E">
              <w:rPr>
                <w:color w:val="000000"/>
                <w:lang w:val="sr-Cyrl-RS"/>
              </w:rPr>
              <w:t>3.6</w:t>
            </w:r>
          </w:p>
        </w:tc>
      </w:tr>
      <w:tr w:rsidR="002F5182" w:rsidRPr="00E83E6E" w14:paraId="7EF7D7FE"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11B31CFD" w14:textId="77777777" w:rsidR="00E83E6E" w:rsidRPr="00E83E6E" w:rsidRDefault="00E83E6E" w:rsidP="00E83E6E">
            <w:pPr>
              <w:rPr>
                <w:b/>
                <w:bCs/>
                <w:i/>
                <w:iCs/>
                <w:color w:val="000000"/>
                <w:lang w:val="sr-Cyrl-RS"/>
              </w:rPr>
            </w:pPr>
            <w:r w:rsidRPr="00E83E6E">
              <w:rPr>
                <w:b/>
                <w:bCs/>
                <w:i/>
                <w:iCs/>
                <w:color w:val="000000"/>
                <w:lang w:val="sr-Cyrl-RS"/>
              </w:rPr>
              <w:t>Вештачки подигнута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1F6BD6E0" w14:textId="77777777" w:rsidR="00E83E6E" w:rsidRPr="00E83E6E" w:rsidRDefault="00E83E6E" w:rsidP="00E83E6E">
            <w:pPr>
              <w:jc w:val="right"/>
              <w:rPr>
                <w:b/>
                <w:bCs/>
                <w:i/>
                <w:iCs/>
                <w:color w:val="000000"/>
                <w:lang w:val="sr-Cyrl-RS"/>
              </w:rPr>
            </w:pPr>
            <w:r w:rsidRPr="00E83E6E">
              <w:rPr>
                <w:b/>
                <w:bCs/>
                <w:i/>
                <w:iCs/>
                <w:color w:val="000000"/>
                <w:lang w:val="sr-Cyrl-RS"/>
              </w:rPr>
              <w:t>43.49</w:t>
            </w:r>
          </w:p>
        </w:tc>
        <w:tc>
          <w:tcPr>
            <w:tcW w:w="1015" w:type="dxa"/>
            <w:tcBorders>
              <w:top w:val="nil"/>
              <w:left w:val="nil"/>
              <w:bottom w:val="single" w:sz="4" w:space="0" w:color="auto"/>
              <w:right w:val="single" w:sz="4" w:space="0" w:color="auto"/>
            </w:tcBorders>
            <w:shd w:val="clear" w:color="000000" w:fill="F2F2F2"/>
            <w:noWrap/>
            <w:vAlign w:val="center"/>
            <w:hideMark/>
          </w:tcPr>
          <w:p w14:paraId="071F155D" w14:textId="77777777" w:rsidR="00E83E6E" w:rsidRPr="00E83E6E" w:rsidRDefault="00E83E6E" w:rsidP="00E83E6E">
            <w:pPr>
              <w:jc w:val="right"/>
              <w:rPr>
                <w:b/>
                <w:bCs/>
                <w:i/>
                <w:iCs/>
                <w:color w:val="000000"/>
                <w:lang w:val="sr-Cyrl-RS"/>
              </w:rPr>
            </w:pPr>
            <w:r w:rsidRPr="00E83E6E">
              <w:rPr>
                <w:b/>
                <w:bCs/>
                <w:i/>
                <w:iCs/>
                <w:color w:val="000000"/>
                <w:lang w:val="sr-Cyrl-RS"/>
              </w:rPr>
              <w:t>6.4%</w:t>
            </w:r>
          </w:p>
        </w:tc>
        <w:tc>
          <w:tcPr>
            <w:tcW w:w="1043" w:type="dxa"/>
            <w:tcBorders>
              <w:top w:val="nil"/>
              <w:left w:val="nil"/>
              <w:bottom w:val="single" w:sz="4" w:space="0" w:color="auto"/>
              <w:right w:val="single" w:sz="4" w:space="0" w:color="auto"/>
            </w:tcBorders>
            <w:shd w:val="clear" w:color="000000" w:fill="F2F2F2"/>
            <w:noWrap/>
            <w:vAlign w:val="center"/>
            <w:hideMark/>
          </w:tcPr>
          <w:p w14:paraId="4E8336EC" w14:textId="77777777" w:rsidR="00E83E6E" w:rsidRPr="00E83E6E" w:rsidRDefault="00E83E6E" w:rsidP="00E83E6E">
            <w:pPr>
              <w:jc w:val="right"/>
              <w:rPr>
                <w:b/>
                <w:bCs/>
                <w:i/>
                <w:iCs/>
                <w:color w:val="000000"/>
                <w:lang w:val="sr-Cyrl-RS"/>
              </w:rPr>
            </w:pPr>
            <w:r w:rsidRPr="00E83E6E">
              <w:rPr>
                <w:b/>
                <w:bCs/>
                <w:i/>
                <w:iCs/>
                <w:color w:val="000000"/>
                <w:lang w:val="sr-Cyrl-RS"/>
              </w:rPr>
              <w:t>3,975.0</w:t>
            </w:r>
          </w:p>
        </w:tc>
        <w:tc>
          <w:tcPr>
            <w:tcW w:w="971" w:type="dxa"/>
            <w:tcBorders>
              <w:top w:val="nil"/>
              <w:left w:val="nil"/>
              <w:bottom w:val="single" w:sz="4" w:space="0" w:color="auto"/>
              <w:right w:val="single" w:sz="4" w:space="0" w:color="auto"/>
            </w:tcBorders>
            <w:shd w:val="clear" w:color="000000" w:fill="F2F2F2"/>
            <w:noWrap/>
            <w:vAlign w:val="center"/>
            <w:hideMark/>
          </w:tcPr>
          <w:p w14:paraId="1ADEE709" w14:textId="77777777" w:rsidR="00E83E6E" w:rsidRPr="00E83E6E" w:rsidRDefault="00E83E6E" w:rsidP="00E83E6E">
            <w:pPr>
              <w:jc w:val="right"/>
              <w:rPr>
                <w:b/>
                <w:bCs/>
                <w:i/>
                <w:iCs/>
                <w:color w:val="000000"/>
                <w:lang w:val="sr-Cyrl-RS"/>
              </w:rPr>
            </w:pPr>
            <w:r w:rsidRPr="00E83E6E">
              <w:rPr>
                <w:b/>
                <w:bCs/>
                <w:i/>
                <w:iCs/>
                <w:color w:val="000000"/>
                <w:lang w:val="sr-Cyrl-RS"/>
              </w:rPr>
              <w:t>12.0%</w:t>
            </w:r>
          </w:p>
        </w:tc>
        <w:tc>
          <w:tcPr>
            <w:tcW w:w="806" w:type="dxa"/>
            <w:tcBorders>
              <w:top w:val="nil"/>
              <w:left w:val="nil"/>
              <w:bottom w:val="single" w:sz="4" w:space="0" w:color="auto"/>
              <w:right w:val="single" w:sz="4" w:space="0" w:color="auto"/>
            </w:tcBorders>
            <w:shd w:val="clear" w:color="000000" w:fill="F2F2F2"/>
            <w:noWrap/>
            <w:vAlign w:val="center"/>
            <w:hideMark/>
          </w:tcPr>
          <w:p w14:paraId="7451FBF0" w14:textId="77777777" w:rsidR="00E83E6E" w:rsidRPr="00E83E6E" w:rsidRDefault="00E83E6E" w:rsidP="00E83E6E">
            <w:pPr>
              <w:jc w:val="right"/>
              <w:rPr>
                <w:b/>
                <w:bCs/>
                <w:i/>
                <w:iCs/>
                <w:color w:val="000000"/>
                <w:lang w:val="sr-Cyrl-RS"/>
              </w:rPr>
            </w:pPr>
            <w:r w:rsidRPr="00E83E6E">
              <w:rPr>
                <w:b/>
                <w:bCs/>
                <w:i/>
                <w:iCs/>
                <w:color w:val="000000"/>
                <w:lang w:val="sr-Cyrl-RS"/>
              </w:rPr>
              <w:t>91.4</w:t>
            </w:r>
          </w:p>
        </w:tc>
        <w:tc>
          <w:tcPr>
            <w:tcW w:w="948" w:type="dxa"/>
            <w:tcBorders>
              <w:top w:val="nil"/>
              <w:left w:val="nil"/>
              <w:bottom w:val="single" w:sz="4" w:space="0" w:color="auto"/>
              <w:right w:val="single" w:sz="4" w:space="0" w:color="auto"/>
            </w:tcBorders>
            <w:shd w:val="clear" w:color="000000" w:fill="F2F2F2"/>
            <w:noWrap/>
            <w:vAlign w:val="center"/>
            <w:hideMark/>
          </w:tcPr>
          <w:p w14:paraId="083B24D2" w14:textId="77777777" w:rsidR="00E83E6E" w:rsidRPr="00E83E6E" w:rsidRDefault="00E83E6E" w:rsidP="00E83E6E">
            <w:pPr>
              <w:jc w:val="right"/>
              <w:rPr>
                <w:b/>
                <w:bCs/>
                <w:i/>
                <w:iCs/>
                <w:color w:val="000000"/>
                <w:lang w:val="sr-Cyrl-RS"/>
              </w:rPr>
            </w:pPr>
            <w:r w:rsidRPr="00E83E6E">
              <w:rPr>
                <w:b/>
                <w:bCs/>
                <w:i/>
                <w:iCs/>
                <w:color w:val="000000"/>
                <w:lang w:val="sr-Cyrl-RS"/>
              </w:rPr>
              <w:t>136.2</w:t>
            </w:r>
          </w:p>
        </w:tc>
        <w:tc>
          <w:tcPr>
            <w:tcW w:w="1023" w:type="dxa"/>
            <w:tcBorders>
              <w:top w:val="nil"/>
              <w:left w:val="nil"/>
              <w:bottom w:val="single" w:sz="4" w:space="0" w:color="auto"/>
              <w:right w:val="single" w:sz="4" w:space="0" w:color="auto"/>
            </w:tcBorders>
            <w:shd w:val="clear" w:color="000000" w:fill="F2F2F2"/>
            <w:noWrap/>
            <w:vAlign w:val="center"/>
            <w:hideMark/>
          </w:tcPr>
          <w:p w14:paraId="60003EDD" w14:textId="77777777" w:rsidR="00E83E6E" w:rsidRPr="00E83E6E" w:rsidRDefault="00E83E6E" w:rsidP="00E83E6E">
            <w:pPr>
              <w:jc w:val="right"/>
              <w:rPr>
                <w:b/>
                <w:bCs/>
                <w:i/>
                <w:iCs/>
                <w:color w:val="000000"/>
                <w:lang w:val="sr-Cyrl-RS"/>
              </w:rPr>
            </w:pPr>
            <w:r w:rsidRPr="00E83E6E">
              <w:rPr>
                <w:b/>
                <w:bCs/>
                <w:i/>
                <w:iCs/>
                <w:color w:val="000000"/>
                <w:lang w:val="sr-Cyrl-RS"/>
              </w:rPr>
              <w:t>11.0%</w:t>
            </w:r>
          </w:p>
        </w:tc>
        <w:tc>
          <w:tcPr>
            <w:tcW w:w="849" w:type="dxa"/>
            <w:tcBorders>
              <w:top w:val="nil"/>
              <w:left w:val="nil"/>
              <w:bottom w:val="single" w:sz="4" w:space="0" w:color="auto"/>
              <w:right w:val="single" w:sz="4" w:space="0" w:color="auto"/>
            </w:tcBorders>
            <w:shd w:val="clear" w:color="000000" w:fill="F2F2F2"/>
            <w:noWrap/>
            <w:vAlign w:val="center"/>
            <w:hideMark/>
          </w:tcPr>
          <w:p w14:paraId="0478956E" w14:textId="77777777" w:rsidR="00E83E6E" w:rsidRPr="00E83E6E" w:rsidRDefault="00E83E6E" w:rsidP="00E83E6E">
            <w:pPr>
              <w:jc w:val="right"/>
              <w:rPr>
                <w:b/>
                <w:bCs/>
                <w:i/>
                <w:iCs/>
                <w:color w:val="000000"/>
                <w:lang w:val="sr-Cyrl-RS"/>
              </w:rPr>
            </w:pPr>
            <w:r w:rsidRPr="00E83E6E">
              <w:rPr>
                <w:b/>
                <w:bCs/>
                <w:i/>
                <w:iCs/>
                <w:color w:val="000000"/>
                <w:lang w:val="sr-Cyrl-RS"/>
              </w:rPr>
              <w:t>3.1</w:t>
            </w:r>
          </w:p>
        </w:tc>
        <w:tc>
          <w:tcPr>
            <w:tcW w:w="940" w:type="dxa"/>
            <w:tcBorders>
              <w:top w:val="nil"/>
              <w:left w:val="nil"/>
              <w:bottom w:val="single" w:sz="4" w:space="0" w:color="auto"/>
              <w:right w:val="single" w:sz="4" w:space="0" w:color="auto"/>
            </w:tcBorders>
            <w:shd w:val="clear" w:color="000000" w:fill="F2F2F2"/>
            <w:noWrap/>
            <w:vAlign w:val="center"/>
            <w:hideMark/>
          </w:tcPr>
          <w:p w14:paraId="21095B14" w14:textId="77777777" w:rsidR="00E83E6E" w:rsidRPr="00E83E6E" w:rsidRDefault="00E83E6E" w:rsidP="00E83E6E">
            <w:pPr>
              <w:jc w:val="right"/>
              <w:rPr>
                <w:b/>
                <w:bCs/>
                <w:i/>
                <w:iCs/>
                <w:color w:val="000000"/>
                <w:lang w:val="sr-Cyrl-RS"/>
              </w:rPr>
            </w:pPr>
            <w:r w:rsidRPr="00E83E6E">
              <w:rPr>
                <w:b/>
                <w:bCs/>
                <w:i/>
                <w:iCs/>
                <w:color w:val="000000"/>
                <w:lang w:val="sr-Cyrl-RS"/>
              </w:rPr>
              <w:t>3.4</w:t>
            </w:r>
          </w:p>
        </w:tc>
      </w:tr>
      <w:tr w:rsidR="00E83E6E" w:rsidRPr="00E83E6E" w14:paraId="0B947185"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526214A" w14:textId="77777777" w:rsidR="00E83E6E" w:rsidRPr="00E83E6E" w:rsidRDefault="00E83E6E" w:rsidP="00E83E6E">
            <w:pPr>
              <w:rPr>
                <w:color w:val="000000"/>
                <w:lang w:val="sr-Cyrl-RS"/>
              </w:rPr>
            </w:pPr>
            <w:r w:rsidRPr="00E83E6E">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2D7CAA8" w14:textId="77777777" w:rsidR="00E83E6E" w:rsidRPr="00E83E6E" w:rsidRDefault="00E83E6E" w:rsidP="00E83E6E">
            <w:pPr>
              <w:jc w:val="right"/>
              <w:rPr>
                <w:color w:val="000000"/>
                <w:lang w:val="sr-Cyrl-RS"/>
              </w:rPr>
            </w:pPr>
            <w:r w:rsidRPr="00E83E6E">
              <w:rPr>
                <w:color w:val="000000"/>
                <w:lang w:val="sr-Cyrl-RS"/>
              </w:rPr>
              <w:t>213.93</w:t>
            </w:r>
          </w:p>
        </w:tc>
        <w:tc>
          <w:tcPr>
            <w:tcW w:w="1015" w:type="dxa"/>
            <w:tcBorders>
              <w:top w:val="nil"/>
              <w:left w:val="nil"/>
              <w:bottom w:val="single" w:sz="4" w:space="0" w:color="auto"/>
              <w:right w:val="single" w:sz="4" w:space="0" w:color="auto"/>
            </w:tcBorders>
            <w:shd w:val="clear" w:color="auto" w:fill="auto"/>
            <w:noWrap/>
            <w:vAlign w:val="center"/>
            <w:hideMark/>
          </w:tcPr>
          <w:p w14:paraId="4B866067" w14:textId="77777777" w:rsidR="00E83E6E" w:rsidRPr="00E83E6E" w:rsidRDefault="00E83E6E" w:rsidP="00E83E6E">
            <w:pPr>
              <w:jc w:val="right"/>
              <w:rPr>
                <w:color w:val="000000"/>
                <w:lang w:val="sr-Cyrl-RS"/>
              </w:rPr>
            </w:pPr>
            <w:r w:rsidRPr="00E83E6E">
              <w:rPr>
                <w:color w:val="000000"/>
                <w:lang w:val="sr-Cyrl-RS"/>
              </w:rPr>
              <w:t>31.5%</w:t>
            </w:r>
          </w:p>
        </w:tc>
        <w:tc>
          <w:tcPr>
            <w:tcW w:w="1043" w:type="dxa"/>
            <w:tcBorders>
              <w:top w:val="nil"/>
              <w:left w:val="nil"/>
              <w:bottom w:val="single" w:sz="4" w:space="0" w:color="auto"/>
              <w:right w:val="single" w:sz="4" w:space="0" w:color="auto"/>
            </w:tcBorders>
            <w:shd w:val="clear" w:color="auto" w:fill="auto"/>
            <w:noWrap/>
            <w:vAlign w:val="center"/>
            <w:hideMark/>
          </w:tcPr>
          <w:p w14:paraId="7D2D334B" w14:textId="77777777" w:rsidR="00E83E6E" w:rsidRPr="00E83E6E" w:rsidRDefault="00E83E6E" w:rsidP="00E83E6E">
            <w:pPr>
              <w:jc w:val="right"/>
              <w:rPr>
                <w:color w:val="000000"/>
                <w:lang w:val="sr-Cyrl-RS"/>
              </w:rPr>
            </w:pPr>
            <w:r w:rsidRPr="00E83E6E">
              <w:rPr>
                <w:color w:val="000000"/>
                <w:lang w:val="sr-Cyrl-RS"/>
              </w:rPr>
              <w:t>11,309.6</w:t>
            </w:r>
          </w:p>
        </w:tc>
        <w:tc>
          <w:tcPr>
            <w:tcW w:w="971" w:type="dxa"/>
            <w:tcBorders>
              <w:top w:val="nil"/>
              <w:left w:val="nil"/>
              <w:bottom w:val="single" w:sz="4" w:space="0" w:color="auto"/>
              <w:right w:val="single" w:sz="4" w:space="0" w:color="auto"/>
            </w:tcBorders>
            <w:shd w:val="clear" w:color="auto" w:fill="auto"/>
            <w:noWrap/>
            <w:vAlign w:val="center"/>
            <w:hideMark/>
          </w:tcPr>
          <w:p w14:paraId="4A15C952" w14:textId="77777777" w:rsidR="00E83E6E" w:rsidRPr="00E83E6E" w:rsidRDefault="00E83E6E" w:rsidP="00E83E6E">
            <w:pPr>
              <w:jc w:val="right"/>
              <w:rPr>
                <w:color w:val="000000"/>
                <w:lang w:val="sr-Cyrl-RS"/>
              </w:rPr>
            </w:pPr>
            <w:r w:rsidRPr="00E83E6E">
              <w:rPr>
                <w:color w:val="000000"/>
                <w:lang w:val="sr-Cyrl-RS"/>
              </w:rPr>
              <w:t>34.0%</w:t>
            </w:r>
          </w:p>
        </w:tc>
        <w:tc>
          <w:tcPr>
            <w:tcW w:w="806" w:type="dxa"/>
            <w:tcBorders>
              <w:top w:val="nil"/>
              <w:left w:val="nil"/>
              <w:bottom w:val="single" w:sz="4" w:space="0" w:color="auto"/>
              <w:right w:val="single" w:sz="4" w:space="0" w:color="auto"/>
            </w:tcBorders>
            <w:shd w:val="clear" w:color="auto" w:fill="auto"/>
            <w:noWrap/>
            <w:vAlign w:val="center"/>
            <w:hideMark/>
          </w:tcPr>
          <w:p w14:paraId="40D9190B" w14:textId="77777777" w:rsidR="00E83E6E" w:rsidRPr="00E83E6E" w:rsidRDefault="00E83E6E" w:rsidP="00E83E6E">
            <w:pPr>
              <w:jc w:val="right"/>
              <w:rPr>
                <w:color w:val="000000"/>
                <w:lang w:val="sr-Cyrl-RS"/>
              </w:rPr>
            </w:pPr>
            <w:r w:rsidRPr="00E83E6E">
              <w:rPr>
                <w:color w:val="000000"/>
                <w:lang w:val="sr-Cyrl-RS"/>
              </w:rPr>
              <w:t>52.9</w:t>
            </w:r>
          </w:p>
        </w:tc>
        <w:tc>
          <w:tcPr>
            <w:tcW w:w="948" w:type="dxa"/>
            <w:tcBorders>
              <w:top w:val="nil"/>
              <w:left w:val="nil"/>
              <w:bottom w:val="single" w:sz="4" w:space="0" w:color="auto"/>
              <w:right w:val="single" w:sz="4" w:space="0" w:color="auto"/>
            </w:tcBorders>
            <w:shd w:val="clear" w:color="auto" w:fill="auto"/>
            <w:noWrap/>
            <w:vAlign w:val="center"/>
            <w:hideMark/>
          </w:tcPr>
          <w:p w14:paraId="63A2950F" w14:textId="77777777" w:rsidR="00E83E6E" w:rsidRPr="00E83E6E" w:rsidRDefault="00E83E6E" w:rsidP="00E83E6E">
            <w:pPr>
              <w:jc w:val="right"/>
              <w:rPr>
                <w:color w:val="000000"/>
                <w:lang w:val="sr-Cyrl-RS"/>
              </w:rPr>
            </w:pPr>
            <w:r w:rsidRPr="00E83E6E">
              <w:rPr>
                <w:color w:val="000000"/>
                <w:lang w:val="sr-Cyrl-RS"/>
              </w:rPr>
              <w:t>440.1</w:t>
            </w:r>
          </w:p>
        </w:tc>
        <w:tc>
          <w:tcPr>
            <w:tcW w:w="1023" w:type="dxa"/>
            <w:tcBorders>
              <w:top w:val="nil"/>
              <w:left w:val="nil"/>
              <w:bottom w:val="single" w:sz="4" w:space="0" w:color="auto"/>
              <w:right w:val="single" w:sz="4" w:space="0" w:color="auto"/>
            </w:tcBorders>
            <w:shd w:val="clear" w:color="auto" w:fill="auto"/>
            <w:noWrap/>
            <w:vAlign w:val="center"/>
            <w:hideMark/>
          </w:tcPr>
          <w:p w14:paraId="6F3D4706" w14:textId="77777777" w:rsidR="00E83E6E" w:rsidRPr="00E83E6E" w:rsidRDefault="00E83E6E" w:rsidP="00E83E6E">
            <w:pPr>
              <w:jc w:val="right"/>
              <w:rPr>
                <w:color w:val="000000"/>
                <w:lang w:val="sr-Cyrl-RS"/>
              </w:rPr>
            </w:pPr>
            <w:r w:rsidRPr="00E83E6E">
              <w:rPr>
                <w:color w:val="000000"/>
                <w:lang w:val="sr-Cyrl-RS"/>
              </w:rPr>
              <w:t>35.5%</w:t>
            </w:r>
          </w:p>
        </w:tc>
        <w:tc>
          <w:tcPr>
            <w:tcW w:w="849" w:type="dxa"/>
            <w:tcBorders>
              <w:top w:val="nil"/>
              <w:left w:val="nil"/>
              <w:bottom w:val="single" w:sz="4" w:space="0" w:color="auto"/>
              <w:right w:val="single" w:sz="4" w:space="0" w:color="auto"/>
            </w:tcBorders>
            <w:shd w:val="clear" w:color="auto" w:fill="auto"/>
            <w:noWrap/>
            <w:vAlign w:val="center"/>
            <w:hideMark/>
          </w:tcPr>
          <w:p w14:paraId="1CDAA492" w14:textId="77777777" w:rsidR="00E83E6E" w:rsidRPr="00E83E6E" w:rsidRDefault="00E83E6E" w:rsidP="00E83E6E">
            <w:pPr>
              <w:jc w:val="right"/>
              <w:rPr>
                <w:color w:val="000000"/>
                <w:lang w:val="sr-Cyrl-RS"/>
              </w:rPr>
            </w:pPr>
            <w:r w:rsidRPr="00E83E6E">
              <w:rPr>
                <w:color w:val="000000"/>
                <w:lang w:val="sr-Cyrl-RS"/>
              </w:rPr>
              <w:t>2.1</w:t>
            </w:r>
          </w:p>
        </w:tc>
        <w:tc>
          <w:tcPr>
            <w:tcW w:w="940" w:type="dxa"/>
            <w:tcBorders>
              <w:top w:val="nil"/>
              <w:left w:val="nil"/>
              <w:bottom w:val="single" w:sz="4" w:space="0" w:color="auto"/>
              <w:right w:val="single" w:sz="4" w:space="0" w:color="auto"/>
            </w:tcBorders>
            <w:shd w:val="clear" w:color="auto" w:fill="auto"/>
            <w:noWrap/>
            <w:vAlign w:val="center"/>
            <w:hideMark/>
          </w:tcPr>
          <w:p w14:paraId="0AE84464" w14:textId="77777777" w:rsidR="00E83E6E" w:rsidRPr="00E83E6E" w:rsidRDefault="00E83E6E" w:rsidP="00E83E6E">
            <w:pPr>
              <w:jc w:val="right"/>
              <w:rPr>
                <w:color w:val="000000"/>
                <w:lang w:val="sr-Cyrl-RS"/>
              </w:rPr>
            </w:pPr>
            <w:r w:rsidRPr="00E83E6E">
              <w:rPr>
                <w:color w:val="000000"/>
                <w:lang w:val="sr-Cyrl-RS"/>
              </w:rPr>
              <w:t>3.9</w:t>
            </w:r>
          </w:p>
        </w:tc>
      </w:tr>
      <w:tr w:rsidR="00E83E6E" w:rsidRPr="00E83E6E" w14:paraId="44BA6B0E"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58D3AFD7" w14:textId="77777777" w:rsidR="00E83E6E" w:rsidRPr="00E83E6E" w:rsidRDefault="00E83E6E" w:rsidP="00E83E6E">
            <w:pPr>
              <w:rPr>
                <w:color w:val="000000"/>
                <w:lang w:val="sr-Cyrl-RS"/>
              </w:rPr>
            </w:pPr>
            <w:r w:rsidRPr="00E83E6E">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4C0DB19B" w14:textId="77777777" w:rsidR="00E83E6E" w:rsidRPr="00E83E6E" w:rsidRDefault="00E83E6E" w:rsidP="00E83E6E">
            <w:pPr>
              <w:jc w:val="right"/>
              <w:rPr>
                <w:color w:val="000000"/>
                <w:lang w:val="sr-Cyrl-RS"/>
              </w:rPr>
            </w:pPr>
            <w:r w:rsidRPr="00E83E6E">
              <w:rPr>
                <w:color w:val="000000"/>
                <w:lang w:val="sr-Cyrl-RS"/>
              </w:rPr>
              <w:t>107.98</w:t>
            </w:r>
          </w:p>
        </w:tc>
        <w:tc>
          <w:tcPr>
            <w:tcW w:w="1015" w:type="dxa"/>
            <w:tcBorders>
              <w:top w:val="nil"/>
              <w:left w:val="nil"/>
              <w:bottom w:val="single" w:sz="4" w:space="0" w:color="auto"/>
              <w:right w:val="single" w:sz="4" w:space="0" w:color="auto"/>
            </w:tcBorders>
            <w:shd w:val="clear" w:color="auto" w:fill="auto"/>
            <w:noWrap/>
            <w:vAlign w:val="center"/>
            <w:hideMark/>
          </w:tcPr>
          <w:p w14:paraId="446373BB" w14:textId="77777777" w:rsidR="00E83E6E" w:rsidRPr="00E83E6E" w:rsidRDefault="00E83E6E" w:rsidP="00E83E6E">
            <w:pPr>
              <w:jc w:val="right"/>
              <w:rPr>
                <w:color w:val="000000"/>
                <w:lang w:val="sr-Cyrl-RS"/>
              </w:rPr>
            </w:pPr>
            <w:r w:rsidRPr="00E83E6E">
              <w:rPr>
                <w:color w:val="000000"/>
                <w:lang w:val="sr-Cyrl-RS"/>
              </w:rPr>
              <w:t>15.9%</w:t>
            </w:r>
          </w:p>
        </w:tc>
        <w:tc>
          <w:tcPr>
            <w:tcW w:w="1043" w:type="dxa"/>
            <w:tcBorders>
              <w:top w:val="nil"/>
              <w:left w:val="nil"/>
              <w:bottom w:val="single" w:sz="4" w:space="0" w:color="auto"/>
              <w:right w:val="single" w:sz="4" w:space="0" w:color="auto"/>
            </w:tcBorders>
            <w:shd w:val="clear" w:color="auto" w:fill="auto"/>
            <w:noWrap/>
            <w:vAlign w:val="center"/>
            <w:hideMark/>
          </w:tcPr>
          <w:p w14:paraId="365BA068" w14:textId="77777777" w:rsidR="00E83E6E" w:rsidRPr="00E83E6E" w:rsidRDefault="00E83E6E" w:rsidP="00E83E6E">
            <w:pPr>
              <w:jc w:val="right"/>
              <w:rPr>
                <w:color w:val="000000"/>
                <w:lang w:val="sr-Cyrl-RS"/>
              </w:rPr>
            </w:pPr>
            <w:r w:rsidRPr="00E83E6E">
              <w:rPr>
                <w:color w:val="000000"/>
                <w:lang w:val="sr-Cyrl-RS"/>
              </w:rPr>
              <w:t>4,134.7</w:t>
            </w:r>
          </w:p>
        </w:tc>
        <w:tc>
          <w:tcPr>
            <w:tcW w:w="971" w:type="dxa"/>
            <w:tcBorders>
              <w:top w:val="nil"/>
              <w:left w:val="nil"/>
              <w:bottom w:val="single" w:sz="4" w:space="0" w:color="auto"/>
              <w:right w:val="single" w:sz="4" w:space="0" w:color="auto"/>
            </w:tcBorders>
            <w:shd w:val="clear" w:color="auto" w:fill="auto"/>
            <w:noWrap/>
            <w:vAlign w:val="center"/>
            <w:hideMark/>
          </w:tcPr>
          <w:p w14:paraId="74257697" w14:textId="77777777" w:rsidR="00E83E6E" w:rsidRPr="00E83E6E" w:rsidRDefault="00E83E6E" w:rsidP="00E83E6E">
            <w:pPr>
              <w:jc w:val="right"/>
              <w:rPr>
                <w:color w:val="000000"/>
                <w:lang w:val="sr-Cyrl-RS"/>
              </w:rPr>
            </w:pPr>
            <w:r w:rsidRPr="00E83E6E">
              <w:rPr>
                <w:color w:val="000000"/>
                <w:lang w:val="sr-Cyrl-RS"/>
              </w:rPr>
              <w:t>12.4%</w:t>
            </w:r>
          </w:p>
        </w:tc>
        <w:tc>
          <w:tcPr>
            <w:tcW w:w="806" w:type="dxa"/>
            <w:tcBorders>
              <w:top w:val="nil"/>
              <w:left w:val="nil"/>
              <w:bottom w:val="single" w:sz="4" w:space="0" w:color="auto"/>
              <w:right w:val="single" w:sz="4" w:space="0" w:color="auto"/>
            </w:tcBorders>
            <w:shd w:val="clear" w:color="auto" w:fill="auto"/>
            <w:noWrap/>
            <w:vAlign w:val="center"/>
            <w:hideMark/>
          </w:tcPr>
          <w:p w14:paraId="5C4383A1" w14:textId="77777777" w:rsidR="00E83E6E" w:rsidRPr="00E83E6E" w:rsidRDefault="00E83E6E" w:rsidP="00E83E6E">
            <w:pPr>
              <w:jc w:val="right"/>
              <w:rPr>
                <w:color w:val="000000"/>
                <w:lang w:val="sr-Cyrl-RS"/>
              </w:rPr>
            </w:pPr>
            <w:r w:rsidRPr="00E83E6E">
              <w:rPr>
                <w:color w:val="000000"/>
                <w:lang w:val="sr-Cyrl-RS"/>
              </w:rPr>
              <w:t>38.3</w:t>
            </w:r>
          </w:p>
        </w:tc>
        <w:tc>
          <w:tcPr>
            <w:tcW w:w="948" w:type="dxa"/>
            <w:tcBorders>
              <w:top w:val="nil"/>
              <w:left w:val="nil"/>
              <w:bottom w:val="single" w:sz="4" w:space="0" w:color="auto"/>
              <w:right w:val="single" w:sz="4" w:space="0" w:color="auto"/>
            </w:tcBorders>
            <w:shd w:val="clear" w:color="auto" w:fill="auto"/>
            <w:noWrap/>
            <w:vAlign w:val="center"/>
            <w:hideMark/>
          </w:tcPr>
          <w:p w14:paraId="251D8C3C" w14:textId="77777777" w:rsidR="00E83E6E" w:rsidRPr="00E83E6E" w:rsidRDefault="00E83E6E" w:rsidP="00E83E6E">
            <w:pPr>
              <w:jc w:val="right"/>
              <w:rPr>
                <w:color w:val="000000"/>
                <w:lang w:val="sr-Cyrl-RS"/>
              </w:rPr>
            </w:pPr>
            <w:r w:rsidRPr="00E83E6E">
              <w:rPr>
                <w:color w:val="000000"/>
                <w:lang w:val="sr-Cyrl-RS"/>
              </w:rPr>
              <w:t>116.5</w:t>
            </w:r>
          </w:p>
        </w:tc>
        <w:tc>
          <w:tcPr>
            <w:tcW w:w="1023" w:type="dxa"/>
            <w:tcBorders>
              <w:top w:val="nil"/>
              <w:left w:val="nil"/>
              <w:bottom w:val="single" w:sz="4" w:space="0" w:color="auto"/>
              <w:right w:val="single" w:sz="4" w:space="0" w:color="auto"/>
            </w:tcBorders>
            <w:shd w:val="clear" w:color="auto" w:fill="auto"/>
            <w:noWrap/>
            <w:vAlign w:val="center"/>
            <w:hideMark/>
          </w:tcPr>
          <w:p w14:paraId="79999DFA" w14:textId="77777777" w:rsidR="00E83E6E" w:rsidRPr="00E83E6E" w:rsidRDefault="00E83E6E" w:rsidP="00E83E6E">
            <w:pPr>
              <w:jc w:val="right"/>
              <w:rPr>
                <w:color w:val="000000"/>
                <w:lang w:val="sr-Cyrl-RS"/>
              </w:rPr>
            </w:pPr>
            <w:r w:rsidRPr="00E83E6E">
              <w:rPr>
                <w:color w:val="000000"/>
                <w:lang w:val="sr-Cyrl-RS"/>
              </w:rPr>
              <w:t>9.4%</w:t>
            </w:r>
          </w:p>
        </w:tc>
        <w:tc>
          <w:tcPr>
            <w:tcW w:w="849" w:type="dxa"/>
            <w:tcBorders>
              <w:top w:val="nil"/>
              <w:left w:val="nil"/>
              <w:bottom w:val="single" w:sz="4" w:space="0" w:color="auto"/>
              <w:right w:val="single" w:sz="4" w:space="0" w:color="auto"/>
            </w:tcBorders>
            <w:shd w:val="clear" w:color="auto" w:fill="auto"/>
            <w:noWrap/>
            <w:vAlign w:val="center"/>
            <w:hideMark/>
          </w:tcPr>
          <w:p w14:paraId="154E8B44" w14:textId="77777777" w:rsidR="00E83E6E" w:rsidRPr="00E83E6E" w:rsidRDefault="00E83E6E" w:rsidP="00E83E6E">
            <w:pPr>
              <w:jc w:val="right"/>
              <w:rPr>
                <w:color w:val="000000"/>
                <w:lang w:val="sr-Cyrl-RS"/>
              </w:rPr>
            </w:pPr>
            <w:r w:rsidRPr="00E83E6E">
              <w:rPr>
                <w:color w:val="000000"/>
                <w:lang w:val="sr-Cyrl-RS"/>
              </w:rPr>
              <w:t>1.1</w:t>
            </w:r>
          </w:p>
        </w:tc>
        <w:tc>
          <w:tcPr>
            <w:tcW w:w="940" w:type="dxa"/>
            <w:tcBorders>
              <w:top w:val="nil"/>
              <w:left w:val="nil"/>
              <w:bottom w:val="single" w:sz="4" w:space="0" w:color="auto"/>
              <w:right w:val="single" w:sz="4" w:space="0" w:color="auto"/>
            </w:tcBorders>
            <w:shd w:val="clear" w:color="auto" w:fill="auto"/>
            <w:noWrap/>
            <w:vAlign w:val="center"/>
            <w:hideMark/>
          </w:tcPr>
          <w:p w14:paraId="01416488" w14:textId="77777777" w:rsidR="00E83E6E" w:rsidRPr="00E83E6E" w:rsidRDefault="00E83E6E" w:rsidP="00E83E6E">
            <w:pPr>
              <w:jc w:val="right"/>
              <w:rPr>
                <w:color w:val="000000"/>
                <w:lang w:val="sr-Cyrl-RS"/>
              </w:rPr>
            </w:pPr>
            <w:r w:rsidRPr="00E83E6E">
              <w:rPr>
                <w:color w:val="000000"/>
                <w:lang w:val="sr-Cyrl-RS"/>
              </w:rPr>
              <w:t>2.8</w:t>
            </w:r>
          </w:p>
        </w:tc>
      </w:tr>
      <w:tr w:rsidR="00E83E6E" w:rsidRPr="00E83E6E" w14:paraId="7887B6D7"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EA9D406"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437CA9E" w14:textId="77777777" w:rsidR="00E83E6E" w:rsidRPr="00E83E6E" w:rsidRDefault="00E83E6E" w:rsidP="00E83E6E">
            <w:pPr>
              <w:jc w:val="right"/>
              <w:rPr>
                <w:color w:val="000000"/>
                <w:lang w:val="sr-Cyrl-RS"/>
              </w:rPr>
            </w:pPr>
            <w:r w:rsidRPr="00E83E6E">
              <w:rPr>
                <w:color w:val="000000"/>
                <w:lang w:val="sr-Cyrl-RS"/>
              </w:rPr>
              <w:t>32.54</w:t>
            </w:r>
          </w:p>
        </w:tc>
        <w:tc>
          <w:tcPr>
            <w:tcW w:w="1015" w:type="dxa"/>
            <w:tcBorders>
              <w:top w:val="nil"/>
              <w:left w:val="nil"/>
              <w:bottom w:val="single" w:sz="4" w:space="0" w:color="auto"/>
              <w:right w:val="single" w:sz="4" w:space="0" w:color="auto"/>
            </w:tcBorders>
            <w:shd w:val="clear" w:color="auto" w:fill="auto"/>
            <w:noWrap/>
            <w:vAlign w:val="center"/>
            <w:hideMark/>
          </w:tcPr>
          <w:p w14:paraId="3B64BA1C" w14:textId="77777777" w:rsidR="00E83E6E" w:rsidRPr="00E83E6E" w:rsidRDefault="00E83E6E" w:rsidP="00E83E6E">
            <w:pPr>
              <w:jc w:val="right"/>
              <w:rPr>
                <w:color w:val="000000"/>
                <w:lang w:val="sr-Cyrl-RS"/>
              </w:rPr>
            </w:pPr>
            <w:r w:rsidRPr="00E83E6E">
              <w:rPr>
                <w:color w:val="000000"/>
                <w:lang w:val="sr-Cyrl-RS"/>
              </w:rPr>
              <w:t>4.8%</w:t>
            </w:r>
          </w:p>
        </w:tc>
        <w:tc>
          <w:tcPr>
            <w:tcW w:w="1043" w:type="dxa"/>
            <w:tcBorders>
              <w:top w:val="nil"/>
              <w:left w:val="nil"/>
              <w:bottom w:val="single" w:sz="4" w:space="0" w:color="auto"/>
              <w:right w:val="single" w:sz="4" w:space="0" w:color="auto"/>
            </w:tcBorders>
            <w:shd w:val="clear" w:color="auto" w:fill="auto"/>
            <w:noWrap/>
            <w:vAlign w:val="center"/>
            <w:hideMark/>
          </w:tcPr>
          <w:p w14:paraId="22448C2E" w14:textId="77777777" w:rsidR="00E83E6E" w:rsidRPr="00E83E6E" w:rsidRDefault="00E83E6E" w:rsidP="00E83E6E">
            <w:pPr>
              <w:jc w:val="right"/>
              <w:rPr>
                <w:color w:val="000000"/>
                <w:lang w:val="sr-Cyrl-RS"/>
              </w:rPr>
            </w:pPr>
            <w:r w:rsidRPr="00E83E6E">
              <w:rPr>
                <w:color w:val="000000"/>
                <w:lang w:val="sr-Cyrl-RS"/>
              </w:rPr>
              <w:t>230.9</w:t>
            </w:r>
          </w:p>
        </w:tc>
        <w:tc>
          <w:tcPr>
            <w:tcW w:w="971" w:type="dxa"/>
            <w:tcBorders>
              <w:top w:val="nil"/>
              <w:left w:val="nil"/>
              <w:bottom w:val="single" w:sz="4" w:space="0" w:color="auto"/>
              <w:right w:val="single" w:sz="4" w:space="0" w:color="auto"/>
            </w:tcBorders>
            <w:shd w:val="clear" w:color="auto" w:fill="auto"/>
            <w:noWrap/>
            <w:vAlign w:val="center"/>
            <w:hideMark/>
          </w:tcPr>
          <w:p w14:paraId="3AC2898B" w14:textId="77777777" w:rsidR="00E83E6E" w:rsidRPr="00E83E6E" w:rsidRDefault="00E83E6E" w:rsidP="00E83E6E">
            <w:pPr>
              <w:jc w:val="right"/>
              <w:rPr>
                <w:color w:val="000000"/>
                <w:lang w:val="sr-Cyrl-RS"/>
              </w:rPr>
            </w:pPr>
            <w:r w:rsidRPr="00E83E6E">
              <w:rPr>
                <w:color w:val="000000"/>
                <w:lang w:val="sr-Cyrl-RS"/>
              </w:rPr>
              <w:t>0.7%</w:t>
            </w:r>
          </w:p>
        </w:tc>
        <w:tc>
          <w:tcPr>
            <w:tcW w:w="806" w:type="dxa"/>
            <w:tcBorders>
              <w:top w:val="nil"/>
              <w:left w:val="nil"/>
              <w:bottom w:val="single" w:sz="4" w:space="0" w:color="auto"/>
              <w:right w:val="single" w:sz="4" w:space="0" w:color="auto"/>
            </w:tcBorders>
            <w:shd w:val="clear" w:color="auto" w:fill="auto"/>
            <w:noWrap/>
            <w:vAlign w:val="center"/>
            <w:hideMark/>
          </w:tcPr>
          <w:p w14:paraId="54236240" w14:textId="77777777" w:rsidR="00E83E6E" w:rsidRPr="00E83E6E" w:rsidRDefault="00E83E6E" w:rsidP="00E83E6E">
            <w:pPr>
              <w:jc w:val="right"/>
              <w:rPr>
                <w:color w:val="000000"/>
                <w:lang w:val="sr-Cyrl-RS"/>
              </w:rPr>
            </w:pPr>
            <w:r w:rsidRPr="00E83E6E">
              <w:rPr>
                <w:color w:val="000000"/>
                <w:lang w:val="sr-Cyrl-RS"/>
              </w:rPr>
              <w:t>7.1</w:t>
            </w:r>
          </w:p>
        </w:tc>
        <w:tc>
          <w:tcPr>
            <w:tcW w:w="948" w:type="dxa"/>
            <w:tcBorders>
              <w:top w:val="nil"/>
              <w:left w:val="nil"/>
              <w:bottom w:val="single" w:sz="4" w:space="0" w:color="auto"/>
              <w:right w:val="single" w:sz="4" w:space="0" w:color="auto"/>
            </w:tcBorders>
            <w:shd w:val="clear" w:color="auto" w:fill="auto"/>
            <w:noWrap/>
            <w:vAlign w:val="center"/>
            <w:hideMark/>
          </w:tcPr>
          <w:p w14:paraId="6C7D1966" w14:textId="77777777" w:rsidR="00E83E6E" w:rsidRPr="00E83E6E" w:rsidRDefault="00E83E6E" w:rsidP="00E83E6E">
            <w:pPr>
              <w:jc w:val="right"/>
              <w:rPr>
                <w:color w:val="000000"/>
                <w:lang w:val="sr-Cyrl-RS"/>
              </w:rPr>
            </w:pPr>
            <w:r w:rsidRPr="00E83E6E">
              <w:rPr>
                <w:color w:val="000000"/>
                <w:lang w:val="sr-Cyrl-RS"/>
              </w:rPr>
              <w:t>9.8</w:t>
            </w:r>
          </w:p>
        </w:tc>
        <w:tc>
          <w:tcPr>
            <w:tcW w:w="1023" w:type="dxa"/>
            <w:tcBorders>
              <w:top w:val="nil"/>
              <w:left w:val="nil"/>
              <w:bottom w:val="single" w:sz="4" w:space="0" w:color="auto"/>
              <w:right w:val="single" w:sz="4" w:space="0" w:color="auto"/>
            </w:tcBorders>
            <w:shd w:val="clear" w:color="auto" w:fill="auto"/>
            <w:noWrap/>
            <w:vAlign w:val="center"/>
            <w:hideMark/>
          </w:tcPr>
          <w:p w14:paraId="16444A54" w14:textId="77777777" w:rsidR="00E83E6E" w:rsidRPr="00E83E6E" w:rsidRDefault="00E83E6E" w:rsidP="00E83E6E">
            <w:pPr>
              <w:jc w:val="right"/>
              <w:rPr>
                <w:color w:val="000000"/>
                <w:lang w:val="sr-Cyrl-RS"/>
              </w:rPr>
            </w:pPr>
            <w:r w:rsidRPr="00E83E6E">
              <w:rPr>
                <w:color w:val="000000"/>
                <w:lang w:val="sr-Cyrl-RS"/>
              </w:rPr>
              <w:t>0.8%</w:t>
            </w:r>
          </w:p>
        </w:tc>
        <w:tc>
          <w:tcPr>
            <w:tcW w:w="849" w:type="dxa"/>
            <w:tcBorders>
              <w:top w:val="nil"/>
              <w:left w:val="nil"/>
              <w:bottom w:val="single" w:sz="4" w:space="0" w:color="auto"/>
              <w:right w:val="single" w:sz="4" w:space="0" w:color="auto"/>
            </w:tcBorders>
            <w:shd w:val="clear" w:color="auto" w:fill="auto"/>
            <w:noWrap/>
            <w:vAlign w:val="center"/>
            <w:hideMark/>
          </w:tcPr>
          <w:p w14:paraId="54E43E20" w14:textId="77777777" w:rsidR="00E83E6E" w:rsidRPr="00E83E6E" w:rsidRDefault="00E83E6E" w:rsidP="00E83E6E">
            <w:pPr>
              <w:jc w:val="right"/>
              <w:rPr>
                <w:color w:val="000000"/>
                <w:lang w:val="sr-Cyrl-RS"/>
              </w:rPr>
            </w:pPr>
            <w:r w:rsidRPr="00E83E6E">
              <w:rPr>
                <w:color w:val="000000"/>
                <w:lang w:val="sr-Cyrl-RS"/>
              </w:rPr>
              <w:t>0.3</w:t>
            </w:r>
          </w:p>
        </w:tc>
        <w:tc>
          <w:tcPr>
            <w:tcW w:w="940" w:type="dxa"/>
            <w:tcBorders>
              <w:top w:val="nil"/>
              <w:left w:val="nil"/>
              <w:bottom w:val="single" w:sz="4" w:space="0" w:color="auto"/>
              <w:right w:val="single" w:sz="4" w:space="0" w:color="auto"/>
            </w:tcBorders>
            <w:shd w:val="clear" w:color="auto" w:fill="auto"/>
            <w:noWrap/>
            <w:vAlign w:val="center"/>
            <w:hideMark/>
          </w:tcPr>
          <w:p w14:paraId="533021A6" w14:textId="77777777" w:rsidR="00E83E6E" w:rsidRPr="00E83E6E" w:rsidRDefault="00E83E6E" w:rsidP="00E83E6E">
            <w:pPr>
              <w:jc w:val="right"/>
              <w:rPr>
                <w:color w:val="000000"/>
                <w:lang w:val="sr-Cyrl-RS"/>
              </w:rPr>
            </w:pPr>
            <w:r w:rsidRPr="00E83E6E">
              <w:rPr>
                <w:color w:val="000000"/>
                <w:lang w:val="sr-Cyrl-RS"/>
              </w:rPr>
              <w:t>4.3</w:t>
            </w:r>
          </w:p>
        </w:tc>
      </w:tr>
      <w:tr w:rsidR="002F5182" w:rsidRPr="00E83E6E" w14:paraId="764706F3"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097E58A2" w14:textId="77777777" w:rsidR="00E83E6E" w:rsidRPr="00E83E6E" w:rsidRDefault="00E83E6E" w:rsidP="00E83E6E">
            <w:pPr>
              <w:rPr>
                <w:b/>
                <w:bCs/>
                <w:i/>
                <w:iCs/>
                <w:color w:val="000000"/>
                <w:lang w:val="sr-Cyrl-RS"/>
              </w:rPr>
            </w:pPr>
            <w:r w:rsidRPr="00E83E6E">
              <w:rPr>
                <w:b/>
                <w:bCs/>
                <w:i/>
                <w:iCs/>
                <w:color w:val="000000"/>
                <w:lang w:val="sr-Cyrl-RS"/>
              </w:rPr>
              <w:t>Вештачки подигнута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4F1B0283" w14:textId="77777777" w:rsidR="00E83E6E" w:rsidRPr="00E83E6E" w:rsidRDefault="00E83E6E" w:rsidP="00E83E6E">
            <w:pPr>
              <w:jc w:val="right"/>
              <w:rPr>
                <w:b/>
                <w:bCs/>
                <w:i/>
                <w:iCs/>
                <w:color w:val="000000"/>
                <w:lang w:val="sr-Cyrl-RS"/>
              </w:rPr>
            </w:pPr>
            <w:r w:rsidRPr="00E83E6E">
              <w:rPr>
                <w:b/>
                <w:bCs/>
                <w:i/>
                <w:iCs/>
                <w:color w:val="000000"/>
                <w:lang w:val="sr-Cyrl-RS"/>
              </w:rPr>
              <w:t>354.45</w:t>
            </w:r>
          </w:p>
        </w:tc>
        <w:tc>
          <w:tcPr>
            <w:tcW w:w="1015" w:type="dxa"/>
            <w:tcBorders>
              <w:top w:val="nil"/>
              <w:left w:val="nil"/>
              <w:bottom w:val="single" w:sz="4" w:space="0" w:color="auto"/>
              <w:right w:val="single" w:sz="4" w:space="0" w:color="auto"/>
            </w:tcBorders>
            <w:shd w:val="clear" w:color="000000" w:fill="F2F2F2"/>
            <w:noWrap/>
            <w:vAlign w:val="center"/>
            <w:hideMark/>
          </w:tcPr>
          <w:p w14:paraId="5A3C3640" w14:textId="77777777" w:rsidR="00E83E6E" w:rsidRPr="00E83E6E" w:rsidRDefault="00E83E6E" w:rsidP="00E83E6E">
            <w:pPr>
              <w:jc w:val="right"/>
              <w:rPr>
                <w:b/>
                <w:bCs/>
                <w:i/>
                <w:iCs/>
                <w:color w:val="000000"/>
                <w:lang w:val="sr-Cyrl-RS"/>
              </w:rPr>
            </w:pPr>
            <w:r w:rsidRPr="00E83E6E">
              <w:rPr>
                <w:b/>
                <w:bCs/>
                <w:i/>
                <w:iCs/>
                <w:color w:val="000000"/>
                <w:lang w:val="sr-Cyrl-RS"/>
              </w:rPr>
              <w:t>52.3%</w:t>
            </w:r>
          </w:p>
        </w:tc>
        <w:tc>
          <w:tcPr>
            <w:tcW w:w="1043" w:type="dxa"/>
            <w:tcBorders>
              <w:top w:val="nil"/>
              <w:left w:val="nil"/>
              <w:bottom w:val="single" w:sz="4" w:space="0" w:color="auto"/>
              <w:right w:val="single" w:sz="4" w:space="0" w:color="auto"/>
            </w:tcBorders>
            <w:shd w:val="clear" w:color="000000" w:fill="F2F2F2"/>
            <w:noWrap/>
            <w:vAlign w:val="center"/>
            <w:hideMark/>
          </w:tcPr>
          <w:p w14:paraId="52FA2D36" w14:textId="77777777" w:rsidR="00E83E6E" w:rsidRPr="00E83E6E" w:rsidRDefault="00E83E6E" w:rsidP="00E83E6E">
            <w:pPr>
              <w:jc w:val="right"/>
              <w:rPr>
                <w:b/>
                <w:bCs/>
                <w:i/>
                <w:iCs/>
                <w:color w:val="000000"/>
                <w:lang w:val="sr-Cyrl-RS"/>
              </w:rPr>
            </w:pPr>
            <w:r w:rsidRPr="00E83E6E">
              <w:rPr>
                <w:b/>
                <w:bCs/>
                <w:i/>
                <w:iCs/>
                <w:color w:val="000000"/>
                <w:lang w:val="sr-Cyrl-RS"/>
              </w:rPr>
              <w:t>15,675.3</w:t>
            </w:r>
          </w:p>
        </w:tc>
        <w:tc>
          <w:tcPr>
            <w:tcW w:w="971" w:type="dxa"/>
            <w:tcBorders>
              <w:top w:val="nil"/>
              <w:left w:val="nil"/>
              <w:bottom w:val="single" w:sz="4" w:space="0" w:color="auto"/>
              <w:right w:val="single" w:sz="4" w:space="0" w:color="auto"/>
            </w:tcBorders>
            <w:shd w:val="clear" w:color="000000" w:fill="F2F2F2"/>
            <w:noWrap/>
            <w:vAlign w:val="center"/>
            <w:hideMark/>
          </w:tcPr>
          <w:p w14:paraId="62A54309" w14:textId="77777777" w:rsidR="00E83E6E" w:rsidRPr="00E83E6E" w:rsidRDefault="00E83E6E" w:rsidP="00E83E6E">
            <w:pPr>
              <w:jc w:val="right"/>
              <w:rPr>
                <w:b/>
                <w:bCs/>
                <w:i/>
                <w:iCs/>
                <w:color w:val="000000"/>
                <w:lang w:val="sr-Cyrl-RS"/>
              </w:rPr>
            </w:pPr>
            <w:r w:rsidRPr="00E83E6E">
              <w:rPr>
                <w:b/>
                <w:bCs/>
                <w:i/>
                <w:iCs/>
                <w:color w:val="000000"/>
                <w:lang w:val="sr-Cyrl-RS"/>
              </w:rPr>
              <w:t>47.1%</w:t>
            </w:r>
          </w:p>
        </w:tc>
        <w:tc>
          <w:tcPr>
            <w:tcW w:w="806" w:type="dxa"/>
            <w:tcBorders>
              <w:top w:val="nil"/>
              <w:left w:val="nil"/>
              <w:bottom w:val="single" w:sz="4" w:space="0" w:color="auto"/>
              <w:right w:val="single" w:sz="4" w:space="0" w:color="auto"/>
            </w:tcBorders>
            <w:shd w:val="clear" w:color="000000" w:fill="F2F2F2"/>
            <w:noWrap/>
            <w:vAlign w:val="center"/>
            <w:hideMark/>
          </w:tcPr>
          <w:p w14:paraId="7909A8FA" w14:textId="77777777" w:rsidR="00E83E6E" w:rsidRPr="00E83E6E" w:rsidRDefault="00E83E6E" w:rsidP="00E83E6E">
            <w:pPr>
              <w:jc w:val="right"/>
              <w:rPr>
                <w:b/>
                <w:bCs/>
                <w:i/>
                <w:iCs/>
                <w:color w:val="000000"/>
                <w:lang w:val="sr-Cyrl-RS"/>
              </w:rPr>
            </w:pPr>
            <w:r w:rsidRPr="00E83E6E">
              <w:rPr>
                <w:b/>
                <w:bCs/>
                <w:i/>
                <w:iCs/>
                <w:color w:val="000000"/>
                <w:lang w:val="sr-Cyrl-RS"/>
              </w:rPr>
              <w:t>44.2</w:t>
            </w:r>
          </w:p>
        </w:tc>
        <w:tc>
          <w:tcPr>
            <w:tcW w:w="948" w:type="dxa"/>
            <w:tcBorders>
              <w:top w:val="nil"/>
              <w:left w:val="nil"/>
              <w:bottom w:val="single" w:sz="4" w:space="0" w:color="auto"/>
              <w:right w:val="single" w:sz="4" w:space="0" w:color="auto"/>
            </w:tcBorders>
            <w:shd w:val="clear" w:color="000000" w:fill="F2F2F2"/>
            <w:noWrap/>
            <w:vAlign w:val="center"/>
            <w:hideMark/>
          </w:tcPr>
          <w:p w14:paraId="02A47091" w14:textId="77777777" w:rsidR="00E83E6E" w:rsidRPr="00E83E6E" w:rsidRDefault="00E83E6E" w:rsidP="00E83E6E">
            <w:pPr>
              <w:jc w:val="right"/>
              <w:rPr>
                <w:b/>
                <w:bCs/>
                <w:i/>
                <w:iCs/>
                <w:color w:val="000000"/>
                <w:lang w:val="sr-Cyrl-RS"/>
              </w:rPr>
            </w:pPr>
            <w:r w:rsidRPr="00E83E6E">
              <w:rPr>
                <w:b/>
                <w:bCs/>
                <w:i/>
                <w:iCs/>
                <w:color w:val="000000"/>
                <w:lang w:val="sr-Cyrl-RS"/>
              </w:rPr>
              <w:t>566.4</w:t>
            </w:r>
          </w:p>
        </w:tc>
        <w:tc>
          <w:tcPr>
            <w:tcW w:w="1023" w:type="dxa"/>
            <w:tcBorders>
              <w:top w:val="nil"/>
              <w:left w:val="nil"/>
              <w:bottom w:val="single" w:sz="4" w:space="0" w:color="auto"/>
              <w:right w:val="single" w:sz="4" w:space="0" w:color="auto"/>
            </w:tcBorders>
            <w:shd w:val="clear" w:color="000000" w:fill="F2F2F2"/>
            <w:noWrap/>
            <w:vAlign w:val="center"/>
            <w:hideMark/>
          </w:tcPr>
          <w:p w14:paraId="797F13F5" w14:textId="77777777" w:rsidR="00E83E6E" w:rsidRPr="00E83E6E" w:rsidRDefault="00E83E6E" w:rsidP="00E83E6E">
            <w:pPr>
              <w:jc w:val="right"/>
              <w:rPr>
                <w:b/>
                <w:bCs/>
                <w:i/>
                <w:iCs/>
                <w:color w:val="000000"/>
                <w:lang w:val="sr-Cyrl-RS"/>
              </w:rPr>
            </w:pPr>
            <w:r w:rsidRPr="00E83E6E">
              <w:rPr>
                <w:b/>
                <w:bCs/>
                <w:i/>
                <w:iCs/>
                <w:color w:val="000000"/>
                <w:lang w:val="sr-Cyrl-RS"/>
              </w:rPr>
              <w:t>45.7%</w:t>
            </w:r>
          </w:p>
        </w:tc>
        <w:tc>
          <w:tcPr>
            <w:tcW w:w="849" w:type="dxa"/>
            <w:tcBorders>
              <w:top w:val="nil"/>
              <w:left w:val="nil"/>
              <w:bottom w:val="single" w:sz="4" w:space="0" w:color="auto"/>
              <w:right w:val="single" w:sz="4" w:space="0" w:color="auto"/>
            </w:tcBorders>
            <w:shd w:val="clear" w:color="000000" w:fill="F2F2F2"/>
            <w:noWrap/>
            <w:vAlign w:val="center"/>
            <w:hideMark/>
          </w:tcPr>
          <w:p w14:paraId="1B2DA16F" w14:textId="77777777" w:rsidR="00E83E6E" w:rsidRPr="00E83E6E" w:rsidRDefault="00E83E6E" w:rsidP="00E83E6E">
            <w:pPr>
              <w:jc w:val="right"/>
              <w:rPr>
                <w:b/>
                <w:bCs/>
                <w:i/>
                <w:iCs/>
                <w:color w:val="000000"/>
                <w:lang w:val="sr-Cyrl-RS"/>
              </w:rPr>
            </w:pPr>
            <w:r w:rsidRPr="00E83E6E">
              <w:rPr>
                <w:b/>
                <w:bCs/>
                <w:i/>
                <w:iCs/>
                <w:color w:val="000000"/>
                <w:lang w:val="sr-Cyrl-RS"/>
              </w:rPr>
              <w:t>1.6</w:t>
            </w:r>
          </w:p>
        </w:tc>
        <w:tc>
          <w:tcPr>
            <w:tcW w:w="940" w:type="dxa"/>
            <w:tcBorders>
              <w:top w:val="nil"/>
              <w:left w:val="nil"/>
              <w:bottom w:val="single" w:sz="4" w:space="0" w:color="auto"/>
              <w:right w:val="single" w:sz="4" w:space="0" w:color="auto"/>
            </w:tcBorders>
            <w:shd w:val="clear" w:color="000000" w:fill="F2F2F2"/>
            <w:noWrap/>
            <w:vAlign w:val="center"/>
            <w:hideMark/>
          </w:tcPr>
          <w:p w14:paraId="4096DA71" w14:textId="77777777" w:rsidR="00E83E6E" w:rsidRPr="00E83E6E" w:rsidRDefault="00E83E6E" w:rsidP="00E83E6E">
            <w:pPr>
              <w:jc w:val="right"/>
              <w:rPr>
                <w:b/>
                <w:bCs/>
                <w:i/>
                <w:iCs/>
                <w:color w:val="000000"/>
                <w:lang w:val="sr-Cyrl-RS"/>
              </w:rPr>
            </w:pPr>
            <w:r w:rsidRPr="00E83E6E">
              <w:rPr>
                <w:b/>
                <w:bCs/>
                <w:i/>
                <w:iCs/>
                <w:color w:val="000000"/>
                <w:lang w:val="sr-Cyrl-RS"/>
              </w:rPr>
              <w:t>3.6</w:t>
            </w:r>
          </w:p>
        </w:tc>
      </w:tr>
      <w:tr w:rsidR="00E83E6E" w:rsidRPr="00E83E6E" w14:paraId="490ACA3A"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DE299AE" w14:textId="77777777" w:rsidR="00E83E6E" w:rsidRPr="00E83E6E" w:rsidRDefault="00E83E6E" w:rsidP="00E83E6E">
            <w:pPr>
              <w:rPr>
                <w:color w:val="000000"/>
                <w:lang w:val="sr-Cyrl-RS"/>
              </w:rPr>
            </w:pPr>
            <w:r w:rsidRPr="00E83E6E">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92E765D" w14:textId="77777777" w:rsidR="00E83E6E" w:rsidRPr="00E83E6E" w:rsidRDefault="00E83E6E" w:rsidP="00E83E6E">
            <w:pPr>
              <w:jc w:val="right"/>
              <w:rPr>
                <w:color w:val="000000"/>
                <w:lang w:val="sr-Cyrl-RS"/>
              </w:rPr>
            </w:pPr>
            <w:r w:rsidRPr="00E83E6E">
              <w:rPr>
                <w:color w:val="000000"/>
                <w:lang w:val="sr-Cyrl-RS"/>
              </w:rPr>
              <w:t>11.95</w:t>
            </w:r>
          </w:p>
        </w:tc>
        <w:tc>
          <w:tcPr>
            <w:tcW w:w="1015" w:type="dxa"/>
            <w:tcBorders>
              <w:top w:val="nil"/>
              <w:left w:val="nil"/>
              <w:bottom w:val="single" w:sz="4" w:space="0" w:color="auto"/>
              <w:right w:val="single" w:sz="4" w:space="0" w:color="auto"/>
            </w:tcBorders>
            <w:shd w:val="clear" w:color="auto" w:fill="auto"/>
            <w:noWrap/>
            <w:vAlign w:val="center"/>
            <w:hideMark/>
          </w:tcPr>
          <w:p w14:paraId="267F9292" w14:textId="77777777" w:rsidR="00E83E6E" w:rsidRPr="00E83E6E" w:rsidRDefault="00E83E6E" w:rsidP="00E83E6E">
            <w:pPr>
              <w:jc w:val="right"/>
              <w:rPr>
                <w:color w:val="000000"/>
                <w:lang w:val="sr-Cyrl-RS"/>
              </w:rPr>
            </w:pPr>
            <w:r w:rsidRPr="00E83E6E">
              <w:rPr>
                <w:color w:val="000000"/>
                <w:lang w:val="sr-Cyrl-RS"/>
              </w:rPr>
              <w:t>1.8%</w:t>
            </w:r>
          </w:p>
        </w:tc>
        <w:tc>
          <w:tcPr>
            <w:tcW w:w="1043" w:type="dxa"/>
            <w:tcBorders>
              <w:top w:val="nil"/>
              <w:left w:val="nil"/>
              <w:bottom w:val="single" w:sz="4" w:space="0" w:color="auto"/>
              <w:right w:val="single" w:sz="4" w:space="0" w:color="auto"/>
            </w:tcBorders>
            <w:shd w:val="clear" w:color="auto" w:fill="auto"/>
            <w:noWrap/>
            <w:vAlign w:val="center"/>
            <w:hideMark/>
          </w:tcPr>
          <w:p w14:paraId="0726BB24" w14:textId="77777777" w:rsidR="00E83E6E" w:rsidRPr="00E83E6E" w:rsidRDefault="00E83E6E" w:rsidP="00E83E6E">
            <w:pPr>
              <w:jc w:val="right"/>
              <w:rPr>
                <w:color w:val="000000"/>
                <w:lang w:val="sr-Cyrl-RS"/>
              </w:rPr>
            </w:pPr>
            <w:r w:rsidRPr="00E83E6E">
              <w:rPr>
                <w:color w:val="000000"/>
                <w:lang w:val="sr-Cyrl-RS"/>
              </w:rPr>
              <w:t>1,586.6</w:t>
            </w:r>
          </w:p>
        </w:tc>
        <w:tc>
          <w:tcPr>
            <w:tcW w:w="971" w:type="dxa"/>
            <w:tcBorders>
              <w:top w:val="nil"/>
              <w:left w:val="nil"/>
              <w:bottom w:val="single" w:sz="4" w:space="0" w:color="auto"/>
              <w:right w:val="single" w:sz="4" w:space="0" w:color="auto"/>
            </w:tcBorders>
            <w:shd w:val="clear" w:color="auto" w:fill="auto"/>
            <w:noWrap/>
            <w:vAlign w:val="center"/>
            <w:hideMark/>
          </w:tcPr>
          <w:p w14:paraId="73E60E38" w14:textId="77777777" w:rsidR="00E83E6E" w:rsidRPr="00E83E6E" w:rsidRDefault="00E83E6E" w:rsidP="00E83E6E">
            <w:pPr>
              <w:jc w:val="right"/>
              <w:rPr>
                <w:color w:val="000000"/>
                <w:lang w:val="sr-Cyrl-RS"/>
              </w:rPr>
            </w:pPr>
            <w:r w:rsidRPr="00E83E6E">
              <w:rPr>
                <w:color w:val="000000"/>
                <w:lang w:val="sr-Cyrl-RS"/>
              </w:rPr>
              <w:t>4.8%</w:t>
            </w:r>
          </w:p>
        </w:tc>
        <w:tc>
          <w:tcPr>
            <w:tcW w:w="806" w:type="dxa"/>
            <w:tcBorders>
              <w:top w:val="nil"/>
              <w:left w:val="nil"/>
              <w:bottom w:val="single" w:sz="4" w:space="0" w:color="auto"/>
              <w:right w:val="single" w:sz="4" w:space="0" w:color="auto"/>
            </w:tcBorders>
            <w:shd w:val="clear" w:color="auto" w:fill="auto"/>
            <w:noWrap/>
            <w:vAlign w:val="center"/>
            <w:hideMark/>
          </w:tcPr>
          <w:p w14:paraId="5BBC78BF" w14:textId="77777777" w:rsidR="00E83E6E" w:rsidRPr="00E83E6E" w:rsidRDefault="00E83E6E" w:rsidP="00E83E6E">
            <w:pPr>
              <w:jc w:val="right"/>
              <w:rPr>
                <w:color w:val="000000"/>
                <w:lang w:val="sr-Cyrl-RS"/>
              </w:rPr>
            </w:pPr>
            <w:r w:rsidRPr="00E83E6E">
              <w:rPr>
                <w:color w:val="000000"/>
                <w:lang w:val="sr-Cyrl-RS"/>
              </w:rPr>
              <w:t>132.8</w:t>
            </w:r>
          </w:p>
        </w:tc>
        <w:tc>
          <w:tcPr>
            <w:tcW w:w="948" w:type="dxa"/>
            <w:tcBorders>
              <w:top w:val="nil"/>
              <w:left w:val="nil"/>
              <w:bottom w:val="single" w:sz="4" w:space="0" w:color="auto"/>
              <w:right w:val="single" w:sz="4" w:space="0" w:color="auto"/>
            </w:tcBorders>
            <w:shd w:val="clear" w:color="auto" w:fill="auto"/>
            <w:noWrap/>
            <w:vAlign w:val="center"/>
            <w:hideMark/>
          </w:tcPr>
          <w:p w14:paraId="687121B5" w14:textId="77777777" w:rsidR="00E83E6E" w:rsidRPr="00E83E6E" w:rsidRDefault="00E83E6E" w:rsidP="00E83E6E">
            <w:pPr>
              <w:jc w:val="right"/>
              <w:rPr>
                <w:color w:val="000000"/>
                <w:lang w:val="sr-Cyrl-RS"/>
              </w:rPr>
            </w:pPr>
            <w:r w:rsidRPr="00E83E6E">
              <w:rPr>
                <w:color w:val="000000"/>
                <w:lang w:val="sr-Cyrl-RS"/>
              </w:rPr>
              <w:t>86.5</w:t>
            </w:r>
          </w:p>
        </w:tc>
        <w:tc>
          <w:tcPr>
            <w:tcW w:w="1023" w:type="dxa"/>
            <w:tcBorders>
              <w:top w:val="nil"/>
              <w:left w:val="nil"/>
              <w:bottom w:val="single" w:sz="4" w:space="0" w:color="auto"/>
              <w:right w:val="single" w:sz="4" w:space="0" w:color="auto"/>
            </w:tcBorders>
            <w:shd w:val="clear" w:color="auto" w:fill="auto"/>
            <w:noWrap/>
            <w:vAlign w:val="center"/>
            <w:hideMark/>
          </w:tcPr>
          <w:p w14:paraId="5727134A" w14:textId="77777777" w:rsidR="00E83E6E" w:rsidRPr="00E83E6E" w:rsidRDefault="00E83E6E" w:rsidP="00E83E6E">
            <w:pPr>
              <w:jc w:val="right"/>
              <w:rPr>
                <w:color w:val="000000"/>
                <w:lang w:val="sr-Cyrl-RS"/>
              </w:rPr>
            </w:pPr>
            <w:r w:rsidRPr="00E83E6E">
              <w:rPr>
                <w:color w:val="000000"/>
                <w:lang w:val="sr-Cyrl-RS"/>
              </w:rPr>
              <w:t>7.0%</w:t>
            </w:r>
          </w:p>
        </w:tc>
        <w:tc>
          <w:tcPr>
            <w:tcW w:w="849" w:type="dxa"/>
            <w:tcBorders>
              <w:top w:val="nil"/>
              <w:left w:val="nil"/>
              <w:bottom w:val="single" w:sz="4" w:space="0" w:color="auto"/>
              <w:right w:val="single" w:sz="4" w:space="0" w:color="auto"/>
            </w:tcBorders>
            <w:shd w:val="clear" w:color="auto" w:fill="auto"/>
            <w:noWrap/>
            <w:vAlign w:val="center"/>
            <w:hideMark/>
          </w:tcPr>
          <w:p w14:paraId="111BE55D" w14:textId="77777777" w:rsidR="00E83E6E" w:rsidRPr="00E83E6E" w:rsidRDefault="00E83E6E" w:rsidP="00E83E6E">
            <w:pPr>
              <w:jc w:val="right"/>
              <w:rPr>
                <w:color w:val="000000"/>
                <w:lang w:val="sr-Cyrl-RS"/>
              </w:rPr>
            </w:pPr>
            <w:r w:rsidRPr="00E83E6E">
              <w:rPr>
                <w:color w:val="000000"/>
                <w:lang w:val="sr-Cyrl-RS"/>
              </w:rPr>
              <w:t>7.2</w:t>
            </w:r>
          </w:p>
        </w:tc>
        <w:tc>
          <w:tcPr>
            <w:tcW w:w="940" w:type="dxa"/>
            <w:tcBorders>
              <w:top w:val="nil"/>
              <w:left w:val="nil"/>
              <w:bottom w:val="single" w:sz="4" w:space="0" w:color="auto"/>
              <w:right w:val="single" w:sz="4" w:space="0" w:color="auto"/>
            </w:tcBorders>
            <w:shd w:val="clear" w:color="auto" w:fill="auto"/>
            <w:noWrap/>
            <w:vAlign w:val="center"/>
            <w:hideMark/>
          </w:tcPr>
          <w:p w14:paraId="763ACE57" w14:textId="77777777" w:rsidR="00E83E6E" w:rsidRPr="00E83E6E" w:rsidRDefault="00E83E6E" w:rsidP="00E83E6E">
            <w:pPr>
              <w:jc w:val="right"/>
              <w:rPr>
                <w:color w:val="000000"/>
                <w:lang w:val="sr-Cyrl-RS"/>
              </w:rPr>
            </w:pPr>
            <w:r w:rsidRPr="00E83E6E">
              <w:rPr>
                <w:color w:val="000000"/>
                <w:lang w:val="sr-Cyrl-RS"/>
              </w:rPr>
              <w:t>5.5</w:t>
            </w:r>
          </w:p>
        </w:tc>
      </w:tr>
      <w:tr w:rsidR="00E83E6E" w:rsidRPr="00E83E6E" w14:paraId="3CF0B9CF"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DFCFF31" w14:textId="77777777" w:rsidR="00E83E6E" w:rsidRPr="00E83E6E" w:rsidRDefault="00E83E6E" w:rsidP="00E83E6E">
            <w:pPr>
              <w:rPr>
                <w:color w:val="000000"/>
                <w:lang w:val="sr-Cyrl-RS"/>
              </w:rPr>
            </w:pPr>
            <w:r w:rsidRPr="00E83E6E">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DD6D8C3" w14:textId="77777777" w:rsidR="00E83E6E" w:rsidRPr="00E83E6E" w:rsidRDefault="00E83E6E" w:rsidP="00E83E6E">
            <w:pPr>
              <w:jc w:val="right"/>
              <w:rPr>
                <w:color w:val="000000"/>
                <w:lang w:val="sr-Cyrl-RS"/>
              </w:rPr>
            </w:pPr>
            <w:r w:rsidRPr="00E83E6E">
              <w:rPr>
                <w:color w:val="000000"/>
                <w:lang w:val="sr-Cyrl-RS"/>
              </w:rPr>
              <w:t>2.58</w:t>
            </w:r>
          </w:p>
        </w:tc>
        <w:tc>
          <w:tcPr>
            <w:tcW w:w="1015" w:type="dxa"/>
            <w:tcBorders>
              <w:top w:val="nil"/>
              <w:left w:val="nil"/>
              <w:bottom w:val="single" w:sz="4" w:space="0" w:color="auto"/>
              <w:right w:val="single" w:sz="4" w:space="0" w:color="auto"/>
            </w:tcBorders>
            <w:shd w:val="clear" w:color="auto" w:fill="auto"/>
            <w:noWrap/>
            <w:vAlign w:val="center"/>
            <w:hideMark/>
          </w:tcPr>
          <w:p w14:paraId="26468224" w14:textId="77777777" w:rsidR="00E83E6E" w:rsidRPr="00E83E6E" w:rsidRDefault="00E83E6E" w:rsidP="00E83E6E">
            <w:pPr>
              <w:jc w:val="right"/>
              <w:rPr>
                <w:color w:val="000000"/>
                <w:lang w:val="sr-Cyrl-RS"/>
              </w:rPr>
            </w:pPr>
            <w:r w:rsidRPr="00E83E6E">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79FB559F" w14:textId="77777777" w:rsidR="00E83E6E" w:rsidRPr="00E83E6E" w:rsidRDefault="00E83E6E" w:rsidP="00E83E6E">
            <w:pPr>
              <w:jc w:val="right"/>
              <w:rPr>
                <w:color w:val="000000"/>
                <w:lang w:val="sr-Cyrl-RS"/>
              </w:rPr>
            </w:pPr>
            <w:r w:rsidRPr="00E83E6E">
              <w:rPr>
                <w:color w:val="000000"/>
                <w:lang w:val="sr-Cyrl-RS"/>
              </w:rPr>
              <w:t>126.5</w:t>
            </w:r>
          </w:p>
        </w:tc>
        <w:tc>
          <w:tcPr>
            <w:tcW w:w="971" w:type="dxa"/>
            <w:tcBorders>
              <w:top w:val="nil"/>
              <w:left w:val="nil"/>
              <w:bottom w:val="single" w:sz="4" w:space="0" w:color="auto"/>
              <w:right w:val="single" w:sz="4" w:space="0" w:color="auto"/>
            </w:tcBorders>
            <w:shd w:val="clear" w:color="auto" w:fill="auto"/>
            <w:noWrap/>
            <w:vAlign w:val="center"/>
            <w:hideMark/>
          </w:tcPr>
          <w:p w14:paraId="3A10BDF5" w14:textId="77777777" w:rsidR="00E83E6E" w:rsidRPr="00E83E6E" w:rsidRDefault="00E83E6E" w:rsidP="00E83E6E">
            <w:pPr>
              <w:jc w:val="right"/>
              <w:rPr>
                <w:color w:val="000000"/>
                <w:lang w:val="sr-Cyrl-RS"/>
              </w:rPr>
            </w:pPr>
            <w:r w:rsidRPr="00E83E6E">
              <w:rPr>
                <w:color w:val="000000"/>
                <w:lang w:val="sr-Cyrl-RS"/>
              </w:rPr>
              <w:t>0.4%</w:t>
            </w:r>
          </w:p>
        </w:tc>
        <w:tc>
          <w:tcPr>
            <w:tcW w:w="806" w:type="dxa"/>
            <w:tcBorders>
              <w:top w:val="nil"/>
              <w:left w:val="nil"/>
              <w:bottom w:val="single" w:sz="4" w:space="0" w:color="auto"/>
              <w:right w:val="single" w:sz="4" w:space="0" w:color="auto"/>
            </w:tcBorders>
            <w:shd w:val="clear" w:color="auto" w:fill="auto"/>
            <w:noWrap/>
            <w:vAlign w:val="center"/>
            <w:hideMark/>
          </w:tcPr>
          <w:p w14:paraId="2F5429F6" w14:textId="77777777" w:rsidR="00E83E6E" w:rsidRPr="00E83E6E" w:rsidRDefault="00E83E6E" w:rsidP="00E83E6E">
            <w:pPr>
              <w:jc w:val="right"/>
              <w:rPr>
                <w:color w:val="000000"/>
                <w:lang w:val="sr-Cyrl-RS"/>
              </w:rPr>
            </w:pPr>
            <w:r w:rsidRPr="00E83E6E">
              <w:rPr>
                <w:color w:val="000000"/>
                <w:lang w:val="sr-Cyrl-RS"/>
              </w:rPr>
              <w:t>49.0</w:t>
            </w:r>
          </w:p>
        </w:tc>
        <w:tc>
          <w:tcPr>
            <w:tcW w:w="948" w:type="dxa"/>
            <w:tcBorders>
              <w:top w:val="nil"/>
              <w:left w:val="nil"/>
              <w:bottom w:val="single" w:sz="4" w:space="0" w:color="auto"/>
              <w:right w:val="single" w:sz="4" w:space="0" w:color="auto"/>
            </w:tcBorders>
            <w:shd w:val="clear" w:color="auto" w:fill="auto"/>
            <w:noWrap/>
            <w:vAlign w:val="center"/>
            <w:hideMark/>
          </w:tcPr>
          <w:p w14:paraId="4ADA808F" w14:textId="77777777" w:rsidR="00E83E6E" w:rsidRPr="00E83E6E" w:rsidRDefault="00E83E6E" w:rsidP="00E83E6E">
            <w:pPr>
              <w:jc w:val="right"/>
              <w:rPr>
                <w:color w:val="000000"/>
                <w:lang w:val="sr-Cyrl-RS"/>
              </w:rPr>
            </w:pPr>
            <w:r w:rsidRPr="00E83E6E">
              <w:rPr>
                <w:color w:val="000000"/>
                <w:lang w:val="sr-Cyrl-RS"/>
              </w:rPr>
              <w:t>5.2</w:t>
            </w:r>
          </w:p>
        </w:tc>
        <w:tc>
          <w:tcPr>
            <w:tcW w:w="1023" w:type="dxa"/>
            <w:tcBorders>
              <w:top w:val="nil"/>
              <w:left w:val="nil"/>
              <w:bottom w:val="single" w:sz="4" w:space="0" w:color="auto"/>
              <w:right w:val="single" w:sz="4" w:space="0" w:color="auto"/>
            </w:tcBorders>
            <w:shd w:val="clear" w:color="auto" w:fill="auto"/>
            <w:noWrap/>
            <w:vAlign w:val="center"/>
            <w:hideMark/>
          </w:tcPr>
          <w:p w14:paraId="3B82BEA6" w14:textId="77777777" w:rsidR="00E83E6E" w:rsidRPr="00E83E6E" w:rsidRDefault="00E83E6E" w:rsidP="00E83E6E">
            <w:pPr>
              <w:jc w:val="right"/>
              <w:rPr>
                <w:color w:val="000000"/>
                <w:lang w:val="sr-Cyrl-RS"/>
              </w:rPr>
            </w:pPr>
            <w:r w:rsidRPr="00E83E6E">
              <w:rPr>
                <w:color w:val="000000"/>
                <w:lang w:val="sr-Cyrl-RS"/>
              </w:rPr>
              <w:t>0.4%</w:t>
            </w:r>
          </w:p>
        </w:tc>
        <w:tc>
          <w:tcPr>
            <w:tcW w:w="849" w:type="dxa"/>
            <w:tcBorders>
              <w:top w:val="nil"/>
              <w:left w:val="nil"/>
              <w:bottom w:val="single" w:sz="4" w:space="0" w:color="auto"/>
              <w:right w:val="single" w:sz="4" w:space="0" w:color="auto"/>
            </w:tcBorders>
            <w:shd w:val="clear" w:color="auto" w:fill="auto"/>
            <w:noWrap/>
            <w:vAlign w:val="center"/>
            <w:hideMark/>
          </w:tcPr>
          <w:p w14:paraId="21D8B1D6" w14:textId="77777777" w:rsidR="00E83E6E" w:rsidRPr="00E83E6E" w:rsidRDefault="00E83E6E" w:rsidP="00E83E6E">
            <w:pPr>
              <w:jc w:val="right"/>
              <w:rPr>
                <w:color w:val="000000"/>
                <w:lang w:val="sr-Cyrl-RS"/>
              </w:rPr>
            </w:pPr>
            <w:r w:rsidRPr="00E83E6E">
              <w:rPr>
                <w:color w:val="000000"/>
                <w:lang w:val="sr-Cyrl-RS"/>
              </w:rPr>
              <w:t>2.0</w:t>
            </w:r>
          </w:p>
        </w:tc>
        <w:tc>
          <w:tcPr>
            <w:tcW w:w="940" w:type="dxa"/>
            <w:tcBorders>
              <w:top w:val="nil"/>
              <w:left w:val="nil"/>
              <w:bottom w:val="single" w:sz="4" w:space="0" w:color="auto"/>
              <w:right w:val="single" w:sz="4" w:space="0" w:color="auto"/>
            </w:tcBorders>
            <w:shd w:val="clear" w:color="auto" w:fill="auto"/>
            <w:noWrap/>
            <w:vAlign w:val="center"/>
            <w:hideMark/>
          </w:tcPr>
          <w:p w14:paraId="112B15D1" w14:textId="77777777" w:rsidR="00E83E6E" w:rsidRPr="00E83E6E" w:rsidRDefault="00E83E6E" w:rsidP="00E83E6E">
            <w:pPr>
              <w:jc w:val="right"/>
              <w:rPr>
                <w:color w:val="000000"/>
                <w:lang w:val="sr-Cyrl-RS"/>
              </w:rPr>
            </w:pPr>
            <w:r w:rsidRPr="00E83E6E">
              <w:rPr>
                <w:color w:val="000000"/>
                <w:lang w:val="sr-Cyrl-RS"/>
              </w:rPr>
              <w:t>4.1</w:t>
            </w:r>
          </w:p>
        </w:tc>
      </w:tr>
      <w:tr w:rsidR="00E83E6E" w:rsidRPr="00E83E6E" w14:paraId="468248BC"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A150D97"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4B7606E" w14:textId="77777777" w:rsidR="00E83E6E" w:rsidRPr="00E83E6E" w:rsidRDefault="00E83E6E" w:rsidP="00E83E6E">
            <w:pPr>
              <w:jc w:val="right"/>
              <w:rPr>
                <w:color w:val="000000"/>
                <w:lang w:val="sr-Cyrl-RS"/>
              </w:rPr>
            </w:pPr>
            <w:r w:rsidRPr="00E83E6E">
              <w:rPr>
                <w:color w:val="000000"/>
                <w:lang w:val="sr-Cyrl-RS"/>
              </w:rPr>
              <w:t>2.13</w:t>
            </w:r>
          </w:p>
        </w:tc>
        <w:tc>
          <w:tcPr>
            <w:tcW w:w="1015" w:type="dxa"/>
            <w:tcBorders>
              <w:top w:val="nil"/>
              <w:left w:val="nil"/>
              <w:bottom w:val="single" w:sz="4" w:space="0" w:color="auto"/>
              <w:right w:val="single" w:sz="4" w:space="0" w:color="auto"/>
            </w:tcBorders>
            <w:shd w:val="clear" w:color="auto" w:fill="auto"/>
            <w:noWrap/>
            <w:vAlign w:val="center"/>
            <w:hideMark/>
          </w:tcPr>
          <w:p w14:paraId="59FB1821" w14:textId="77777777" w:rsidR="00E83E6E" w:rsidRPr="00E83E6E" w:rsidRDefault="00E83E6E" w:rsidP="00E83E6E">
            <w:pPr>
              <w:jc w:val="right"/>
              <w:rPr>
                <w:color w:val="000000"/>
                <w:lang w:val="sr-Cyrl-RS"/>
              </w:rPr>
            </w:pPr>
            <w:r w:rsidRPr="00E83E6E">
              <w:rPr>
                <w:color w:val="000000"/>
                <w:lang w:val="sr-Cyrl-RS"/>
              </w:rPr>
              <w:t>0.3%</w:t>
            </w:r>
          </w:p>
        </w:tc>
        <w:tc>
          <w:tcPr>
            <w:tcW w:w="1043" w:type="dxa"/>
            <w:tcBorders>
              <w:top w:val="nil"/>
              <w:left w:val="nil"/>
              <w:bottom w:val="single" w:sz="4" w:space="0" w:color="auto"/>
              <w:right w:val="single" w:sz="4" w:space="0" w:color="auto"/>
            </w:tcBorders>
            <w:shd w:val="clear" w:color="auto" w:fill="auto"/>
            <w:noWrap/>
            <w:vAlign w:val="center"/>
            <w:hideMark/>
          </w:tcPr>
          <w:p w14:paraId="10D97E5C" w14:textId="77777777" w:rsidR="00E83E6E" w:rsidRPr="00E83E6E" w:rsidRDefault="00E83E6E" w:rsidP="00E83E6E">
            <w:pPr>
              <w:jc w:val="right"/>
              <w:rPr>
                <w:color w:val="000000"/>
                <w:lang w:val="sr-Cyrl-RS"/>
              </w:rPr>
            </w:pPr>
            <w:r w:rsidRPr="00E83E6E">
              <w:rPr>
                <w:color w:val="000000"/>
                <w:lang w:val="sr-Cyrl-RS"/>
              </w:rPr>
              <w:t>239.2</w:t>
            </w:r>
          </w:p>
        </w:tc>
        <w:tc>
          <w:tcPr>
            <w:tcW w:w="971" w:type="dxa"/>
            <w:tcBorders>
              <w:top w:val="nil"/>
              <w:left w:val="nil"/>
              <w:bottom w:val="single" w:sz="4" w:space="0" w:color="auto"/>
              <w:right w:val="single" w:sz="4" w:space="0" w:color="auto"/>
            </w:tcBorders>
            <w:shd w:val="clear" w:color="auto" w:fill="auto"/>
            <w:noWrap/>
            <w:vAlign w:val="center"/>
            <w:hideMark/>
          </w:tcPr>
          <w:p w14:paraId="02D15722" w14:textId="77777777" w:rsidR="00E83E6E" w:rsidRPr="00E83E6E" w:rsidRDefault="00E83E6E" w:rsidP="00E83E6E">
            <w:pPr>
              <w:jc w:val="right"/>
              <w:rPr>
                <w:color w:val="000000"/>
                <w:lang w:val="sr-Cyrl-RS"/>
              </w:rPr>
            </w:pPr>
            <w:r w:rsidRPr="00E83E6E">
              <w:rPr>
                <w:color w:val="000000"/>
                <w:lang w:val="sr-Cyrl-RS"/>
              </w:rPr>
              <w:t>0.7%</w:t>
            </w:r>
          </w:p>
        </w:tc>
        <w:tc>
          <w:tcPr>
            <w:tcW w:w="806" w:type="dxa"/>
            <w:tcBorders>
              <w:top w:val="nil"/>
              <w:left w:val="nil"/>
              <w:bottom w:val="single" w:sz="4" w:space="0" w:color="auto"/>
              <w:right w:val="single" w:sz="4" w:space="0" w:color="auto"/>
            </w:tcBorders>
            <w:shd w:val="clear" w:color="auto" w:fill="auto"/>
            <w:noWrap/>
            <w:vAlign w:val="center"/>
            <w:hideMark/>
          </w:tcPr>
          <w:p w14:paraId="3408604F" w14:textId="77777777" w:rsidR="00E83E6E" w:rsidRPr="00E83E6E" w:rsidRDefault="00E83E6E" w:rsidP="00E83E6E">
            <w:pPr>
              <w:jc w:val="right"/>
              <w:rPr>
                <w:color w:val="000000"/>
                <w:lang w:val="sr-Cyrl-RS"/>
              </w:rPr>
            </w:pPr>
            <w:r w:rsidRPr="00E83E6E">
              <w:rPr>
                <w:color w:val="000000"/>
                <w:lang w:val="sr-Cyrl-RS"/>
              </w:rPr>
              <w:t>112.3</w:t>
            </w:r>
          </w:p>
        </w:tc>
        <w:tc>
          <w:tcPr>
            <w:tcW w:w="948" w:type="dxa"/>
            <w:tcBorders>
              <w:top w:val="nil"/>
              <w:left w:val="nil"/>
              <w:bottom w:val="single" w:sz="4" w:space="0" w:color="auto"/>
              <w:right w:val="single" w:sz="4" w:space="0" w:color="auto"/>
            </w:tcBorders>
            <w:shd w:val="clear" w:color="auto" w:fill="auto"/>
            <w:noWrap/>
            <w:vAlign w:val="center"/>
            <w:hideMark/>
          </w:tcPr>
          <w:p w14:paraId="40638FF1" w14:textId="77777777" w:rsidR="00E83E6E" w:rsidRPr="00E83E6E" w:rsidRDefault="00E83E6E" w:rsidP="00E83E6E">
            <w:pPr>
              <w:jc w:val="right"/>
              <w:rPr>
                <w:color w:val="000000"/>
                <w:lang w:val="sr-Cyrl-RS"/>
              </w:rPr>
            </w:pPr>
            <w:r w:rsidRPr="00E83E6E">
              <w:rPr>
                <w:color w:val="000000"/>
                <w:lang w:val="sr-Cyrl-RS"/>
              </w:rPr>
              <w:t>6.0</w:t>
            </w:r>
          </w:p>
        </w:tc>
        <w:tc>
          <w:tcPr>
            <w:tcW w:w="1023" w:type="dxa"/>
            <w:tcBorders>
              <w:top w:val="nil"/>
              <w:left w:val="nil"/>
              <w:bottom w:val="single" w:sz="4" w:space="0" w:color="auto"/>
              <w:right w:val="single" w:sz="4" w:space="0" w:color="auto"/>
            </w:tcBorders>
            <w:shd w:val="clear" w:color="auto" w:fill="auto"/>
            <w:noWrap/>
            <w:vAlign w:val="center"/>
            <w:hideMark/>
          </w:tcPr>
          <w:p w14:paraId="4695E7D8" w14:textId="77777777" w:rsidR="00E83E6E" w:rsidRPr="00E83E6E" w:rsidRDefault="00E83E6E" w:rsidP="00E83E6E">
            <w:pPr>
              <w:jc w:val="right"/>
              <w:rPr>
                <w:color w:val="000000"/>
                <w:lang w:val="sr-Cyrl-RS"/>
              </w:rPr>
            </w:pPr>
            <w:r w:rsidRPr="00E83E6E">
              <w:rPr>
                <w:color w:val="000000"/>
                <w:lang w:val="sr-Cyrl-RS"/>
              </w:rPr>
              <w:t>0.5%</w:t>
            </w:r>
          </w:p>
        </w:tc>
        <w:tc>
          <w:tcPr>
            <w:tcW w:w="849" w:type="dxa"/>
            <w:tcBorders>
              <w:top w:val="nil"/>
              <w:left w:val="nil"/>
              <w:bottom w:val="single" w:sz="4" w:space="0" w:color="auto"/>
              <w:right w:val="single" w:sz="4" w:space="0" w:color="auto"/>
            </w:tcBorders>
            <w:shd w:val="clear" w:color="auto" w:fill="auto"/>
            <w:noWrap/>
            <w:vAlign w:val="center"/>
            <w:hideMark/>
          </w:tcPr>
          <w:p w14:paraId="7FEC1465" w14:textId="77777777" w:rsidR="00E83E6E" w:rsidRPr="00E83E6E" w:rsidRDefault="00E83E6E" w:rsidP="00E83E6E">
            <w:pPr>
              <w:jc w:val="right"/>
              <w:rPr>
                <w:color w:val="000000"/>
                <w:lang w:val="sr-Cyrl-RS"/>
              </w:rPr>
            </w:pPr>
            <w:r w:rsidRPr="00E83E6E">
              <w:rPr>
                <w:color w:val="000000"/>
                <w:lang w:val="sr-Cyrl-RS"/>
              </w:rPr>
              <w:t>2.8</w:t>
            </w:r>
          </w:p>
        </w:tc>
        <w:tc>
          <w:tcPr>
            <w:tcW w:w="940" w:type="dxa"/>
            <w:tcBorders>
              <w:top w:val="nil"/>
              <w:left w:val="nil"/>
              <w:bottom w:val="single" w:sz="4" w:space="0" w:color="auto"/>
              <w:right w:val="single" w:sz="4" w:space="0" w:color="auto"/>
            </w:tcBorders>
            <w:shd w:val="clear" w:color="auto" w:fill="auto"/>
            <w:noWrap/>
            <w:vAlign w:val="center"/>
            <w:hideMark/>
          </w:tcPr>
          <w:p w14:paraId="1ED7591C" w14:textId="77777777" w:rsidR="00E83E6E" w:rsidRPr="00E83E6E" w:rsidRDefault="00E83E6E" w:rsidP="00E83E6E">
            <w:pPr>
              <w:jc w:val="right"/>
              <w:rPr>
                <w:color w:val="000000"/>
                <w:lang w:val="sr-Cyrl-RS"/>
              </w:rPr>
            </w:pPr>
            <w:r w:rsidRPr="00E83E6E">
              <w:rPr>
                <w:color w:val="000000"/>
                <w:lang w:val="sr-Cyrl-RS"/>
              </w:rPr>
              <w:t>2.5</w:t>
            </w:r>
          </w:p>
        </w:tc>
      </w:tr>
      <w:tr w:rsidR="002F5182" w:rsidRPr="00E83E6E" w14:paraId="1BE76251"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0F2D2BAB" w14:textId="77777777" w:rsidR="00E83E6E" w:rsidRPr="00E83E6E" w:rsidRDefault="00E83E6E" w:rsidP="00E83E6E">
            <w:pPr>
              <w:rPr>
                <w:b/>
                <w:bCs/>
                <w:i/>
                <w:iCs/>
                <w:color w:val="000000"/>
                <w:lang w:val="sr-Cyrl-RS"/>
              </w:rPr>
            </w:pPr>
            <w:r w:rsidRPr="00E83E6E">
              <w:rPr>
                <w:b/>
                <w:bCs/>
                <w:i/>
                <w:iCs/>
                <w:color w:val="000000"/>
                <w:lang w:val="sr-Cyrl-RS"/>
              </w:rPr>
              <w:t>Вештачки подигнута састојина четинара</w:t>
            </w:r>
          </w:p>
        </w:tc>
        <w:tc>
          <w:tcPr>
            <w:tcW w:w="865" w:type="dxa"/>
            <w:tcBorders>
              <w:top w:val="nil"/>
              <w:left w:val="nil"/>
              <w:bottom w:val="single" w:sz="4" w:space="0" w:color="auto"/>
              <w:right w:val="single" w:sz="4" w:space="0" w:color="auto"/>
            </w:tcBorders>
            <w:shd w:val="clear" w:color="000000" w:fill="F2F2F2"/>
            <w:noWrap/>
            <w:vAlign w:val="center"/>
            <w:hideMark/>
          </w:tcPr>
          <w:p w14:paraId="52F0EAA7" w14:textId="77777777" w:rsidR="00E83E6E" w:rsidRPr="00E83E6E" w:rsidRDefault="00E83E6E" w:rsidP="00E83E6E">
            <w:pPr>
              <w:jc w:val="right"/>
              <w:rPr>
                <w:b/>
                <w:bCs/>
                <w:i/>
                <w:iCs/>
                <w:color w:val="000000"/>
                <w:lang w:val="sr-Cyrl-RS"/>
              </w:rPr>
            </w:pPr>
            <w:r w:rsidRPr="00E83E6E">
              <w:rPr>
                <w:b/>
                <w:bCs/>
                <w:i/>
                <w:iCs/>
                <w:color w:val="000000"/>
                <w:lang w:val="sr-Cyrl-RS"/>
              </w:rPr>
              <w:t>16.66</w:t>
            </w:r>
          </w:p>
        </w:tc>
        <w:tc>
          <w:tcPr>
            <w:tcW w:w="1015" w:type="dxa"/>
            <w:tcBorders>
              <w:top w:val="nil"/>
              <w:left w:val="nil"/>
              <w:bottom w:val="single" w:sz="4" w:space="0" w:color="auto"/>
              <w:right w:val="single" w:sz="4" w:space="0" w:color="auto"/>
            </w:tcBorders>
            <w:shd w:val="clear" w:color="000000" w:fill="F2F2F2"/>
            <w:noWrap/>
            <w:vAlign w:val="center"/>
            <w:hideMark/>
          </w:tcPr>
          <w:p w14:paraId="7F66F6F5" w14:textId="77777777" w:rsidR="00E83E6E" w:rsidRPr="00E83E6E" w:rsidRDefault="00E83E6E" w:rsidP="00E83E6E">
            <w:pPr>
              <w:jc w:val="right"/>
              <w:rPr>
                <w:b/>
                <w:bCs/>
                <w:i/>
                <w:iCs/>
                <w:color w:val="000000"/>
                <w:lang w:val="sr-Cyrl-RS"/>
              </w:rPr>
            </w:pPr>
            <w:r w:rsidRPr="00E83E6E">
              <w:rPr>
                <w:b/>
                <w:bCs/>
                <w:i/>
                <w:iCs/>
                <w:color w:val="000000"/>
                <w:lang w:val="sr-Cyrl-RS"/>
              </w:rPr>
              <w:t>2.5%</w:t>
            </w:r>
          </w:p>
        </w:tc>
        <w:tc>
          <w:tcPr>
            <w:tcW w:w="1043" w:type="dxa"/>
            <w:tcBorders>
              <w:top w:val="nil"/>
              <w:left w:val="nil"/>
              <w:bottom w:val="single" w:sz="4" w:space="0" w:color="auto"/>
              <w:right w:val="single" w:sz="4" w:space="0" w:color="auto"/>
            </w:tcBorders>
            <w:shd w:val="clear" w:color="000000" w:fill="F2F2F2"/>
            <w:noWrap/>
            <w:vAlign w:val="center"/>
            <w:hideMark/>
          </w:tcPr>
          <w:p w14:paraId="2C1D2398" w14:textId="77777777" w:rsidR="00E83E6E" w:rsidRPr="00E83E6E" w:rsidRDefault="00E83E6E" w:rsidP="00E83E6E">
            <w:pPr>
              <w:jc w:val="right"/>
              <w:rPr>
                <w:b/>
                <w:bCs/>
                <w:i/>
                <w:iCs/>
                <w:color w:val="000000"/>
                <w:lang w:val="sr-Cyrl-RS"/>
              </w:rPr>
            </w:pPr>
            <w:r w:rsidRPr="00E83E6E">
              <w:rPr>
                <w:b/>
                <w:bCs/>
                <w:i/>
                <w:iCs/>
                <w:color w:val="000000"/>
                <w:lang w:val="sr-Cyrl-RS"/>
              </w:rPr>
              <w:t>1,952.3</w:t>
            </w:r>
          </w:p>
        </w:tc>
        <w:tc>
          <w:tcPr>
            <w:tcW w:w="971" w:type="dxa"/>
            <w:tcBorders>
              <w:top w:val="nil"/>
              <w:left w:val="nil"/>
              <w:bottom w:val="single" w:sz="4" w:space="0" w:color="auto"/>
              <w:right w:val="single" w:sz="4" w:space="0" w:color="auto"/>
            </w:tcBorders>
            <w:shd w:val="clear" w:color="000000" w:fill="F2F2F2"/>
            <w:noWrap/>
            <w:vAlign w:val="center"/>
            <w:hideMark/>
          </w:tcPr>
          <w:p w14:paraId="74EB4B2B" w14:textId="77777777" w:rsidR="00E83E6E" w:rsidRPr="00E83E6E" w:rsidRDefault="00E83E6E" w:rsidP="00E83E6E">
            <w:pPr>
              <w:jc w:val="right"/>
              <w:rPr>
                <w:b/>
                <w:bCs/>
                <w:i/>
                <w:iCs/>
                <w:color w:val="000000"/>
                <w:lang w:val="sr-Cyrl-RS"/>
              </w:rPr>
            </w:pPr>
            <w:r w:rsidRPr="00E83E6E">
              <w:rPr>
                <w:b/>
                <w:bCs/>
                <w:i/>
                <w:iCs/>
                <w:color w:val="000000"/>
                <w:lang w:val="sr-Cyrl-RS"/>
              </w:rPr>
              <w:t>5.9%</w:t>
            </w:r>
          </w:p>
        </w:tc>
        <w:tc>
          <w:tcPr>
            <w:tcW w:w="806" w:type="dxa"/>
            <w:tcBorders>
              <w:top w:val="nil"/>
              <w:left w:val="nil"/>
              <w:bottom w:val="single" w:sz="4" w:space="0" w:color="auto"/>
              <w:right w:val="single" w:sz="4" w:space="0" w:color="auto"/>
            </w:tcBorders>
            <w:shd w:val="clear" w:color="000000" w:fill="F2F2F2"/>
            <w:noWrap/>
            <w:vAlign w:val="center"/>
            <w:hideMark/>
          </w:tcPr>
          <w:p w14:paraId="01AF9F5F" w14:textId="77777777" w:rsidR="00E83E6E" w:rsidRPr="00E83E6E" w:rsidRDefault="00E83E6E" w:rsidP="00E83E6E">
            <w:pPr>
              <w:jc w:val="right"/>
              <w:rPr>
                <w:b/>
                <w:bCs/>
                <w:i/>
                <w:iCs/>
                <w:color w:val="000000"/>
                <w:lang w:val="sr-Cyrl-RS"/>
              </w:rPr>
            </w:pPr>
            <w:r w:rsidRPr="00E83E6E">
              <w:rPr>
                <w:b/>
                <w:bCs/>
                <w:i/>
                <w:iCs/>
                <w:color w:val="000000"/>
                <w:lang w:val="sr-Cyrl-RS"/>
              </w:rPr>
              <w:t>117.2</w:t>
            </w:r>
          </w:p>
        </w:tc>
        <w:tc>
          <w:tcPr>
            <w:tcW w:w="948" w:type="dxa"/>
            <w:tcBorders>
              <w:top w:val="nil"/>
              <w:left w:val="nil"/>
              <w:bottom w:val="single" w:sz="4" w:space="0" w:color="auto"/>
              <w:right w:val="single" w:sz="4" w:space="0" w:color="auto"/>
            </w:tcBorders>
            <w:shd w:val="clear" w:color="000000" w:fill="F2F2F2"/>
            <w:noWrap/>
            <w:vAlign w:val="center"/>
            <w:hideMark/>
          </w:tcPr>
          <w:p w14:paraId="49819E9B" w14:textId="77777777" w:rsidR="00E83E6E" w:rsidRPr="00E83E6E" w:rsidRDefault="00E83E6E" w:rsidP="00E83E6E">
            <w:pPr>
              <w:jc w:val="right"/>
              <w:rPr>
                <w:b/>
                <w:bCs/>
                <w:i/>
                <w:iCs/>
                <w:color w:val="000000"/>
                <w:lang w:val="sr-Cyrl-RS"/>
              </w:rPr>
            </w:pPr>
            <w:r w:rsidRPr="00E83E6E">
              <w:rPr>
                <w:b/>
                <w:bCs/>
                <w:i/>
                <w:iCs/>
                <w:color w:val="000000"/>
                <w:lang w:val="sr-Cyrl-RS"/>
              </w:rPr>
              <w:t>97.7</w:t>
            </w:r>
          </w:p>
        </w:tc>
        <w:tc>
          <w:tcPr>
            <w:tcW w:w="1023" w:type="dxa"/>
            <w:tcBorders>
              <w:top w:val="nil"/>
              <w:left w:val="nil"/>
              <w:bottom w:val="single" w:sz="4" w:space="0" w:color="auto"/>
              <w:right w:val="single" w:sz="4" w:space="0" w:color="auto"/>
            </w:tcBorders>
            <w:shd w:val="clear" w:color="000000" w:fill="F2F2F2"/>
            <w:noWrap/>
            <w:vAlign w:val="center"/>
            <w:hideMark/>
          </w:tcPr>
          <w:p w14:paraId="0CAE88C4" w14:textId="77777777" w:rsidR="00E83E6E" w:rsidRPr="00E83E6E" w:rsidRDefault="00E83E6E" w:rsidP="00E83E6E">
            <w:pPr>
              <w:jc w:val="right"/>
              <w:rPr>
                <w:b/>
                <w:bCs/>
                <w:i/>
                <w:iCs/>
                <w:color w:val="000000"/>
                <w:lang w:val="sr-Cyrl-RS"/>
              </w:rPr>
            </w:pPr>
            <w:r w:rsidRPr="00E83E6E">
              <w:rPr>
                <w:b/>
                <w:bCs/>
                <w:i/>
                <w:iCs/>
                <w:color w:val="000000"/>
                <w:lang w:val="sr-Cyrl-RS"/>
              </w:rPr>
              <w:t>7.9%</w:t>
            </w:r>
          </w:p>
        </w:tc>
        <w:tc>
          <w:tcPr>
            <w:tcW w:w="849" w:type="dxa"/>
            <w:tcBorders>
              <w:top w:val="nil"/>
              <w:left w:val="nil"/>
              <w:bottom w:val="single" w:sz="4" w:space="0" w:color="auto"/>
              <w:right w:val="single" w:sz="4" w:space="0" w:color="auto"/>
            </w:tcBorders>
            <w:shd w:val="clear" w:color="000000" w:fill="F2F2F2"/>
            <w:noWrap/>
            <w:vAlign w:val="center"/>
            <w:hideMark/>
          </w:tcPr>
          <w:p w14:paraId="1EC17343" w14:textId="77777777" w:rsidR="00E83E6E" w:rsidRPr="00E83E6E" w:rsidRDefault="00E83E6E" w:rsidP="00E83E6E">
            <w:pPr>
              <w:jc w:val="right"/>
              <w:rPr>
                <w:b/>
                <w:bCs/>
                <w:i/>
                <w:iCs/>
                <w:color w:val="000000"/>
                <w:lang w:val="sr-Cyrl-RS"/>
              </w:rPr>
            </w:pPr>
            <w:r w:rsidRPr="00E83E6E">
              <w:rPr>
                <w:b/>
                <w:bCs/>
                <w:i/>
                <w:iCs/>
                <w:color w:val="000000"/>
                <w:lang w:val="sr-Cyrl-RS"/>
              </w:rPr>
              <w:t>5.9</w:t>
            </w:r>
          </w:p>
        </w:tc>
        <w:tc>
          <w:tcPr>
            <w:tcW w:w="940" w:type="dxa"/>
            <w:tcBorders>
              <w:top w:val="nil"/>
              <w:left w:val="nil"/>
              <w:bottom w:val="single" w:sz="4" w:space="0" w:color="auto"/>
              <w:right w:val="single" w:sz="4" w:space="0" w:color="auto"/>
            </w:tcBorders>
            <w:shd w:val="clear" w:color="000000" w:fill="F2F2F2"/>
            <w:noWrap/>
            <w:vAlign w:val="center"/>
            <w:hideMark/>
          </w:tcPr>
          <w:p w14:paraId="7E6FA3AF" w14:textId="77777777" w:rsidR="00E83E6E" w:rsidRPr="00E83E6E" w:rsidRDefault="00E83E6E" w:rsidP="00E83E6E">
            <w:pPr>
              <w:jc w:val="right"/>
              <w:rPr>
                <w:b/>
                <w:bCs/>
                <w:i/>
                <w:iCs/>
                <w:color w:val="000000"/>
                <w:lang w:val="sr-Cyrl-RS"/>
              </w:rPr>
            </w:pPr>
            <w:r w:rsidRPr="00E83E6E">
              <w:rPr>
                <w:b/>
                <w:bCs/>
                <w:i/>
                <w:iCs/>
                <w:color w:val="000000"/>
                <w:lang w:val="sr-Cyrl-RS"/>
              </w:rPr>
              <w:t>5.0</w:t>
            </w:r>
          </w:p>
        </w:tc>
      </w:tr>
      <w:tr w:rsidR="00E83E6E" w:rsidRPr="00E83E6E" w14:paraId="4D617086"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6B38D14" w14:textId="77777777" w:rsidR="00E83E6E" w:rsidRPr="00E83E6E" w:rsidRDefault="00E83E6E" w:rsidP="00E83E6E">
            <w:pPr>
              <w:rPr>
                <w:color w:val="000000"/>
                <w:lang w:val="sr-Cyrl-RS"/>
              </w:rPr>
            </w:pPr>
            <w:r w:rsidRPr="00E83E6E">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0137EEF8" w14:textId="77777777" w:rsidR="00E83E6E" w:rsidRPr="00E83E6E" w:rsidRDefault="00E83E6E" w:rsidP="00E83E6E">
            <w:pPr>
              <w:jc w:val="right"/>
              <w:rPr>
                <w:color w:val="000000"/>
                <w:lang w:val="sr-Cyrl-RS"/>
              </w:rPr>
            </w:pPr>
            <w:r w:rsidRPr="00E83E6E">
              <w:rPr>
                <w:color w:val="000000"/>
                <w:lang w:val="sr-Cyrl-RS"/>
              </w:rPr>
              <w:t>5.60</w:t>
            </w:r>
          </w:p>
        </w:tc>
        <w:tc>
          <w:tcPr>
            <w:tcW w:w="1015" w:type="dxa"/>
            <w:tcBorders>
              <w:top w:val="nil"/>
              <w:left w:val="nil"/>
              <w:bottom w:val="single" w:sz="4" w:space="0" w:color="auto"/>
              <w:right w:val="single" w:sz="4" w:space="0" w:color="auto"/>
            </w:tcBorders>
            <w:shd w:val="clear" w:color="auto" w:fill="auto"/>
            <w:noWrap/>
            <w:vAlign w:val="center"/>
            <w:hideMark/>
          </w:tcPr>
          <w:p w14:paraId="59D74422" w14:textId="77777777" w:rsidR="00E83E6E" w:rsidRPr="00E83E6E" w:rsidRDefault="00E83E6E" w:rsidP="00E83E6E">
            <w:pPr>
              <w:jc w:val="right"/>
              <w:rPr>
                <w:color w:val="000000"/>
                <w:lang w:val="sr-Cyrl-RS"/>
              </w:rPr>
            </w:pPr>
            <w:r w:rsidRPr="00E83E6E">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325DB45B" w14:textId="77777777" w:rsidR="00E83E6E" w:rsidRPr="00E83E6E" w:rsidRDefault="00E83E6E" w:rsidP="00E83E6E">
            <w:pPr>
              <w:jc w:val="right"/>
              <w:rPr>
                <w:color w:val="000000"/>
                <w:lang w:val="sr-Cyrl-RS"/>
              </w:rPr>
            </w:pPr>
            <w:r w:rsidRPr="00E83E6E">
              <w:rPr>
                <w:color w:val="000000"/>
                <w:lang w:val="sr-Cyrl-RS"/>
              </w:rPr>
              <w:t>604.1</w:t>
            </w:r>
          </w:p>
        </w:tc>
        <w:tc>
          <w:tcPr>
            <w:tcW w:w="971" w:type="dxa"/>
            <w:tcBorders>
              <w:top w:val="nil"/>
              <w:left w:val="nil"/>
              <w:bottom w:val="single" w:sz="4" w:space="0" w:color="auto"/>
              <w:right w:val="single" w:sz="4" w:space="0" w:color="auto"/>
            </w:tcBorders>
            <w:shd w:val="clear" w:color="auto" w:fill="auto"/>
            <w:noWrap/>
            <w:vAlign w:val="center"/>
            <w:hideMark/>
          </w:tcPr>
          <w:p w14:paraId="4FDCCA7E" w14:textId="77777777" w:rsidR="00E83E6E" w:rsidRPr="00E83E6E" w:rsidRDefault="00E83E6E" w:rsidP="00E83E6E">
            <w:pPr>
              <w:jc w:val="right"/>
              <w:rPr>
                <w:color w:val="000000"/>
                <w:lang w:val="sr-Cyrl-RS"/>
              </w:rPr>
            </w:pPr>
            <w:r w:rsidRPr="00E83E6E">
              <w:rPr>
                <w:color w:val="000000"/>
                <w:lang w:val="sr-Cyrl-RS"/>
              </w:rPr>
              <w:t>1.8%</w:t>
            </w:r>
          </w:p>
        </w:tc>
        <w:tc>
          <w:tcPr>
            <w:tcW w:w="806" w:type="dxa"/>
            <w:tcBorders>
              <w:top w:val="nil"/>
              <w:left w:val="nil"/>
              <w:bottom w:val="single" w:sz="4" w:space="0" w:color="auto"/>
              <w:right w:val="single" w:sz="4" w:space="0" w:color="auto"/>
            </w:tcBorders>
            <w:shd w:val="clear" w:color="auto" w:fill="auto"/>
            <w:noWrap/>
            <w:vAlign w:val="center"/>
            <w:hideMark/>
          </w:tcPr>
          <w:p w14:paraId="64512FE5" w14:textId="77777777" w:rsidR="00E83E6E" w:rsidRPr="00E83E6E" w:rsidRDefault="00E83E6E" w:rsidP="00E83E6E">
            <w:pPr>
              <w:jc w:val="right"/>
              <w:rPr>
                <w:color w:val="000000"/>
                <w:lang w:val="sr-Cyrl-RS"/>
              </w:rPr>
            </w:pPr>
            <w:r w:rsidRPr="00E83E6E">
              <w:rPr>
                <w:color w:val="000000"/>
                <w:lang w:val="sr-Cyrl-RS"/>
              </w:rPr>
              <w:t>107.9</w:t>
            </w:r>
          </w:p>
        </w:tc>
        <w:tc>
          <w:tcPr>
            <w:tcW w:w="948" w:type="dxa"/>
            <w:tcBorders>
              <w:top w:val="nil"/>
              <w:left w:val="nil"/>
              <w:bottom w:val="single" w:sz="4" w:space="0" w:color="auto"/>
              <w:right w:val="single" w:sz="4" w:space="0" w:color="auto"/>
            </w:tcBorders>
            <w:shd w:val="clear" w:color="auto" w:fill="auto"/>
            <w:noWrap/>
            <w:vAlign w:val="center"/>
            <w:hideMark/>
          </w:tcPr>
          <w:p w14:paraId="19A74227" w14:textId="77777777" w:rsidR="00E83E6E" w:rsidRPr="00E83E6E" w:rsidRDefault="00E83E6E" w:rsidP="00E83E6E">
            <w:pPr>
              <w:jc w:val="right"/>
              <w:rPr>
                <w:color w:val="000000"/>
                <w:lang w:val="sr-Cyrl-RS"/>
              </w:rPr>
            </w:pPr>
            <w:r w:rsidRPr="00E83E6E">
              <w:rPr>
                <w:color w:val="000000"/>
                <w:lang w:val="sr-Cyrl-RS"/>
              </w:rPr>
              <w:t>32.0</w:t>
            </w:r>
          </w:p>
        </w:tc>
        <w:tc>
          <w:tcPr>
            <w:tcW w:w="1023" w:type="dxa"/>
            <w:tcBorders>
              <w:top w:val="nil"/>
              <w:left w:val="nil"/>
              <w:bottom w:val="single" w:sz="4" w:space="0" w:color="auto"/>
              <w:right w:val="single" w:sz="4" w:space="0" w:color="auto"/>
            </w:tcBorders>
            <w:shd w:val="clear" w:color="auto" w:fill="auto"/>
            <w:noWrap/>
            <w:vAlign w:val="center"/>
            <w:hideMark/>
          </w:tcPr>
          <w:p w14:paraId="40A1A377" w14:textId="77777777" w:rsidR="00E83E6E" w:rsidRPr="00E83E6E" w:rsidRDefault="00E83E6E" w:rsidP="00E83E6E">
            <w:pPr>
              <w:jc w:val="right"/>
              <w:rPr>
                <w:color w:val="000000"/>
                <w:lang w:val="sr-Cyrl-RS"/>
              </w:rPr>
            </w:pPr>
            <w:r w:rsidRPr="00E83E6E">
              <w:rPr>
                <w:color w:val="000000"/>
                <w:lang w:val="sr-Cyrl-RS"/>
              </w:rPr>
              <w:t>2.6%</w:t>
            </w:r>
          </w:p>
        </w:tc>
        <w:tc>
          <w:tcPr>
            <w:tcW w:w="849" w:type="dxa"/>
            <w:tcBorders>
              <w:top w:val="nil"/>
              <w:left w:val="nil"/>
              <w:bottom w:val="single" w:sz="4" w:space="0" w:color="auto"/>
              <w:right w:val="single" w:sz="4" w:space="0" w:color="auto"/>
            </w:tcBorders>
            <w:shd w:val="clear" w:color="auto" w:fill="auto"/>
            <w:noWrap/>
            <w:vAlign w:val="center"/>
            <w:hideMark/>
          </w:tcPr>
          <w:p w14:paraId="1408E925" w14:textId="77777777" w:rsidR="00E83E6E" w:rsidRPr="00E83E6E" w:rsidRDefault="00E83E6E" w:rsidP="00E83E6E">
            <w:pPr>
              <w:jc w:val="right"/>
              <w:rPr>
                <w:color w:val="000000"/>
                <w:lang w:val="sr-Cyrl-RS"/>
              </w:rPr>
            </w:pPr>
            <w:r w:rsidRPr="00E83E6E">
              <w:rPr>
                <w:color w:val="000000"/>
                <w:lang w:val="sr-Cyrl-RS"/>
              </w:rPr>
              <w:t>5.7</w:t>
            </w:r>
          </w:p>
        </w:tc>
        <w:tc>
          <w:tcPr>
            <w:tcW w:w="940" w:type="dxa"/>
            <w:tcBorders>
              <w:top w:val="nil"/>
              <w:left w:val="nil"/>
              <w:bottom w:val="single" w:sz="4" w:space="0" w:color="auto"/>
              <w:right w:val="single" w:sz="4" w:space="0" w:color="auto"/>
            </w:tcBorders>
            <w:shd w:val="clear" w:color="auto" w:fill="auto"/>
            <w:noWrap/>
            <w:vAlign w:val="center"/>
            <w:hideMark/>
          </w:tcPr>
          <w:p w14:paraId="34E4ECE9" w14:textId="77777777" w:rsidR="00E83E6E" w:rsidRPr="00E83E6E" w:rsidRDefault="00E83E6E" w:rsidP="00E83E6E">
            <w:pPr>
              <w:jc w:val="right"/>
              <w:rPr>
                <w:color w:val="000000"/>
                <w:lang w:val="sr-Cyrl-RS"/>
              </w:rPr>
            </w:pPr>
            <w:r w:rsidRPr="00E83E6E">
              <w:rPr>
                <w:color w:val="000000"/>
                <w:lang w:val="sr-Cyrl-RS"/>
              </w:rPr>
              <w:t>5.3</w:t>
            </w:r>
          </w:p>
        </w:tc>
      </w:tr>
      <w:tr w:rsidR="00E83E6E" w:rsidRPr="00E83E6E" w14:paraId="0B81B3EA"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2E26A244" w14:textId="77777777" w:rsidR="00E83E6E" w:rsidRPr="00E83E6E" w:rsidRDefault="00E83E6E" w:rsidP="00E83E6E">
            <w:pPr>
              <w:rPr>
                <w:color w:val="000000"/>
                <w:lang w:val="sr-Cyrl-RS"/>
              </w:rPr>
            </w:pPr>
            <w:r w:rsidRPr="00E83E6E">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B2BDF86" w14:textId="77777777" w:rsidR="00E83E6E" w:rsidRPr="00E83E6E" w:rsidRDefault="00E83E6E" w:rsidP="00E83E6E">
            <w:pPr>
              <w:jc w:val="right"/>
              <w:rPr>
                <w:color w:val="000000"/>
                <w:lang w:val="sr-Cyrl-RS"/>
              </w:rPr>
            </w:pPr>
            <w:r w:rsidRPr="00E83E6E">
              <w:rPr>
                <w:color w:val="000000"/>
                <w:lang w:val="sr-Cyrl-RS"/>
              </w:rPr>
              <w:t>31.63</w:t>
            </w:r>
          </w:p>
        </w:tc>
        <w:tc>
          <w:tcPr>
            <w:tcW w:w="1015" w:type="dxa"/>
            <w:tcBorders>
              <w:top w:val="nil"/>
              <w:left w:val="nil"/>
              <w:bottom w:val="single" w:sz="4" w:space="0" w:color="auto"/>
              <w:right w:val="single" w:sz="4" w:space="0" w:color="auto"/>
            </w:tcBorders>
            <w:shd w:val="clear" w:color="auto" w:fill="auto"/>
            <w:noWrap/>
            <w:vAlign w:val="center"/>
            <w:hideMark/>
          </w:tcPr>
          <w:p w14:paraId="7D2AE2D4" w14:textId="77777777" w:rsidR="00E83E6E" w:rsidRPr="00E83E6E" w:rsidRDefault="00E83E6E" w:rsidP="00E83E6E">
            <w:pPr>
              <w:jc w:val="right"/>
              <w:rPr>
                <w:color w:val="000000"/>
                <w:lang w:val="sr-Cyrl-RS"/>
              </w:rPr>
            </w:pPr>
            <w:r w:rsidRPr="00E83E6E">
              <w:rPr>
                <w:color w:val="000000"/>
                <w:lang w:val="sr-Cyrl-RS"/>
              </w:rPr>
              <w:t>4.7%</w:t>
            </w:r>
          </w:p>
        </w:tc>
        <w:tc>
          <w:tcPr>
            <w:tcW w:w="1043" w:type="dxa"/>
            <w:tcBorders>
              <w:top w:val="nil"/>
              <w:left w:val="nil"/>
              <w:bottom w:val="single" w:sz="4" w:space="0" w:color="auto"/>
              <w:right w:val="single" w:sz="4" w:space="0" w:color="auto"/>
            </w:tcBorders>
            <w:shd w:val="clear" w:color="auto" w:fill="auto"/>
            <w:noWrap/>
            <w:vAlign w:val="center"/>
            <w:hideMark/>
          </w:tcPr>
          <w:p w14:paraId="714CE655" w14:textId="77777777" w:rsidR="00E83E6E" w:rsidRPr="00E83E6E" w:rsidRDefault="00E83E6E" w:rsidP="00E83E6E">
            <w:pPr>
              <w:jc w:val="right"/>
              <w:rPr>
                <w:color w:val="000000"/>
                <w:lang w:val="sr-Cyrl-RS"/>
              </w:rPr>
            </w:pPr>
            <w:r w:rsidRPr="00E83E6E">
              <w:rPr>
                <w:color w:val="000000"/>
                <w:lang w:val="sr-Cyrl-RS"/>
              </w:rPr>
              <w:t>1,460.8</w:t>
            </w:r>
          </w:p>
        </w:tc>
        <w:tc>
          <w:tcPr>
            <w:tcW w:w="971" w:type="dxa"/>
            <w:tcBorders>
              <w:top w:val="nil"/>
              <w:left w:val="nil"/>
              <w:bottom w:val="single" w:sz="4" w:space="0" w:color="auto"/>
              <w:right w:val="single" w:sz="4" w:space="0" w:color="auto"/>
            </w:tcBorders>
            <w:shd w:val="clear" w:color="auto" w:fill="auto"/>
            <w:noWrap/>
            <w:vAlign w:val="center"/>
            <w:hideMark/>
          </w:tcPr>
          <w:p w14:paraId="2E2D4CE2" w14:textId="77777777" w:rsidR="00E83E6E" w:rsidRPr="00E83E6E" w:rsidRDefault="00E83E6E" w:rsidP="00E83E6E">
            <w:pPr>
              <w:jc w:val="right"/>
              <w:rPr>
                <w:color w:val="000000"/>
                <w:lang w:val="sr-Cyrl-RS"/>
              </w:rPr>
            </w:pPr>
            <w:r w:rsidRPr="00E83E6E">
              <w:rPr>
                <w:color w:val="000000"/>
                <w:lang w:val="sr-Cyrl-RS"/>
              </w:rPr>
              <w:t>4.4%</w:t>
            </w:r>
          </w:p>
        </w:tc>
        <w:tc>
          <w:tcPr>
            <w:tcW w:w="806" w:type="dxa"/>
            <w:tcBorders>
              <w:top w:val="nil"/>
              <w:left w:val="nil"/>
              <w:bottom w:val="single" w:sz="4" w:space="0" w:color="auto"/>
              <w:right w:val="single" w:sz="4" w:space="0" w:color="auto"/>
            </w:tcBorders>
            <w:shd w:val="clear" w:color="auto" w:fill="auto"/>
            <w:noWrap/>
            <w:vAlign w:val="center"/>
            <w:hideMark/>
          </w:tcPr>
          <w:p w14:paraId="1AEB3346" w14:textId="77777777" w:rsidR="00E83E6E" w:rsidRPr="00E83E6E" w:rsidRDefault="00E83E6E" w:rsidP="00E83E6E">
            <w:pPr>
              <w:jc w:val="right"/>
              <w:rPr>
                <w:color w:val="000000"/>
                <w:lang w:val="sr-Cyrl-RS"/>
              </w:rPr>
            </w:pPr>
            <w:r w:rsidRPr="00E83E6E">
              <w:rPr>
                <w:color w:val="000000"/>
                <w:lang w:val="sr-Cyrl-RS"/>
              </w:rPr>
              <w:t>46.2</w:t>
            </w:r>
          </w:p>
        </w:tc>
        <w:tc>
          <w:tcPr>
            <w:tcW w:w="948" w:type="dxa"/>
            <w:tcBorders>
              <w:top w:val="nil"/>
              <w:left w:val="nil"/>
              <w:bottom w:val="single" w:sz="4" w:space="0" w:color="auto"/>
              <w:right w:val="single" w:sz="4" w:space="0" w:color="auto"/>
            </w:tcBorders>
            <w:shd w:val="clear" w:color="auto" w:fill="auto"/>
            <w:noWrap/>
            <w:vAlign w:val="center"/>
            <w:hideMark/>
          </w:tcPr>
          <w:p w14:paraId="4C1ACE9C" w14:textId="77777777" w:rsidR="00E83E6E" w:rsidRPr="00E83E6E" w:rsidRDefault="00E83E6E" w:rsidP="00E83E6E">
            <w:pPr>
              <w:jc w:val="right"/>
              <w:rPr>
                <w:color w:val="000000"/>
                <w:lang w:val="sr-Cyrl-RS"/>
              </w:rPr>
            </w:pPr>
            <w:r w:rsidRPr="00E83E6E">
              <w:rPr>
                <w:color w:val="000000"/>
                <w:lang w:val="sr-Cyrl-RS"/>
              </w:rPr>
              <w:t>60.2</w:t>
            </w:r>
          </w:p>
        </w:tc>
        <w:tc>
          <w:tcPr>
            <w:tcW w:w="1023" w:type="dxa"/>
            <w:tcBorders>
              <w:top w:val="nil"/>
              <w:left w:val="nil"/>
              <w:bottom w:val="single" w:sz="4" w:space="0" w:color="auto"/>
              <w:right w:val="single" w:sz="4" w:space="0" w:color="auto"/>
            </w:tcBorders>
            <w:shd w:val="clear" w:color="auto" w:fill="auto"/>
            <w:noWrap/>
            <w:vAlign w:val="center"/>
            <w:hideMark/>
          </w:tcPr>
          <w:p w14:paraId="3B7509C5" w14:textId="77777777" w:rsidR="00E83E6E" w:rsidRPr="00E83E6E" w:rsidRDefault="00E83E6E" w:rsidP="00E83E6E">
            <w:pPr>
              <w:jc w:val="right"/>
              <w:rPr>
                <w:color w:val="000000"/>
                <w:lang w:val="sr-Cyrl-RS"/>
              </w:rPr>
            </w:pPr>
            <w:r w:rsidRPr="00E83E6E">
              <w:rPr>
                <w:color w:val="000000"/>
                <w:lang w:val="sr-Cyrl-RS"/>
              </w:rPr>
              <w:t>4.9%</w:t>
            </w:r>
          </w:p>
        </w:tc>
        <w:tc>
          <w:tcPr>
            <w:tcW w:w="849" w:type="dxa"/>
            <w:tcBorders>
              <w:top w:val="nil"/>
              <w:left w:val="nil"/>
              <w:bottom w:val="single" w:sz="4" w:space="0" w:color="auto"/>
              <w:right w:val="single" w:sz="4" w:space="0" w:color="auto"/>
            </w:tcBorders>
            <w:shd w:val="clear" w:color="auto" w:fill="auto"/>
            <w:noWrap/>
            <w:vAlign w:val="center"/>
            <w:hideMark/>
          </w:tcPr>
          <w:p w14:paraId="14048EE7" w14:textId="77777777" w:rsidR="00E83E6E" w:rsidRPr="00E83E6E" w:rsidRDefault="00E83E6E" w:rsidP="00E83E6E">
            <w:pPr>
              <w:jc w:val="right"/>
              <w:rPr>
                <w:color w:val="000000"/>
                <w:lang w:val="sr-Cyrl-RS"/>
              </w:rPr>
            </w:pPr>
            <w:r w:rsidRPr="00E83E6E">
              <w:rPr>
                <w:color w:val="000000"/>
                <w:lang w:val="sr-Cyrl-RS"/>
              </w:rPr>
              <w:t>1.9</w:t>
            </w:r>
          </w:p>
        </w:tc>
        <w:tc>
          <w:tcPr>
            <w:tcW w:w="940" w:type="dxa"/>
            <w:tcBorders>
              <w:top w:val="nil"/>
              <w:left w:val="nil"/>
              <w:bottom w:val="single" w:sz="4" w:space="0" w:color="auto"/>
              <w:right w:val="single" w:sz="4" w:space="0" w:color="auto"/>
            </w:tcBorders>
            <w:shd w:val="clear" w:color="auto" w:fill="auto"/>
            <w:noWrap/>
            <w:vAlign w:val="center"/>
            <w:hideMark/>
          </w:tcPr>
          <w:p w14:paraId="0DEB0093" w14:textId="77777777" w:rsidR="00E83E6E" w:rsidRPr="00E83E6E" w:rsidRDefault="00E83E6E" w:rsidP="00E83E6E">
            <w:pPr>
              <w:jc w:val="right"/>
              <w:rPr>
                <w:color w:val="000000"/>
                <w:lang w:val="sr-Cyrl-RS"/>
              </w:rPr>
            </w:pPr>
            <w:r w:rsidRPr="00E83E6E">
              <w:rPr>
                <w:color w:val="000000"/>
                <w:lang w:val="sr-Cyrl-RS"/>
              </w:rPr>
              <w:t>4.1</w:t>
            </w:r>
          </w:p>
        </w:tc>
      </w:tr>
      <w:tr w:rsidR="00E83E6E" w:rsidRPr="00E83E6E" w14:paraId="08628E3D"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9DFC771"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68F2ECB3" w14:textId="77777777" w:rsidR="00E83E6E" w:rsidRPr="00E83E6E" w:rsidRDefault="00E83E6E" w:rsidP="00E83E6E">
            <w:pPr>
              <w:jc w:val="right"/>
              <w:rPr>
                <w:color w:val="000000"/>
                <w:lang w:val="sr-Cyrl-RS"/>
              </w:rPr>
            </w:pPr>
            <w:r w:rsidRPr="00E83E6E">
              <w:rPr>
                <w:color w:val="000000"/>
                <w:lang w:val="sr-Cyrl-RS"/>
              </w:rPr>
              <w:t>29.36</w:t>
            </w:r>
          </w:p>
        </w:tc>
        <w:tc>
          <w:tcPr>
            <w:tcW w:w="1015" w:type="dxa"/>
            <w:tcBorders>
              <w:top w:val="nil"/>
              <w:left w:val="nil"/>
              <w:bottom w:val="single" w:sz="4" w:space="0" w:color="auto"/>
              <w:right w:val="single" w:sz="4" w:space="0" w:color="auto"/>
            </w:tcBorders>
            <w:shd w:val="clear" w:color="auto" w:fill="auto"/>
            <w:noWrap/>
            <w:vAlign w:val="center"/>
            <w:hideMark/>
          </w:tcPr>
          <w:p w14:paraId="4A6F8723" w14:textId="77777777" w:rsidR="00E83E6E" w:rsidRPr="00E83E6E" w:rsidRDefault="00E83E6E" w:rsidP="00E83E6E">
            <w:pPr>
              <w:jc w:val="right"/>
              <w:rPr>
                <w:color w:val="000000"/>
                <w:lang w:val="sr-Cyrl-RS"/>
              </w:rPr>
            </w:pPr>
            <w:r w:rsidRPr="00E83E6E">
              <w:rPr>
                <w:color w:val="000000"/>
                <w:lang w:val="sr-Cyrl-RS"/>
              </w:rPr>
              <w:t>4.3%</w:t>
            </w:r>
          </w:p>
        </w:tc>
        <w:tc>
          <w:tcPr>
            <w:tcW w:w="1043" w:type="dxa"/>
            <w:tcBorders>
              <w:top w:val="nil"/>
              <w:left w:val="nil"/>
              <w:bottom w:val="single" w:sz="4" w:space="0" w:color="auto"/>
              <w:right w:val="single" w:sz="4" w:space="0" w:color="auto"/>
            </w:tcBorders>
            <w:shd w:val="clear" w:color="auto" w:fill="auto"/>
            <w:noWrap/>
            <w:vAlign w:val="center"/>
            <w:hideMark/>
          </w:tcPr>
          <w:p w14:paraId="33A02A13" w14:textId="77777777" w:rsidR="00E83E6E" w:rsidRPr="00E83E6E" w:rsidRDefault="00E83E6E" w:rsidP="00E83E6E">
            <w:pPr>
              <w:jc w:val="right"/>
              <w:rPr>
                <w:color w:val="000000"/>
                <w:lang w:val="sr-Cyrl-RS"/>
              </w:rPr>
            </w:pPr>
            <w:r w:rsidRPr="00E83E6E">
              <w:rPr>
                <w:color w:val="000000"/>
                <w:lang w:val="sr-Cyrl-RS"/>
              </w:rPr>
              <w:t>2,061.9</w:t>
            </w:r>
          </w:p>
        </w:tc>
        <w:tc>
          <w:tcPr>
            <w:tcW w:w="971" w:type="dxa"/>
            <w:tcBorders>
              <w:top w:val="nil"/>
              <w:left w:val="nil"/>
              <w:bottom w:val="single" w:sz="4" w:space="0" w:color="auto"/>
              <w:right w:val="single" w:sz="4" w:space="0" w:color="auto"/>
            </w:tcBorders>
            <w:shd w:val="clear" w:color="auto" w:fill="auto"/>
            <w:noWrap/>
            <w:vAlign w:val="center"/>
            <w:hideMark/>
          </w:tcPr>
          <w:p w14:paraId="227AE502" w14:textId="77777777" w:rsidR="00E83E6E" w:rsidRPr="00E83E6E" w:rsidRDefault="00E83E6E" w:rsidP="00E83E6E">
            <w:pPr>
              <w:jc w:val="right"/>
              <w:rPr>
                <w:color w:val="000000"/>
                <w:lang w:val="sr-Cyrl-RS"/>
              </w:rPr>
            </w:pPr>
            <w:r w:rsidRPr="00E83E6E">
              <w:rPr>
                <w:color w:val="000000"/>
                <w:lang w:val="sr-Cyrl-RS"/>
              </w:rPr>
              <w:t>6.2%</w:t>
            </w:r>
          </w:p>
        </w:tc>
        <w:tc>
          <w:tcPr>
            <w:tcW w:w="806" w:type="dxa"/>
            <w:tcBorders>
              <w:top w:val="nil"/>
              <w:left w:val="nil"/>
              <w:bottom w:val="single" w:sz="4" w:space="0" w:color="auto"/>
              <w:right w:val="single" w:sz="4" w:space="0" w:color="auto"/>
            </w:tcBorders>
            <w:shd w:val="clear" w:color="auto" w:fill="auto"/>
            <w:noWrap/>
            <w:vAlign w:val="center"/>
            <w:hideMark/>
          </w:tcPr>
          <w:p w14:paraId="5FB049DA" w14:textId="77777777" w:rsidR="00E83E6E" w:rsidRPr="00E83E6E" w:rsidRDefault="00E83E6E" w:rsidP="00E83E6E">
            <w:pPr>
              <w:jc w:val="right"/>
              <w:rPr>
                <w:color w:val="000000"/>
                <w:lang w:val="sr-Cyrl-RS"/>
              </w:rPr>
            </w:pPr>
            <w:r w:rsidRPr="00E83E6E">
              <w:rPr>
                <w:color w:val="000000"/>
                <w:lang w:val="sr-Cyrl-RS"/>
              </w:rPr>
              <w:t>70.2</w:t>
            </w:r>
          </w:p>
        </w:tc>
        <w:tc>
          <w:tcPr>
            <w:tcW w:w="948" w:type="dxa"/>
            <w:tcBorders>
              <w:top w:val="nil"/>
              <w:left w:val="nil"/>
              <w:bottom w:val="single" w:sz="4" w:space="0" w:color="auto"/>
              <w:right w:val="single" w:sz="4" w:space="0" w:color="auto"/>
            </w:tcBorders>
            <w:shd w:val="clear" w:color="auto" w:fill="auto"/>
            <w:noWrap/>
            <w:vAlign w:val="center"/>
            <w:hideMark/>
          </w:tcPr>
          <w:p w14:paraId="090E1F05" w14:textId="77777777" w:rsidR="00E83E6E" w:rsidRPr="00E83E6E" w:rsidRDefault="00E83E6E" w:rsidP="00E83E6E">
            <w:pPr>
              <w:jc w:val="right"/>
              <w:rPr>
                <w:color w:val="000000"/>
                <w:lang w:val="sr-Cyrl-RS"/>
              </w:rPr>
            </w:pPr>
            <w:r w:rsidRPr="00E83E6E">
              <w:rPr>
                <w:color w:val="000000"/>
                <w:lang w:val="sr-Cyrl-RS"/>
              </w:rPr>
              <w:t>79.0</w:t>
            </w:r>
          </w:p>
        </w:tc>
        <w:tc>
          <w:tcPr>
            <w:tcW w:w="1023" w:type="dxa"/>
            <w:tcBorders>
              <w:top w:val="nil"/>
              <w:left w:val="nil"/>
              <w:bottom w:val="single" w:sz="4" w:space="0" w:color="auto"/>
              <w:right w:val="single" w:sz="4" w:space="0" w:color="auto"/>
            </w:tcBorders>
            <w:shd w:val="clear" w:color="auto" w:fill="auto"/>
            <w:noWrap/>
            <w:vAlign w:val="center"/>
            <w:hideMark/>
          </w:tcPr>
          <w:p w14:paraId="7DC8A8BA" w14:textId="77777777" w:rsidR="00E83E6E" w:rsidRPr="00E83E6E" w:rsidRDefault="00E83E6E" w:rsidP="00E83E6E">
            <w:pPr>
              <w:jc w:val="right"/>
              <w:rPr>
                <w:color w:val="000000"/>
                <w:lang w:val="sr-Cyrl-RS"/>
              </w:rPr>
            </w:pPr>
            <w:r w:rsidRPr="00E83E6E">
              <w:rPr>
                <w:color w:val="000000"/>
                <w:lang w:val="sr-Cyrl-RS"/>
              </w:rPr>
              <w:t>6.4%</w:t>
            </w:r>
          </w:p>
        </w:tc>
        <w:tc>
          <w:tcPr>
            <w:tcW w:w="849" w:type="dxa"/>
            <w:tcBorders>
              <w:top w:val="nil"/>
              <w:left w:val="nil"/>
              <w:bottom w:val="single" w:sz="4" w:space="0" w:color="auto"/>
              <w:right w:val="single" w:sz="4" w:space="0" w:color="auto"/>
            </w:tcBorders>
            <w:shd w:val="clear" w:color="auto" w:fill="auto"/>
            <w:noWrap/>
            <w:vAlign w:val="center"/>
            <w:hideMark/>
          </w:tcPr>
          <w:p w14:paraId="15FDE454" w14:textId="77777777" w:rsidR="00E83E6E" w:rsidRPr="00E83E6E" w:rsidRDefault="00E83E6E" w:rsidP="00E83E6E">
            <w:pPr>
              <w:jc w:val="right"/>
              <w:rPr>
                <w:color w:val="000000"/>
                <w:lang w:val="sr-Cyrl-RS"/>
              </w:rPr>
            </w:pPr>
            <w:r w:rsidRPr="00E83E6E">
              <w:rPr>
                <w:color w:val="000000"/>
                <w:lang w:val="sr-Cyrl-RS"/>
              </w:rPr>
              <w:t>2.7</w:t>
            </w:r>
          </w:p>
        </w:tc>
        <w:tc>
          <w:tcPr>
            <w:tcW w:w="940" w:type="dxa"/>
            <w:tcBorders>
              <w:top w:val="nil"/>
              <w:left w:val="nil"/>
              <w:bottom w:val="single" w:sz="4" w:space="0" w:color="auto"/>
              <w:right w:val="single" w:sz="4" w:space="0" w:color="auto"/>
            </w:tcBorders>
            <w:shd w:val="clear" w:color="auto" w:fill="auto"/>
            <w:noWrap/>
            <w:vAlign w:val="center"/>
            <w:hideMark/>
          </w:tcPr>
          <w:p w14:paraId="482D2EA0" w14:textId="77777777" w:rsidR="00E83E6E" w:rsidRPr="00E83E6E" w:rsidRDefault="00E83E6E" w:rsidP="00E83E6E">
            <w:pPr>
              <w:jc w:val="right"/>
              <w:rPr>
                <w:color w:val="000000"/>
                <w:lang w:val="sr-Cyrl-RS"/>
              </w:rPr>
            </w:pPr>
            <w:r w:rsidRPr="00E83E6E">
              <w:rPr>
                <w:color w:val="000000"/>
                <w:lang w:val="sr-Cyrl-RS"/>
              </w:rPr>
              <w:t>3.8</w:t>
            </w:r>
          </w:p>
        </w:tc>
      </w:tr>
      <w:tr w:rsidR="002F5182" w:rsidRPr="00E83E6E" w14:paraId="4882303E"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47F77308" w14:textId="77777777" w:rsidR="00E83E6E" w:rsidRPr="00E83E6E" w:rsidRDefault="00E83E6E" w:rsidP="00E83E6E">
            <w:pPr>
              <w:rPr>
                <w:b/>
                <w:bCs/>
                <w:i/>
                <w:iCs/>
                <w:color w:val="000000"/>
                <w:lang w:val="sr-Cyrl-RS"/>
              </w:rPr>
            </w:pPr>
            <w:r w:rsidRPr="00E83E6E">
              <w:rPr>
                <w:b/>
                <w:bCs/>
                <w:i/>
                <w:iCs/>
                <w:color w:val="000000"/>
                <w:lang w:val="sr-Cyrl-RS"/>
              </w:rPr>
              <w:t>Висока природна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7B04CE92" w14:textId="77777777" w:rsidR="00E83E6E" w:rsidRPr="00E83E6E" w:rsidRDefault="00E83E6E" w:rsidP="00E83E6E">
            <w:pPr>
              <w:jc w:val="right"/>
              <w:rPr>
                <w:b/>
                <w:bCs/>
                <w:i/>
                <w:iCs/>
                <w:color w:val="000000"/>
                <w:lang w:val="sr-Cyrl-RS"/>
              </w:rPr>
            </w:pPr>
            <w:r w:rsidRPr="00E83E6E">
              <w:rPr>
                <w:b/>
                <w:bCs/>
                <w:i/>
                <w:iCs/>
                <w:color w:val="000000"/>
                <w:lang w:val="sr-Cyrl-RS"/>
              </w:rPr>
              <w:t>66.59</w:t>
            </w:r>
          </w:p>
        </w:tc>
        <w:tc>
          <w:tcPr>
            <w:tcW w:w="1015" w:type="dxa"/>
            <w:tcBorders>
              <w:top w:val="nil"/>
              <w:left w:val="nil"/>
              <w:bottom w:val="single" w:sz="4" w:space="0" w:color="auto"/>
              <w:right w:val="single" w:sz="4" w:space="0" w:color="auto"/>
            </w:tcBorders>
            <w:shd w:val="clear" w:color="000000" w:fill="F2F2F2"/>
            <w:noWrap/>
            <w:vAlign w:val="center"/>
            <w:hideMark/>
          </w:tcPr>
          <w:p w14:paraId="0275C0FC" w14:textId="77777777" w:rsidR="00E83E6E" w:rsidRPr="00E83E6E" w:rsidRDefault="00E83E6E" w:rsidP="00E83E6E">
            <w:pPr>
              <w:jc w:val="right"/>
              <w:rPr>
                <w:b/>
                <w:bCs/>
                <w:i/>
                <w:iCs/>
                <w:color w:val="000000"/>
                <w:lang w:val="sr-Cyrl-RS"/>
              </w:rPr>
            </w:pPr>
            <w:r w:rsidRPr="00E83E6E">
              <w:rPr>
                <w:b/>
                <w:bCs/>
                <w:i/>
                <w:iCs/>
                <w:color w:val="000000"/>
                <w:lang w:val="sr-Cyrl-RS"/>
              </w:rPr>
              <w:t>9.8%</w:t>
            </w:r>
          </w:p>
        </w:tc>
        <w:tc>
          <w:tcPr>
            <w:tcW w:w="1043" w:type="dxa"/>
            <w:tcBorders>
              <w:top w:val="nil"/>
              <w:left w:val="nil"/>
              <w:bottom w:val="single" w:sz="4" w:space="0" w:color="auto"/>
              <w:right w:val="single" w:sz="4" w:space="0" w:color="auto"/>
            </w:tcBorders>
            <w:shd w:val="clear" w:color="000000" w:fill="F2F2F2"/>
            <w:noWrap/>
            <w:vAlign w:val="center"/>
            <w:hideMark/>
          </w:tcPr>
          <w:p w14:paraId="7A794674" w14:textId="77777777" w:rsidR="00E83E6E" w:rsidRPr="00E83E6E" w:rsidRDefault="00E83E6E" w:rsidP="00E83E6E">
            <w:pPr>
              <w:jc w:val="right"/>
              <w:rPr>
                <w:b/>
                <w:bCs/>
                <w:i/>
                <w:iCs/>
                <w:color w:val="000000"/>
                <w:lang w:val="sr-Cyrl-RS"/>
              </w:rPr>
            </w:pPr>
            <w:r w:rsidRPr="00E83E6E">
              <w:rPr>
                <w:b/>
                <w:bCs/>
                <w:i/>
                <w:iCs/>
                <w:color w:val="000000"/>
                <w:lang w:val="sr-Cyrl-RS"/>
              </w:rPr>
              <w:t>4,126.8</w:t>
            </w:r>
          </w:p>
        </w:tc>
        <w:tc>
          <w:tcPr>
            <w:tcW w:w="971" w:type="dxa"/>
            <w:tcBorders>
              <w:top w:val="nil"/>
              <w:left w:val="nil"/>
              <w:bottom w:val="single" w:sz="4" w:space="0" w:color="auto"/>
              <w:right w:val="single" w:sz="4" w:space="0" w:color="auto"/>
            </w:tcBorders>
            <w:shd w:val="clear" w:color="000000" w:fill="F2F2F2"/>
            <w:noWrap/>
            <w:vAlign w:val="center"/>
            <w:hideMark/>
          </w:tcPr>
          <w:p w14:paraId="1990D837" w14:textId="77777777" w:rsidR="00E83E6E" w:rsidRPr="00E83E6E" w:rsidRDefault="00E83E6E" w:rsidP="00E83E6E">
            <w:pPr>
              <w:jc w:val="right"/>
              <w:rPr>
                <w:b/>
                <w:bCs/>
                <w:i/>
                <w:iCs/>
                <w:color w:val="000000"/>
                <w:lang w:val="sr-Cyrl-RS"/>
              </w:rPr>
            </w:pPr>
            <w:r w:rsidRPr="00E83E6E">
              <w:rPr>
                <w:b/>
                <w:bCs/>
                <w:i/>
                <w:iCs/>
                <w:color w:val="000000"/>
                <w:lang w:val="sr-Cyrl-RS"/>
              </w:rPr>
              <w:t>12.4%</w:t>
            </w:r>
          </w:p>
        </w:tc>
        <w:tc>
          <w:tcPr>
            <w:tcW w:w="806" w:type="dxa"/>
            <w:tcBorders>
              <w:top w:val="nil"/>
              <w:left w:val="nil"/>
              <w:bottom w:val="single" w:sz="4" w:space="0" w:color="auto"/>
              <w:right w:val="single" w:sz="4" w:space="0" w:color="auto"/>
            </w:tcBorders>
            <w:shd w:val="clear" w:color="000000" w:fill="F2F2F2"/>
            <w:noWrap/>
            <w:vAlign w:val="center"/>
            <w:hideMark/>
          </w:tcPr>
          <w:p w14:paraId="64C37B23" w14:textId="77777777" w:rsidR="00E83E6E" w:rsidRPr="00E83E6E" w:rsidRDefault="00E83E6E" w:rsidP="00E83E6E">
            <w:pPr>
              <w:jc w:val="right"/>
              <w:rPr>
                <w:b/>
                <w:bCs/>
                <w:i/>
                <w:iCs/>
                <w:color w:val="000000"/>
                <w:lang w:val="sr-Cyrl-RS"/>
              </w:rPr>
            </w:pPr>
            <w:r w:rsidRPr="00E83E6E">
              <w:rPr>
                <w:b/>
                <w:bCs/>
                <w:i/>
                <w:iCs/>
                <w:color w:val="000000"/>
                <w:lang w:val="sr-Cyrl-RS"/>
              </w:rPr>
              <w:t>62.0</w:t>
            </w:r>
          </w:p>
        </w:tc>
        <w:tc>
          <w:tcPr>
            <w:tcW w:w="948" w:type="dxa"/>
            <w:tcBorders>
              <w:top w:val="nil"/>
              <w:left w:val="nil"/>
              <w:bottom w:val="single" w:sz="4" w:space="0" w:color="auto"/>
              <w:right w:val="single" w:sz="4" w:space="0" w:color="auto"/>
            </w:tcBorders>
            <w:shd w:val="clear" w:color="000000" w:fill="F2F2F2"/>
            <w:noWrap/>
            <w:vAlign w:val="center"/>
            <w:hideMark/>
          </w:tcPr>
          <w:p w14:paraId="3A57E0A8" w14:textId="77777777" w:rsidR="00E83E6E" w:rsidRPr="00E83E6E" w:rsidRDefault="00E83E6E" w:rsidP="00E83E6E">
            <w:pPr>
              <w:jc w:val="right"/>
              <w:rPr>
                <w:b/>
                <w:bCs/>
                <w:i/>
                <w:iCs/>
                <w:color w:val="000000"/>
                <w:lang w:val="sr-Cyrl-RS"/>
              </w:rPr>
            </w:pPr>
            <w:r w:rsidRPr="00E83E6E">
              <w:rPr>
                <w:b/>
                <w:bCs/>
                <w:i/>
                <w:iCs/>
                <w:color w:val="000000"/>
                <w:lang w:val="sr-Cyrl-RS"/>
              </w:rPr>
              <w:t>171.2</w:t>
            </w:r>
          </w:p>
        </w:tc>
        <w:tc>
          <w:tcPr>
            <w:tcW w:w="1023" w:type="dxa"/>
            <w:tcBorders>
              <w:top w:val="nil"/>
              <w:left w:val="nil"/>
              <w:bottom w:val="single" w:sz="4" w:space="0" w:color="auto"/>
              <w:right w:val="single" w:sz="4" w:space="0" w:color="auto"/>
            </w:tcBorders>
            <w:shd w:val="clear" w:color="000000" w:fill="F2F2F2"/>
            <w:noWrap/>
            <w:vAlign w:val="center"/>
            <w:hideMark/>
          </w:tcPr>
          <w:p w14:paraId="585258EF" w14:textId="77777777" w:rsidR="00E83E6E" w:rsidRPr="00E83E6E" w:rsidRDefault="00E83E6E" w:rsidP="00E83E6E">
            <w:pPr>
              <w:jc w:val="right"/>
              <w:rPr>
                <w:b/>
                <w:bCs/>
                <w:i/>
                <w:iCs/>
                <w:color w:val="000000"/>
                <w:lang w:val="sr-Cyrl-RS"/>
              </w:rPr>
            </w:pPr>
            <w:r w:rsidRPr="00E83E6E">
              <w:rPr>
                <w:b/>
                <w:bCs/>
                <w:i/>
                <w:iCs/>
                <w:color w:val="000000"/>
                <w:lang w:val="sr-Cyrl-RS"/>
              </w:rPr>
              <w:t>13.8%</w:t>
            </w:r>
          </w:p>
        </w:tc>
        <w:tc>
          <w:tcPr>
            <w:tcW w:w="849" w:type="dxa"/>
            <w:tcBorders>
              <w:top w:val="nil"/>
              <w:left w:val="nil"/>
              <w:bottom w:val="single" w:sz="4" w:space="0" w:color="auto"/>
              <w:right w:val="single" w:sz="4" w:space="0" w:color="auto"/>
            </w:tcBorders>
            <w:shd w:val="clear" w:color="000000" w:fill="F2F2F2"/>
            <w:noWrap/>
            <w:vAlign w:val="center"/>
            <w:hideMark/>
          </w:tcPr>
          <w:p w14:paraId="6A2AA2BC" w14:textId="77777777" w:rsidR="00E83E6E" w:rsidRPr="00E83E6E" w:rsidRDefault="00E83E6E" w:rsidP="00E83E6E">
            <w:pPr>
              <w:jc w:val="right"/>
              <w:rPr>
                <w:b/>
                <w:bCs/>
                <w:i/>
                <w:iCs/>
                <w:color w:val="000000"/>
                <w:lang w:val="sr-Cyrl-RS"/>
              </w:rPr>
            </w:pPr>
            <w:r w:rsidRPr="00E83E6E">
              <w:rPr>
                <w:b/>
                <w:bCs/>
                <w:i/>
                <w:iCs/>
                <w:color w:val="000000"/>
                <w:lang w:val="sr-Cyrl-RS"/>
              </w:rPr>
              <w:t>2.6</w:t>
            </w:r>
          </w:p>
        </w:tc>
        <w:tc>
          <w:tcPr>
            <w:tcW w:w="940" w:type="dxa"/>
            <w:tcBorders>
              <w:top w:val="nil"/>
              <w:left w:val="nil"/>
              <w:bottom w:val="single" w:sz="4" w:space="0" w:color="auto"/>
              <w:right w:val="single" w:sz="4" w:space="0" w:color="auto"/>
            </w:tcBorders>
            <w:shd w:val="clear" w:color="000000" w:fill="F2F2F2"/>
            <w:noWrap/>
            <w:vAlign w:val="center"/>
            <w:hideMark/>
          </w:tcPr>
          <w:p w14:paraId="00B2054E" w14:textId="77777777" w:rsidR="00E83E6E" w:rsidRPr="00E83E6E" w:rsidRDefault="00E83E6E" w:rsidP="00E83E6E">
            <w:pPr>
              <w:jc w:val="right"/>
              <w:rPr>
                <w:b/>
                <w:bCs/>
                <w:i/>
                <w:iCs/>
                <w:color w:val="000000"/>
                <w:lang w:val="sr-Cyrl-RS"/>
              </w:rPr>
            </w:pPr>
            <w:r w:rsidRPr="00E83E6E">
              <w:rPr>
                <w:b/>
                <w:bCs/>
                <w:i/>
                <w:iCs/>
                <w:color w:val="000000"/>
                <w:lang w:val="sr-Cyrl-RS"/>
              </w:rPr>
              <w:t>4.1</w:t>
            </w:r>
          </w:p>
        </w:tc>
      </w:tr>
      <w:tr w:rsidR="00E83E6E" w:rsidRPr="00E83E6E" w14:paraId="62313A1A"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5818920" w14:textId="77777777" w:rsidR="00E83E6E" w:rsidRPr="00E83E6E" w:rsidRDefault="00E83E6E" w:rsidP="00E83E6E">
            <w:pPr>
              <w:rPr>
                <w:color w:val="000000"/>
                <w:lang w:val="sr-Cyrl-RS"/>
              </w:rPr>
            </w:pPr>
            <w:r w:rsidRPr="00E83E6E">
              <w:rPr>
                <w:color w:val="000000"/>
                <w:lang w:val="sr-Cyrl-RS"/>
              </w:rPr>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5766453" w14:textId="77777777" w:rsidR="00E83E6E" w:rsidRPr="00E83E6E" w:rsidRDefault="00E83E6E" w:rsidP="00E83E6E">
            <w:pPr>
              <w:jc w:val="right"/>
              <w:rPr>
                <w:color w:val="000000"/>
                <w:lang w:val="sr-Cyrl-RS"/>
              </w:rPr>
            </w:pPr>
            <w:r w:rsidRPr="00E83E6E">
              <w:rPr>
                <w:color w:val="000000"/>
                <w:lang w:val="sr-Cyrl-RS"/>
              </w:rPr>
              <w:t>1.43</w:t>
            </w:r>
          </w:p>
        </w:tc>
        <w:tc>
          <w:tcPr>
            <w:tcW w:w="1015" w:type="dxa"/>
            <w:tcBorders>
              <w:top w:val="nil"/>
              <w:left w:val="nil"/>
              <w:bottom w:val="single" w:sz="4" w:space="0" w:color="auto"/>
              <w:right w:val="single" w:sz="4" w:space="0" w:color="auto"/>
            </w:tcBorders>
            <w:shd w:val="clear" w:color="auto" w:fill="auto"/>
            <w:noWrap/>
            <w:vAlign w:val="center"/>
            <w:hideMark/>
          </w:tcPr>
          <w:p w14:paraId="79F37381" w14:textId="77777777" w:rsidR="00E83E6E" w:rsidRPr="00E83E6E" w:rsidRDefault="00E83E6E" w:rsidP="00E83E6E">
            <w:pPr>
              <w:jc w:val="right"/>
              <w:rPr>
                <w:color w:val="000000"/>
                <w:lang w:val="sr-Cyrl-RS"/>
              </w:rPr>
            </w:pPr>
            <w:r w:rsidRPr="00E83E6E">
              <w:rPr>
                <w:color w:val="000000"/>
                <w:lang w:val="sr-Cyrl-RS"/>
              </w:rPr>
              <w:t>0.2%</w:t>
            </w:r>
          </w:p>
        </w:tc>
        <w:tc>
          <w:tcPr>
            <w:tcW w:w="1043" w:type="dxa"/>
            <w:tcBorders>
              <w:top w:val="nil"/>
              <w:left w:val="nil"/>
              <w:bottom w:val="single" w:sz="4" w:space="0" w:color="auto"/>
              <w:right w:val="single" w:sz="4" w:space="0" w:color="auto"/>
            </w:tcBorders>
            <w:shd w:val="clear" w:color="auto" w:fill="auto"/>
            <w:noWrap/>
            <w:vAlign w:val="center"/>
            <w:hideMark/>
          </w:tcPr>
          <w:p w14:paraId="0BA31447" w14:textId="77777777" w:rsidR="00E83E6E" w:rsidRPr="00E83E6E" w:rsidRDefault="00E83E6E" w:rsidP="00E83E6E">
            <w:pPr>
              <w:jc w:val="right"/>
              <w:rPr>
                <w:color w:val="000000"/>
                <w:lang w:val="sr-Cyrl-RS"/>
              </w:rPr>
            </w:pPr>
            <w:r w:rsidRPr="00E83E6E">
              <w:rPr>
                <w:color w:val="000000"/>
                <w:lang w:val="sr-Cyrl-RS"/>
              </w:rPr>
              <w:t>70.4</w:t>
            </w:r>
          </w:p>
        </w:tc>
        <w:tc>
          <w:tcPr>
            <w:tcW w:w="971" w:type="dxa"/>
            <w:tcBorders>
              <w:top w:val="nil"/>
              <w:left w:val="nil"/>
              <w:bottom w:val="single" w:sz="4" w:space="0" w:color="auto"/>
              <w:right w:val="single" w:sz="4" w:space="0" w:color="auto"/>
            </w:tcBorders>
            <w:shd w:val="clear" w:color="auto" w:fill="auto"/>
            <w:noWrap/>
            <w:vAlign w:val="center"/>
            <w:hideMark/>
          </w:tcPr>
          <w:p w14:paraId="0A4D9760" w14:textId="77777777" w:rsidR="00E83E6E" w:rsidRPr="00E83E6E" w:rsidRDefault="00E83E6E" w:rsidP="00E83E6E">
            <w:pPr>
              <w:jc w:val="right"/>
              <w:rPr>
                <w:color w:val="000000"/>
                <w:lang w:val="sr-Cyrl-RS"/>
              </w:rPr>
            </w:pPr>
            <w:r w:rsidRPr="00E83E6E">
              <w:rPr>
                <w:color w:val="000000"/>
                <w:lang w:val="sr-Cyrl-RS"/>
              </w:rPr>
              <w:t>0.2%</w:t>
            </w:r>
          </w:p>
        </w:tc>
        <w:tc>
          <w:tcPr>
            <w:tcW w:w="806" w:type="dxa"/>
            <w:tcBorders>
              <w:top w:val="nil"/>
              <w:left w:val="nil"/>
              <w:bottom w:val="single" w:sz="4" w:space="0" w:color="auto"/>
              <w:right w:val="single" w:sz="4" w:space="0" w:color="auto"/>
            </w:tcBorders>
            <w:shd w:val="clear" w:color="auto" w:fill="auto"/>
            <w:noWrap/>
            <w:vAlign w:val="center"/>
            <w:hideMark/>
          </w:tcPr>
          <w:p w14:paraId="5DB4FE76" w14:textId="77777777" w:rsidR="00E83E6E" w:rsidRPr="00E83E6E" w:rsidRDefault="00E83E6E" w:rsidP="00E83E6E">
            <w:pPr>
              <w:jc w:val="right"/>
              <w:rPr>
                <w:color w:val="000000"/>
                <w:lang w:val="sr-Cyrl-RS"/>
              </w:rPr>
            </w:pPr>
            <w:r w:rsidRPr="00E83E6E">
              <w:rPr>
                <w:color w:val="000000"/>
                <w:lang w:val="sr-Cyrl-RS"/>
              </w:rPr>
              <w:t>49.3</w:t>
            </w:r>
          </w:p>
        </w:tc>
        <w:tc>
          <w:tcPr>
            <w:tcW w:w="948" w:type="dxa"/>
            <w:tcBorders>
              <w:top w:val="nil"/>
              <w:left w:val="nil"/>
              <w:bottom w:val="single" w:sz="4" w:space="0" w:color="auto"/>
              <w:right w:val="single" w:sz="4" w:space="0" w:color="auto"/>
            </w:tcBorders>
            <w:shd w:val="clear" w:color="auto" w:fill="auto"/>
            <w:noWrap/>
            <w:vAlign w:val="center"/>
            <w:hideMark/>
          </w:tcPr>
          <w:p w14:paraId="0392E4BD" w14:textId="77777777" w:rsidR="00E83E6E" w:rsidRPr="00E83E6E" w:rsidRDefault="00E83E6E" w:rsidP="00E83E6E">
            <w:pPr>
              <w:jc w:val="right"/>
              <w:rPr>
                <w:color w:val="000000"/>
                <w:lang w:val="sr-Cyrl-RS"/>
              </w:rPr>
            </w:pPr>
            <w:r w:rsidRPr="00E83E6E">
              <w:rPr>
                <w:color w:val="000000"/>
                <w:lang w:val="sr-Cyrl-RS"/>
              </w:rPr>
              <w:t>1.4</w:t>
            </w:r>
          </w:p>
        </w:tc>
        <w:tc>
          <w:tcPr>
            <w:tcW w:w="1023" w:type="dxa"/>
            <w:tcBorders>
              <w:top w:val="nil"/>
              <w:left w:val="nil"/>
              <w:bottom w:val="single" w:sz="4" w:space="0" w:color="auto"/>
              <w:right w:val="single" w:sz="4" w:space="0" w:color="auto"/>
            </w:tcBorders>
            <w:shd w:val="clear" w:color="auto" w:fill="auto"/>
            <w:noWrap/>
            <w:vAlign w:val="center"/>
            <w:hideMark/>
          </w:tcPr>
          <w:p w14:paraId="355DE168" w14:textId="77777777" w:rsidR="00E83E6E" w:rsidRPr="00E83E6E" w:rsidRDefault="00E83E6E" w:rsidP="00E83E6E">
            <w:pPr>
              <w:jc w:val="right"/>
              <w:rPr>
                <w:color w:val="000000"/>
                <w:lang w:val="sr-Cyrl-RS"/>
              </w:rPr>
            </w:pPr>
            <w:r w:rsidRPr="00E83E6E">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6D9D15D7" w14:textId="77777777" w:rsidR="00E83E6E" w:rsidRPr="00E83E6E" w:rsidRDefault="00E83E6E" w:rsidP="00E83E6E">
            <w:pPr>
              <w:jc w:val="right"/>
              <w:rPr>
                <w:color w:val="000000"/>
                <w:lang w:val="sr-Cyrl-RS"/>
              </w:rPr>
            </w:pPr>
            <w:r w:rsidRPr="00E83E6E">
              <w:rPr>
                <w:color w:val="000000"/>
                <w:lang w:val="sr-Cyrl-RS"/>
              </w:rPr>
              <w:t>1.0</w:t>
            </w:r>
          </w:p>
        </w:tc>
        <w:tc>
          <w:tcPr>
            <w:tcW w:w="940" w:type="dxa"/>
            <w:tcBorders>
              <w:top w:val="nil"/>
              <w:left w:val="nil"/>
              <w:bottom w:val="single" w:sz="4" w:space="0" w:color="auto"/>
              <w:right w:val="single" w:sz="4" w:space="0" w:color="auto"/>
            </w:tcBorders>
            <w:shd w:val="clear" w:color="auto" w:fill="auto"/>
            <w:noWrap/>
            <w:vAlign w:val="center"/>
            <w:hideMark/>
          </w:tcPr>
          <w:p w14:paraId="3E5BC8C0" w14:textId="77777777" w:rsidR="00E83E6E" w:rsidRPr="00E83E6E" w:rsidRDefault="00E83E6E" w:rsidP="00E83E6E">
            <w:pPr>
              <w:jc w:val="right"/>
              <w:rPr>
                <w:color w:val="000000"/>
                <w:lang w:val="sr-Cyrl-RS"/>
              </w:rPr>
            </w:pPr>
            <w:r w:rsidRPr="00E83E6E">
              <w:rPr>
                <w:color w:val="000000"/>
                <w:lang w:val="sr-Cyrl-RS"/>
              </w:rPr>
              <w:t>2.0</w:t>
            </w:r>
          </w:p>
        </w:tc>
      </w:tr>
      <w:tr w:rsidR="00E83E6E" w:rsidRPr="00E83E6E" w14:paraId="69A4C410"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58ED4CF"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386C91D" w14:textId="77777777" w:rsidR="00E83E6E" w:rsidRPr="00E83E6E" w:rsidRDefault="00E83E6E" w:rsidP="00E83E6E">
            <w:pPr>
              <w:jc w:val="right"/>
              <w:rPr>
                <w:color w:val="000000"/>
                <w:lang w:val="sr-Cyrl-RS"/>
              </w:rPr>
            </w:pPr>
            <w:r w:rsidRPr="00E83E6E">
              <w:rPr>
                <w:color w:val="000000"/>
                <w:lang w:val="sr-Cyrl-RS"/>
              </w:rPr>
              <w:t>2.64</w:t>
            </w:r>
          </w:p>
        </w:tc>
        <w:tc>
          <w:tcPr>
            <w:tcW w:w="1015" w:type="dxa"/>
            <w:tcBorders>
              <w:top w:val="nil"/>
              <w:left w:val="nil"/>
              <w:bottom w:val="single" w:sz="4" w:space="0" w:color="auto"/>
              <w:right w:val="single" w:sz="4" w:space="0" w:color="auto"/>
            </w:tcBorders>
            <w:shd w:val="clear" w:color="auto" w:fill="auto"/>
            <w:noWrap/>
            <w:vAlign w:val="center"/>
            <w:hideMark/>
          </w:tcPr>
          <w:p w14:paraId="04DE350E" w14:textId="77777777" w:rsidR="00E83E6E" w:rsidRPr="00E83E6E" w:rsidRDefault="00E83E6E" w:rsidP="00E83E6E">
            <w:pPr>
              <w:jc w:val="right"/>
              <w:rPr>
                <w:color w:val="000000"/>
                <w:lang w:val="sr-Cyrl-RS"/>
              </w:rPr>
            </w:pPr>
            <w:r w:rsidRPr="00E83E6E">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5BA6138E" w14:textId="77777777" w:rsidR="00E83E6E" w:rsidRPr="00E83E6E" w:rsidRDefault="00E83E6E" w:rsidP="00E83E6E">
            <w:pPr>
              <w:jc w:val="right"/>
              <w:rPr>
                <w:color w:val="000000"/>
                <w:lang w:val="sr-Cyrl-RS"/>
              </w:rPr>
            </w:pPr>
            <w:r w:rsidRPr="00E83E6E">
              <w:rPr>
                <w:color w:val="000000"/>
                <w:lang w:val="sr-Cyrl-RS"/>
              </w:rPr>
              <w:t>35.5</w:t>
            </w:r>
          </w:p>
        </w:tc>
        <w:tc>
          <w:tcPr>
            <w:tcW w:w="971" w:type="dxa"/>
            <w:tcBorders>
              <w:top w:val="nil"/>
              <w:left w:val="nil"/>
              <w:bottom w:val="single" w:sz="4" w:space="0" w:color="auto"/>
              <w:right w:val="single" w:sz="4" w:space="0" w:color="auto"/>
            </w:tcBorders>
            <w:shd w:val="clear" w:color="auto" w:fill="auto"/>
            <w:noWrap/>
            <w:vAlign w:val="center"/>
            <w:hideMark/>
          </w:tcPr>
          <w:p w14:paraId="0D4914A4" w14:textId="77777777" w:rsidR="00E83E6E" w:rsidRPr="00E83E6E" w:rsidRDefault="00E83E6E" w:rsidP="00E83E6E">
            <w:pPr>
              <w:jc w:val="right"/>
              <w:rPr>
                <w:color w:val="000000"/>
                <w:lang w:val="sr-Cyrl-RS"/>
              </w:rPr>
            </w:pPr>
            <w:r w:rsidRPr="00E83E6E">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47A99A30" w14:textId="77777777" w:rsidR="00E83E6E" w:rsidRPr="00E83E6E" w:rsidRDefault="00E83E6E" w:rsidP="00E83E6E">
            <w:pPr>
              <w:jc w:val="right"/>
              <w:rPr>
                <w:color w:val="000000"/>
                <w:lang w:val="sr-Cyrl-RS"/>
              </w:rPr>
            </w:pPr>
            <w:r w:rsidRPr="00E83E6E">
              <w:rPr>
                <w:color w:val="000000"/>
                <w:lang w:val="sr-Cyrl-RS"/>
              </w:rPr>
              <w:t>13.5</w:t>
            </w:r>
          </w:p>
        </w:tc>
        <w:tc>
          <w:tcPr>
            <w:tcW w:w="948" w:type="dxa"/>
            <w:tcBorders>
              <w:top w:val="nil"/>
              <w:left w:val="nil"/>
              <w:bottom w:val="single" w:sz="4" w:space="0" w:color="auto"/>
              <w:right w:val="single" w:sz="4" w:space="0" w:color="auto"/>
            </w:tcBorders>
            <w:shd w:val="clear" w:color="auto" w:fill="auto"/>
            <w:noWrap/>
            <w:vAlign w:val="center"/>
            <w:hideMark/>
          </w:tcPr>
          <w:p w14:paraId="508D0FA2" w14:textId="77777777" w:rsidR="00E83E6E" w:rsidRPr="00E83E6E" w:rsidRDefault="00E83E6E" w:rsidP="00E83E6E">
            <w:pPr>
              <w:jc w:val="right"/>
              <w:rPr>
                <w:color w:val="000000"/>
                <w:lang w:val="sr-Cyrl-RS"/>
              </w:rPr>
            </w:pPr>
            <w:r w:rsidRPr="00E83E6E">
              <w:rPr>
                <w:color w:val="000000"/>
                <w:lang w:val="sr-Cyrl-RS"/>
              </w:rPr>
              <w:t>1.0</w:t>
            </w:r>
          </w:p>
        </w:tc>
        <w:tc>
          <w:tcPr>
            <w:tcW w:w="1023" w:type="dxa"/>
            <w:tcBorders>
              <w:top w:val="nil"/>
              <w:left w:val="nil"/>
              <w:bottom w:val="single" w:sz="4" w:space="0" w:color="auto"/>
              <w:right w:val="single" w:sz="4" w:space="0" w:color="auto"/>
            </w:tcBorders>
            <w:shd w:val="clear" w:color="auto" w:fill="auto"/>
            <w:noWrap/>
            <w:vAlign w:val="center"/>
            <w:hideMark/>
          </w:tcPr>
          <w:p w14:paraId="4E9D9EC8" w14:textId="77777777" w:rsidR="00E83E6E" w:rsidRPr="00E83E6E" w:rsidRDefault="00E83E6E" w:rsidP="00E83E6E">
            <w:pPr>
              <w:jc w:val="right"/>
              <w:rPr>
                <w:color w:val="000000"/>
                <w:lang w:val="sr-Cyrl-RS"/>
              </w:rPr>
            </w:pPr>
            <w:r w:rsidRPr="00E83E6E">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0FE12BD6" w14:textId="77777777" w:rsidR="00E83E6E" w:rsidRPr="00E83E6E" w:rsidRDefault="00E83E6E" w:rsidP="00E83E6E">
            <w:pPr>
              <w:jc w:val="right"/>
              <w:rPr>
                <w:color w:val="000000"/>
                <w:lang w:val="sr-Cyrl-RS"/>
              </w:rPr>
            </w:pPr>
            <w:r w:rsidRPr="00E83E6E">
              <w:rPr>
                <w:color w:val="000000"/>
                <w:lang w:val="sr-Cyrl-RS"/>
              </w:rPr>
              <w:t>0.4</w:t>
            </w:r>
          </w:p>
        </w:tc>
        <w:tc>
          <w:tcPr>
            <w:tcW w:w="940" w:type="dxa"/>
            <w:tcBorders>
              <w:top w:val="nil"/>
              <w:left w:val="nil"/>
              <w:bottom w:val="single" w:sz="4" w:space="0" w:color="auto"/>
              <w:right w:val="single" w:sz="4" w:space="0" w:color="auto"/>
            </w:tcBorders>
            <w:shd w:val="clear" w:color="auto" w:fill="auto"/>
            <w:noWrap/>
            <w:vAlign w:val="center"/>
            <w:hideMark/>
          </w:tcPr>
          <w:p w14:paraId="4C5B67AA" w14:textId="77777777" w:rsidR="00E83E6E" w:rsidRPr="00E83E6E" w:rsidRDefault="00E83E6E" w:rsidP="00E83E6E">
            <w:pPr>
              <w:jc w:val="right"/>
              <w:rPr>
                <w:color w:val="000000"/>
                <w:lang w:val="sr-Cyrl-RS"/>
              </w:rPr>
            </w:pPr>
            <w:r w:rsidRPr="00E83E6E">
              <w:rPr>
                <w:color w:val="000000"/>
                <w:lang w:val="sr-Cyrl-RS"/>
              </w:rPr>
              <w:t>2.7</w:t>
            </w:r>
          </w:p>
        </w:tc>
      </w:tr>
      <w:tr w:rsidR="002F5182" w:rsidRPr="00E83E6E" w14:paraId="5AD06638"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71029BCF" w14:textId="77777777" w:rsidR="00E83E6E" w:rsidRPr="00E83E6E" w:rsidRDefault="00E83E6E" w:rsidP="00E83E6E">
            <w:pPr>
              <w:rPr>
                <w:b/>
                <w:bCs/>
                <w:i/>
                <w:iCs/>
                <w:color w:val="000000"/>
                <w:lang w:val="sr-Cyrl-RS"/>
              </w:rPr>
            </w:pPr>
            <w:r w:rsidRPr="00E83E6E">
              <w:rPr>
                <w:b/>
                <w:bCs/>
                <w:i/>
                <w:iCs/>
                <w:color w:val="000000"/>
                <w:lang w:val="sr-Cyrl-RS"/>
              </w:rPr>
              <w:t>Висока природна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0C205A06" w14:textId="77777777" w:rsidR="00E83E6E" w:rsidRPr="00E83E6E" w:rsidRDefault="00E83E6E" w:rsidP="00E83E6E">
            <w:pPr>
              <w:jc w:val="right"/>
              <w:rPr>
                <w:b/>
                <w:bCs/>
                <w:i/>
                <w:iCs/>
                <w:color w:val="000000"/>
                <w:lang w:val="sr-Cyrl-RS"/>
              </w:rPr>
            </w:pPr>
            <w:r w:rsidRPr="00E83E6E">
              <w:rPr>
                <w:b/>
                <w:bCs/>
                <w:i/>
                <w:iCs/>
                <w:color w:val="000000"/>
                <w:lang w:val="sr-Cyrl-RS"/>
              </w:rPr>
              <w:t>4.07</w:t>
            </w:r>
          </w:p>
        </w:tc>
        <w:tc>
          <w:tcPr>
            <w:tcW w:w="1015" w:type="dxa"/>
            <w:tcBorders>
              <w:top w:val="nil"/>
              <w:left w:val="nil"/>
              <w:bottom w:val="single" w:sz="4" w:space="0" w:color="auto"/>
              <w:right w:val="single" w:sz="4" w:space="0" w:color="auto"/>
            </w:tcBorders>
            <w:shd w:val="clear" w:color="000000" w:fill="F2F2F2"/>
            <w:noWrap/>
            <w:vAlign w:val="center"/>
            <w:hideMark/>
          </w:tcPr>
          <w:p w14:paraId="502A5B8A" w14:textId="77777777" w:rsidR="00E83E6E" w:rsidRPr="00E83E6E" w:rsidRDefault="00E83E6E" w:rsidP="00E83E6E">
            <w:pPr>
              <w:jc w:val="right"/>
              <w:rPr>
                <w:b/>
                <w:bCs/>
                <w:i/>
                <w:iCs/>
                <w:color w:val="000000"/>
                <w:lang w:val="sr-Cyrl-RS"/>
              </w:rPr>
            </w:pPr>
            <w:r w:rsidRPr="00E83E6E">
              <w:rPr>
                <w:b/>
                <w:bCs/>
                <w:i/>
                <w:iCs/>
                <w:color w:val="000000"/>
                <w:lang w:val="sr-Cyrl-RS"/>
              </w:rPr>
              <w:t>0.6%</w:t>
            </w:r>
          </w:p>
        </w:tc>
        <w:tc>
          <w:tcPr>
            <w:tcW w:w="1043" w:type="dxa"/>
            <w:tcBorders>
              <w:top w:val="nil"/>
              <w:left w:val="nil"/>
              <w:bottom w:val="single" w:sz="4" w:space="0" w:color="auto"/>
              <w:right w:val="single" w:sz="4" w:space="0" w:color="auto"/>
            </w:tcBorders>
            <w:shd w:val="clear" w:color="000000" w:fill="F2F2F2"/>
            <w:noWrap/>
            <w:vAlign w:val="center"/>
            <w:hideMark/>
          </w:tcPr>
          <w:p w14:paraId="0406A24A" w14:textId="77777777" w:rsidR="00E83E6E" w:rsidRPr="00E83E6E" w:rsidRDefault="00E83E6E" w:rsidP="00E83E6E">
            <w:pPr>
              <w:jc w:val="right"/>
              <w:rPr>
                <w:b/>
                <w:bCs/>
                <w:i/>
                <w:iCs/>
                <w:color w:val="000000"/>
                <w:lang w:val="sr-Cyrl-RS"/>
              </w:rPr>
            </w:pPr>
            <w:r w:rsidRPr="00E83E6E">
              <w:rPr>
                <w:b/>
                <w:bCs/>
                <w:i/>
                <w:iCs/>
                <w:color w:val="000000"/>
                <w:lang w:val="sr-Cyrl-RS"/>
              </w:rPr>
              <w:t>106.0</w:t>
            </w:r>
          </w:p>
        </w:tc>
        <w:tc>
          <w:tcPr>
            <w:tcW w:w="971" w:type="dxa"/>
            <w:tcBorders>
              <w:top w:val="nil"/>
              <w:left w:val="nil"/>
              <w:bottom w:val="single" w:sz="4" w:space="0" w:color="auto"/>
              <w:right w:val="single" w:sz="4" w:space="0" w:color="auto"/>
            </w:tcBorders>
            <w:shd w:val="clear" w:color="000000" w:fill="F2F2F2"/>
            <w:noWrap/>
            <w:vAlign w:val="center"/>
            <w:hideMark/>
          </w:tcPr>
          <w:p w14:paraId="0D8CAC9B" w14:textId="77777777" w:rsidR="00E83E6E" w:rsidRPr="00E83E6E" w:rsidRDefault="00E83E6E" w:rsidP="00E83E6E">
            <w:pPr>
              <w:jc w:val="right"/>
              <w:rPr>
                <w:b/>
                <w:bCs/>
                <w:i/>
                <w:iCs/>
                <w:color w:val="000000"/>
                <w:lang w:val="sr-Cyrl-RS"/>
              </w:rPr>
            </w:pPr>
            <w:r w:rsidRPr="00E83E6E">
              <w:rPr>
                <w:b/>
                <w:bCs/>
                <w:i/>
                <w:iCs/>
                <w:color w:val="000000"/>
                <w:lang w:val="sr-Cyrl-RS"/>
              </w:rPr>
              <w:t>0.3%</w:t>
            </w:r>
          </w:p>
        </w:tc>
        <w:tc>
          <w:tcPr>
            <w:tcW w:w="806" w:type="dxa"/>
            <w:tcBorders>
              <w:top w:val="nil"/>
              <w:left w:val="nil"/>
              <w:bottom w:val="single" w:sz="4" w:space="0" w:color="auto"/>
              <w:right w:val="single" w:sz="4" w:space="0" w:color="auto"/>
            </w:tcBorders>
            <w:shd w:val="clear" w:color="000000" w:fill="F2F2F2"/>
            <w:noWrap/>
            <w:vAlign w:val="center"/>
            <w:hideMark/>
          </w:tcPr>
          <w:p w14:paraId="68C660DE" w14:textId="77777777" w:rsidR="00E83E6E" w:rsidRPr="00E83E6E" w:rsidRDefault="00E83E6E" w:rsidP="00E83E6E">
            <w:pPr>
              <w:jc w:val="right"/>
              <w:rPr>
                <w:b/>
                <w:bCs/>
                <w:i/>
                <w:iCs/>
                <w:color w:val="000000"/>
                <w:lang w:val="sr-Cyrl-RS"/>
              </w:rPr>
            </w:pPr>
            <w:r w:rsidRPr="00E83E6E">
              <w:rPr>
                <w:b/>
                <w:bCs/>
                <w:i/>
                <w:iCs/>
                <w:color w:val="000000"/>
                <w:lang w:val="sr-Cyrl-RS"/>
              </w:rPr>
              <w:t>26.0</w:t>
            </w:r>
          </w:p>
        </w:tc>
        <w:tc>
          <w:tcPr>
            <w:tcW w:w="948" w:type="dxa"/>
            <w:tcBorders>
              <w:top w:val="nil"/>
              <w:left w:val="nil"/>
              <w:bottom w:val="single" w:sz="4" w:space="0" w:color="auto"/>
              <w:right w:val="single" w:sz="4" w:space="0" w:color="auto"/>
            </w:tcBorders>
            <w:shd w:val="clear" w:color="000000" w:fill="F2F2F2"/>
            <w:noWrap/>
            <w:vAlign w:val="center"/>
            <w:hideMark/>
          </w:tcPr>
          <w:p w14:paraId="1D7F0515" w14:textId="77777777" w:rsidR="00E83E6E" w:rsidRPr="00E83E6E" w:rsidRDefault="00E83E6E" w:rsidP="00E83E6E">
            <w:pPr>
              <w:jc w:val="right"/>
              <w:rPr>
                <w:b/>
                <w:bCs/>
                <w:i/>
                <w:iCs/>
                <w:color w:val="000000"/>
                <w:lang w:val="sr-Cyrl-RS"/>
              </w:rPr>
            </w:pPr>
            <w:r w:rsidRPr="00E83E6E">
              <w:rPr>
                <w:b/>
                <w:bCs/>
                <w:i/>
                <w:iCs/>
                <w:color w:val="000000"/>
                <w:lang w:val="sr-Cyrl-RS"/>
              </w:rPr>
              <w:t>2.4</w:t>
            </w:r>
          </w:p>
        </w:tc>
        <w:tc>
          <w:tcPr>
            <w:tcW w:w="1023" w:type="dxa"/>
            <w:tcBorders>
              <w:top w:val="nil"/>
              <w:left w:val="nil"/>
              <w:bottom w:val="single" w:sz="4" w:space="0" w:color="auto"/>
              <w:right w:val="single" w:sz="4" w:space="0" w:color="auto"/>
            </w:tcBorders>
            <w:shd w:val="clear" w:color="000000" w:fill="F2F2F2"/>
            <w:noWrap/>
            <w:vAlign w:val="center"/>
            <w:hideMark/>
          </w:tcPr>
          <w:p w14:paraId="2CF2C7B4" w14:textId="77777777" w:rsidR="00E83E6E" w:rsidRPr="00E83E6E" w:rsidRDefault="00E83E6E" w:rsidP="00E83E6E">
            <w:pPr>
              <w:jc w:val="right"/>
              <w:rPr>
                <w:b/>
                <w:bCs/>
                <w:i/>
                <w:iCs/>
                <w:color w:val="000000"/>
                <w:lang w:val="sr-Cyrl-RS"/>
              </w:rPr>
            </w:pPr>
            <w:r w:rsidRPr="00E83E6E">
              <w:rPr>
                <w:b/>
                <w:bCs/>
                <w:i/>
                <w:iCs/>
                <w:color w:val="000000"/>
                <w:lang w:val="sr-Cyrl-RS"/>
              </w:rPr>
              <w:t>0.2%</w:t>
            </w:r>
          </w:p>
        </w:tc>
        <w:tc>
          <w:tcPr>
            <w:tcW w:w="849" w:type="dxa"/>
            <w:tcBorders>
              <w:top w:val="nil"/>
              <w:left w:val="nil"/>
              <w:bottom w:val="single" w:sz="4" w:space="0" w:color="auto"/>
              <w:right w:val="single" w:sz="4" w:space="0" w:color="auto"/>
            </w:tcBorders>
            <w:shd w:val="clear" w:color="000000" w:fill="F2F2F2"/>
            <w:noWrap/>
            <w:vAlign w:val="center"/>
            <w:hideMark/>
          </w:tcPr>
          <w:p w14:paraId="78E40C65" w14:textId="77777777" w:rsidR="00E83E6E" w:rsidRPr="00E83E6E" w:rsidRDefault="00E83E6E" w:rsidP="00E83E6E">
            <w:pPr>
              <w:jc w:val="right"/>
              <w:rPr>
                <w:b/>
                <w:bCs/>
                <w:i/>
                <w:iCs/>
                <w:color w:val="000000"/>
                <w:lang w:val="sr-Cyrl-RS"/>
              </w:rPr>
            </w:pPr>
            <w:r w:rsidRPr="00E83E6E">
              <w:rPr>
                <w:b/>
                <w:bCs/>
                <w:i/>
                <w:iCs/>
                <w:color w:val="000000"/>
                <w:lang w:val="sr-Cyrl-RS"/>
              </w:rPr>
              <w:t>0.6</w:t>
            </w:r>
          </w:p>
        </w:tc>
        <w:tc>
          <w:tcPr>
            <w:tcW w:w="940" w:type="dxa"/>
            <w:tcBorders>
              <w:top w:val="nil"/>
              <w:left w:val="nil"/>
              <w:bottom w:val="single" w:sz="4" w:space="0" w:color="auto"/>
              <w:right w:val="single" w:sz="4" w:space="0" w:color="auto"/>
            </w:tcBorders>
            <w:shd w:val="clear" w:color="000000" w:fill="F2F2F2"/>
            <w:noWrap/>
            <w:vAlign w:val="center"/>
            <w:hideMark/>
          </w:tcPr>
          <w:p w14:paraId="5FBC6DE2" w14:textId="77777777" w:rsidR="00E83E6E" w:rsidRPr="00E83E6E" w:rsidRDefault="00E83E6E" w:rsidP="00E83E6E">
            <w:pPr>
              <w:jc w:val="right"/>
              <w:rPr>
                <w:b/>
                <w:bCs/>
                <w:i/>
                <w:iCs/>
                <w:color w:val="000000"/>
                <w:lang w:val="sr-Cyrl-RS"/>
              </w:rPr>
            </w:pPr>
            <w:r w:rsidRPr="00E83E6E">
              <w:rPr>
                <w:b/>
                <w:bCs/>
                <w:i/>
                <w:iCs/>
                <w:color w:val="000000"/>
                <w:lang w:val="sr-Cyrl-RS"/>
              </w:rPr>
              <w:t>2.3</w:t>
            </w:r>
          </w:p>
        </w:tc>
      </w:tr>
      <w:tr w:rsidR="00E83E6E" w:rsidRPr="00E83E6E" w14:paraId="5C1C20BF"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7EE5A7F"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E12800B" w14:textId="77777777" w:rsidR="00E83E6E" w:rsidRPr="00E83E6E" w:rsidRDefault="00E83E6E" w:rsidP="00E83E6E">
            <w:pPr>
              <w:jc w:val="right"/>
              <w:rPr>
                <w:color w:val="000000"/>
                <w:lang w:val="sr-Cyrl-RS"/>
              </w:rPr>
            </w:pPr>
            <w:r w:rsidRPr="00E83E6E">
              <w:rPr>
                <w:color w:val="000000"/>
                <w:lang w:val="sr-Cyrl-RS"/>
              </w:rPr>
              <w:t>14.54</w:t>
            </w:r>
          </w:p>
        </w:tc>
        <w:tc>
          <w:tcPr>
            <w:tcW w:w="1015" w:type="dxa"/>
            <w:tcBorders>
              <w:top w:val="nil"/>
              <w:left w:val="nil"/>
              <w:bottom w:val="single" w:sz="4" w:space="0" w:color="auto"/>
              <w:right w:val="single" w:sz="4" w:space="0" w:color="auto"/>
            </w:tcBorders>
            <w:shd w:val="clear" w:color="auto" w:fill="auto"/>
            <w:noWrap/>
            <w:vAlign w:val="center"/>
            <w:hideMark/>
          </w:tcPr>
          <w:p w14:paraId="06C711E6" w14:textId="77777777" w:rsidR="00E83E6E" w:rsidRPr="00E83E6E" w:rsidRDefault="00E83E6E" w:rsidP="00E83E6E">
            <w:pPr>
              <w:jc w:val="right"/>
              <w:rPr>
                <w:color w:val="000000"/>
                <w:lang w:val="sr-Cyrl-RS"/>
              </w:rPr>
            </w:pPr>
            <w:r w:rsidRPr="00E83E6E">
              <w:rPr>
                <w:color w:val="000000"/>
                <w:lang w:val="sr-Cyrl-RS"/>
              </w:rPr>
              <w:t>2.1%</w:t>
            </w:r>
          </w:p>
        </w:tc>
        <w:tc>
          <w:tcPr>
            <w:tcW w:w="1043" w:type="dxa"/>
            <w:tcBorders>
              <w:top w:val="nil"/>
              <w:left w:val="nil"/>
              <w:bottom w:val="single" w:sz="4" w:space="0" w:color="auto"/>
              <w:right w:val="single" w:sz="4" w:space="0" w:color="auto"/>
            </w:tcBorders>
            <w:shd w:val="clear" w:color="auto" w:fill="auto"/>
            <w:noWrap/>
            <w:vAlign w:val="center"/>
            <w:hideMark/>
          </w:tcPr>
          <w:p w14:paraId="1E064740" w14:textId="77777777" w:rsidR="00E83E6E" w:rsidRPr="00E83E6E" w:rsidRDefault="00E83E6E" w:rsidP="00E83E6E">
            <w:pPr>
              <w:jc w:val="right"/>
              <w:rPr>
                <w:color w:val="000000"/>
                <w:lang w:val="sr-Cyrl-RS"/>
              </w:rPr>
            </w:pPr>
            <w:r w:rsidRPr="00E83E6E">
              <w:rPr>
                <w:color w:val="000000"/>
                <w:lang w:val="sr-Cyrl-RS"/>
              </w:rPr>
              <w:t>503.3</w:t>
            </w:r>
          </w:p>
        </w:tc>
        <w:tc>
          <w:tcPr>
            <w:tcW w:w="971" w:type="dxa"/>
            <w:tcBorders>
              <w:top w:val="nil"/>
              <w:left w:val="nil"/>
              <w:bottom w:val="single" w:sz="4" w:space="0" w:color="auto"/>
              <w:right w:val="single" w:sz="4" w:space="0" w:color="auto"/>
            </w:tcBorders>
            <w:shd w:val="clear" w:color="auto" w:fill="auto"/>
            <w:noWrap/>
            <w:vAlign w:val="center"/>
            <w:hideMark/>
          </w:tcPr>
          <w:p w14:paraId="71E8198B" w14:textId="77777777" w:rsidR="00E83E6E" w:rsidRPr="00E83E6E" w:rsidRDefault="00E83E6E" w:rsidP="00E83E6E">
            <w:pPr>
              <w:jc w:val="right"/>
              <w:rPr>
                <w:color w:val="000000"/>
                <w:lang w:val="sr-Cyrl-RS"/>
              </w:rPr>
            </w:pPr>
            <w:r w:rsidRPr="00E83E6E">
              <w:rPr>
                <w:color w:val="000000"/>
                <w:lang w:val="sr-Cyrl-RS"/>
              </w:rPr>
              <w:t>1.5%</w:t>
            </w:r>
          </w:p>
        </w:tc>
        <w:tc>
          <w:tcPr>
            <w:tcW w:w="806" w:type="dxa"/>
            <w:tcBorders>
              <w:top w:val="nil"/>
              <w:left w:val="nil"/>
              <w:bottom w:val="single" w:sz="4" w:space="0" w:color="auto"/>
              <w:right w:val="single" w:sz="4" w:space="0" w:color="auto"/>
            </w:tcBorders>
            <w:shd w:val="clear" w:color="auto" w:fill="auto"/>
            <w:noWrap/>
            <w:vAlign w:val="center"/>
            <w:hideMark/>
          </w:tcPr>
          <w:p w14:paraId="7028EBA5" w14:textId="77777777" w:rsidR="00E83E6E" w:rsidRPr="00E83E6E" w:rsidRDefault="00E83E6E" w:rsidP="00E83E6E">
            <w:pPr>
              <w:jc w:val="right"/>
              <w:rPr>
                <w:color w:val="000000"/>
                <w:lang w:val="sr-Cyrl-RS"/>
              </w:rPr>
            </w:pPr>
            <w:r w:rsidRPr="00E83E6E">
              <w:rPr>
                <w:color w:val="000000"/>
                <w:lang w:val="sr-Cyrl-RS"/>
              </w:rPr>
              <w:t>34.6</w:t>
            </w:r>
          </w:p>
        </w:tc>
        <w:tc>
          <w:tcPr>
            <w:tcW w:w="948" w:type="dxa"/>
            <w:tcBorders>
              <w:top w:val="nil"/>
              <w:left w:val="nil"/>
              <w:bottom w:val="single" w:sz="4" w:space="0" w:color="auto"/>
              <w:right w:val="single" w:sz="4" w:space="0" w:color="auto"/>
            </w:tcBorders>
            <w:shd w:val="clear" w:color="auto" w:fill="auto"/>
            <w:noWrap/>
            <w:vAlign w:val="center"/>
            <w:hideMark/>
          </w:tcPr>
          <w:p w14:paraId="6CE50669" w14:textId="77777777" w:rsidR="00E83E6E" w:rsidRPr="00E83E6E" w:rsidRDefault="00E83E6E" w:rsidP="00E83E6E">
            <w:pPr>
              <w:jc w:val="right"/>
              <w:rPr>
                <w:color w:val="000000"/>
                <w:lang w:val="sr-Cyrl-RS"/>
              </w:rPr>
            </w:pPr>
            <w:r w:rsidRPr="00E83E6E">
              <w:rPr>
                <w:color w:val="000000"/>
                <w:lang w:val="sr-Cyrl-RS"/>
              </w:rPr>
              <w:t>13.4</w:t>
            </w:r>
          </w:p>
        </w:tc>
        <w:tc>
          <w:tcPr>
            <w:tcW w:w="1023" w:type="dxa"/>
            <w:tcBorders>
              <w:top w:val="nil"/>
              <w:left w:val="nil"/>
              <w:bottom w:val="single" w:sz="4" w:space="0" w:color="auto"/>
              <w:right w:val="single" w:sz="4" w:space="0" w:color="auto"/>
            </w:tcBorders>
            <w:shd w:val="clear" w:color="auto" w:fill="auto"/>
            <w:noWrap/>
            <w:vAlign w:val="center"/>
            <w:hideMark/>
          </w:tcPr>
          <w:p w14:paraId="2933D285" w14:textId="77777777" w:rsidR="00E83E6E" w:rsidRPr="00E83E6E" w:rsidRDefault="00E83E6E" w:rsidP="00E83E6E">
            <w:pPr>
              <w:jc w:val="right"/>
              <w:rPr>
                <w:color w:val="000000"/>
                <w:lang w:val="sr-Cyrl-RS"/>
              </w:rPr>
            </w:pPr>
            <w:r w:rsidRPr="00E83E6E">
              <w:rPr>
                <w:color w:val="000000"/>
                <w:lang w:val="sr-Cyrl-RS"/>
              </w:rPr>
              <w:t>1.1%</w:t>
            </w:r>
          </w:p>
        </w:tc>
        <w:tc>
          <w:tcPr>
            <w:tcW w:w="849" w:type="dxa"/>
            <w:tcBorders>
              <w:top w:val="nil"/>
              <w:left w:val="nil"/>
              <w:bottom w:val="single" w:sz="4" w:space="0" w:color="auto"/>
              <w:right w:val="single" w:sz="4" w:space="0" w:color="auto"/>
            </w:tcBorders>
            <w:shd w:val="clear" w:color="auto" w:fill="auto"/>
            <w:noWrap/>
            <w:vAlign w:val="center"/>
            <w:hideMark/>
          </w:tcPr>
          <w:p w14:paraId="44201334" w14:textId="77777777" w:rsidR="00E83E6E" w:rsidRPr="00E83E6E" w:rsidRDefault="00E83E6E" w:rsidP="00E83E6E">
            <w:pPr>
              <w:jc w:val="right"/>
              <w:rPr>
                <w:color w:val="000000"/>
                <w:lang w:val="sr-Cyrl-RS"/>
              </w:rPr>
            </w:pPr>
            <w:r w:rsidRPr="00E83E6E">
              <w:rPr>
                <w:color w:val="000000"/>
                <w:lang w:val="sr-Cyrl-RS"/>
              </w:rPr>
              <w:t>0.9</w:t>
            </w:r>
          </w:p>
        </w:tc>
        <w:tc>
          <w:tcPr>
            <w:tcW w:w="940" w:type="dxa"/>
            <w:tcBorders>
              <w:top w:val="nil"/>
              <w:left w:val="nil"/>
              <w:bottom w:val="single" w:sz="4" w:space="0" w:color="auto"/>
              <w:right w:val="single" w:sz="4" w:space="0" w:color="auto"/>
            </w:tcBorders>
            <w:shd w:val="clear" w:color="auto" w:fill="auto"/>
            <w:noWrap/>
            <w:vAlign w:val="center"/>
            <w:hideMark/>
          </w:tcPr>
          <w:p w14:paraId="1D8D9865" w14:textId="77777777" w:rsidR="00E83E6E" w:rsidRPr="00E83E6E" w:rsidRDefault="00E83E6E" w:rsidP="00E83E6E">
            <w:pPr>
              <w:jc w:val="right"/>
              <w:rPr>
                <w:color w:val="000000"/>
                <w:lang w:val="sr-Cyrl-RS"/>
              </w:rPr>
            </w:pPr>
            <w:r w:rsidRPr="00E83E6E">
              <w:rPr>
                <w:color w:val="000000"/>
                <w:lang w:val="sr-Cyrl-RS"/>
              </w:rPr>
              <w:t>2.7</w:t>
            </w:r>
          </w:p>
        </w:tc>
      </w:tr>
      <w:tr w:rsidR="002F5182" w:rsidRPr="00E83E6E" w14:paraId="605A01AD"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3E213938" w14:textId="77777777" w:rsidR="00E83E6E" w:rsidRPr="00E83E6E" w:rsidRDefault="00E83E6E" w:rsidP="00E83E6E">
            <w:pPr>
              <w:rPr>
                <w:b/>
                <w:bCs/>
                <w:i/>
                <w:iCs/>
                <w:color w:val="000000"/>
                <w:lang w:val="sr-Cyrl-RS"/>
              </w:rPr>
            </w:pPr>
            <w:r w:rsidRPr="00E83E6E">
              <w:rPr>
                <w:b/>
                <w:bCs/>
                <w:i/>
                <w:iCs/>
                <w:color w:val="000000"/>
                <w:lang w:val="sr-Cyrl-RS"/>
              </w:rPr>
              <w:t>Изданачка природна састојина меких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1B9D0086" w14:textId="77777777" w:rsidR="00E83E6E" w:rsidRPr="00E83E6E" w:rsidRDefault="00E83E6E" w:rsidP="00E83E6E">
            <w:pPr>
              <w:jc w:val="right"/>
              <w:rPr>
                <w:b/>
                <w:bCs/>
                <w:i/>
                <w:iCs/>
                <w:color w:val="000000"/>
                <w:lang w:val="sr-Cyrl-RS"/>
              </w:rPr>
            </w:pPr>
            <w:r w:rsidRPr="00E83E6E">
              <w:rPr>
                <w:b/>
                <w:bCs/>
                <w:i/>
                <w:iCs/>
                <w:color w:val="000000"/>
                <w:lang w:val="sr-Cyrl-RS"/>
              </w:rPr>
              <w:t>14.54</w:t>
            </w:r>
          </w:p>
        </w:tc>
        <w:tc>
          <w:tcPr>
            <w:tcW w:w="1015" w:type="dxa"/>
            <w:tcBorders>
              <w:top w:val="nil"/>
              <w:left w:val="nil"/>
              <w:bottom w:val="single" w:sz="4" w:space="0" w:color="auto"/>
              <w:right w:val="single" w:sz="4" w:space="0" w:color="auto"/>
            </w:tcBorders>
            <w:shd w:val="clear" w:color="000000" w:fill="F2F2F2"/>
            <w:noWrap/>
            <w:vAlign w:val="center"/>
            <w:hideMark/>
          </w:tcPr>
          <w:p w14:paraId="7129CCB9" w14:textId="77777777" w:rsidR="00E83E6E" w:rsidRPr="00E83E6E" w:rsidRDefault="00E83E6E" w:rsidP="00E83E6E">
            <w:pPr>
              <w:jc w:val="right"/>
              <w:rPr>
                <w:b/>
                <w:bCs/>
                <w:i/>
                <w:iCs/>
                <w:color w:val="000000"/>
                <w:lang w:val="sr-Cyrl-RS"/>
              </w:rPr>
            </w:pPr>
            <w:r w:rsidRPr="00E83E6E">
              <w:rPr>
                <w:b/>
                <w:bCs/>
                <w:i/>
                <w:iCs/>
                <w:color w:val="000000"/>
                <w:lang w:val="sr-Cyrl-RS"/>
              </w:rPr>
              <w:t>2.1%</w:t>
            </w:r>
          </w:p>
        </w:tc>
        <w:tc>
          <w:tcPr>
            <w:tcW w:w="1043" w:type="dxa"/>
            <w:tcBorders>
              <w:top w:val="nil"/>
              <w:left w:val="nil"/>
              <w:bottom w:val="single" w:sz="4" w:space="0" w:color="auto"/>
              <w:right w:val="single" w:sz="4" w:space="0" w:color="auto"/>
            </w:tcBorders>
            <w:shd w:val="clear" w:color="000000" w:fill="F2F2F2"/>
            <w:noWrap/>
            <w:vAlign w:val="center"/>
            <w:hideMark/>
          </w:tcPr>
          <w:p w14:paraId="6B9FD050" w14:textId="77777777" w:rsidR="00E83E6E" w:rsidRPr="00E83E6E" w:rsidRDefault="00E83E6E" w:rsidP="00E83E6E">
            <w:pPr>
              <w:jc w:val="right"/>
              <w:rPr>
                <w:b/>
                <w:bCs/>
                <w:i/>
                <w:iCs/>
                <w:color w:val="000000"/>
                <w:lang w:val="sr-Cyrl-RS"/>
              </w:rPr>
            </w:pPr>
            <w:r w:rsidRPr="00E83E6E">
              <w:rPr>
                <w:b/>
                <w:bCs/>
                <w:i/>
                <w:iCs/>
                <w:color w:val="000000"/>
                <w:lang w:val="sr-Cyrl-RS"/>
              </w:rPr>
              <w:t>503.3</w:t>
            </w:r>
          </w:p>
        </w:tc>
        <w:tc>
          <w:tcPr>
            <w:tcW w:w="971" w:type="dxa"/>
            <w:tcBorders>
              <w:top w:val="nil"/>
              <w:left w:val="nil"/>
              <w:bottom w:val="single" w:sz="4" w:space="0" w:color="auto"/>
              <w:right w:val="single" w:sz="4" w:space="0" w:color="auto"/>
            </w:tcBorders>
            <w:shd w:val="clear" w:color="000000" w:fill="F2F2F2"/>
            <w:noWrap/>
            <w:vAlign w:val="center"/>
            <w:hideMark/>
          </w:tcPr>
          <w:p w14:paraId="6D0777AF" w14:textId="77777777" w:rsidR="00E83E6E" w:rsidRPr="00E83E6E" w:rsidRDefault="00E83E6E" w:rsidP="00E83E6E">
            <w:pPr>
              <w:jc w:val="right"/>
              <w:rPr>
                <w:b/>
                <w:bCs/>
                <w:i/>
                <w:iCs/>
                <w:color w:val="000000"/>
                <w:lang w:val="sr-Cyrl-RS"/>
              </w:rPr>
            </w:pPr>
            <w:r w:rsidRPr="00E83E6E">
              <w:rPr>
                <w:b/>
                <w:bCs/>
                <w:i/>
                <w:iCs/>
                <w:color w:val="000000"/>
                <w:lang w:val="sr-Cyrl-RS"/>
              </w:rPr>
              <w:t>1.5%</w:t>
            </w:r>
          </w:p>
        </w:tc>
        <w:tc>
          <w:tcPr>
            <w:tcW w:w="806" w:type="dxa"/>
            <w:tcBorders>
              <w:top w:val="nil"/>
              <w:left w:val="nil"/>
              <w:bottom w:val="single" w:sz="4" w:space="0" w:color="auto"/>
              <w:right w:val="single" w:sz="4" w:space="0" w:color="auto"/>
            </w:tcBorders>
            <w:shd w:val="clear" w:color="000000" w:fill="F2F2F2"/>
            <w:noWrap/>
            <w:vAlign w:val="center"/>
            <w:hideMark/>
          </w:tcPr>
          <w:p w14:paraId="528760B2" w14:textId="77777777" w:rsidR="00E83E6E" w:rsidRPr="00E83E6E" w:rsidRDefault="00E83E6E" w:rsidP="00E83E6E">
            <w:pPr>
              <w:jc w:val="right"/>
              <w:rPr>
                <w:b/>
                <w:bCs/>
                <w:i/>
                <w:iCs/>
                <w:color w:val="000000"/>
                <w:lang w:val="sr-Cyrl-RS"/>
              </w:rPr>
            </w:pPr>
            <w:r w:rsidRPr="00E83E6E">
              <w:rPr>
                <w:b/>
                <w:bCs/>
                <w:i/>
                <w:iCs/>
                <w:color w:val="000000"/>
                <w:lang w:val="sr-Cyrl-RS"/>
              </w:rPr>
              <w:t>34.6</w:t>
            </w:r>
          </w:p>
        </w:tc>
        <w:tc>
          <w:tcPr>
            <w:tcW w:w="948" w:type="dxa"/>
            <w:tcBorders>
              <w:top w:val="nil"/>
              <w:left w:val="nil"/>
              <w:bottom w:val="single" w:sz="4" w:space="0" w:color="auto"/>
              <w:right w:val="single" w:sz="4" w:space="0" w:color="auto"/>
            </w:tcBorders>
            <w:shd w:val="clear" w:color="000000" w:fill="F2F2F2"/>
            <w:noWrap/>
            <w:vAlign w:val="center"/>
            <w:hideMark/>
          </w:tcPr>
          <w:p w14:paraId="2E956AB3" w14:textId="77777777" w:rsidR="00E83E6E" w:rsidRPr="00E83E6E" w:rsidRDefault="00E83E6E" w:rsidP="00E83E6E">
            <w:pPr>
              <w:jc w:val="right"/>
              <w:rPr>
                <w:b/>
                <w:bCs/>
                <w:i/>
                <w:iCs/>
                <w:color w:val="000000"/>
                <w:lang w:val="sr-Cyrl-RS"/>
              </w:rPr>
            </w:pPr>
            <w:r w:rsidRPr="00E83E6E">
              <w:rPr>
                <w:b/>
                <w:bCs/>
                <w:i/>
                <w:iCs/>
                <w:color w:val="000000"/>
                <w:lang w:val="sr-Cyrl-RS"/>
              </w:rPr>
              <w:t>13.4</w:t>
            </w:r>
          </w:p>
        </w:tc>
        <w:tc>
          <w:tcPr>
            <w:tcW w:w="1023" w:type="dxa"/>
            <w:tcBorders>
              <w:top w:val="nil"/>
              <w:left w:val="nil"/>
              <w:bottom w:val="single" w:sz="4" w:space="0" w:color="auto"/>
              <w:right w:val="single" w:sz="4" w:space="0" w:color="auto"/>
            </w:tcBorders>
            <w:shd w:val="clear" w:color="000000" w:fill="F2F2F2"/>
            <w:noWrap/>
            <w:vAlign w:val="center"/>
            <w:hideMark/>
          </w:tcPr>
          <w:p w14:paraId="352B2D4B" w14:textId="77777777" w:rsidR="00E83E6E" w:rsidRPr="00E83E6E" w:rsidRDefault="00E83E6E" w:rsidP="00E83E6E">
            <w:pPr>
              <w:jc w:val="right"/>
              <w:rPr>
                <w:b/>
                <w:bCs/>
                <w:i/>
                <w:iCs/>
                <w:color w:val="000000"/>
                <w:lang w:val="sr-Cyrl-RS"/>
              </w:rPr>
            </w:pPr>
            <w:r w:rsidRPr="00E83E6E">
              <w:rPr>
                <w:b/>
                <w:bCs/>
                <w:i/>
                <w:iCs/>
                <w:color w:val="000000"/>
                <w:lang w:val="sr-Cyrl-RS"/>
              </w:rPr>
              <w:t>1.1%</w:t>
            </w:r>
          </w:p>
        </w:tc>
        <w:tc>
          <w:tcPr>
            <w:tcW w:w="849" w:type="dxa"/>
            <w:tcBorders>
              <w:top w:val="nil"/>
              <w:left w:val="nil"/>
              <w:bottom w:val="single" w:sz="4" w:space="0" w:color="auto"/>
              <w:right w:val="single" w:sz="4" w:space="0" w:color="auto"/>
            </w:tcBorders>
            <w:shd w:val="clear" w:color="000000" w:fill="F2F2F2"/>
            <w:noWrap/>
            <w:vAlign w:val="center"/>
            <w:hideMark/>
          </w:tcPr>
          <w:p w14:paraId="54756F09" w14:textId="77777777" w:rsidR="00E83E6E" w:rsidRPr="00E83E6E" w:rsidRDefault="00E83E6E" w:rsidP="00E83E6E">
            <w:pPr>
              <w:jc w:val="right"/>
              <w:rPr>
                <w:b/>
                <w:bCs/>
                <w:i/>
                <w:iCs/>
                <w:color w:val="000000"/>
                <w:lang w:val="sr-Cyrl-RS"/>
              </w:rPr>
            </w:pPr>
            <w:r w:rsidRPr="00E83E6E">
              <w:rPr>
                <w:b/>
                <w:bCs/>
                <w:i/>
                <w:iCs/>
                <w:color w:val="000000"/>
                <w:lang w:val="sr-Cyrl-RS"/>
              </w:rPr>
              <w:t>0.9</w:t>
            </w:r>
          </w:p>
        </w:tc>
        <w:tc>
          <w:tcPr>
            <w:tcW w:w="940" w:type="dxa"/>
            <w:tcBorders>
              <w:top w:val="nil"/>
              <w:left w:val="nil"/>
              <w:bottom w:val="single" w:sz="4" w:space="0" w:color="auto"/>
              <w:right w:val="single" w:sz="4" w:space="0" w:color="auto"/>
            </w:tcBorders>
            <w:shd w:val="clear" w:color="000000" w:fill="F2F2F2"/>
            <w:noWrap/>
            <w:vAlign w:val="center"/>
            <w:hideMark/>
          </w:tcPr>
          <w:p w14:paraId="38318F7A" w14:textId="77777777" w:rsidR="00E83E6E" w:rsidRPr="00E83E6E" w:rsidRDefault="00E83E6E" w:rsidP="00E83E6E">
            <w:pPr>
              <w:jc w:val="right"/>
              <w:rPr>
                <w:b/>
                <w:bCs/>
                <w:i/>
                <w:iCs/>
                <w:color w:val="000000"/>
                <w:lang w:val="sr-Cyrl-RS"/>
              </w:rPr>
            </w:pPr>
            <w:r w:rsidRPr="00E83E6E">
              <w:rPr>
                <w:b/>
                <w:bCs/>
                <w:i/>
                <w:iCs/>
                <w:color w:val="000000"/>
                <w:lang w:val="sr-Cyrl-RS"/>
              </w:rPr>
              <w:t>2.7</w:t>
            </w:r>
          </w:p>
        </w:tc>
      </w:tr>
      <w:tr w:rsidR="00E83E6E" w:rsidRPr="00E83E6E" w14:paraId="402966AE"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77FF3930" w14:textId="77777777" w:rsidR="00E83E6E" w:rsidRPr="00E83E6E" w:rsidRDefault="00E83E6E" w:rsidP="00E83E6E">
            <w:pPr>
              <w:rPr>
                <w:color w:val="000000"/>
                <w:lang w:val="sr-Cyrl-RS"/>
              </w:rPr>
            </w:pPr>
            <w:r w:rsidRPr="00E83E6E">
              <w:rPr>
                <w:color w:val="000000"/>
                <w:lang w:val="sr-Cyrl-RS"/>
              </w:rPr>
              <w:t>1 - очувана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1541E37F" w14:textId="77777777" w:rsidR="00E83E6E" w:rsidRPr="00E83E6E" w:rsidRDefault="00E83E6E" w:rsidP="00E83E6E">
            <w:pPr>
              <w:jc w:val="right"/>
              <w:rPr>
                <w:color w:val="000000"/>
                <w:lang w:val="sr-Cyrl-RS"/>
              </w:rPr>
            </w:pPr>
            <w:r w:rsidRPr="00E83E6E">
              <w:rPr>
                <w:color w:val="000000"/>
                <w:lang w:val="sr-Cyrl-RS"/>
              </w:rPr>
              <w:t>94.85</w:t>
            </w:r>
          </w:p>
        </w:tc>
        <w:tc>
          <w:tcPr>
            <w:tcW w:w="1015" w:type="dxa"/>
            <w:tcBorders>
              <w:top w:val="nil"/>
              <w:left w:val="nil"/>
              <w:bottom w:val="single" w:sz="4" w:space="0" w:color="auto"/>
              <w:right w:val="single" w:sz="4" w:space="0" w:color="auto"/>
            </w:tcBorders>
            <w:shd w:val="clear" w:color="auto" w:fill="auto"/>
            <w:noWrap/>
            <w:vAlign w:val="center"/>
            <w:hideMark/>
          </w:tcPr>
          <w:p w14:paraId="1BC138C2" w14:textId="77777777" w:rsidR="00E83E6E" w:rsidRPr="00E83E6E" w:rsidRDefault="00E83E6E" w:rsidP="00E83E6E">
            <w:pPr>
              <w:jc w:val="right"/>
              <w:rPr>
                <w:color w:val="000000"/>
                <w:lang w:val="sr-Cyrl-RS"/>
              </w:rPr>
            </w:pPr>
            <w:r w:rsidRPr="00E83E6E">
              <w:rPr>
                <w:color w:val="000000"/>
                <w:lang w:val="sr-Cyrl-RS"/>
              </w:rPr>
              <w:t>14.0%</w:t>
            </w:r>
          </w:p>
        </w:tc>
        <w:tc>
          <w:tcPr>
            <w:tcW w:w="1043" w:type="dxa"/>
            <w:tcBorders>
              <w:top w:val="nil"/>
              <w:left w:val="nil"/>
              <w:bottom w:val="single" w:sz="4" w:space="0" w:color="auto"/>
              <w:right w:val="single" w:sz="4" w:space="0" w:color="auto"/>
            </w:tcBorders>
            <w:shd w:val="clear" w:color="auto" w:fill="auto"/>
            <w:noWrap/>
            <w:vAlign w:val="center"/>
            <w:hideMark/>
          </w:tcPr>
          <w:p w14:paraId="5EAB381A" w14:textId="77777777" w:rsidR="00E83E6E" w:rsidRPr="00E83E6E" w:rsidRDefault="00E83E6E" w:rsidP="00E83E6E">
            <w:pPr>
              <w:jc w:val="right"/>
              <w:rPr>
                <w:color w:val="000000"/>
                <w:lang w:val="sr-Cyrl-RS"/>
              </w:rPr>
            </w:pPr>
            <w:r w:rsidRPr="00E83E6E">
              <w:rPr>
                <w:color w:val="000000"/>
                <w:lang w:val="sr-Cyrl-RS"/>
              </w:rPr>
              <w:t>4,344.0</w:t>
            </w:r>
          </w:p>
        </w:tc>
        <w:tc>
          <w:tcPr>
            <w:tcW w:w="971" w:type="dxa"/>
            <w:tcBorders>
              <w:top w:val="nil"/>
              <w:left w:val="nil"/>
              <w:bottom w:val="single" w:sz="4" w:space="0" w:color="auto"/>
              <w:right w:val="single" w:sz="4" w:space="0" w:color="auto"/>
            </w:tcBorders>
            <w:shd w:val="clear" w:color="auto" w:fill="auto"/>
            <w:noWrap/>
            <w:vAlign w:val="center"/>
            <w:hideMark/>
          </w:tcPr>
          <w:p w14:paraId="69941E2D" w14:textId="77777777" w:rsidR="00E83E6E" w:rsidRPr="00E83E6E" w:rsidRDefault="00E83E6E" w:rsidP="00E83E6E">
            <w:pPr>
              <w:jc w:val="right"/>
              <w:rPr>
                <w:color w:val="000000"/>
                <w:lang w:val="sr-Cyrl-RS"/>
              </w:rPr>
            </w:pPr>
            <w:r w:rsidRPr="00E83E6E">
              <w:rPr>
                <w:color w:val="000000"/>
                <w:lang w:val="sr-Cyrl-RS"/>
              </w:rPr>
              <w:t>13.1%</w:t>
            </w:r>
          </w:p>
        </w:tc>
        <w:tc>
          <w:tcPr>
            <w:tcW w:w="806" w:type="dxa"/>
            <w:tcBorders>
              <w:top w:val="nil"/>
              <w:left w:val="nil"/>
              <w:bottom w:val="single" w:sz="4" w:space="0" w:color="auto"/>
              <w:right w:val="single" w:sz="4" w:space="0" w:color="auto"/>
            </w:tcBorders>
            <w:shd w:val="clear" w:color="auto" w:fill="auto"/>
            <w:noWrap/>
            <w:vAlign w:val="center"/>
            <w:hideMark/>
          </w:tcPr>
          <w:p w14:paraId="7256914A" w14:textId="77777777" w:rsidR="00E83E6E" w:rsidRPr="00E83E6E" w:rsidRDefault="00E83E6E" w:rsidP="00E83E6E">
            <w:pPr>
              <w:jc w:val="right"/>
              <w:rPr>
                <w:color w:val="000000"/>
                <w:lang w:val="sr-Cyrl-RS"/>
              </w:rPr>
            </w:pPr>
            <w:r w:rsidRPr="00E83E6E">
              <w:rPr>
                <w:color w:val="000000"/>
                <w:lang w:val="sr-Cyrl-RS"/>
              </w:rPr>
              <w:t>45.8</w:t>
            </w:r>
          </w:p>
        </w:tc>
        <w:tc>
          <w:tcPr>
            <w:tcW w:w="948" w:type="dxa"/>
            <w:tcBorders>
              <w:top w:val="nil"/>
              <w:left w:val="nil"/>
              <w:bottom w:val="single" w:sz="4" w:space="0" w:color="auto"/>
              <w:right w:val="single" w:sz="4" w:space="0" w:color="auto"/>
            </w:tcBorders>
            <w:shd w:val="clear" w:color="auto" w:fill="auto"/>
            <w:noWrap/>
            <w:vAlign w:val="center"/>
            <w:hideMark/>
          </w:tcPr>
          <w:p w14:paraId="7E10C821" w14:textId="77777777" w:rsidR="00E83E6E" w:rsidRPr="00E83E6E" w:rsidRDefault="00E83E6E" w:rsidP="00E83E6E">
            <w:pPr>
              <w:jc w:val="right"/>
              <w:rPr>
                <w:color w:val="000000"/>
                <w:lang w:val="sr-Cyrl-RS"/>
              </w:rPr>
            </w:pPr>
            <w:r w:rsidRPr="00E83E6E">
              <w:rPr>
                <w:color w:val="000000"/>
                <w:lang w:val="sr-Cyrl-RS"/>
              </w:rPr>
              <w:t>161.8</w:t>
            </w:r>
          </w:p>
        </w:tc>
        <w:tc>
          <w:tcPr>
            <w:tcW w:w="1023" w:type="dxa"/>
            <w:tcBorders>
              <w:top w:val="nil"/>
              <w:left w:val="nil"/>
              <w:bottom w:val="single" w:sz="4" w:space="0" w:color="auto"/>
              <w:right w:val="single" w:sz="4" w:space="0" w:color="auto"/>
            </w:tcBorders>
            <w:shd w:val="clear" w:color="auto" w:fill="auto"/>
            <w:noWrap/>
            <w:vAlign w:val="center"/>
            <w:hideMark/>
          </w:tcPr>
          <w:p w14:paraId="64DA8AC1" w14:textId="77777777" w:rsidR="00E83E6E" w:rsidRPr="00E83E6E" w:rsidRDefault="00E83E6E" w:rsidP="00E83E6E">
            <w:pPr>
              <w:jc w:val="right"/>
              <w:rPr>
                <w:color w:val="000000"/>
                <w:lang w:val="sr-Cyrl-RS"/>
              </w:rPr>
            </w:pPr>
            <w:r w:rsidRPr="00E83E6E">
              <w:rPr>
                <w:color w:val="000000"/>
                <w:lang w:val="sr-Cyrl-RS"/>
              </w:rPr>
              <w:t>13.1%</w:t>
            </w:r>
          </w:p>
        </w:tc>
        <w:tc>
          <w:tcPr>
            <w:tcW w:w="849" w:type="dxa"/>
            <w:tcBorders>
              <w:top w:val="nil"/>
              <w:left w:val="nil"/>
              <w:bottom w:val="single" w:sz="4" w:space="0" w:color="auto"/>
              <w:right w:val="single" w:sz="4" w:space="0" w:color="auto"/>
            </w:tcBorders>
            <w:shd w:val="clear" w:color="auto" w:fill="auto"/>
            <w:noWrap/>
            <w:vAlign w:val="center"/>
            <w:hideMark/>
          </w:tcPr>
          <w:p w14:paraId="2F09F631" w14:textId="77777777" w:rsidR="00E83E6E" w:rsidRPr="00E83E6E" w:rsidRDefault="00E83E6E" w:rsidP="00E83E6E">
            <w:pPr>
              <w:jc w:val="right"/>
              <w:rPr>
                <w:color w:val="000000"/>
                <w:lang w:val="sr-Cyrl-RS"/>
              </w:rPr>
            </w:pPr>
            <w:r w:rsidRPr="00E83E6E">
              <w:rPr>
                <w:color w:val="000000"/>
                <w:lang w:val="sr-Cyrl-RS"/>
              </w:rPr>
              <w:t>1.7</w:t>
            </w:r>
          </w:p>
        </w:tc>
        <w:tc>
          <w:tcPr>
            <w:tcW w:w="940" w:type="dxa"/>
            <w:tcBorders>
              <w:top w:val="nil"/>
              <w:left w:val="nil"/>
              <w:bottom w:val="single" w:sz="4" w:space="0" w:color="auto"/>
              <w:right w:val="single" w:sz="4" w:space="0" w:color="auto"/>
            </w:tcBorders>
            <w:shd w:val="clear" w:color="auto" w:fill="auto"/>
            <w:noWrap/>
            <w:vAlign w:val="center"/>
            <w:hideMark/>
          </w:tcPr>
          <w:p w14:paraId="2C3674BE" w14:textId="77777777" w:rsidR="00E83E6E" w:rsidRPr="00E83E6E" w:rsidRDefault="00E83E6E" w:rsidP="00E83E6E">
            <w:pPr>
              <w:jc w:val="right"/>
              <w:rPr>
                <w:color w:val="000000"/>
                <w:lang w:val="sr-Cyrl-RS"/>
              </w:rPr>
            </w:pPr>
            <w:r w:rsidRPr="00E83E6E">
              <w:rPr>
                <w:color w:val="000000"/>
                <w:lang w:val="sr-Cyrl-RS"/>
              </w:rPr>
              <w:t>3.7</w:t>
            </w:r>
          </w:p>
        </w:tc>
      </w:tr>
      <w:tr w:rsidR="00E83E6E" w:rsidRPr="00E83E6E" w14:paraId="1A94FBC4"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F54E9E5" w14:textId="77777777" w:rsidR="00E83E6E" w:rsidRPr="00E83E6E" w:rsidRDefault="00E83E6E" w:rsidP="00E83E6E">
            <w:pPr>
              <w:rPr>
                <w:color w:val="000000"/>
                <w:lang w:val="sr-Cyrl-RS"/>
              </w:rPr>
            </w:pPr>
            <w:r w:rsidRPr="00E83E6E">
              <w:rPr>
                <w:color w:val="000000"/>
                <w:lang w:val="sr-Cyrl-RS"/>
              </w:rPr>
              <w:lastRenderedPageBreak/>
              <w:t>2 -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479DB103" w14:textId="77777777" w:rsidR="00E83E6E" w:rsidRPr="00E83E6E" w:rsidRDefault="00E83E6E" w:rsidP="00E83E6E">
            <w:pPr>
              <w:jc w:val="right"/>
              <w:rPr>
                <w:color w:val="000000"/>
                <w:lang w:val="sr-Cyrl-RS"/>
              </w:rPr>
            </w:pPr>
            <w:r w:rsidRPr="00E83E6E">
              <w:rPr>
                <w:color w:val="000000"/>
                <w:lang w:val="sr-Cyrl-RS"/>
              </w:rPr>
              <w:t>43.57</w:t>
            </w:r>
          </w:p>
        </w:tc>
        <w:tc>
          <w:tcPr>
            <w:tcW w:w="1015" w:type="dxa"/>
            <w:tcBorders>
              <w:top w:val="nil"/>
              <w:left w:val="nil"/>
              <w:bottom w:val="single" w:sz="4" w:space="0" w:color="auto"/>
              <w:right w:val="single" w:sz="4" w:space="0" w:color="auto"/>
            </w:tcBorders>
            <w:shd w:val="clear" w:color="auto" w:fill="auto"/>
            <w:noWrap/>
            <w:vAlign w:val="center"/>
            <w:hideMark/>
          </w:tcPr>
          <w:p w14:paraId="079C8A1F" w14:textId="77777777" w:rsidR="00E83E6E" w:rsidRPr="00E83E6E" w:rsidRDefault="00E83E6E" w:rsidP="00E83E6E">
            <w:pPr>
              <w:jc w:val="right"/>
              <w:rPr>
                <w:color w:val="000000"/>
                <w:lang w:val="sr-Cyrl-RS"/>
              </w:rPr>
            </w:pPr>
            <w:r w:rsidRPr="00E83E6E">
              <w:rPr>
                <w:color w:val="000000"/>
                <w:lang w:val="sr-Cyrl-RS"/>
              </w:rPr>
              <w:t>6.4%</w:t>
            </w:r>
          </w:p>
        </w:tc>
        <w:tc>
          <w:tcPr>
            <w:tcW w:w="1043" w:type="dxa"/>
            <w:tcBorders>
              <w:top w:val="nil"/>
              <w:left w:val="nil"/>
              <w:bottom w:val="single" w:sz="4" w:space="0" w:color="auto"/>
              <w:right w:val="single" w:sz="4" w:space="0" w:color="auto"/>
            </w:tcBorders>
            <w:shd w:val="clear" w:color="auto" w:fill="auto"/>
            <w:noWrap/>
            <w:vAlign w:val="center"/>
            <w:hideMark/>
          </w:tcPr>
          <w:p w14:paraId="1B6B8C6C" w14:textId="77777777" w:rsidR="00E83E6E" w:rsidRPr="00E83E6E" w:rsidRDefault="00E83E6E" w:rsidP="00E83E6E">
            <w:pPr>
              <w:jc w:val="right"/>
              <w:rPr>
                <w:color w:val="000000"/>
                <w:lang w:val="sr-Cyrl-RS"/>
              </w:rPr>
            </w:pPr>
            <w:r w:rsidRPr="00E83E6E">
              <w:rPr>
                <w:color w:val="000000"/>
                <w:lang w:val="sr-Cyrl-RS"/>
              </w:rPr>
              <w:t>1,810.0</w:t>
            </w:r>
          </w:p>
        </w:tc>
        <w:tc>
          <w:tcPr>
            <w:tcW w:w="971" w:type="dxa"/>
            <w:tcBorders>
              <w:top w:val="nil"/>
              <w:left w:val="nil"/>
              <w:bottom w:val="single" w:sz="4" w:space="0" w:color="auto"/>
              <w:right w:val="single" w:sz="4" w:space="0" w:color="auto"/>
            </w:tcBorders>
            <w:shd w:val="clear" w:color="auto" w:fill="auto"/>
            <w:noWrap/>
            <w:vAlign w:val="center"/>
            <w:hideMark/>
          </w:tcPr>
          <w:p w14:paraId="07F6D7D1" w14:textId="77777777" w:rsidR="00E83E6E" w:rsidRPr="00E83E6E" w:rsidRDefault="00E83E6E" w:rsidP="00E83E6E">
            <w:pPr>
              <w:jc w:val="right"/>
              <w:rPr>
                <w:color w:val="000000"/>
                <w:lang w:val="sr-Cyrl-RS"/>
              </w:rPr>
            </w:pPr>
            <w:r w:rsidRPr="00E83E6E">
              <w:rPr>
                <w:color w:val="000000"/>
                <w:lang w:val="sr-Cyrl-RS"/>
              </w:rPr>
              <w:t>5.4%</w:t>
            </w:r>
          </w:p>
        </w:tc>
        <w:tc>
          <w:tcPr>
            <w:tcW w:w="806" w:type="dxa"/>
            <w:tcBorders>
              <w:top w:val="nil"/>
              <w:left w:val="nil"/>
              <w:bottom w:val="single" w:sz="4" w:space="0" w:color="auto"/>
              <w:right w:val="single" w:sz="4" w:space="0" w:color="auto"/>
            </w:tcBorders>
            <w:shd w:val="clear" w:color="auto" w:fill="auto"/>
            <w:noWrap/>
            <w:vAlign w:val="center"/>
            <w:hideMark/>
          </w:tcPr>
          <w:p w14:paraId="23C21278" w14:textId="77777777" w:rsidR="00E83E6E" w:rsidRPr="00E83E6E" w:rsidRDefault="00E83E6E" w:rsidP="00E83E6E">
            <w:pPr>
              <w:jc w:val="right"/>
              <w:rPr>
                <w:color w:val="000000"/>
                <w:lang w:val="sr-Cyrl-RS"/>
              </w:rPr>
            </w:pPr>
            <w:r w:rsidRPr="00E83E6E">
              <w:rPr>
                <w:color w:val="000000"/>
                <w:lang w:val="sr-Cyrl-RS"/>
              </w:rPr>
              <w:t>41.5</w:t>
            </w:r>
          </w:p>
        </w:tc>
        <w:tc>
          <w:tcPr>
            <w:tcW w:w="948" w:type="dxa"/>
            <w:tcBorders>
              <w:top w:val="nil"/>
              <w:left w:val="nil"/>
              <w:bottom w:val="single" w:sz="4" w:space="0" w:color="auto"/>
              <w:right w:val="single" w:sz="4" w:space="0" w:color="auto"/>
            </w:tcBorders>
            <w:shd w:val="clear" w:color="auto" w:fill="auto"/>
            <w:noWrap/>
            <w:vAlign w:val="center"/>
            <w:hideMark/>
          </w:tcPr>
          <w:p w14:paraId="674B3924" w14:textId="77777777" w:rsidR="00E83E6E" w:rsidRPr="00E83E6E" w:rsidRDefault="00E83E6E" w:rsidP="00E83E6E">
            <w:pPr>
              <w:jc w:val="right"/>
              <w:rPr>
                <w:color w:val="000000"/>
                <w:lang w:val="sr-Cyrl-RS"/>
              </w:rPr>
            </w:pPr>
            <w:r w:rsidRPr="00E83E6E">
              <w:rPr>
                <w:color w:val="000000"/>
                <w:lang w:val="sr-Cyrl-RS"/>
              </w:rPr>
              <w:t>61.9</w:t>
            </w:r>
          </w:p>
        </w:tc>
        <w:tc>
          <w:tcPr>
            <w:tcW w:w="1023" w:type="dxa"/>
            <w:tcBorders>
              <w:top w:val="nil"/>
              <w:left w:val="nil"/>
              <w:bottom w:val="single" w:sz="4" w:space="0" w:color="auto"/>
              <w:right w:val="single" w:sz="4" w:space="0" w:color="auto"/>
            </w:tcBorders>
            <w:shd w:val="clear" w:color="auto" w:fill="auto"/>
            <w:noWrap/>
            <w:vAlign w:val="center"/>
            <w:hideMark/>
          </w:tcPr>
          <w:p w14:paraId="4BDC1915" w14:textId="77777777" w:rsidR="00E83E6E" w:rsidRPr="00E83E6E" w:rsidRDefault="00E83E6E" w:rsidP="00E83E6E">
            <w:pPr>
              <w:jc w:val="right"/>
              <w:rPr>
                <w:color w:val="000000"/>
                <w:lang w:val="sr-Cyrl-RS"/>
              </w:rPr>
            </w:pPr>
            <w:r w:rsidRPr="00E83E6E">
              <w:rPr>
                <w:color w:val="000000"/>
                <w:lang w:val="sr-Cyrl-RS"/>
              </w:rPr>
              <w:t>5.0%</w:t>
            </w:r>
          </w:p>
        </w:tc>
        <w:tc>
          <w:tcPr>
            <w:tcW w:w="849" w:type="dxa"/>
            <w:tcBorders>
              <w:top w:val="nil"/>
              <w:left w:val="nil"/>
              <w:bottom w:val="single" w:sz="4" w:space="0" w:color="auto"/>
              <w:right w:val="single" w:sz="4" w:space="0" w:color="auto"/>
            </w:tcBorders>
            <w:shd w:val="clear" w:color="auto" w:fill="auto"/>
            <w:noWrap/>
            <w:vAlign w:val="center"/>
            <w:hideMark/>
          </w:tcPr>
          <w:p w14:paraId="55BB0FE5" w14:textId="77777777" w:rsidR="00E83E6E" w:rsidRPr="00E83E6E" w:rsidRDefault="00E83E6E" w:rsidP="00E83E6E">
            <w:pPr>
              <w:jc w:val="right"/>
              <w:rPr>
                <w:color w:val="000000"/>
                <w:lang w:val="sr-Cyrl-RS"/>
              </w:rPr>
            </w:pPr>
            <w:r w:rsidRPr="00E83E6E">
              <w:rPr>
                <w:color w:val="000000"/>
                <w:lang w:val="sr-Cyrl-RS"/>
              </w:rPr>
              <w:t>1.4</w:t>
            </w:r>
          </w:p>
        </w:tc>
        <w:tc>
          <w:tcPr>
            <w:tcW w:w="940" w:type="dxa"/>
            <w:tcBorders>
              <w:top w:val="nil"/>
              <w:left w:val="nil"/>
              <w:bottom w:val="single" w:sz="4" w:space="0" w:color="auto"/>
              <w:right w:val="single" w:sz="4" w:space="0" w:color="auto"/>
            </w:tcBorders>
            <w:shd w:val="clear" w:color="auto" w:fill="auto"/>
            <w:noWrap/>
            <w:vAlign w:val="center"/>
            <w:hideMark/>
          </w:tcPr>
          <w:p w14:paraId="045DB929" w14:textId="77777777" w:rsidR="00E83E6E" w:rsidRPr="00E83E6E" w:rsidRDefault="00E83E6E" w:rsidP="00E83E6E">
            <w:pPr>
              <w:jc w:val="right"/>
              <w:rPr>
                <w:color w:val="000000"/>
                <w:lang w:val="sr-Cyrl-RS"/>
              </w:rPr>
            </w:pPr>
            <w:r w:rsidRPr="00E83E6E">
              <w:rPr>
                <w:color w:val="000000"/>
                <w:lang w:val="sr-Cyrl-RS"/>
              </w:rPr>
              <w:t>3.4</w:t>
            </w:r>
          </w:p>
        </w:tc>
      </w:tr>
      <w:tr w:rsidR="00E83E6E" w:rsidRPr="00E83E6E" w14:paraId="453DBC6F"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08B4593"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59F8FB28" w14:textId="77777777" w:rsidR="00E83E6E" w:rsidRPr="00E83E6E" w:rsidRDefault="00E83E6E" w:rsidP="00E83E6E">
            <w:pPr>
              <w:jc w:val="right"/>
              <w:rPr>
                <w:color w:val="000000"/>
                <w:lang w:val="sr-Cyrl-RS"/>
              </w:rPr>
            </w:pPr>
            <w:r w:rsidRPr="00E83E6E">
              <w:rPr>
                <w:color w:val="000000"/>
                <w:lang w:val="sr-Cyrl-RS"/>
              </w:rPr>
              <w:t>34.32</w:t>
            </w:r>
          </w:p>
        </w:tc>
        <w:tc>
          <w:tcPr>
            <w:tcW w:w="1015" w:type="dxa"/>
            <w:tcBorders>
              <w:top w:val="nil"/>
              <w:left w:val="nil"/>
              <w:bottom w:val="single" w:sz="4" w:space="0" w:color="auto"/>
              <w:right w:val="single" w:sz="4" w:space="0" w:color="auto"/>
            </w:tcBorders>
            <w:shd w:val="clear" w:color="auto" w:fill="auto"/>
            <w:noWrap/>
            <w:vAlign w:val="center"/>
            <w:hideMark/>
          </w:tcPr>
          <w:p w14:paraId="3FC816CE" w14:textId="77777777" w:rsidR="00E83E6E" w:rsidRPr="00E83E6E" w:rsidRDefault="00E83E6E" w:rsidP="00E83E6E">
            <w:pPr>
              <w:jc w:val="right"/>
              <w:rPr>
                <w:color w:val="000000"/>
                <w:lang w:val="sr-Cyrl-RS"/>
              </w:rPr>
            </w:pPr>
            <w:r w:rsidRPr="00E83E6E">
              <w:rPr>
                <w:color w:val="000000"/>
                <w:lang w:val="sr-Cyrl-RS"/>
              </w:rPr>
              <w:t>5.1%</w:t>
            </w:r>
          </w:p>
        </w:tc>
        <w:tc>
          <w:tcPr>
            <w:tcW w:w="1043" w:type="dxa"/>
            <w:tcBorders>
              <w:top w:val="nil"/>
              <w:left w:val="nil"/>
              <w:bottom w:val="single" w:sz="4" w:space="0" w:color="auto"/>
              <w:right w:val="single" w:sz="4" w:space="0" w:color="auto"/>
            </w:tcBorders>
            <w:shd w:val="clear" w:color="auto" w:fill="auto"/>
            <w:noWrap/>
            <w:vAlign w:val="center"/>
            <w:hideMark/>
          </w:tcPr>
          <w:p w14:paraId="7A1FBE8A" w14:textId="77777777" w:rsidR="00E83E6E" w:rsidRPr="00E83E6E" w:rsidRDefault="00E83E6E" w:rsidP="00E83E6E">
            <w:pPr>
              <w:jc w:val="right"/>
              <w:rPr>
                <w:color w:val="000000"/>
                <w:lang w:val="sr-Cyrl-RS"/>
              </w:rPr>
            </w:pPr>
            <w:r w:rsidRPr="00E83E6E">
              <w:rPr>
                <w:color w:val="000000"/>
                <w:lang w:val="sr-Cyrl-RS"/>
              </w:rPr>
              <w:t>762.0</w:t>
            </w:r>
          </w:p>
        </w:tc>
        <w:tc>
          <w:tcPr>
            <w:tcW w:w="971" w:type="dxa"/>
            <w:tcBorders>
              <w:top w:val="nil"/>
              <w:left w:val="nil"/>
              <w:bottom w:val="single" w:sz="4" w:space="0" w:color="auto"/>
              <w:right w:val="single" w:sz="4" w:space="0" w:color="auto"/>
            </w:tcBorders>
            <w:shd w:val="clear" w:color="auto" w:fill="auto"/>
            <w:noWrap/>
            <w:vAlign w:val="center"/>
            <w:hideMark/>
          </w:tcPr>
          <w:p w14:paraId="2EDDAEF1" w14:textId="77777777" w:rsidR="00E83E6E" w:rsidRPr="00E83E6E" w:rsidRDefault="00E83E6E" w:rsidP="00E83E6E">
            <w:pPr>
              <w:jc w:val="right"/>
              <w:rPr>
                <w:color w:val="000000"/>
                <w:lang w:val="sr-Cyrl-RS"/>
              </w:rPr>
            </w:pPr>
            <w:r w:rsidRPr="00E83E6E">
              <w:rPr>
                <w:color w:val="000000"/>
                <w:lang w:val="sr-Cyrl-RS"/>
              </w:rPr>
              <w:t>2.3%</w:t>
            </w:r>
          </w:p>
        </w:tc>
        <w:tc>
          <w:tcPr>
            <w:tcW w:w="806" w:type="dxa"/>
            <w:tcBorders>
              <w:top w:val="nil"/>
              <w:left w:val="nil"/>
              <w:bottom w:val="single" w:sz="4" w:space="0" w:color="auto"/>
              <w:right w:val="single" w:sz="4" w:space="0" w:color="auto"/>
            </w:tcBorders>
            <w:shd w:val="clear" w:color="auto" w:fill="auto"/>
            <w:noWrap/>
            <w:vAlign w:val="center"/>
            <w:hideMark/>
          </w:tcPr>
          <w:p w14:paraId="098D224E" w14:textId="77777777" w:rsidR="00E83E6E" w:rsidRPr="00E83E6E" w:rsidRDefault="00E83E6E" w:rsidP="00E83E6E">
            <w:pPr>
              <w:jc w:val="right"/>
              <w:rPr>
                <w:color w:val="000000"/>
                <w:lang w:val="sr-Cyrl-RS"/>
              </w:rPr>
            </w:pPr>
            <w:r w:rsidRPr="00E83E6E">
              <w:rPr>
                <w:color w:val="000000"/>
                <w:lang w:val="sr-Cyrl-RS"/>
              </w:rPr>
              <w:t>22.2</w:t>
            </w:r>
          </w:p>
        </w:tc>
        <w:tc>
          <w:tcPr>
            <w:tcW w:w="948" w:type="dxa"/>
            <w:tcBorders>
              <w:top w:val="nil"/>
              <w:left w:val="nil"/>
              <w:bottom w:val="single" w:sz="4" w:space="0" w:color="auto"/>
              <w:right w:val="single" w:sz="4" w:space="0" w:color="auto"/>
            </w:tcBorders>
            <w:shd w:val="clear" w:color="auto" w:fill="auto"/>
            <w:noWrap/>
            <w:vAlign w:val="center"/>
            <w:hideMark/>
          </w:tcPr>
          <w:p w14:paraId="0669BA25" w14:textId="77777777" w:rsidR="00E83E6E" w:rsidRPr="00E83E6E" w:rsidRDefault="00E83E6E" w:rsidP="00E83E6E">
            <w:pPr>
              <w:jc w:val="right"/>
              <w:rPr>
                <w:color w:val="000000"/>
                <w:lang w:val="sr-Cyrl-RS"/>
              </w:rPr>
            </w:pPr>
            <w:r w:rsidRPr="00E83E6E">
              <w:rPr>
                <w:color w:val="000000"/>
                <w:lang w:val="sr-Cyrl-RS"/>
              </w:rPr>
              <w:t>27.7</w:t>
            </w:r>
          </w:p>
        </w:tc>
        <w:tc>
          <w:tcPr>
            <w:tcW w:w="1023" w:type="dxa"/>
            <w:tcBorders>
              <w:top w:val="nil"/>
              <w:left w:val="nil"/>
              <w:bottom w:val="single" w:sz="4" w:space="0" w:color="auto"/>
              <w:right w:val="single" w:sz="4" w:space="0" w:color="auto"/>
            </w:tcBorders>
            <w:shd w:val="clear" w:color="auto" w:fill="auto"/>
            <w:noWrap/>
            <w:vAlign w:val="center"/>
            <w:hideMark/>
          </w:tcPr>
          <w:p w14:paraId="2116CC93" w14:textId="77777777" w:rsidR="00E83E6E" w:rsidRPr="00E83E6E" w:rsidRDefault="00E83E6E" w:rsidP="00E83E6E">
            <w:pPr>
              <w:jc w:val="right"/>
              <w:rPr>
                <w:color w:val="000000"/>
                <w:lang w:val="sr-Cyrl-RS"/>
              </w:rPr>
            </w:pPr>
            <w:r w:rsidRPr="00E83E6E">
              <w:rPr>
                <w:color w:val="000000"/>
                <w:lang w:val="sr-Cyrl-RS"/>
              </w:rPr>
              <w:t>2.2%</w:t>
            </w:r>
          </w:p>
        </w:tc>
        <w:tc>
          <w:tcPr>
            <w:tcW w:w="849" w:type="dxa"/>
            <w:tcBorders>
              <w:top w:val="nil"/>
              <w:left w:val="nil"/>
              <w:bottom w:val="single" w:sz="4" w:space="0" w:color="auto"/>
              <w:right w:val="single" w:sz="4" w:space="0" w:color="auto"/>
            </w:tcBorders>
            <w:shd w:val="clear" w:color="auto" w:fill="auto"/>
            <w:noWrap/>
            <w:vAlign w:val="center"/>
            <w:hideMark/>
          </w:tcPr>
          <w:p w14:paraId="02B2E08C" w14:textId="77777777" w:rsidR="00E83E6E" w:rsidRPr="00E83E6E" w:rsidRDefault="00E83E6E" w:rsidP="00E83E6E">
            <w:pPr>
              <w:jc w:val="right"/>
              <w:rPr>
                <w:color w:val="000000"/>
                <w:lang w:val="sr-Cyrl-RS"/>
              </w:rPr>
            </w:pPr>
            <w:r w:rsidRPr="00E83E6E">
              <w:rPr>
                <w:color w:val="000000"/>
                <w:lang w:val="sr-Cyrl-RS"/>
              </w:rPr>
              <w:t>0.8</w:t>
            </w:r>
          </w:p>
        </w:tc>
        <w:tc>
          <w:tcPr>
            <w:tcW w:w="940" w:type="dxa"/>
            <w:tcBorders>
              <w:top w:val="nil"/>
              <w:left w:val="nil"/>
              <w:bottom w:val="single" w:sz="4" w:space="0" w:color="auto"/>
              <w:right w:val="single" w:sz="4" w:space="0" w:color="auto"/>
            </w:tcBorders>
            <w:shd w:val="clear" w:color="auto" w:fill="auto"/>
            <w:noWrap/>
            <w:vAlign w:val="center"/>
            <w:hideMark/>
          </w:tcPr>
          <w:p w14:paraId="235D16BB" w14:textId="77777777" w:rsidR="00E83E6E" w:rsidRPr="00E83E6E" w:rsidRDefault="00E83E6E" w:rsidP="00E83E6E">
            <w:pPr>
              <w:jc w:val="right"/>
              <w:rPr>
                <w:color w:val="000000"/>
                <w:lang w:val="sr-Cyrl-RS"/>
              </w:rPr>
            </w:pPr>
            <w:r w:rsidRPr="00E83E6E">
              <w:rPr>
                <w:color w:val="000000"/>
                <w:lang w:val="sr-Cyrl-RS"/>
              </w:rPr>
              <w:t>3.6</w:t>
            </w:r>
          </w:p>
        </w:tc>
      </w:tr>
      <w:tr w:rsidR="002F5182" w:rsidRPr="00E83E6E" w14:paraId="007C3B79"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6C72B727" w14:textId="77777777" w:rsidR="00E83E6E" w:rsidRPr="00E83E6E" w:rsidRDefault="00E83E6E" w:rsidP="00E83E6E">
            <w:pPr>
              <w:rPr>
                <w:b/>
                <w:bCs/>
                <w:i/>
                <w:iCs/>
                <w:color w:val="000000"/>
                <w:lang w:val="sr-Cyrl-RS"/>
              </w:rPr>
            </w:pPr>
            <w:r w:rsidRPr="00E83E6E">
              <w:rPr>
                <w:b/>
                <w:bCs/>
                <w:i/>
                <w:iCs/>
                <w:color w:val="000000"/>
                <w:lang w:val="sr-Cyrl-RS"/>
              </w:rPr>
              <w:t>Изданачка природна састојина тврдих лишћара</w:t>
            </w:r>
          </w:p>
        </w:tc>
        <w:tc>
          <w:tcPr>
            <w:tcW w:w="865" w:type="dxa"/>
            <w:tcBorders>
              <w:top w:val="nil"/>
              <w:left w:val="nil"/>
              <w:bottom w:val="single" w:sz="4" w:space="0" w:color="auto"/>
              <w:right w:val="single" w:sz="4" w:space="0" w:color="auto"/>
            </w:tcBorders>
            <w:shd w:val="clear" w:color="000000" w:fill="F2F2F2"/>
            <w:noWrap/>
            <w:vAlign w:val="center"/>
            <w:hideMark/>
          </w:tcPr>
          <w:p w14:paraId="07E9424A" w14:textId="77777777" w:rsidR="00E83E6E" w:rsidRPr="00E83E6E" w:rsidRDefault="00E83E6E" w:rsidP="00E83E6E">
            <w:pPr>
              <w:jc w:val="right"/>
              <w:rPr>
                <w:b/>
                <w:bCs/>
                <w:i/>
                <w:iCs/>
                <w:color w:val="000000"/>
                <w:lang w:val="sr-Cyrl-RS"/>
              </w:rPr>
            </w:pPr>
            <w:r w:rsidRPr="00E83E6E">
              <w:rPr>
                <w:b/>
                <w:bCs/>
                <w:i/>
                <w:iCs/>
                <w:color w:val="000000"/>
                <w:lang w:val="sr-Cyrl-RS"/>
              </w:rPr>
              <w:t>172.74</w:t>
            </w:r>
          </w:p>
        </w:tc>
        <w:tc>
          <w:tcPr>
            <w:tcW w:w="1015" w:type="dxa"/>
            <w:tcBorders>
              <w:top w:val="nil"/>
              <w:left w:val="nil"/>
              <w:bottom w:val="single" w:sz="4" w:space="0" w:color="auto"/>
              <w:right w:val="single" w:sz="4" w:space="0" w:color="auto"/>
            </w:tcBorders>
            <w:shd w:val="clear" w:color="000000" w:fill="F2F2F2"/>
            <w:noWrap/>
            <w:vAlign w:val="center"/>
            <w:hideMark/>
          </w:tcPr>
          <w:p w14:paraId="1AA0D2BF" w14:textId="77777777" w:rsidR="00E83E6E" w:rsidRPr="00E83E6E" w:rsidRDefault="00E83E6E" w:rsidP="00E83E6E">
            <w:pPr>
              <w:jc w:val="right"/>
              <w:rPr>
                <w:b/>
                <w:bCs/>
                <w:i/>
                <w:iCs/>
                <w:color w:val="000000"/>
                <w:lang w:val="sr-Cyrl-RS"/>
              </w:rPr>
            </w:pPr>
            <w:r w:rsidRPr="00E83E6E">
              <w:rPr>
                <w:b/>
                <w:bCs/>
                <w:i/>
                <w:iCs/>
                <w:color w:val="000000"/>
                <w:lang w:val="sr-Cyrl-RS"/>
              </w:rPr>
              <w:t>25.5%</w:t>
            </w:r>
          </w:p>
        </w:tc>
        <w:tc>
          <w:tcPr>
            <w:tcW w:w="1043" w:type="dxa"/>
            <w:tcBorders>
              <w:top w:val="nil"/>
              <w:left w:val="nil"/>
              <w:bottom w:val="single" w:sz="4" w:space="0" w:color="auto"/>
              <w:right w:val="single" w:sz="4" w:space="0" w:color="auto"/>
            </w:tcBorders>
            <w:shd w:val="clear" w:color="000000" w:fill="F2F2F2"/>
            <w:noWrap/>
            <w:vAlign w:val="center"/>
            <w:hideMark/>
          </w:tcPr>
          <w:p w14:paraId="26C1B644" w14:textId="77777777" w:rsidR="00E83E6E" w:rsidRPr="00E83E6E" w:rsidRDefault="00E83E6E" w:rsidP="00E83E6E">
            <w:pPr>
              <w:jc w:val="right"/>
              <w:rPr>
                <w:b/>
                <w:bCs/>
                <w:i/>
                <w:iCs/>
                <w:color w:val="000000"/>
                <w:lang w:val="sr-Cyrl-RS"/>
              </w:rPr>
            </w:pPr>
            <w:r w:rsidRPr="00E83E6E">
              <w:rPr>
                <w:b/>
                <w:bCs/>
                <w:i/>
                <w:iCs/>
                <w:color w:val="000000"/>
                <w:lang w:val="sr-Cyrl-RS"/>
              </w:rPr>
              <w:t>6,916.0</w:t>
            </w:r>
          </w:p>
        </w:tc>
        <w:tc>
          <w:tcPr>
            <w:tcW w:w="971" w:type="dxa"/>
            <w:tcBorders>
              <w:top w:val="nil"/>
              <w:left w:val="nil"/>
              <w:bottom w:val="single" w:sz="4" w:space="0" w:color="auto"/>
              <w:right w:val="single" w:sz="4" w:space="0" w:color="auto"/>
            </w:tcBorders>
            <w:shd w:val="clear" w:color="000000" w:fill="F2F2F2"/>
            <w:noWrap/>
            <w:vAlign w:val="center"/>
            <w:hideMark/>
          </w:tcPr>
          <w:p w14:paraId="707A101D" w14:textId="77777777" w:rsidR="00E83E6E" w:rsidRPr="00E83E6E" w:rsidRDefault="00E83E6E" w:rsidP="00E83E6E">
            <w:pPr>
              <w:jc w:val="right"/>
              <w:rPr>
                <w:b/>
                <w:bCs/>
                <w:i/>
                <w:iCs/>
                <w:color w:val="000000"/>
                <w:lang w:val="sr-Cyrl-RS"/>
              </w:rPr>
            </w:pPr>
            <w:r w:rsidRPr="00E83E6E">
              <w:rPr>
                <w:b/>
                <w:bCs/>
                <w:i/>
                <w:iCs/>
                <w:color w:val="000000"/>
                <w:lang w:val="sr-Cyrl-RS"/>
              </w:rPr>
              <w:t>20.8%</w:t>
            </w:r>
          </w:p>
        </w:tc>
        <w:tc>
          <w:tcPr>
            <w:tcW w:w="806" w:type="dxa"/>
            <w:tcBorders>
              <w:top w:val="nil"/>
              <w:left w:val="nil"/>
              <w:bottom w:val="single" w:sz="4" w:space="0" w:color="auto"/>
              <w:right w:val="single" w:sz="4" w:space="0" w:color="auto"/>
            </w:tcBorders>
            <w:shd w:val="clear" w:color="000000" w:fill="F2F2F2"/>
            <w:noWrap/>
            <w:vAlign w:val="center"/>
            <w:hideMark/>
          </w:tcPr>
          <w:p w14:paraId="15C91855" w14:textId="77777777" w:rsidR="00E83E6E" w:rsidRPr="00E83E6E" w:rsidRDefault="00E83E6E" w:rsidP="00E83E6E">
            <w:pPr>
              <w:jc w:val="right"/>
              <w:rPr>
                <w:b/>
                <w:bCs/>
                <w:i/>
                <w:iCs/>
                <w:color w:val="000000"/>
                <w:lang w:val="sr-Cyrl-RS"/>
              </w:rPr>
            </w:pPr>
            <w:r w:rsidRPr="00E83E6E">
              <w:rPr>
                <w:b/>
                <w:bCs/>
                <w:i/>
                <w:iCs/>
                <w:color w:val="000000"/>
                <w:lang w:val="sr-Cyrl-RS"/>
              </w:rPr>
              <w:t>40.0</w:t>
            </w:r>
          </w:p>
        </w:tc>
        <w:tc>
          <w:tcPr>
            <w:tcW w:w="948" w:type="dxa"/>
            <w:tcBorders>
              <w:top w:val="nil"/>
              <w:left w:val="nil"/>
              <w:bottom w:val="single" w:sz="4" w:space="0" w:color="auto"/>
              <w:right w:val="single" w:sz="4" w:space="0" w:color="auto"/>
            </w:tcBorders>
            <w:shd w:val="clear" w:color="000000" w:fill="F2F2F2"/>
            <w:noWrap/>
            <w:vAlign w:val="center"/>
            <w:hideMark/>
          </w:tcPr>
          <w:p w14:paraId="5EB728A7" w14:textId="77777777" w:rsidR="00E83E6E" w:rsidRPr="00E83E6E" w:rsidRDefault="00E83E6E" w:rsidP="00E83E6E">
            <w:pPr>
              <w:jc w:val="right"/>
              <w:rPr>
                <w:b/>
                <w:bCs/>
                <w:i/>
                <w:iCs/>
                <w:color w:val="000000"/>
                <w:lang w:val="sr-Cyrl-RS"/>
              </w:rPr>
            </w:pPr>
            <w:r w:rsidRPr="00E83E6E">
              <w:rPr>
                <w:b/>
                <w:bCs/>
                <w:i/>
                <w:iCs/>
                <w:color w:val="000000"/>
                <w:lang w:val="sr-Cyrl-RS"/>
              </w:rPr>
              <w:t>251.4</w:t>
            </w:r>
          </w:p>
        </w:tc>
        <w:tc>
          <w:tcPr>
            <w:tcW w:w="1023" w:type="dxa"/>
            <w:tcBorders>
              <w:top w:val="nil"/>
              <w:left w:val="nil"/>
              <w:bottom w:val="single" w:sz="4" w:space="0" w:color="auto"/>
              <w:right w:val="single" w:sz="4" w:space="0" w:color="auto"/>
            </w:tcBorders>
            <w:shd w:val="clear" w:color="000000" w:fill="F2F2F2"/>
            <w:noWrap/>
            <w:vAlign w:val="center"/>
            <w:hideMark/>
          </w:tcPr>
          <w:p w14:paraId="339F7C37" w14:textId="77777777" w:rsidR="00E83E6E" w:rsidRPr="00E83E6E" w:rsidRDefault="00E83E6E" w:rsidP="00E83E6E">
            <w:pPr>
              <w:jc w:val="right"/>
              <w:rPr>
                <w:b/>
                <w:bCs/>
                <w:i/>
                <w:iCs/>
                <w:color w:val="000000"/>
                <w:lang w:val="sr-Cyrl-RS"/>
              </w:rPr>
            </w:pPr>
            <w:r w:rsidRPr="00E83E6E">
              <w:rPr>
                <w:b/>
                <w:bCs/>
                <w:i/>
                <w:iCs/>
                <w:color w:val="000000"/>
                <w:lang w:val="sr-Cyrl-RS"/>
              </w:rPr>
              <w:t>20.3%</w:t>
            </w:r>
          </w:p>
        </w:tc>
        <w:tc>
          <w:tcPr>
            <w:tcW w:w="849" w:type="dxa"/>
            <w:tcBorders>
              <w:top w:val="nil"/>
              <w:left w:val="nil"/>
              <w:bottom w:val="single" w:sz="4" w:space="0" w:color="auto"/>
              <w:right w:val="single" w:sz="4" w:space="0" w:color="auto"/>
            </w:tcBorders>
            <w:shd w:val="clear" w:color="000000" w:fill="F2F2F2"/>
            <w:noWrap/>
            <w:vAlign w:val="center"/>
            <w:hideMark/>
          </w:tcPr>
          <w:p w14:paraId="086D12E4" w14:textId="77777777" w:rsidR="00E83E6E" w:rsidRPr="00E83E6E" w:rsidRDefault="00E83E6E" w:rsidP="00E83E6E">
            <w:pPr>
              <w:jc w:val="right"/>
              <w:rPr>
                <w:b/>
                <w:bCs/>
                <w:i/>
                <w:iCs/>
                <w:color w:val="000000"/>
                <w:lang w:val="sr-Cyrl-RS"/>
              </w:rPr>
            </w:pPr>
            <w:r w:rsidRPr="00E83E6E">
              <w:rPr>
                <w:b/>
                <w:bCs/>
                <w:i/>
                <w:iCs/>
                <w:color w:val="000000"/>
                <w:lang w:val="sr-Cyrl-RS"/>
              </w:rPr>
              <w:t>1.5</w:t>
            </w:r>
          </w:p>
        </w:tc>
        <w:tc>
          <w:tcPr>
            <w:tcW w:w="940" w:type="dxa"/>
            <w:tcBorders>
              <w:top w:val="nil"/>
              <w:left w:val="nil"/>
              <w:bottom w:val="single" w:sz="4" w:space="0" w:color="auto"/>
              <w:right w:val="single" w:sz="4" w:space="0" w:color="auto"/>
            </w:tcBorders>
            <w:shd w:val="clear" w:color="000000" w:fill="F2F2F2"/>
            <w:noWrap/>
            <w:vAlign w:val="center"/>
            <w:hideMark/>
          </w:tcPr>
          <w:p w14:paraId="5B7A5E30" w14:textId="77777777" w:rsidR="00E83E6E" w:rsidRPr="00E83E6E" w:rsidRDefault="00E83E6E" w:rsidP="00E83E6E">
            <w:pPr>
              <w:jc w:val="right"/>
              <w:rPr>
                <w:b/>
                <w:bCs/>
                <w:i/>
                <w:iCs/>
                <w:color w:val="000000"/>
                <w:lang w:val="sr-Cyrl-RS"/>
              </w:rPr>
            </w:pPr>
            <w:r w:rsidRPr="00E83E6E">
              <w:rPr>
                <w:b/>
                <w:bCs/>
                <w:i/>
                <w:iCs/>
                <w:color w:val="000000"/>
                <w:lang w:val="sr-Cyrl-RS"/>
              </w:rPr>
              <w:t>3.6</w:t>
            </w:r>
          </w:p>
        </w:tc>
      </w:tr>
      <w:tr w:rsidR="00E83E6E" w:rsidRPr="00E83E6E" w14:paraId="410094BC"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90230E1" w14:textId="77777777" w:rsidR="00E83E6E" w:rsidRPr="00E83E6E" w:rsidRDefault="00E83E6E" w:rsidP="00E83E6E">
            <w:pPr>
              <w:rPr>
                <w:color w:val="000000"/>
                <w:lang w:val="sr-Cyrl-RS"/>
              </w:rPr>
            </w:pPr>
            <w:r w:rsidRPr="00E83E6E">
              <w:rPr>
                <w:color w:val="000000"/>
                <w:lang w:val="sr-Cyrl-RS"/>
              </w:rPr>
              <w:t>3 - девастирана (превише разређена) састојина</w:t>
            </w:r>
          </w:p>
        </w:tc>
        <w:tc>
          <w:tcPr>
            <w:tcW w:w="865" w:type="dxa"/>
            <w:tcBorders>
              <w:top w:val="nil"/>
              <w:left w:val="nil"/>
              <w:bottom w:val="single" w:sz="4" w:space="0" w:color="auto"/>
              <w:right w:val="single" w:sz="4" w:space="0" w:color="auto"/>
            </w:tcBorders>
            <w:shd w:val="clear" w:color="auto" w:fill="auto"/>
            <w:noWrap/>
            <w:vAlign w:val="center"/>
            <w:hideMark/>
          </w:tcPr>
          <w:p w14:paraId="2419E9C1" w14:textId="77777777" w:rsidR="00E83E6E" w:rsidRPr="00E83E6E" w:rsidRDefault="00E83E6E" w:rsidP="00E83E6E">
            <w:pPr>
              <w:jc w:val="right"/>
              <w:rPr>
                <w:color w:val="000000"/>
                <w:lang w:val="sr-Cyrl-RS"/>
              </w:rPr>
            </w:pPr>
            <w:r w:rsidRPr="00E83E6E">
              <w:rPr>
                <w:color w:val="000000"/>
                <w:lang w:val="sr-Cyrl-RS"/>
              </w:rPr>
              <w:t>5.63</w:t>
            </w:r>
          </w:p>
        </w:tc>
        <w:tc>
          <w:tcPr>
            <w:tcW w:w="1015" w:type="dxa"/>
            <w:tcBorders>
              <w:top w:val="nil"/>
              <w:left w:val="nil"/>
              <w:bottom w:val="single" w:sz="4" w:space="0" w:color="auto"/>
              <w:right w:val="single" w:sz="4" w:space="0" w:color="auto"/>
            </w:tcBorders>
            <w:shd w:val="clear" w:color="auto" w:fill="auto"/>
            <w:noWrap/>
            <w:vAlign w:val="center"/>
            <w:hideMark/>
          </w:tcPr>
          <w:p w14:paraId="11295108" w14:textId="77777777" w:rsidR="00E83E6E" w:rsidRPr="00E83E6E" w:rsidRDefault="00E83E6E" w:rsidP="00E83E6E">
            <w:pPr>
              <w:jc w:val="right"/>
              <w:rPr>
                <w:color w:val="000000"/>
                <w:lang w:val="sr-Cyrl-RS"/>
              </w:rPr>
            </w:pPr>
            <w:r w:rsidRPr="00E83E6E">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7916510E" w14:textId="77777777" w:rsidR="00E83E6E" w:rsidRPr="00E83E6E" w:rsidRDefault="00E83E6E" w:rsidP="00E83E6E">
            <w:pPr>
              <w:jc w:val="right"/>
              <w:rPr>
                <w:color w:val="000000"/>
                <w:lang w:val="sr-Cyrl-RS"/>
              </w:rPr>
            </w:pPr>
            <w:r w:rsidRPr="00E83E6E">
              <w:rPr>
                <w:color w:val="000000"/>
                <w:lang w:val="sr-Cyrl-RS"/>
              </w:rPr>
              <w:t>0.0</w:t>
            </w:r>
          </w:p>
        </w:tc>
        <w:tc>
          <w:tcPr>
            <w:tcW w:w="971" w:type="dxa"/>
            <w:tcBorders>
              <w:top w:val="nil"/>
              <w:left w:val="nil"/>
              <w:bottom w:val="single" w:sz="4" w:space="0" w:color="auto"/>
              <w:right w:val="single" w:sz="4" w:space="0" w:color="auto"/>
            </w:tcBorders>
            <w:shd w:val="clear" w:color="auto" w:fill="auto"/>
            <w:noWrap/>
            <w:vAlign w:val="center"/>
            <w:hideMark/>
          </w:tcPr>
          <w:p w14:paraId="68308C48" w14:textId="77777777" w:rsidR="00E83E6E" w:rsidRPr="00E83E6E" w:rsidRDefault="00E83E6E" w:rsidP="00E83E6E">
            <w:pPr>
              <w:jc w:val="right"/>
              <w:rPr>
                <w:color w:val="000000"/>
                <w:lang w:val="sr-Cyrl-RS"/>
              </w:rPr>
            </w:pPr>
            <w:r w:rsidRPr="00E83E6E">
              <w:rPr>
                <w:color w:val="000000"/>
                <w:lang w:val="sr-Cyrl-RS"/>
              </w:rPr>
              <w:t>0.0%</w:t>
            </w:r>
          </w:p>
        </w:tc>
        <w:tc>
          <w:tcPr>
            <w:tcW w:w="806" w:type="dxa"/>
            <w:tcBorders>
              <w:top w:val="nil"/>
              <w:left w:val="nil"/>
              <w:bottom w:val="single" w:sz="4" w:space="0" w:color="auto"/>
              <w:right w:val="single" w:sz="4" w:space="0" w:color="auto"/>
            </w:tcBorders>
            <w:shd w:val="clear" w:color="auto" w:fill="auto"/>
            <w:noWrap/>
            <w:vAlign w:val="center"/>
            <w:hideMark/>
          </w:tcPr>
          <w:p w14:paraId="29828C49" w14:textId="77777777" w:rsidR="00E83E6E" w:rsidRPr="00E83E6E" w:rsidRDefault="00E83E6E" w:rsidP="00E83E6E">
            <w:pPr>
              <w:jc w:val="right"/>
              <w:rPr>
                <w:color w:val="000000"/>
                <w:lang w:val="sr-Cyrl-RS"/>
              </w:rPr>
            </w:pPr>
            <w:r w:rsidRPr="00E83E6E">
              <w:rPr>
                <w:color w:val="000000"/>
                <w:lang w:val="sr-Cyrl-RS"/>
              </w:rPr>
              <w:t>0.0</w:t>
            </w:r>
          </w:p>
        </w:tc>
        <w:tc>
          <w:tcPr>
            <w:tcW w:w="948" w:type="dxa"/>
            <w:tcBorders>
              <w:top w:val="nil"/>
              <w:left w:val="nil"/>
              <w:bottom w:val="single" w:sz="4" w:space="0" w:color="auto"/>
              <w:right w:val="single" w:sz="4" w:space="0" w:color="auto"/>
            </w:tcBorders>
            <w:shd w:val="clear" w:color="auto" w:fill="auto"/>
            <w:noWrap/>
            <w:vAlign w:val="center"/>
            <w:hideMark/>
          </w:tcPr>
          <w:p w14:paraId="104C961A" w14:textId="77777777" w:rsidR="00E83E6E" w:rsidRPr="00E83E6E" w:rsidRDefault="00E83E6E" w:rsidP="00E83E6E">
            <w:pPr>
              <w:jc w:val="right"/>
              <w:rPr>
                <w:color w:val="000000"/>
                <w:lang w:val="sr-Cyrl-RS"/>
              </w:rPr>
            </w:pPr>
            <w:r w:rsidRPr="00E83E6E">
              <w:rPr>
                <w:color w:val="000000"/>
                <w:lang w:val="sr-Cyrl-R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65272528" w14:textId="77777777" w:rsidR="00E83E6E" w:rsidRPr="00E83E6E" w:rsidRDefault="00E83E6E" w:rsidP="00E83E6E">
            <w:pPr>
              <w:jc w:val="right"/>
              <w:rPr>
                <w:color w:val="000000"/>
                <w:lang w:val="sr-Cyrl-RS"/>
              </w:rPr>
            </w:pPr>
            <w:r w:rsidRPr="00E83E6E">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29C954D6" w14:textId="77777777" w:rsidR="00E83E6E" w:rsidRPr="00E83E6E" w:rsidRDefault="00E83E6E" w:rsidP="00E83E6E">
            <w:pPr>
              <w:jc w:val="right"/>
              <w:rPr>
                <w:color w:val="000000"/>
                <w:lang w:val="sr-Cyrl-RS"/>
              </w:rPr>
            </w:pPr>
            <w:r w:rsidRPr="00E83E6E">
              <w:rPr>
                <w:color w:val="000000"/>
                <w:lang w:val="sr-Cyrl-RS"/>
              </w:rPr>
              <w:t>0.0</w:t>
            </w:r>
          </w:p>
        </w:tc>
        <w:tc>
          <w:tcPr>
            <w:tcW w:w="940" w:type="dxa"/>
            <w:tcBorders>
              <w:top w:val="nil"/>
              <w:left w:val="nil"/>
              <w:bottom w:val="single" w:sz="4" w:space="0" w:color="auto"/>
              <w:right w:val="single" w:sz="4" w:space="0" w:color="auto"/>
            </w:tcBorders>
            <w:shd w:val="clear" w:color="auto" w:fill="auto"/>
            <w:noWrap/>
            <w:vAlign w:val="center"/>
            <w:hideMark/>
          </w:tcPr>
          <w:p w14:paraId="2BC85F66" w14:textId="3E9460D8" w:rsidR="00E83E6E" w:rsidRPr="00E83E6E" w:rsidRDefault="00E83E6E" w:rsidP="00E83E6E">
            <w:pPr>
              <w:jc w:val="right"/>
              <w:rPr>
                <w:color w:val="000000"/>
                <w:lang w:val="sr-Cyrl-RS"/>
              </w:rPr>
            </w:pPr>
            <w:r w:rsidRPr="002F5182">
              <w:rPr>
                <w:color w:val="000000"/>
                <w:lang w:val="sr-Cyrl-RS"/>
              </w:rPr>
              <w:t>0.0</w:t>
            </w:r>
          </w:p>
        </w:tc>
      </w:tr>
      <w:tr w:rsidR="00E83E6E" w:rsidRPr="002F5182" w14:paraId="36A0EB76"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4E56D17A" w14:textId="77777777" w:rsidR="00E83E6E" w:rsidRPr="00E83E6E" w:rsidRDefault="00E83E6E" w:rsidP="00E83E6E">
            <w:pPr>
              <w:rPr>
                <w:b/>
                <w:bCs/>
                <w:i/>
                <w:iCs/>
                <w:color w:val="000000"/>
                <w:lang w:val="sr-Cyrl-RS"/>
              </w:rPr>
            </w:pPr>
            <w:r w:rsidRPr="00E83E6E">
              <w:rPr>
                <w:b/>
                <w:bCs/>
                <w:i/>
                <w:iCs/>
                <w:color w:val="000000"/>
                <w:lang w:val="sr-Cyrl-RS"/>
              </w:rPr>
              <w:t>Шикара</w:t>
            </w:r>
          </w:p>
        </w:tc>
        <w:tc>
          <w:tcPr>
            <w:tcW w:w="865" w:type="dxa"/>
            <w:tcBorders>
              <w:top w:val="nil"/>
              <w:left w:val="nil"/>
              <w:bottom w:val="single" w:sz="4" w:space="0" w:color="auto"/>
              <w:right w:val="single" w:sz="4" w:space="0" w:color="auto"/>
            </w:tcBorders>
            <w:shd w:val="clear" w:color="000000" w:fill="F2F2F2"/>
            <w:noWrap/>
            <w:vAlign w:val="center"/>
            <w:hideMark/>
          </w:tcPr>
          <w:p w14:paraId="73AF25B6" w14:textId="77777777" w:rsidR="00E83E6E" w:rsidRPr="00E83E6E" w:rsidRDefault="00E83E6E" w:rsidP="00E83E6E">
            <w:pPr>
              <w:jc w:val="right"/>
              <w:rPr>
                <w:b/>
                <w:bCs/>
                <w:i/>
                <w:iCs/>
                <w:color w:val="000000"/>
                <w:lang w:val="sr-Cyrl-RS"/>
              </w:rPr>
            </w:pPr>
            <w:r w:rsidRPr="00E83E6E">
              <w:rPr>
                <w:b/>
                <w:bCs/>
                <w:i/>
                <w:iCs/>
                <w:color w:val="000000"/>
                <w:lang w:val="sr-Cyrl-RS"/>
              </w:rPr>
              <w:t>5.63</w:t>
            </w:r>
          </w:p>
        </w:tc>
        <w:tc>
          <w:tcPr>
            <w:tcW w:w="1015" w:type="dxa"/>
            <w:tcBorders>
              <w:top w:val="nil"/>
              <w:left w:val="nil"/>
              <w:bottom w:val="single" w:sz="4" w:space="0" w:color="auto"/>
              <w:right w:val="single" w:sz="4" w:space="0" w:color="auto"/>
            </w:tcBorders>
            <w:shd w:val="clear" w:color="000000" w:fill="F2F2F2"/>
            <w:noWrap/>
            <w:vAlign w:val="center"/>
            <w:hideMark/>
          </w:tcPr>
          <w:p w14:paraId="2146A2A4" w14:textId="77777777" w:rsidR="00E83E6E" w:rsidRPr="00E83E6E" w:rsidRDefault="00E83E6E" w:rsidP="00E83E6E">
            <w:pPr>
              <w:jc w:val="right"/>
              <w:rPr>
                <w:b/>
                <w:bCs/>
                <w:i/>
                <w:iCs/>
                <w:color w:val="000000"/>
                <w:lang w:val="sr-Cyrl-RS"/>
              </w:rPr>
            </w:pPr>
            <w:r w:rsidRPr="00E83E6E">
              <w:rPr>
                <w:b/>
                <w:bCs/>
                <w:i/>
                <w:iCs/>
                <w:color w:val="000000"/>
                <w:lang w:val="sr-Cyrl-RS"/>
              </w:rPr>
              <w:t>0.8%</w:t>
            </w:r>
          </w:p>
        </w:tc>
        <w:tc>
          <w:tcPr>
            <w:tcW w:w="1043" w:type="dxa"/>
            <w:tcBorders>
              <w:top w:val="nil"/>
              <w:left w:val="nil"/>
              <w:bottom w:val="single" w:sz="4" w:space="0" w:color="auto"/>
              <w:right w:val="single" w:sz="4" w:space="0" w:color="auto"/>
            </w:tcBorders>
            <w:shd w:val="clear" w:color="000000" w:fill="F2F2F2"/>
            <w:noWrap/>
            <w:vAlign w:val="center"/>
            <w:hideMark/>
          </w:tcPr>
          <w:p w14:paraId="2DDA3A3B"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971" w:type="dxa"/>
            <w:tcBorders>
              <w:top w:val="nil"/>
              <w:left w:val="nil"/>
              <w:bottom w:val="single" w:sz="4" w:space="0" w:color="auto"/>
              <w:right w:val="single" w:sz="4" w:space="0" w:color="auto"/>
            </w:tcBorders>
            <w:shd w:val="clear" w:color="000000" w:fill="F2F2F2"/>
            <w:noWrap/>
            <w:vAlign w:val="center"/>
            <w:hideMark/>
          </w:tcPr>
          <w:p w14:paraId="27F8BC4E"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806" w:type="dxa"/>
            <w:tcBorders>
              <w:top w:val="nil"/>
              <w:left w:val="nil"/>
              <w:bottom w:val="single" w:sz="4" w:space="0" w:color="auto"/>
              <w:right w:val="single" w:sz="4" w:space="0" w:color="auto"/>
            </w:tcBorders>
            <w:shd w:val="clear" w:color="000000" w:fill="F2F2F2"/>
            <w:noWrap/>
            <w:vAlign w:val="center"/>
            <w:hideMark/>
          </w:tcPr>
          <w:p w14:paraId="0C5CD222"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948" w:type="dxa"/>
            <w:tcBorders>
              <w:top w:val="nil"/>
              <w:left w:val="nil"/>
              <w:bottom w:val="single" w:sz="4" w:space="0" w:color="auto"/>
              <w:right w:val="single" w:sz="4" w:space="0" w:color="auto"/>
            </w:tcBorders>
            <w:shd w:val="clear" w:color="000000" w:fill="F2F2F2"/>
            <w:noWrap/>
            <w:vAlign w:val="center"/>
            <w:hideMark/>
          </w:tcPr>
          <w:p w14:paraId="5FF61500"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1023" w:type="dxa"/>
            <w:tcBorders>
              <w:top w:val="nil"/>
              <w:left w:val="nil"/>
              <w:bottom w:val="single" w:sz="4" w:space="0" w:color="auto"/>
              <w:right w:val="single" w:sz="4" w:space="0" w:color="auto"/>
            </w:tcBorders>
            <w:shd w:val="clear" w:color="000000" w:fill="F2F2F2"/>
            <w:noWrap/>
            <w:vAlign w:val="center"/>
            <w:hideMark/>
          </w:tcPr>
          <w:p w14:paraId="7E90991B"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849" w:type="dxa"/>
            <w:tcBorders>
              <w:top w:val="nil"/>
              <w:left w:val="nil"/>
              <w:bottom w:val="single" w:sz="4" w:space="0" w:color="auto"/>
              <w:right w:val="single" w:sz="4" w:space="0" w:color="auto"/>
            </w:tcBorders>
            <w:shd w:val="clear" w:color="000000" w:fill="F2F2F2"/>
            <w:noWrap/>
            <w:vAlign w:val="center"/>
            <w:hideMark/>
          </w:tcPr>
          <w:p w14:paraId="0C4EA788" w14:textId="77777777" w:rsidR="00E83E6E" w:rsidRPr="00E83E6E" w:rsidRDefault="00E83E6E" w:rsidP="00E83E6E">
            <w:pPr>
              <w:jc w:val="right"/>
              <w:rPr>
                <w:b/>
                <w:bCs/>
                <w:i/>
                <w:iCs/>
                <w:color w:val="000000"/>
                <w:lang w:val="sr-Cyrl-RS"/>
              </w:rPr>
            </w:pPr>
            <w:r w:rsidRPr="00E83E6E">
              <w:rPr>
                <w:b/>
                <w:bCs/>
                <w:i/>
                <w:iCs/>
                <w:color w:val="000000"/>
                <w:lang w:val="sr-Cyrl-RS"/>
              </w:rPr>
              <w:t>0.0</w:t>
            </w:r>
          </w:p>
        </w:tc>
        <w:tc>
          <w:tcPr>
            <w:tcW w:w="940" w:type="dxa"/>
            <w:tcBorders>
              <w:top w:val="nil"/>
              <w:left w:val="nil"/>
              <w:bottom w:val="single" w:sz="4" w:space="0" w:color="auto"/>
              <w:right w:val="single" w:sz="4" w:space="0" w:color="auto"/>
            </w:tcBorders>
            <w:shd w:val="clear" w:color="000000" w:fill="F2F2F2"/>
            <w:noWrap/>
            <w:vAlign w:val="center"/>
            <w:hideMark/>
          </w:tcPr>
          <w:p w14:paraId="407DD6A9" w14:textId="6A46497C" w:rsidR="00E83E6E" w:rsidRPr="00E83E6E" w:rsidRDefault="00E83E6E" w:rsidP="00E83E6E">
            <w:pPr>
              <w:jc w:val="right"/>
              <w:rPr>
                <w:b/>
                <w:bCs/>
                <w:i/>
                <w:iCs/>
                <w:color w:val="000000"/>
                <w:lang w:val="sr-Cyrl-RS"/>
              </w:rPr>
            </w:pPr>
            <w:r w:rsidRPr="002F5182">
              <w:rPr>
                <w:b/>
                <w:bCs/>
                <w:i/>
                <w:iCs/>
                <w:color w:val="000000"/>
                <w:lang w:val="sr-Cyrl-RS"/>
              </w:rPr>
              <w:t>0.0</w:t>
            </w:r>
          </w:p>
        </w:tc>
      </w:tr>
      <w:tr w:rsidR="002F5182" w:rsidRPr="00E83E6E" w14:paraId="66EDDED1" w14:textId="77777777" w:rsidTr="00E83E6E">
        <w:trPr>
          <w:trHeight w:val="283"/>
          <w:jc w:val="center"/>
        </w:trPr>
        <w:tc>
          <w:tcPr>
            <w:tcW w:w="4740" w:type="dxa"/>
            <w:tcBorders>
              <w:top w:val="nil"/>
              <w:left w:val="single" w:sz="4" w:space="0" w:color="auto"/>
              <w:bottom w:val="single" w:sz="4" w:space="0" w:color="auto"/>
              <w:right w:val="single" w:sz="4" w:space="0" w:color="auto"/>
            </w:tcBorders>
            <w:shd w:val="clear" w:color="000000" w:fill="D9D9D9"/>
            <w:noWrap/>
            <w:vAlign w:val="center"/>
            <w:hideMark/>
          </w:tcPr>
          <w:p w14:paraId="5675CE14" w14:textId="77777777" w:rsidR="00E83E6E" w:rsidRPr="00E83E6E" w:rsidRDefault="00E83E6E" w:rsidP="00E83E6E">
            <w:pPr>
              <w:rPr>
                <w:b/>
                <w:bCs/>
                <w:color w:val="000000"/>
                <w:lang w:val="sr-Cyrl-RS"/>
              </w:rPr>
            </w:pPr>
            <w:r w:rsidRPr="00E83E6E">
              <w:rPr>
                <w:b/>
                <w:bCs/>
                <w:color w:val="000000"/>
                <w:lang w:val="sr-Cyrl-RS"/>
              </w:rPr>
              <w:t>УКУПНО ГЈ</w:t>
            </w:r>
          </w:p>
        </w:tc>
        <w:tc>
          <w:tcPr>
            <w:tcW w:w="865" w:type="dxa"/>
            <w:tcBorders>
              <w:top w:val="nil"/>
              <w:left w:val="nil"/>
              <w:bottom w:val="single" w:sz="4" w:space="0" w:color="auto"/>
              <w:right w:val="single" w:sz="4" w:space="0" w:color="auto"/>
            </w:tcBorders>
            <w:shd w:val="clear" w:color="000000" w:fill="D9D9D9"/>
            <w:noWrap/>
            <w:vAlign w:val="center"/>
            <w:hideMark/>
          </w:tcPr>
          <w:p w14:paraId="006FC8A9" w14:textId="77777777" w:rsidR="00E83E6E" w:rsidRPr="00E83E6E" w:rsidRDefault="00E83E6E" w:rsidP="00E83E6E">
            <w:pPr>
              <w:jc w:val="right"/>
              <w:rPr>
                <w:b/>
                <w:bCs/>
                <w:color w:val="000000"/>
                <w:lang w:val="sr-Cyrl-RS"/>
              </w:rPr>
            </w:pPr>
            <w:r w:rsidRPr="00E83E6E">
              <w:rPr>
                <w:b/>
                <w:bCs/>
                <w:color w:val="000000"/>
                <w:lang w:val="sr-Cyrl-RS"/>
              </w:rPr>
              <w:t>678.17</w:t>
            </w:r>
          </w:p>
        </w:tc>
        <w:tc>
          <w:tcPr>
            <w:tcW w:w="1015" w:type="dxa"/>
            <w:tcBorders>
              <w:top w:val="nil"/>
              <w:left w:val="nil"/>
              <w:bottom w:val="single" w:sz="4" w:space="0" w:color="auto"/>
              <w:right w:val="single" w:sz="4" w:space="0" w:color="auto"/>
            </w:tcBorders>
            <w:shd w:val="clear" w:color="000000" w:fill="D9D9D9"/>
            <w:noWrap/>
            <w:vAlign w:val="center"/>
            <w:hideMark/>
          </w:tcPr>
          <w:p w14:paraId="5B71A461" w14:textId="77777777" w:rsidR="00E83E6E" w:rsidRPr="00E83E6E" w:rsidRDefault="00E83E6E" w:rsidP="00E83E6E">
            <w:pPr>
              <w:jc w:val="right"/>
              <w:rPr>
                <w:b/>
                <w:bCs/>
                <w:color w:val="000000"/>
                <w:lang w:val="sr-Cyrl-RS"/>
              </w:rPr>
            </w:pPr>
            <w:r w:rsidRPr="00E83E6E">
              <w:rPr>
                <w:b/>
                <w:bCs/>
                <w:color w:val="000000"/>
                <w:lang w:val="sr-Cyrl-RS"/>
              </w:rPr>
              <w:t>100.0%</w:t>
            </w:r>
          </w:p>
        </w:tc>
        <w:tc>
          <w:tcPr>
            <w:tcW w:w="1043" w:type="dxa"/>
            <w:tcBorders>
              <w:top w:val="nil"/>
              <w:left w:val="nil"/>
              <w:bottom w:val="single" w:sz="4" w:space="0" w:color="auto"/>
              <w:right w:val="single" w:sz="4" w:space="0" w:color="auto"/>
            </w:tcBorders>
            <w:shd w:val="clear" w:color="000000" w:fill="D9D9D9"/>
            <w:noWrap/>
            <w:vAlign w:val="center"/>
            <w:hideMark/>
          </w:tcPr>
          <w:p w14:paraId="31BC04CB" w14:textId="77777777" w:rsidR="00E83E6E" w:rsidRPr="00E83E6E" w:rsidRDefault="00E83E6E" w:rsidP="00E83E6E">
            <w:pPr>
              <w:jc w:val="right"/>
              <w:rPr>
                <w:b/>
                <w:bCs/>
                <w:color w:val="000000"/>
                <w:lang w:val="sr-Cyrl-RS"/>
              </w:rPr>
            </w:pPr>
            <w:r w:rsidRPr="00E83E6E">
              <w:rPr>
                <w:b/>
                <w:bCs/>
                <w:color w:val="000000"/>
                <w:lang w:val="sr-Cyrl-RS"/>
              </w:rPr>
              <w:t>33,254.7</w:t>
            </w:r>
          </w:p>
        </w:tc>
        <w:tc>
          <w:tcPr>
            <w:tcW w:w="971" w:type="dxa"/>
            <w:tcBorders>
              <w:top w:val="nil"/>
              <w:left w:val="nil"/>
              <w:bottom w:val="single" w:sz="4" w:space="0" w:color="auto"/>
              <w:right w:val="single" w:sz="4" w:space="0" w:color="auto"/>
            </w:tcBorders>
            <w:shd w:val="clear" w:color="000000" w:fill="D9D9D9"/>
            <w:noWrap/>
            <w:vAlign w:val="center"/>
            <w:hideMark/>
          </w:tcPr>
          <w:p w14:paraId="15109FBD" w14:textId="77777777" w:rsidR="00E83E6E" w:rsidRPr="00E83E6E" w:rsidRDefault="00E83E6E" w:rsidP="00E83E6E">
            <w:pPr>
              <w:jc w:val="right"/>
              <w:rPr>
                <w:b/>
                <w:bCs/>
                <w:color w:val="000000"/>
                <w:lang w:val="sr-Cyrl-RS"/>
              </w:rPr>
            </w:pPr>
            <w:r w:rsidRPr="00E83E6E">
              <w:rPr>
                <w:b/>
                <w:bCs/>
                <w:color w:val="000000"/>
                <w:lang w:val="sr-Cyrl-RS"/>
              </w:rPr>
              <w:t>100.0%</w:t>
            </w:r>
          </w:p>
        </w:tc>
        <w:tc>
          <w:tcPr>
            <w:tcW w:w="806" w:type="dxa"/>
            <w:tcBorders>
              <w:top w:val="nil"/>
              <w:left w:val="nil"/>
              <w:bottom w:val="single" w:sz="4" w:space="0" w:color="auto"/>
              <w:right w:val="single" w:sz="4" w:space="0" w:color="auto"/>
            </w:tcBorders>
            <w:shd w:val="clear" w:color="000000" w:fill="D9D9D9"/>
            <w:noWrap/>
            <w:vAlign w:val="center"/>
            <w:hideMark/>
          </w:tcPr>
          <w:p w14:paraId="39CCCDC8" w14:textId="77777777" w:rsidR="00E83E6E" w:rsidRPr="00E83E6E" w:rsidRDefault="00E83E6E" w:rsidP="00E83E6E">
            <w:pPr>
              <w:jc w:val="right"/>
              <w:rPr>
                <w:b/>
                <w:bCs/>
                <w:color w:val="000000"/>
                <w:lang w:val="sr-Cyrl-RS"/>
              </w:rPr>
            </w:pPr>
            <w:r w:rsidRPr="00E83E6E">
              <w:rPr>
                <w:b/>
                <w:bCs/>
                <w:color w:val="000000"/>
                <w:lang w:val="sr-Cyrl-RS"/>
              </w:rPr>
              <w:t>49.0</w:t>
            </w:r>
          </w:p>
        </w:tc>
        <w:tc>
          <w:tcPr>
            <w:tcW w:w="948" w:type="dxa"/>
            <w:tcBorders>
              <w:top w:val="nil"/>
              <w:left w:val="nil"/>
              <w:bottom w:val="single" w:sz="4" w:space="0" w:color="auto"/>
              <w:right w:val="single" w:sz="4" w:space="0" w:color="auto"/>
            </w:tcBorders>
            <w:shd w:val="clear" w:color="000000" w:fill="D9D9D9"/>
            <w:noWrap/>
            <w:vAlign w:val="center"/>
            <w:hideMark/>
          </w:tcPr>
          <w:p w14:paraId="00FF4D5F" w14:textId="77777777" w:rsidR="00E83E6E" w:rsidRPr="00E83E6E" w:rsidRDefault="00E83E6E" w:rsidP="00E83E6E">
            <w:pPr>
              <w:jc w:val="right"/>
              <w:rPr>
                <w:b/>
                <w:bCs/>
                <w:color w:val="000000"/>
                <w:lang w:val="sr-Cyrl-RS"/>
              </w:rPr>
            </w:pPr>
            <w:r w:rsidRPr="00E83E6E">
              <w:rPr>
                <w:b/>
                <w:bCs/>
                <w:color w:val="000000"/>
                <w:lang w:val="sr-Cyrl-RS"/>
              </w:rPr>
              <w:t>1,238.7</w:t>
            </w:r>
          </w:p>
        </w:tc>
        <w:tc>
          <w:tcPr>
            <w:tcW w:w="1023" w:type="dxa"/>
            <w:tcBorders>
              <w:top w:val="nil"/>
              <w:left w:val="nil"/>
              <w:bottom w:val="single" w:sz="4" w:space="0" w:color="auto"/>
              <w:right w:val="single" w:sz="4" w:space="0" w:color="auto"/>
            </w:tcBorders>
            <w:shd w:val="clear" w:color="000000" w:fill="D9D9D9"/>
            <w:noWrap/>
            <w:vAlign w:val="center"/>
            <w:hideMark/>
          </w:tcPr>
          <w:p w14:paraId="5D47F593" w14:textId="77777777" w:rsidR="00E83E6E" w:rsidRPr="00E83E6E" w:rsidRDefault="00E83E6E" w:rsidP="00E83E6E">
            <w:pPr>
              <w:jc w:val="right"/>
              <w:rPr>
                <w:b/>
                <w:bCs/>
                <w:color w:val="000000"/>
                <w:lang w:val="sr-Cyrl-RS"/>
              </w:rPr>
            </w:pPr>
            <w:r w:rsidRPr="00E83E6E">
              <w:rPr>
                <w:b/>
                <w:bCs/>
                <w:color w:val="000000"/>
                <w:lang w:val="sr-Cyrl-RS"/>
              </w:rPr>
              <w:t>100.0%</w:t>
            </w:r>
          </w:p>
        </w:tc>
        <w:tc>
          <w:tcPr>
            <w:tcW w:w="849" w:type="dxa"/>
            <w:tcBorders>
              <w:top w:val="nil"/>
              <w:left w:val="nil"/>
              <w:bottom w:val="single" w:sz="4" w:space="0" w:color="auto"/>
              <w:right w:val="single" w:sz="4" w:space="0" w:color="auto"/>
            </w:tcBorders>
            <w:shd w:val="clear" w:color="000000" w:fill="D9D9D9"/>
            <w:noWrap/>
            <w:vAlign w:val="center"/>
            <w:hideMark/>
          </w:tcPr>
          <w:p w14:paraId="2CA4EDDC" w14:textId="77777777" w:rsidR="00E83E6E" w:rsidRPr="00E83E6E" w:rsidRDefault="00E83E6E" w:rsidP="00E83E6E">
            <w:pPr>
              <w:jc w:val="right"/>
              <w:rPr>
                <w:b/>
                <w:bCs/>
                <w:color w:val="000000"/>
                <w:lang w:val="sr-Cyrl-RS"/>
              </w:rPr>
            </w:pPr>
            <w:r w:rsidRPr="00E83E6E">
              <w:rPr>
                <w:b/>
                <w:bCs/>
                <w:color w:val="000000"/>
                <w:lang w:val="sr-Cyrl-RS"/>
              </w:rPr>
              <w:t>1.8</w:t>
            </w:r>
          </w:p>
        </w:tc>
        <w:tc>
          <w:tcPr>
            <w:tcW w:w="940" w:type="dxa"/>
            <w:tcBorders>
              <w:top w:val="nil"/>
              <w:left w:val="nil"/>
              <w:bottom w:val="single" w:sz="4" w:space="0" w:color="auto"/>
              <w:right w:val="single" w:sz="4" w:space="0" w:color="auto"/>
            </w:tcBorders>
            <w:shd w:val="clear" w:color="000000" w:fill="D9D9D9"/>
            <w:noWrap/>
            <w:vAlign w:val="center"/>
            <w:hideMark/>
          </w:tcPr>
          <w:p w14:paraId="4E45CD9D" w14:textId="77777777" w:rsidR="00E83E6E" w:rsidRPr="00E83E6E" w:rsidRDefault="00E83E6E" w:rsidP="00E83E6E">
            <w:pPr>
              <w:jc w:val="right"/>
              <w:rPr>
                <w:b/>
                <w:bCs/>
                <w:color w:val="000000"/>
                <w:lang w:val="sr-Cyrl-RS"/>
              </w:rPr>
            </w:pPr>
            <w:r w:rsidRPr="00E83E6E">
              <w:rPr>
                <w:b/>
                <w:bCs/>
                <w:color w:val="000000"/>
                <w:lang w:val="sr-Cyrl-RS"/>
              </w:rPr>
              <w:t>3.7</w:t>
            </w:r>
          </w:p>
        </w:tc>
      </w:tr>
    </w:tbl>
    <w:p w14:paraId="54B42016" w14:textId="77777777" w:rsidR="002535B9" w:rsidRPr="002F5182" w:rsidRDefault="002535B9" w:rsidP="00D91BD2">
      <w:pPr>
        <w:jc w:val="both"/>
        <w:rPr>
          <w:sz w:val="24"/>
          <w:szCs w:val="24"/>
          <w:lang w:val="sr-Cyrl-RS"/>
        </w:rPr>
      </w:pPr>
    </w:p>
    <w:tbl>
      <w:tblPr>
        <w:tblW w:w="0" w:type="auto"/>
        <w:jc w:val="center"/>
        <w:tblLook w:val="04A0" w:firstRow="1" w:lastRow="0" w:firstColumn="1" w:lastColumn="0" w:noHBand="0" w:noVBand="1"/>
      </w:tblPr>
      <w:tblGrid>
        <w:gridCol w:w="4198"/>
        <w:gridCol w:w="766"/>
        <w:gridCol w:w="866"/>
        <w:gridCol w:w="916"/>
        <w:gridCol w:w="866"/>
        <w:gridCol w:w="750"/>
        <w:gridCol w:w="816"/>
        <w:gridCol w:w="866"/>
        <w:gridCol w:w="750"/>
        <w:gridCol w:w="877"/>
      </w:tblGrid>
      <w:tr w:rsidR="00611F47" w:rsidRPr="002F5182" w14:paraId="389DE5F1" w14:textId="77777777" w:rsidTr="00482AA7">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B04069" w14:textId="77777777" w:rsidR="00611F47" w:rsidRPr="002F5182" w:rsidRDefault="00611F47" w:rsidP="00482AA7">
            <w:pPr>
              <w:jc w:val="center"/>
              <w:rPr>
                <w:b/>
                <w:bCs/>
                <w:color w:val="000000"/>
                <w:lang w:val="sr-Cyrl-RS"/>
              </w:rPr>
            </w:pPr>
            <w:r w:rsidRPr="002F5182">
              <w:rPr>
                <w:b/>
                <w:bCs/>
                <w:color w:val="000000"/>
                <w:lang w:val="sr-Cyrl-RS"/>
              </w:rPr>
              <w:t>Очуваност</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5CA3C3C7" w14:textId="77777777" w:rsidR="00611F47" w:rsidRPr="002F5182" w:rsidRDefault="00611F47" w:rsidP="00482AA7">
            <w:pPr>
              <w:jc w:val="center"/>
              <w:rPr>
                <w:b/>
                <w:bCs/>
                <w:color w:val="000000"/>
                <w:lang w:val="sr-Cyrl-RS"/>
              </w:rPr>
            </w:pPr>
            <w:r w:rsidRPr="002F5182">
              <w:rPr>
                <w:b/>
                <w:bCs/>
                <w:color w:val="000000"/>
                <w:lang w:val="sr-Cyrl-RS"/>
              </w:rPr>
              <w:t>Површина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119A811D"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6F57E483" w14:textId="77777777" w:rsidR="00611F47" w:rsidRPr="002F5182" w:rsidRDefault="00611F47" w:rsidP="00482AA7">
            <w:pPr>
              <w:jc w:val="center"/>
              <w:rPr>
                <w:b/>
                <w:bCs/>
                <w:color w:val="000000"/>
                <w:lang w:val="sr-Cyrl-RS"/>
              </w:rPr>
            </w:pPr>
            <w:r w:rsidRPr="002F5182">
              <w:rPr>
                <w:b/>
                <w:bCs/>
                <w:color w:val="000000"/>
                <w:lang w:val="sr-Cyrl-RS"/>
              </w:rPr>
              <w:t>Запремински прираст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9E67186" w14:textId="77777777" w:rsidR="00611F47" w:rsidRPr="002F5182" w:rsidRDefault="00611F47" w:rsidP="00482AA7">
            <w:pPr>
              <w:jc w:val="center"/>
              <w:rPr>
                <w:b/>
                <w:bCs/>
                <w:color w:val="000000"/>
                <w:lang w:val="sr-Cyrl-RS"/>
              </w:rPr>
            </w:pPr>
            <w:r w:rsidRPr="002F5182">
              <w:rPr>
                <w:b/>
                <w:bCs/>
                <w:color w:val="000000"/>
                <w:lang w:val="sr-Cyrl-RS"/>
              </w:rPr>
              <w:t>Piv (%)</w:t>
            </w:r>
          </w:p>
        </w:tc>
      </w:tr>
      <w:tr w:rsidR="00611F47" w:rsidRPr="002F5182" w14:paraId="6F7F00F0" w14:textId="77777777" w:rsidTr="00482AA7">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B143D"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1E9418CA" w14:textId="77777777" w:rsidR="00611F47" w:rsidRPr="002F5182" w:rsidRDefault="00611F47" w:rsidP="00482AA7">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3287D2CD"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1FAEDF03"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12AE3615"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405D7BC0"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tcBorders>
              <w:top w:val="nil"/>
              <w:left w:val="nil"/>
              <w:bottom w:val="single" w:sz="4" w:space="0" w:color="auto"/>
              <w:right w:val="single" w:sz="4" w:space="0" w:color="auto"/>
            </w:tcBorders>
            <w:shd w:val="clear" w:color="000000" w:fill="BFBFBF"/>
            <w:noWrap/>
            <w:vAlign w:val="center"/>
            <w:hideMark/>
          </w:tcPr>
          <w:p w14:paraId="5D615076"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7958A54A"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58CA13B3"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291C4" w14:textId="77777777" w:rsidR="00611F47" w:rsidRPr="002F5182" w:rsidRDefault="00611F47" w:rsidP="00482AA7">
            <w:pPr>
              <w:rPr>
                <w:b/>
                <w:bCs/>
                <w:color w:val="000000"/>
                <w:lang w:val="sr-Cyrl-RS"/>
              </w:rPr>
            </w:pPr>
          </w:p>
        </w:tc>
      </w:tr>
      <w:tr w:rsidR="00E83E6E" w:rsidRPr="002F5182" w14:paraId="698C276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3F73D" w14:textId="77777777" w:rsidR="00E83E6E" w:rsidRPr="002F5182" w:rsidRDefault="00E83E6E" w:rsidP="00E83E6E">
            <w:pPr>
              <w:rPr>
                <w:color w:val="000000"/>
                <w:lang w:val="sr-Cyrl-RS"/>
              </w:rPr>
            </w:pPr>
            <w:r w:rsidRPr="002F5182">
              <w:rPr>
                <w:color w:val="000000"/>
                <w:lang w:val="sr-Cyrl-RS"/>
              </w:rPr>
              <w:t>1 - очувана састојина</w:t>
            </w:r>
          </w:p>
        </w:tc>
        <w:tc>
          <w:tcPr>
            <w:tcW w:w="0" w:type="auto"/>
            <w:tcBorders>
              <w:top w:val="nil"/>
              <w:left w:val="nil"/>
              <w:bottom w:val="single" w:sz="4" w:space="0" w:color="auto"/>
              <w:right w:val="single" w:sz="4" w:space="0" w:color="auto"/>
            </w:tcBorders>
            <w:shd w:val="clear" w:color="auto" w:fill="auto"/>
            <w:noWrap/>
            <w:vAlign w:val="center"/>
            <w:hideMark/>
          </w:tcPr>
          <w:p w14:paraId="0E40C956" w14:textId="36E67D9C" w:rsidR="00E83E6E" w:rsidRPr="002F5182" w:rsidRDefault="00E83E6E" w:rsidP="00E83E6E">
            <w:pPr>
              <w:jc w:val="right"/>
              <w:rPr>
                <w:color w:val="000000"/>
                <w:lang w:val="sr-Cyrl-RS"/>
              </w:rPr>
            </w:pPr>
            <w:r w:rsidRPr="002F5182">
              <w:rPr>
                <w:color w:val="000000"/>
                <w:lang w:val="sr-Cyrl-RS"/>
              </w:rPr>
              <w:t>347.84</w:t>
            </w:r>
          </w:p>
        </w:tc>
        <w:tc>
          <w:tcPr>
            <w:tcW w:w="0" w:type="auto"/>
            <w:tcBorders>
              <w:top w:val="nil"/>
              <w:left w:val="nil"/>
              <w:bottom w:val="single" w:sz="4" w:space="0" w:color="auto"/>
              <w:right w:val="single" w:sz="4" w:space="0" w:color="auto"/>
            </w:tcBorders>
            <w:shd w:val="clear" w:color="auto" w:fill="auto"/>
            <w:noWrap/>
            <w:vAlign w:val="center"/>
            <w:hideMark/>
          </w:tcPr>
          <w:p w14:paraId="6678AA8D" w14:textId="5F9130FC" w:rsidR="00E83E6E" w:rsidRPr="002F5182" w:rsidRDefault="00E83E6E" w:rsidP="00E83E6E">
            <w:pPr>
              <w:jc w:val="right"/>
              <w:rPr>
                <w:color w:val="000000"/>
                <w:lang w:val="sr-Cyrl-RS"/>
              </w:rPr>
            </w:pPr>
            <w:r w:rsidRPr="002F5182">
              <w:rPr>
                <w:color w:val="000000"/>
                <w:lang w:val="sr-Cyrl-RS"/>
              </w:rPr>
              <w:t>51.3%</w:t>
            </w:r>
          </w:p>
        </w:tc>
        <w:tc>
          <w:tcPr>
            <w:tcW w:w="0" w:type="auto"/>
            <w:tcBorders>
              <w:top w:val="nil"/>
              <w:left w:val="nil"/>
              <w:bottom w:val="single" w:sz="4" w:space="0" w:color="auto"/>
              <w:right w:val="single" w:sz="4" w:space="0" w:color="auto"/>
            </w:tcBorders>
            <w:shd w:val="clear" w:color="auto" w:fill="auto"/>
            <w:noWrap/>
            <w:vAlign w:val="center"/>
            <w:hideMark/>
          </w:tcPr>
          <w:p w14:paraId="3E33D9E9" w14:textId="0C887A9E" w:rsidR="00E83E6E" w:rsidRPr="002F5182" w:rsidRDefault="00E83E6E" w:rsidP="00E83E6E">
            <w:pPr>
              <w:jc w:val="right"/>
              <w:rPr>
                <w:color w:val="000000"/>
                <w:lang w:val="sr-Cyrl-RS"/>
              </w:rPr>
            </w:pPr>
            <w:r w:rsidRPr="002F5182">
              <w:rPr>
                <w:color w:val="000000"/>
                <w:lang w:val="sr-Cyrl-RS"/>
              </w:rPr>
              <w:t>20,552.8</w:t>
            </w:r>
          </w:p>
        </w:tc>
        <w:tc>
          <w:tcPr>
            <w:tcW w:w="0" w:type="auto"/>
            <w:tcBorders>
              <w:top w:val="nil"/>
              <w:left w:val="nil"/>
              <w:bottom w:val="single" w:sz="4" w:space="0" w:color="auto"/>
              <w:right w:val="single" w:sz="4" w:space="0" w:color="auto"/>
            </w:tcBorders>
            <w:shd w:val="clear" w:color="auto" w:fill="auto"/>
            <w:noWrap/>
            <w:vAlign w:val="center"/>
            <w:hideMark/>
          </w:tcPr>
          <w:p w14:paraId="663B8EB1" w14:textId="7F34F225" w:rsidR="00E83E6E" w:rsidRPr="002F5182" w:rsidRDefault="00E83E6E" w:rsidP="00E83E6E">
            <w:pPr>
              <w:jc w:val="right"/>
              <w:rPr>
                <w:color w:val="000000"/>
                <w:lang w:val="sr-Cyrl-RS"/>
              </w:rPr>
            </w:pPr>
            <w:r w:rsidRPr="002F5182">
              <w:rPr>
                <w:color w:val="000000"/>
                <w:lang w:val="sr-Cyrl-RS"/>
              </w:rPr>
              <w:t>61.8%</w:t>
            </w:r>
          </w:p>
        </w:tc>
        <w:tc>
          <w:tcPr>
            <w:tcW w:w="0" w:type="auto"/>
            <w:tcBorders>
              <w:top w:val="nil"/>
              <w:left w:val="nil"/>
              <w:bottom w:val="single" w:sz="4" w:space="0" w:color="auto"/>
              <w:right w:val="single" w:sz="4" w:space="0" w:color="auto"/>
            </w:tcBorders>
            <w:shd w:val="clear" w:color="auto" w:fill="auto"/>
            <w:noWrap/>
            <w:vAlign w:val="center"/>
            <w:hideMark/>
          </w:tcPr>
          <w:p w14:paraId="15DE0E58" w14:textId="34BAA3F8" w:rsidR="00E83E6E" w:rsidRPr="002F5182" w:rsidRDefault="00E83E6E" w:rsidP="00E83E6E">
            <w:pPr>
              <w:jc w:val="right"/>
              <w:rPr>
                <w:color w:val="000000"/>
                <w:lang w:val="sr-Cyrl-RS"/>
              </w:rPr>
            </w:pPr>
            <w:r w:rsidRPr="002F5182">
              <w:rPr>
                <w:color w:val="000000"/>
                <w:lang w:val="sr-Cyrl-RS"/>
              </w:rPr>
              <w:t>59.1</w:t>
            </w:r>
          </w:p>
        </w:tc>
        <w:tc>
          <w:tcPr>
            <w:tcW w:w="0" w:type="auto"/>
            <w:tcBorders>
              <w:top w:val="nil"/>
              <w:left w:val="nil"/>
              <w:bottom w:val="single" w:sz="4" w:space="0" w:color="auto"/>
              <w:right w:val="single" w:sz="4" w:space="0" w:color="auto"/>
            </w:tcBorders>
            <w:shd w:val="clear" w:color="auto" w:fill="auto"/>
            <w:noWrap/>
            <w:vAlign w:val="center"/>
            <w:hideMark/>
          </w:tcPr>
          <w:p w14:paraId="02D90AFB" w14:textId="33D77537" w:rsidR="00E83E6E" w:rsidRPr="002F5182" w:rsidRDefault="00E83E6E" w:rsidP="00E83E6E">
            <w:pPr>
              <w:jc w:val="right"/>
              <w:rPr>
                <w:color w:val="000000"/>
                <w:lang w:val="sr-Cyrl-RS"/>
              </w:rPr>
            </w:pPr>
            <w:r w:rsidRPr="002F5182">
              <w:rPr>
                <w:color w:val="000000"/>
                <w:lang w:val="sr-Cyrl-RS"/>
              </w:rPr>
              <w:t>811.9</w:t>
            </w:r>
          </w:p>
        </w:tc>
        <w:tc>
          <w:tcPr>
            <w:tcW w:w="0" w:type="auto"/>
            <w:tcBorders>
              <w:top w:val="nil"/>
              <w:left w:val="nil"/>
              <w:bottom w:val="single" w:sz="4" w:space="0" w:color="auto"/>
              <w:right w:val="single" w:sz="4" w:space="0" w:color="auto"/>
            </w:tcBorders>
            <w:shd w:val="clear" w:color="auto" w:fill="auto"/>
            <w:noWrap/>
            <w:vAlign w:val="center"/>
            <w:hideMark/>
          </w:tcPr>
          <w:p w14:paraId="5B86FDD3" w14:textId="24C2B6D7" w:rsidR="00E83E6E" w:rsidRPr="002F5182" w:rsidRDefault="00E83E6E" w:rsidP="00E83E6E">
            <w:pPr>
              <w:jc w:val="right"/>
              <w:rPr>
                <w:color w:val="000000"/>
                <w:lang w:val="sr-Cyrl-RS"/>
              </w:rPr>
            </w:pPr>
            <w:r w:rsidRPr="002F5182">
              <w:rPr>
                <w:color w:val="000000"/>
                <w:lang w:val="sr-Cyrl-RS"/>
              </w:rPr>
              <w:t>65.5%</w:t>
            </w:r>
          </w:p>
        </w:tc>
        <w:tc>
          <w:tcPr>
            <w:tcW w:w="0" w:type="auto"/>
            <w:tcBorders>
              <w:top w:val="nil"/>
              <w:left w:val="nil"/>
              <w:bottom w:val="single" w:sz="4" w:space="0" w:color="auto"/>
              <w:right w:val="single" w:sz="4" w:space="0" w:color="auto"/>
            </w:tcBorders>
            <w:shd w:val="clear" w:color="auto" w:fill="auto"/>
            <w:noWrap/>
            <w:vAlign w:val="center"/>
            <w:hideMark/>
          </w:tcPr>
          <w:p w14:paraId="64C45BCC" w14:textId="10E53925" w:rsidR="00E83E6E" w:rsidRPr="002F5182" w:rsidRDefault="00E83E6E" w:rsidP="00E83E6E">
            <w:pPr>
              <w:jc w:val="right"/>
              <w:rPr>
                <w:color w:val="000000"/>
                <w:lang w:val="sr-Cyrl-RS"/>
              </w:rPr>
            </w:pPr>
            <w:r w:rsidRPr="002F5182">
              <w:rPr>
                <w:color w:val="000000"/>
                <w:lang w:val="sr-Cyrl-RS"/>
              </w:rPr>
              <w:t>2.3</w:t>
            </w:r>
          </w:p>
        </w:tc>
        <w:tc>
          <w:tcPr>
            <w:tcW w:w="0" w:type="auto"/>
            <w:tcBorders>
              <w:top w:val="nil"/>
              <w:left w:val="nil"/>
              <w:bottom w:val="single" w:sz="4" w:space="0" w:color="auto"/>
              <w:right w:val="single" w:sz="4" w:space="0" w:color="auto"/>
            </w:tcBorders>
            <w:shd w:val="clear" w:color="auto" w:fill="auto"/>
            <w:noWrap/>
            <w:vAlign w:val="center"/>
            <w:hideMark/>
          </w:tcPr>
          <w:p w14:paraId="5C029147" w14:textId="2A922160" w:rsidR="00E83E6E" w:rsidRPr="002F5182" w:rsidRDefault="00E83E6E" w:rsidP="00E83E6E">
            <w:pPr>
              <w:jc w:val="right"/>
              <w:rPr>
                <w:color w:val="000000"/>
                <w:lang w:val="sr-Cyrl-RS"/>
              </w:rPr>
            </w:pPr>
            <w:r w:rsidRPr="002F5182">
              <w:rPr>
                <w:color w:val="000000"/>
                <w:lang w:val="sr-Cyrl-RS"/>
              </w:rPr>
              <w:t>4.0</w:t>
            </w:r>
          </w:p>
        </w:tc>
      </w:tr>
      <w:tr w:rsidR="00E83E6E" w:rsidRPr="002F5182" w14:paraId="7B80C2D2"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D0C016" w14:textId="77777777" w:rsidR="00E83E6E" w:rsidRPr="002F5182" w:rsidRDefault="00E83E6E" w:rsidP="00E83E6E">
            <w:pPr>
              <w:rPr>
                <w:color w:val="000000"/>
                <w:lang w:val="sr-Cyrl-RS"/>
              </w:rPr>
            </w:pPr>
            <w:r w:rsidRPr="002F5182">
              <w:rPr>
                <w:color w:val="000000"/>
                <w:lang w:val="sr-Cyrl-RS"/>
              </w:rPr>
              <w:t>2 - разређена састојина</w:t>
            </w:r>
          </w:p>
        </w:tc>
        <w:tc>
          <w:tcPr>
            <w:tcW w:w="0" w:type="auto"/>
            <w:tcBorders>
              <w:top w:val="nil"/>
              <w:left w:val="nil"/>
              <w:bottom w:val="single" w:sz="4" w:space="0" w:color="auto"/>
              <w:right w:val="single" w:sz="4" w:space="0" w:color="auto"/>
            </w:tcBorders>
            <w:shd w:val="clear" w:color="auto" w:fill="auto"/>
            <w:noWrap/>
            <w:vAlign w:val="center"/>
            <w:hideMark/>
          </w:tcPr>
          <w:p w14:paraId="2365D6C6" w14:textId="69819C04" w:rsidR="00E83E6E" w:rsidRPr="002F5182" w:rsidRDefault="00E83E6E" w:rsidP="00E83E6E">
            <w:pPr>
              <w:jc w:val="right"/>
              <w:rPr>
                <w:color w:val="000000"/>
                <w:lang w:val="sr-Cyrl-RS"/>
              </w:rPr>
            </w:pPr>
            <w:r w:rsidRPr="002F5182">
              <w:rPr>
                <w:color w:val="000000"/>
                <w:lang w:val="sr-Cyrl-RS"/>
              </w:rPr>
              <w:t>189.57</w:t>
            </w:r>
          </w:p>
        </w:tc>
        <w:tc>
          <w:tcPr>
            <w:tcW w:w="0" w:type="auto"/>
            <w:tcBorders>
              <w:top w:val="nil"/>
              <w:left w:val="nil"/>
              <w:bottom w:val="single" w:sz="4" w:space="0" w:color="auto"/>
              <w:right w:val="single" w:sz="4" w:space="0" w:color="auto"/>
            </w:tcBorders>
            <w:shd w:val="clear" w:color="auto" w:fill="auto"/>
            <w:noWrap/>
            <w:vAlign w:val="center"/>
            <w:hideMark/>
          </w:tcPr>
          <w:p w14:paraId="14ED280C" w14:textId="5E5A5419" w:rsidR="00E83E6E" w:rsidRPr="002F5182" w:rsidRDefault="00E83E6E" w:rsidP="00E83E6E">
            <w:pPr>
              <w:jc w:val="right"/>
              <w:rPr>
                <w:color w:val="000000"/>
                <w:lang w:val="sr-Cyrl-RS"/>
              </w:rPr>
            </w:pPr>
            <w:r w:rsidRPr="002F5182">
              <w:rPr>
                <w:color w:val="000000"/>
                <w:lang w:val="sr-Cyrl-RS"/>
              </w:rPr>
              <w:t>28.0%</w:t>
            </w:r>
          </w:p>
        </w:tc>
        <w:tc>
          <w:tcPr>
            <w:tcW w:w="0" w:type="auto"/>
            <w:tcBorders>
              <w:top w:val="nil"/>
              <w:left w:val="nil"/>
              <w:bottom w:val="single" w:sz="4" w:space="0" w:color="auto"/>
              <w:right w:val="single" w:sz="4" w:space="0" w:color="auto"/>
            </w:tcBorders>
            <w:shd w:val="clear" w:color="auto" w:fill="auto"/>
            <w:noWrap/>
            <w:vAlign w:val="center"/>
            <w:hideMark/>
          </w:tcPr>
          <w:p w14:paraId="69261E16" w14:textId="5B6630FC" w:rsidR="00E83E6E" w:rsidRPr="002F5182" w:rsidRDefault="00E83E6E" w:rsidP="00E83E6E">
            <w:pPr>
              <w:jc w:val="right"/>
              <w:rPr>
                <w:color w:val="000000"/>
                <w:lang w:val="sr-Cyrl-RS"/>
              </w:rPr>
            </w:pPr>
            <w:r w:rsidRPr="002F5182">
              <w:rPr>
                <w:color w:val="000000"/>
                <w:lang w:val="sr-Cyrl-RS"/>
              </w:rPr>
              <w:t>7,744.7</w:t>
            </w:r>
          </w:p>
        </w:tc>
        <w:tc>
          <w:tcPr>
            <w:tcW w:w="0" w:type="auto"/>
            <w:tcBorders>
              <w:top w:val="nil"/>
              <w:left w:val="nil"/>
              <w:bottom w:val="single" w:sz="4" w:space="0" w:color="auto"/>
              <w:right w:val="single" w:sz="4" w:space="0" w:color="auto"/>
            </w:tcBorders>
            <w:shd w:val="clear" w:color="auto" w:fill="auto"/>
            <w:noWrap/>
            <w:vAlign w:val="center"/>
            <w:hideMark/>
          </w:tcPr>
          <w:p w14:paraId="765D2800" w14:textId="08CDEEB8" w:rsidR="00E83E6E" w:rsidRPr="002F5182" w:rsidRDefault="00E83E6E" w:rsidP="00E83E6E">
            <w:pPr>
              <w:jc w:val="right"/>
              <w:rPr>
                <w:color w:val="000000"/>
                <w:lang w:val="sr-Cyrl-RS"/>
              </w:rPr>
            </w:pPr>
            <w:r w:rsidRPr="002F5182">
              <w:rPr>
                <w:color w:val="000000"/>
                <w:lang w:val="sr-Cyrl-RS"/>
              </w:rPr>
              <w:t>23.3%</w:t>
            </w:r>
          </w:p>
        </w:tc>
        <w:tc>
          <w:tcPr>
            <w:tcW w:w="0" w:type="auto"/>
            <w:tcBorders>
              <w:top w:val="nil"/>
              <w:left w:val="nil"/>
              <w:bottom w:val="single" w:sz="4" w:space="0" w:color="auto"/>
              <w:right w:val="single" w:sz="4" w:space="0" w:color="auto"/>
            </w:tcBorders>
            <w:shd w:val="clear" w:color="auto" w:fill="auto"/>
            <w:noWrap/>
            <w:vAlign w:val="center"/>
            <w:hideMark/>
          </w:tcPr>
          <w:p w14:paraId="6ED48B6C" w14:textId="7A86C4CC" w:rsidR="00E83E6E" w:rsidRPr="002F5182" w:rsidRDefault="00E83E6E" w:rsidP="00E83E6E">
            <w:pPr>
              <w:jc w:val="right"/>
              <w:rPr>
                <w:color w:val="000000"/>
                <w:lang w:val="sr-Cyrl-RS"/>
              </w:rPr>
            </w:pPr>
            <w:r w:rsidRPr="002F5182">
              <w:rPr>
                <w:color w:val="000000"/>
                <w:lang w:val="sr-Cyrl-RS"/>
              </w:rPr>
              <w:t>40.9</w:t>
            </w:r>
          </w:p>
        </w:tc>
        <w:tc>
          <w:tcPr>
            <w:tcW w:w="0" w:type="auto"/>
            <w:tcBorders>
              <w:top w:val="nil"/>
              <w:left w:val="nil"/>
              <w:bottom w:val="single" w:sz="4" w:space="0" w:color="auto"/>
              <w:right w:val="single" w:sz="4" w:space="0" w:color="auto"/>
            </w:tcBorders>
            <w:shd w:val="clear" w:color="auto" w:fill="auto"/>
            <w:noWrap/>
            <w:vAlign w:val="center"/>
            <w:hideMark/>
          </w:tcPr>
          <w:p w14:paraId="6AF59F26" w14:textId="6141EF9E" w:rsidR="00E83E6E" w:rsidRPr="002F5182" w:rsidRDefault="00E83E6E" w:rsidP="00E83E6E">
            <w:pPr>
              <w:jc w:val="right"/>
              <w:rPr>
                <w:color w:val="000000"/>
                <w:lang w:val="sr-Cyrl-RS"/>
              </w:rPr>
            </w:pPr>
            <w:r w:rsidRPr="002F5182">
              <w:rPr>
                <w:color w:val="000000"/>
                <w:lang w:val="sr-Cyrl-RS"/>
              </w:rPr>
              <w:t>249.6</w:t>
            </w:r>
          </w:p>
        </w:tc>
        <w:tc>
          <w:tcPr>
            <w:tcW w:w="0" w:type="auto"/>
            <w:tcBorders>
              <w:top w:val="nil"/>
              <w:left w:val="nil"/>
              <w:bottom w:val="single" w:sz="4" w:space="0" w:color="auto"/>
              <w:right w:val="single" w:sz="4" w:space="0" w:color="auto"/>
            </w:tcBorders>
            <w:shd w:val="clear" w:color="auto" w:fill="auto"/>
            <w:noWrap/>
            <w:vAlign w:val="center"/>
            <w:hideMark/>
          </w:tcPr>
          <w:p w14:paraId="6BE76AD0" w14:textId="3FD5F9BC" w:rsidR="00E83E6E" w:rsidRPr="002F5182" w:rsidRDefault="00E83E6E" w:rsidP="00E83E6E">
            <w:pPr>
              <w:jc w:val="right"/>
              <w:rPr>
                <w:color w:val="000000"/>
                <w:lang w:val="sr-Cyrl-RS"/>
              </w:rPr>
            </w:pPr>
            <w:r w:rsidRPr="002F5182">
              <w:rPr>
                <w:color w:val="000000"/>
                <w:lang w:val="sr-Cyrl-RS"/>
              </w:rPr>
              <w:t>20.2%</w:t>
            </w:r>
          </w:p>
        </w:tc>
        <w:tc>
          <w:tcPr>
            <w:tcW w:w="0" w:type="auto"/>
            <w:tcBorders>
              <w:top w:val="nil"/>
              <w:left w:val="nil"/>
              <w:bottom w:val="single" w:sz="4" w:space="0" w:color="auto"/>
              <w:right w:val="single" w:sz="4" w:space="0" w:color="auto"/>
            </w:tcBorders>
            <w:shd w:val="clear" w:color="auto" w:fill="auto"/>
            <w:noWrap/>
            <w:vAlign w:val="center"/>
            <w:hideMark/>
          </w:tcPr>
          <w:p w14:paraId="27F9B110" w14:textId="704DCCE4" w:rsidR="00E83E6E" w:rsidRPr="002F5182" w:rsidRDefault="00E83E6E" w:rsidP="00E83E6E">
            <w:pPr>
              <w:jc w:val="right"/>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310A8443" w14:textId="4A1EC847" w:rsidR="00E83E6E" w:rsidRPr="002F5182" w:rsidRDefault="00E83E6E" w:rsidP="00E83E6E">
            <w:pPr>
              <w:jc w:val="right"/>
              <w:rPr>
                <w:color w:val="000000"/>
                <w:lang w:val="sr-Cyrl-RS"/>
              </w:rPr>
            </w:pPr>
            <w:r w:rsidRPr="002F5182">
              <w:rPr>
                <w:color w:val="000000"/>
                <w:lang w:val="sr-Cyrl-RS"/>
              </w:rPr>
              <w:t>3.2</w:t>
            </w:r>
          </w:p>
        </w:tc>
      </w:tr>
      <w:tr w:rsidR="00E83E6E" w:rsidRPr="002F5182" w14:paraId="2F160AF2"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EF33E" w14:textId="77777777" w:rsidR="00E83E6E" w:rsidRPr="002F5182" w:rsidRDefault="00E83E6E" w:rsidP="00E83E6E">
            <w:pPr>
              <w:rPr>
                <w:color w:val="000000"/>
                <w:lang w:val="sr-Cyrl-RS"/>
              </w:rPr>
            </w:pPr>
            <w:r w:rsidRPr="002F5182">
              <w:rPr>
                <w:color w:val="000000"/>
                <w:lang w:val="sr-Cyrl-RS"/>
              </w:rPr>
              <w:t>3 - девастирана (превише разређена) састојина</w:t>
            </w:r>
          </w:p>
        </w:tc>
        <w:tc>
          <w:tcPr>
            <w:tcW w:w="0" w:type="auto"/>
            <w:tcBorders>
              <w:top w:val="nil"/>
              <w:left w:val="nil"/>
              <w:bottom w:val="single" w:sz="4" w:space="0" w:color="auto"/>
              <w:right w:val="single" w:sz="4" w:space="0" w:color="auto"/>
            </w:tcBorders>
            <w:shd w:val="clear" w:color="auto" w:fill="auto"/>
            <w:noWrap/>
            <w:vAlign w:val="center"/>
            <w:hideMark/>
          </w:tcPr>
          <w:p w14:paraId="59865C3A" w14:textId="15F9E7E7" w:rsidR="00E83E6E" w:rsidRPr="002F5182" w:rsidRDefault="00E83E6E" w:rsidP="00E83E6E">
            <w:pPr>
              <w:jc w:val="right"/>
              <w:rPr>
                <w:color w:val="000000"/>
                <w:lang w:val="sr-Cyrl-RS"/>
              </w:rPr>
            </w:pPr>
            <w:r w:rsidRPr="002F5182">
              <w:rPr>
                <w:color w:val="000000"/>
                <w:lang w:val="sr-Cyrl-RS"/>
              </w:rPr>
              <w:t>140.76</w:t>
            </w:r>
          </w:p>
        </w:tc>
        <w:tc>
          <w:tcPr>
            <w:tcW w:w="0" w:type="auto"/>
            <w:tcBorders>
              <w:top w:val="nil"/>
              <w:left w:val="nil"/>
              <w:bottom w:val="single" w:sz="4" w:space="0" w:color="auto"/>
              <w:right w:val="single" w:sz="4" w:space="0" w:color="auto"/>
            </w:tcBorders>
            <w:shd w:val="clear" w:color="auto" w:fill="auto"/>
            <w:noWrap/>
            <w:vAlign w:val="center"/>
            <w:hideMark/>
          </w:tcPr>
          <w:p w14:paraId="128CFA95" w14:textId="1B69FC7C" w:rsidR="00E83E6E" w:rsidRPr="002F5182" w:rsidRDefault="00E83E6E" w:rsidP="00E83E6E">
            <w:pPr>
              <w:jc w:val="right"/>
              <w:rPr>
                <w:color w:val="000000"/>
                <w:lang w:val="sr-Cyrl-RS"/>
              </w:rPr>
            </w:pPr>
            <w:r w:rsidRPr="002F5182">
              <w:rPr>
                <w:color w:val="000000"/>
                <w:lang w:val="sr-Cyrl-RS"/>
              </w:rPr>
              <w:t>20.8%</w:t>
            </w:r>
          </w:p>
        </w:tc>
        <w:tc>
          <w:tcPr>
            <w:tcW w:w="0" w:type="auto"/>
            <w:tcBorders>
              <w:top w:val="nil"/>
              <w:left w:val="nil"/>
              <w:bottom w:val="single" w:sz="4" w:space="0" w:color="auto"/>
              <w:right w:val="single" w:sz="4" w:space="0" w:color="auto"/>
            </w:tcBorders>
            <w:shd w:val="clear" w:color="auto" w:fill="auto"/>
            <w:noWrap/>
            <w:vAlign w:val="center"/>
            <w:hideMark/>
          </w:tcPr>
          <w:p w14:paraId="4575F3FB" w14:textId="67D7B7A7" w:rsidR="00E83E6E" w:rsidRPr="002F5182" w:rsidRDefault="00E83E6E" w:rsidP="00E83E6E">
            <w:pPr>
              <w:jc w:val="right"/>
              <w:rPr>
                <w:color w:val="000000"/>
                <w:lang w:val="sr-Cyrl-RS"/>
              </w:rPr>
            </w:pPr>
            <w:r w:rsidRPr="002F5182">
              <w:rPr>
                <w:color w:val="000000"/>
                <w:lang w:val="sr-Cyrl-RS"/>
              </w:rPr>
              <w:t>4,957.2</w:t>
            </w:r>
          </w:p>
        </w:tc>
        <w:tc>
          <w:tcPr>
            <w:tcW w:w="0" w:type="auto"/>
            <w:tcBorders>
              <w:top w:val="nil"/>
              <w:left w:val="nil"/>
              <w:bottom w:val="single" w:sz="4" w:space="0" w:color="auto"/>
              <w:right w:val="single" w:sz="4" w:space="0" w:color="auto"/>
            </w:tcBorders>
            <w:shd w:val="clear" w:color="auto" w:fill="auto"/>
            <w:noWrap/>
            <w:vAlign w:val="center"/>
            <w:hideMark/>
          </w:tcPr>
          <w:p w14:paraId="591DB375" w14:textId="6FA9E1B3" w:rsidR="00E83E6E" w:rsidRPr="002F5182" w:rsidRDefault="00E83E6E" w:rsidP="00E83E6E">
            <w:pPr>
              <w:jc w:val="right"/>
              <w:rPr>
                <w:color w:val="000000"/>
                <w:lang w:val="sr-Cyrl-RS"/>
              </w:rPr>
            </w:pPr>
            <w:r w:rsidRPr="002F5182">
              <w:rPr>
                <w:color w:val="000000"/>
                <w:lang w:val="sr-Cyrl-RS"/>
              </w:rPr>
              <w:t>14.9%</w:t>
            </w:r>
          </w:p>
        </w:tc>
        <w:tc>
          <w:tcPr>
            <w:tcW w:w="0" w:type="auto"/>
            <w:tcBorders>
              <w:top w:val="nil"/>
              <w:left w:val="nil"/>
              <w:bottom w:val="single" w:sz="4" w:space="0" w:color="auto"/>
              <w:right w:val="single" w:sz="4" w:space="0" w:color="auto"/>
            </w:tcBorders>
            <w:shd w:val="clear" w:color="auto" w:fill="auto"/>
            <w:noWrap/>
            <w:vAlign w:val="center"/>
            <w:hideMark/>
          </w:tcPr>
          <w:p w14:paraId="637A7016" w14:textId="56589075" w:rsidR="00E83E6E" w:rsidRPr="002F5182" w:rsidRDefault="00E83E6E" w:rsidP="00E83E6E">
            <w:pPr>
              <w:jc w:val="right"/>
              <w:rPr>
                <w:color w:val="000000"/>
                <w:lang w:val="sr-Cyrl-RS"/>
              </w:rPr>
            </w:pPr>
            <w:r w:rsidRPr="002F5182">
              <w:rPr>
                <w:color w:val="000000"/>
                <w:lang w:val="sr-Cyrl-RS"/>
              </w:rPr>
              <w:t>35.2</w:t>
            </w:r>
          </w:p>
        </w:tc>
        <w:tc>
          <w:tcPr>
            <w:tcW w:w="0" w:type="auto"/>
            <w:tcBorders>
              <w:top w:val="nil"/>
              <w:left w:val="nil"/>
              <w:bottom w:val="single" w:sz="4" w:space="0" w:color="auto"/>
              <w:right w:val="single" w:sz="4" w:space="0" w:color="auto"/>
            </w:tcBorders>
            <w:shd w:val="clear" w:color="auto" w:fill="auto"/>
            <w:noWrap/>
            <w:vAlign w:val="center"/>
            <w:hideMark/>
          </w:tcPr>
          <w:p w14:paraId="6B2ADB00" w14:textId="18712A26" w:rsidR="00E83E6E" w:rsidRPr="002F5182" w:rsidRDefault="00E83E6E" w:rsidP="00E83E6E">
            <w:pPr>
              <w:jc w:val="right"/>
              <w:rPr>
                <w:color w:val="000000"/>
                <w:lang w:val="sr-Cyrl-RS"/>
              </w:rPr>
            </w:pPr>
            <w:r w:rsidRPr="002F5182">
              <w:rPr>
                <w:color w:val="000000"/>
                <w:lang w:val="sr-Cyrl-RS"/>
              </w:rPr>
              <w:t>177.2</w:t>
            </w:r>
          </w:p>
        </w:tc>
        <w:tc>
          <w:tcPr>
            <w:tcW w:w="0" w:type="auto"/>
            <w:tcBorders>
              <w:top w:val="nil"/>
              <w:left w:val="nil"/>
              <w:bottom w:val="single" w:sz="4" w:space="0" w:color="auto"/>
              <w:right w:val="single" w:sz="4" w:space="0" w:color="auto"/>
            </w:tcBorders>
            <w:shd w:val="clear" w:color="auto" w:fill="auto"/>
            <w:noWrap/>
            <w:vAlign w:val="center"/>
            <w:hideMark/>
          </w:tcPr>
          <w:p w14:paraId="66207520" w14:textId="3F949BD6" w:rsidR="00E83E6E" w:rsidRPr="002F5182" w:rsidRDefault="00E83E6E" w:rsidP="00E83E6E">
            <w:pPr>
              <w:jc w:val="right"/>
              <w:rPr>
                <w:color w:val="000000"/>
                <w:lang w:val="sr-Cyrl-RS"/>
              </w:rPr>
            </w:pPr>
            <w:r w:rsidRPr="002F5182">
              <w:rPr>
                <w:color w:val="000000"/>
                <w:lang w:val="sr-Cyrl-RS"/>
              </w:rPr>
              <w:t>14.3%</w:t>
            </w:r>
          </w:p>
        </w:tc>
        <w:tc>
          <w:tcPr>
            <w:tcW w:w="0" w:type="auto"/>
            <w:tcBorders>
              <w:top w:val="nil"/>
              <w:left w:val="nil"/>
              <w:bottom w:val="single" w:sz="4" w:space="0" w:color="auto"/>
              <w:right w:val="single" w:sz="4" w:space="0" w:color="auto"/>
            </w:tcBorders>
            <w:shd w:val="clear" w:color="auto" w:fill="auto"/>
            <w:noWrap/>
            <w:vAlign w:val="center"/>
            <w:hideMark/>
          </w:tcPr>
          <w:p w14:paraId="063A3CA6" w14:textId="6BA1613D" w:rsidR="00E83E6E" w:rsidRPr="002F5182" w:rsidRDefault="00E83E6E" w:rsidP="00E83E6E">
            <w:pPr>
              <w:jc w:val="right"/>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03354EA0" w14:textId="3FD5E9B5" w:rsidR="00E83E6E" w:rsidRPr="002F5182" w:rsidRDefault="00E83E6E" w:rsidP="00E83E6E">
            <w:pPr>
              <w:jc w:val="right"/>
              <w:rPr>
                <w:color w:val="000000"/>
                <w:lang w:val="sr-Cyrl-RS"/>
              </w:rPr>
            </w:pPr>
            <w:r w:rsidRPr="002F5182">
              <w:rPr>
                <w:color w:val="000000"/>
                <w:lang w:val="sr-Cyrl-RS"/>
              </w:rPr>
              <w:t>3.6</w:t>
            </w:r>
          </w:p>
        </w:tc>
      </w:tr>
      <w:tr w:rsidR="00E83E6E" w:rsidRPr="002F5182" w14:paraId="710E3653"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BAEAFF1" w14:textId="77777777" w:rsidR="00E83E6E" w:rsidRPr="002F5182" w:rsidRDefault="00E83E6E" w:rsidP="00E83E6E">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77A0B313" w14:textId="4C8388C7" w:rsidR="00E83E6E" w:rsidRPr="002F5182" w:rsidRDefault="00E83E6E" w:rsidP="00E83E6E">
            <w:pPr>
              <w:jc w:val="right"/>
              <w:rPr>
                <w:b/>
                <w:bCs/>
                <w:color w:val="000000"/>
                <w:lang w:val="sr-Cyrl-RS"/>
              </w:rPr>
            </w:pPr>
            <w:r w:rsidRPr="002F5182">
              <w:rPr>
                <w:b/>
                <w:bCs/>
                <w:color w:val="000000"/>
                <w:lang w:val="sr-Cyrl-RS"/>
              </w:rPr>
              <w:t>678.17</w:t>
            </w:r>
          </w:p>
        </w:tc>
        <w:tc>
          <w:tcPr>
            <w:tcW w:w="0" w:type="auto"/>
            <w:tcBorders>
              <w:top w:val="nil"/>
              <w:left w:val="nil"/>
              <w:bottom w:val="single" w:sz="4" w:space="0" w:color="auto"/>
              <w:right w:val="single" w:sz="4" w:space="0" w:color="auto"/>
            </w:tcBorders>
            <w:shd w:val="clear" w:color="000000" w:fill="D9D9D9"/>
            <w:noWrap/>
            <w:vAlign w:val="center"/>
            <w:hideMark/>
          </w:tcPr>
          <w:p w14:paraId="6B02C9EC" w14:textId="7397A73D" w:rsidR="00E83E6E" w:rsidRPr="002F5182" w:rsidRDefault="00E83E6E" w:rsidP="00E83E6E">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650963D5" w14:textId="0C7EF8AC" w:rsidR="00E83E6E" w:rsidRPr="002F5182" w:rsidRDefault="00E83E6E" w:rsidP="00E83E6E">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3447E162" w14:textId="466853D2" w:rsidR="00E83E6E" w:rsidRPr="002F5182" w:rsidRDefault="00E83E6E" w:rsidP="00E83E6E">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449E41DF" w14:textId="46209456" w:rsidR="00E83E6E" w:rsidRPr="002F5182" w:rsidRDefault="00E83E6E" w:rsidP="00E83E6E">
            <w:pPr>
              <w:jc w:val="right"/>
              <w:rPr>
                <w:b/>
                <w:bCs/>
                <w:color w:val="000000"/>
                <w:lang w:val="sr-Cyrl-RS"/>
              </w:rPr>
            </w:pPr>
            <w:r w:rsidRPr="002F5182">
              <w:rPr>
                <w:b/>
                <w:bCs/>
                <w:color w:val="000000"/>
                <w:lang w:val="sr-Cyrl-RS"/>
              </w:rPr>
              <w:t>49.0</w:t>
            </w:r>
          </w:p>
        </w:tc>
        <w:tc>
          <w:tcPr>
            <w:tcW w:w="0" w:type="auto"/>
            <w:tcBorders>
              <w:top w:val="nil"/>
              <w:left w:val="nil"/>
              <w:bottom w:val="single" w:sz="4" w:space="0" w:color="auto"/>
              <w:right w:val="single" w:sz="4" w:space="0" w:color="auto"/>
            </w:tcBorders>
            <w:shd w:val="clear" w:color="000000" w:fill="D9D9D9"/>
            <w:noWrap/>
            <w:vAlign w:val="center"/>
            <w:hideMark/>
          </w:tcPr>
          <w:p w14:paraId="0651D69E" w14:textId="4E2D55DA" w:rsidR="00E83E6E" w:rsidRPr="002F5182" w:rsidRDefault="00E83E6E" w:rsidP="00E83E6E">
            <w:pPr>
              <w:jc w:val="right"/>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000000" w:fill="D9D9D9"/>
            <w:noWrap/>
            <w:vAlign w:val="center"/>
            <w:hideMark/>
          </w:tcPr>
          <w:p w14:paraId="0CA30D45" w14:textId="024C2653" w:rsidR="00E83E6E" w:rsidRPr="002F5182" w:rsidRDefault="00E83E6E" w:rsidP="00E83E6E">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6640C770" w14:textId="0B8D5EFB" w:rsidR="00E83E6E" w:rsidRPr="002F5182" w:rsidRDefault="00E83E6E" w:rsidP="00E83E6E">
            <w:pPr>
              <w:jc w:val="right"/>
              <w:rPr>
                <w:b/>
                <w:bCs/>
                <w:color w:val="000000"/>
                <w:lang w:val="sr-Cyrl-RS"/>
              </w:rPr>
            </w:pPr>
            <w:r w:rsidRPr="002F5182">
              <w:rPr>
                <w:b/>
                <w:bCs/>
                <w:color w:val="000000"/>
                <w:lang w:val="sr-Cyrl-RS"/>
              </w:rPr>
              <w:t>1.8</w:t>
            </w:r>
          </w:p>
        </w:tc>
        <w:tc>
          <w:tcPr>
            <w:tcW w:w="0" w:type="auto"/>
            <w:tcBorders>
              <w:top w:val="nil"/>
              <w:left w:val="nil"/>
              <w:bottom w:val="single" w:sz="4" w:space="0" w:color="auto"/>
              <w:right w:val="single" w:sz="4" w:space="0" w:color="auto"/>
            </w:tcBorders>
            <w:shd w:val="clear" w:color="000000" w:fill="D9D9D9"/>
            <w:noWrap/>
            <w:vAlign w:val="center"/>
            <w:hideMark/>
          </w:tcPr>
          <w:p w14:paraId="5E2FF671" w14:textId="06C6222A" w:rsidR="00E83E6E" w:rsidRPr="002F5182" w:rsidRDefault="00E83E6E" w:rsidP="00E83E6E">
            <w:pPr>
              <w:jc w:val="right"/>
              <w:rPr>
                <w:b/>
                <w:bCs/>
                <w:color w:val="000000"/>
                <w:lang w:val="sr-Cyrl-RS"/>
              </w:rPr>
            </w:pPr>
            <w:r w:rsidRPr="002F5182">
              <w:rPr>
                <w:b/>
                <w:bCs/>
                <w:color w:val="000000"/>
                <w:lang w:val="sr-Cyrl-RS"/>
              </w:rPr>
              <w:t>3.7</w:t>
            </w:r>
          </w:p>
        </w:tc>
      </w:tr>
    </w:tbl>
    <w:p w14:paraId="014B16A4" w14:textId="77777777" w:rsidR="00611F47" w:rsidRPr="002F5182" w:rsidRDefault="00611F47" w:rsidP="00D91BD2">
      <w:pPr>
        <w:jc w:val="both"/>
        <w:rPr>
          <w:sz w:val="24"/>
          <w:szCs w:val="24"/>
          <w:lang w:val="sr-Cyrl-RS"/>
        </w:rPr>
      </w:pPr>
    </w:p>
    <w:p w14:paraId="7EC17441" w14:textId="682D940C" w:rsidR="00A50F8B" w:rsidRPr="002F5182" w:rsidRDefault="004E7E9A" w:rsidP="00516CDA">
      <w:pPr>
        <w:ind w:firstLine="720"/>
        <w:jc w:val="both"/>
        <w:rPr>
          <w:snapToGrid w:val="0"/>
          <w:sz w:val="24"/>
          <w:szCs w:val="24"/>
          <w:lang w:val="sr-Cyrl-RS"/>
        </w:rPr>
      </w:pPr>
      <w:r w:rsidRPr="002F5182">
        <w:rPr>
          <w:snapToGrid w:val="0"/>
          <w:sz w:val="24"/>
          <w:szCs w:val="24"/>
          <w:lang w:val="sr-Cyrl-RS"/>
        </w:rPr>
        <w:t xml:space="preserve">У оквиру ове газдинске јединице, у целини, доминирају </w:t>
      </w:r>
      <w:r w:rsidR="00482AA7" w:rsidRPr="002F5182">
        <w:rPr>
          <w:snapToGrid w:val="0"/>
          <w:sz w:val="24"/>
          <w:szCs w:val="24"/>
          <w:lang w:val="sr-Cyrl-RS"/>
        </w:rPr>
        <w:t xml:space="preserve">вештачки подигнуте </w:t>
      </w:r>
      <w:r w:rsidRPr="002F5182">
        <w:rPr>
          <w:snapToGrid w:val="0"/>
          <w:sz w:val="24"/>
          <w:szCs w:val="24"/>
          <w:lang w:val="sr-Cyrl-RS"/>
        </w:rPr>
        <w:t xml:space="preserve">састојине </w:t>
      </w:r>
      <w:r w:rsidR="00482AA7" w:rsidRPr="002F5182">
        <w:rPr>
          <w:snapToGrid w:val="0"/>
          <w:sz w:val="24"/>
          <w:szCs w:val="24"/>
          <w:lang w:val="sr-Cyrl-RS"/>
        </w:rPr>
        <w:t>тврдих лишћара,</w:t>
      </w:r>
      <w:r w:rsidRPr="002F5182">
        <w:rPr>
          <w:snapToGrid w:val="0"/>
          <w:sz w:val="24"/>
          <w:szCs w:val="24"/>
          <w:lang w:val="sr-Cyrl-RS"/>
        </w:rPr>
        <w:t xml:space="preserve"> којих има </w:t>
      </w:r>
      <w:r w:rsidR="00482AA7" w:rsidRPr="002F5182">
        <w:rPr>
          <w:snapToGrid w:val="0"/>
          <w:sz w:val="24"/>
          <w:szCs w:val="24"/>
          <w:lang w:val="sr-Cyrl-RS"/>
        </w:rPr>
        <w:t>3</w:t>
      </w:r>
      <w:r w:rsidR="00E83E6E" w:rsidRPr="002F5182">
        <w:rPr>
          <w:snapToGrid w:val="0"/>
          <w:sz w:val="24"/>
          <w:szCs w:val="24"/>
          <w:lang w:val="sr-Cyrl-RS"/>
        </w:rPr>
        <w:t>54</w:t>
      </w:r>
      <w:r w:rsidR="00482AA7" w:rsidRPr="002F5182">
        <w:rPr>
          <w:snapToGrid w:val="0"/>
          <w:sz w:val="24"/>
          <w:szCs w:val="24"/>
          <w:lang w:val="sr-Cyrl-RS"/>
        </w:rPr>
        <w:t>,</w:t>
      </w:r>
      <w:r w:rsidR="00E83E6E" w:rsidRPr="002F5182">
        <w:rPr>
          <w:snapToGrid w:val="0"/>
          <w:sz w:val="24"/>
          <w:szCs w:val="24"/>
          <w:lang w:val="sr-Cyrl-RS"/>
        </w:rPr>
        <w:t>45</w:t>
      </w:r>
      <w:r w:rsidRPr="002F5182">
        <w:rPr>
          <w:snapToGrid w:val="0"/>
          <w:sz w:val="24"/>
          <w:szCs w:val="24"/>
          <w:lang w:val="sr-Cyrl-RS"/>
        </w:rPr>
        <w:t xml:space="preserve"> ha или </w:t>
      </w:r>
      <w:r w:rsidR="00482AA7" w:rsidRPr="002F5182">
        <w:rPr>
          <w:snapToGrid w:val="0"/>
          <w:sz w:val="24"/>
          <w:szCs w:val="24"/>
          <w:lang w:val="sr-Cyrl-RS"/>
        </w:rPr>
        <w:t>5</w:t>
      </w:r>
      <w:r w:rsidR="00E83E6E" w:rsidRPr="002F5182">
        <w:rPr>
          <w:snapToGrid w:val="0"/>
          <w:sz w:val="24"/>
          <w:szCs w:val="24"/>
          <w:lang w:val="sr-Cyrl-RS"/>
        </w:rPr>
        <w:t>2</w:t>
      </w:r>
      <w:r w:rsidR="00482AA7" w:rsidRPr="002F5182">
        <w:rPr>
          <w:snapToGrid w:val="0"/>
          <w:sz w:val="24"/>
          <w:szCs w:val="24"/>
          <w:lang w:val="sr-Cyrl-RS"/>
        </w:rPr>
        <w:t>,</w:t>
      </w:r>
      <w:r w:rsidR="00E83E6E" w:rsidRPr="002F5182">
        <w:rPr>
          <w:snapToGrid w:val="0"/>
          <w:sz w:val="24"/>
          <w:szCs w:val="24"/>
          <w:lang w:val="sr-Cyrl-RS"/>
        </w:rPr>
        <w:t>3</w:t>
      </w:r>
      <w:r w:rsidRPr="002F5182">
        <w:rPr>
          <w:snapToGrid w:val="0"/>
          <w:sz w:val="24"/>
          <w:szCs w:val="24"/>
          <w:lang w:val="sr-Cyrl-RS"/>
        </w:rPr>
        <w:t xml:space="preserve">% обрасле површине, док су </w:t>
      </w:r>
      <w:r w:rsidR="00A50F8B" w:rsidRPr="002F5182">
        <w:rPr>
          <w:snapToGrid w:val="0"/>
          <w:sz w:val="24"/>
          <w:szCs w:val="24"/>
          <w:lang w:val="sr-Cyrl-RS"/>
        </w:rPr>
        <w:t xml:space="preserve">изданачке природне састојине тврдих лишћара </w:t>
      </w:r>
      <w:r w:rsidRPr="002F5182">
        <w:rPr>
          <w:snapToGrid w:val="0"/>
          <w:sz w:val="24"/>
          <w:szCs w:val="24"/>
          <w:lang w:val="sr-Cyrl-RS"/>
        </w:rPr>
        <w:t xml:space="preserve">заступљене на </w:t>
      </w:r>
      <w:r w:rsidR="00A50F8B" w:rsidRPr="002F5182">
        <w:rPr>
          <w:snapToGrid w:val="0"/>
          <w:sz w:val="24"/>
          <w:szCs w:val="24"/>
          <w:lang w:val="sr-Cyrl-RS"/>
        </w:rPr>
        <w:t>1</w:t>
      </w:r>
      <w:r w:rsidR="00E83E6E" w:rsidRPr="002F5182">
        <w:rPr>
          <w:snapToGrid w:val="0"/>
          <w:sz w:val="24"/>
          <w:szCs w:val="24"/>
          <w:lang w:val="sr-Cyrl-RS"/>
        </w:rPr>
        <w:t>72</w:t>
      </w:r>
      <w:r w:rsidR="00A50F8B" w:rsidRPr="002F5182">
        <w:rPr>
          <w:snapToGrid w:val="0"/>
          <w:sz w:val="24"/>
          <w:szCs w:val="24"/>
          <w:lang w:val="sr-Cyrl-RS"/>
        </w:rPr>
        <w:t>,</w:t>
      </w:r>
      <w:r w:rsidR="00E83E6E" w:rsidRPr="002F5182">
        <w:rPr>
          <w:snapToGrid w:val="0"/>
          <w:sz w:val="24"/>
          <w:szCs w:val="24"/>
          <w:lang w:val="sr-Cyrl-RS"/>
        </w:rPr>
        <w:t>74</w:t>
      </w:r>
      <w:r w:rsidRPr="002F5182">
        <w:rPr>
          <w:snapToGrid w:val="0"/>
          <w:sz w:val="24"/>
          <w:szCs w:val="24"/>
          <w:lang w:val="sr-Cyrl-RS"/>
        </w:rPr>
        <w:t xml:space="preserve"> ha, односно на </w:t>
      </w:r>
      <w:r w:rsidR="00A50F8B" w:rsidRPr="002F5182">
        <w:rPr>
          <w:snapToGrid w:val="0"/>
          <w:sz w:val="24"/>
          <w:szCs w:val="24"/>
          <w:lang w:val="sr-Cyrl-RS"/>
        </w:rPr>
        <w:t>25,</w:t>
      </w:r>
      <w:r w:rsidR="00E83E6E" w:rsidRPr="002F5182">
        <w:rPr>
          <w:snapToGrid w:val="0"/>
          <w:sz w:val="24"/>
          <w:szCs w:val="24"/>
          <w:lang w:val="sr-Cyrl-RS"/>
        </w:rPr>
        <w:t>5</w:t>
      </w:r>
      <w:r w:rsidR="00A50F8B" w:rsidRPr="002F5182">
        <w:rPr>
          <w:snapToGrid w:val="0"/>
          <w:sz w:val="24"/>
          <w:szCs w:val="24"/>
          <w:lang w:val="sr-Cyrl-RS"/>
        </w:rPr>
        <w:t xml:space="preserve"> </w:t>
      </w:r>
      <w:r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 xml:space="preserve">укупно обрасле површине, а </w:t>
      </w:r>
      <w:r w:rsidR="00A50F8B" w:rsidRPr="002F5182">
        <w:rPr>
          <w:snapToGrid w:val="0"/>
          <w:sz w:val="24"/>
          <w:szCs w:val="24"/>
          <w:lang w:val="sr-Cyrl-RS"/>
        </w:rPr>
        <w:t>вештачки подигнуте састојине меких лишћара</w:t>
      </w:r>
      <w:r w:rsidRPr="002F5182">
        <w:rPr>
          <w:snapToGrid w:val="0"/>
          <w:sz w:val="24"/>
          <w:szCs w:val="24"/>
          <w:lang w:val="sr-Cyrl-RS"/>
        </w:rPr>
        <w:t xml:space="preserve"> на </w:t>
      </w:r>
      <w:r w:rsidR="00E83E6E" w:rsidRPr="002F5182">
        <w:rPr>
          <w:snapToGrid w:val="0"/>
          <w:sz w:val="24"/>
          <w:szCs w:val="24"/>
          <w:lang w:val="sr-Cyrl-RS"/>
        </w:rPr>
        <w:t>43</w:t>
      </w:r>
      <w:r w:rsidR="00A50F8B" w:rsidRPr="002F5182">
        <w:rPr>
          <w:snapToGrid w:val="0"/>
          <w:sz w:val="24"/>
          <w:szCs w:val="24"/>
          <w:lang w:val="sr-Cyrl-RS"/>
        </w:rPr>
        <w:t>,</w:t>
      </w:r>
      <w:r w:rsidR="00E83E6E" w:rsidRPr="002F5182">
        <w:rPr>
          <w:snapToGrid w:val="0"/>
          <w:sz w:val="24"/>
          <w:szCs w:val="24"/>
          <w:lang w:val="sr-Cyrl-RS"/>
        </w:rPr>
        <w:t>4</w:t>
      </w:r>
      <w:r w:rsidR="00A50F8B" w:rsidRPr="002F5182">
        <w:rPr>
          <w:snapToGrid w:val="0"/>
          <w:sz w:val="24"/>
          <w:szCs w:val="24"/>
          <w:lang w:val="sr-Cyrl-RS"/>
        </w:rPr>
        <w:t>9</w:t>
      </w:r>
      <w:r w:rsidRPr="002F5182">
        <w:rPr>
          <w:snapToGrid w:val="0"/>
          <w:sz w:val="24"/>
          <w:szCs w:val="24"/>
          <w:lang w:val="sr-Cyrl-RS"/>
        </w:rPr>
        <w:t xml:space="preserve"> ha или </w:t>
      </w:r>
      <w:r w:rsidR="00E83E6E" w:rsidRPr="002F5182">
        <w:rPr>
          <w:snapToGrid w:val="0"/>
          <w:sz w:val="24"/>
          <w:szCs w:val="24"/>
          <w:lang w:val="sr-Cyrl-RS"/>
        </w:rPr>
        <w:t>6</w:t>
      </w:r>
      <w:r w:rsidR="00B304DF" w:rsidRPr="002F5182">
        <w:rPr>
          <w:snapToGrid w:val="0"/>
          <w:sz w:val="24"/>
          <w:szCs w:val="24"/>
          <w:lang w:val="sr-Cyrl-RS"/>
        </w:rPr>
        <w:t>,</w:t>
      </w:r>
      <w:r w:rsidR="00E83E6E" w:rsidRPr="002F5182">
        <w:rPr>
          <w:snapToGrid w:val="0"/>
          <w:sz w:val="24"/>
          <w:szCs w:val="24"/>
          <w:lang w:val="sr-Cyrl-RS"/>
        </w:rPr>
        <w:t>4</w:t>
      </w:r>
      <w:r w:rsidRPr="002F5182">
        <w:rPr>
          <w:snapToGrid w:val="0"/>
          <w:sz w:val="24"/>
          <w:szCs w:val="24"/>
          <w:lang w:val="sr-Cyrl-RS"/>
        </w:rPr>
        <w:t>% обрасле површин</w:t>
      </w:r>
      <w:r w:rsidR="00A50F8B" w:rsidRPr="002F5182">
        <w:rPr>
          <w:snapToGrid w:val="0"/>
          <w:sz w:val="24"/>
          <w:szCs w:val="24"/>
          <w:lang w:val="sr-Cyrl-RS"/>
        </w:rPr>
        <w:t xml:space="preserve">е, високе природне састојине меких лишћара су заступљене на површини од </w:t>
      </w:r>
      <w:r w:rsidR="00E83E6E" w:rsidRPr="002F5182">
        <w:rPr>
          <w:snapToGrid w:val="0"/>
          <w:sz w:val="24"/>
          <w:szCs w:val="24"/>
          <w:lang w:val="sr-Cyrl-RS"/>
        </w:rPr>
        <w:t>66</w:t>
      </w:r>
      <w:r w:rsidR="00A50F8B" w:rsidRPr="002F5182">
        <w:rPr>
          <w:snapToGrid w:val="0"/>
          <w:sz w:val="24"/>
          <w:szCs w:val="24"/>
          <w:lang w:val="sr-Cyrl-RS"/>
        </w:rPr>
        <w:t>,</w:t>
      </w:r>
      <w:r w:rsidR="00E83E6E" w:rsidRPr="002F5182">
        <w:rPr>
          <w:snapToGrid w:val="0"/>
          <w:sz w:val="24"/>
          <w:szCs w:val="24"/>
          <w:lang w:val="sr-Cyrl-RS"/>
        </w:rPr>
        <w:t>59</w:t>
      </w:r>
      <w:r w:rsidR="00A50F8B" w:rsidRPr="002F5182">
        <w:rPr>
          <w:snapToGrid w:val="0"/>
          <w:sz w:val="24"/>
          <w:szCs w:val="24"/>
          <w:lang w:val="sr-Cyrl-RS"/>
        </w:rPr>
        <w:t xml:space="preserve"> ha, односно на </w:t>
      </w:r>
      <w:r w:rsidR="00E83E6E" w:rsidRPr="002F5182">
        <w:rPr>
          <w:snapToGrid w:val="0"/>
          <w:sz w:val="24"/>
          <w:szCs w:val="24"/>
          <w:lang w:val="sr-Cyrl-RS"/>
        </w:rPr>
        <w:t>9</w:t>
      </w:r>
      <w:r w:rsidR="00A50F8B" w:rsidRPr="002F5182">
        <w:rPr>
          <w:snapToGrid w:val="0"/>
          <w:sz w:val="24"/>
          <w:szCs w:val="24"/>
          <w:lang w:val="sr-Cyrl-RS"/>
        </w:rPr>
        <w:t>,</w:t>
      </w:r>
      <w:r w:rsidR="00E83E6E" w:rsidRPr="002F5182">
        <w:rPr>
          <w:snapToGrid w:val="0"/>
          <w:sz w:val="24"/>
          <w:szCs w:val="24"/>
          <w:lang w:val="sr-Cyrl-RS"/>
        </w:rPr>
        <w:t>8</w:t>
      </w:r>
      <w:r w:rsidR="00A50F8B" w:rsidRPr="002F5182">
        <w:rPr>
          <w:snapToGrid w:val="0"/>
          <w:sz w:val="24"/>
          <w:szCs w:val="24"/>
          <w:lang w:val="sr-Cyrl-RS"/>
        </w:rPr>
        <w:t xml:space="preserve">% обрасле површине. </w:t>
      </w:r>
    </w:p>
    <w:p w14:paraId="1D3FBCC4" w14:textId="580D13F2" w:rsidR="004E7E9A" w:rsidRPr="002F5182" w:rsidRDefault="00A50F8B" w:rsidP="00516CDA">
      <w:pPr>
        <w:ind w:firstLine="720"/>
        <w:jc w:val="both"/>
        <w:rPr>
          <w:snapToGrid w:val="0"/>
          <w:sz w:val="24"/>
          <w:szCs w:val="24"/>
          <w:lang w:val="sr-Cyrl-RS"/>
        </w:rPr>
      </w:pPr>
      <w:r w:rsidRPr="002F5182">
        <w:rPr>
          <w:snapToGrid w:val="0"/>
          <w:sz w:val="24"/>
          <w:szCs w:val="24"/>
          <w:lang w:val="sr-Cyrl-RS"/>
        </w:rPr>
        <w:t xml:space="preserve">Узећи у обзир предходно наведено може се рећи да је </w:t>
      </w:r>
      <w:r w:rsidR="004E7E9A" w:rsidRPr="002F5182">
        <w:rPr>
          <w:snapToGrid w:val="0"/>
          <w:sz w:val="24"/>
          <w:szCs w:val="24"/>
          <w:lang w:val="sr-Cyrl-RS"/>
        </w:rPr>
        <w:t xml:space="preserve"> затечено стање по пореклу </w:t>
      </w:r>
      <w:r w:rsidRPr="002F5182">
        <w:rPr>
          <w:snapToGrid w:val="0"/>
          <w:sz w:val="24"/>
          <w:szCs w:val="24"/>
          <w:lang w:val="sr-Cyrl-RS"/>
        </w:rPr>
        <w:t>релативно</w:t>
      </w:r>
      <w:r w:rsidR="004E7E9A" w:rsidRPr="002F5182">
        <w:rPr>
          <w:snapToGrid w:val="0"/>
          <w:sz w:val="24"/>
          <w:szCs w:val="24"/>
          <w:lang w:val="sr-Cyrl-RS"/>
        </w:rPr>
        <w:t xml:space="preserve"> повољним</w:t>
      </w:r>
      <w:r w:rsidRPr="002F5182">
        <w:rPr>
          <w:snapToGrid w:val="0"/>
          <w:sz w:val="24"/>
          <w:szCs w:val="24"/>
          <w:lang w:val="sr-Cyrl-RS"/>
        </w:rPr>
        <w:t>, али да је проистекло из саме намене простора и потребе да се рекултивацијом након рударске производње стабилизује и унапреди опште стање</w:t>
      </w:r>
      <w:r w:rsidR="004E7E9A" w:rsidRPr="002F5182">
        <w:rPr>
          <w:snapToGrid w:val="0"/>
          <w:sz w:val="24"/>
          <w:szCs w:val="24"/>
          <w:lang w:val="sr-Cyrl-RS"/>
        </w:rPr>
        <w:t>.</w:t>
      </w:r>
    </w:p>
    <w:p w14:paraId="31397DB3" w14:textId="492E0BB1" w:rsidR="004E7E9A" w:rsidRPr="002F5182" w:rsidRDefault="004E7E9A" w:rsidP="00516CDA">
      <w:pPr>
        <w:ind w:firstLine="720"/>
        <w:jc w:val="both"/>
        <w:rPr>
          <w:snapToGrid w:val="0"/>
          <w:sz w:val="24"/>
          <w:szCs w:val="24"/>
          <w:lang w:val="sr-Cyrl-RS"/>
        </w:rPr>
      </w:pPr>
      <w:r w:rsidRPr="002F5182">
        <w:rPr>
          <w:sz w:val="24"/>
          <w:szCs w:val="24"/>
          <w:lang w:val="sr-Cyrl-RS"/>
        </w:rPr>
        <w:t>Са друге стране оптерећујући фактор стабилно</w:t>
      </w:r>
      <w:r w:rsidR="00451692" w:rsidRPr="002F5182">
        <w:rPr>
          <w:sz w:val="24"/>
          <w:szCs w:val="24"/>
          <w:lang w:val="sr-Cyrl-RS"/>
        </w:rPr>
        <w:t>с</w:t>
      </w:r>
      <w:r w:rsidRPr="002F5182">
        <w:rPr>
          <w:sz w:val="24"/>
          <w:szCs w:val="24"/>
          <w:lang w:val="sr-Cyrl-RS"/>
        </w:rPr>
        <w:t xml:space="preserve">ти ових састојина је учешће разређених састојина на </w:t>
      </w:r>
      <w:r w:rsidR="00A50F8B" w:rsidRPr="002F5182">
        <w:rPr>
          <w:sz w:val="24"/>
          <w:szCs w:val="24"/>
          <w:lang w:val="sr-Cyrl-RS"/>
        </w:rPr>
        <w:t>2</w:t>
      </w:r>
      <w:r w:rsidR="00E83E6E" w:rsidRPr="002F5182">
        <w:rPr>
          <w:sz w:val="24"/>
          <w:szCs w:val="24"/>
          <w:lang w:val="sr-Cyrl-RS"/>
        </w:rPr>
        <w:t>8</w:t>
      </w:r>
      <w:r w:rsidR="00A50F8B" w:rsidRPr="002F5182">
        <w:rPr>
          <w:sz w:val="24"/>
          <w:szCs w:val="24"/>
          <w:lang w:val="sr-Cyrl-RS"/>
        </w:rPr>
        <w:t>,</w:t>
      </w:r>
      <w:r w:rsidR="00E83E6E" w:rsidRPr="002F5182">
        <w:rPr>
          <w:sz w:val="24"/>
          <w:szCs w:val="24"/>
          <w:lang w:val="sr-Cyrl-RS"/>
        </w:rPr>
        <w:t>0</w:t>
      </w:r>
      <w:r w:rsidRPr="002F5182">
        <w:rPr>
          <w:sz w:val="24"/>
          <w:szCs w:val="24"/>
          <w:lang w:val="sr-Cyrl-RS"/>
        </w:rPr>
        <w:t>% обрасле површине</w:t>
      </w:r>
      <w:r w:rsidR="00A50F8B" w:rsidRPr="002F5182">
        <w:rPr>
          <w:sz w:val="24"/>
          <w:szCs w:val="24"/>
          <w:lang w:val="sr-Cyrl-RS"/>
        </w:rPr>
        <w:t xml:space="preserve"> као и учешће девастираних састојина на 2</w:t>
      </w:r>
      <w:r w:rsidR="00E83E6E" w:rsidRPr="002F5182">
        <w:rPr>
          <w:sz w:val="24"/>
          <w:szCs w:val="24"/>
          <w:lang w:val="sr-Cyrl-RS"/>
        </w:rPr>
        <w:t>0</w:t>
      </w:r>
      <w:r w:rsidR="00A50F8B" w:rsidRPr="002F5182">
        <w:rPr>
          <w:sz w:val="24"/>
          <w:szCs w:val="24"/>
          <w:lang w:val="sr-Cyrl-RS"/>
        </w:rPr>
        <w:t>,8% обрасле површине</w:t>
      </w:r>
      <w:r w:rsidRPr="002F5182">
        <w:rPr>
          <w:sz w:val="24"/>
          <w:szCs w:val="24"/>
          <w:lang w:val="sr-Cyrl-RS"/>
        </w:rPr>
        <w:t>, што на известан начин опредељује дугорочни циљ газдовања, а он је везан</w:t>
      </w:r>
      <w:r w:rsidRPr="002F5182">
        <w:rPr>
          <w:snapToGrid w:val="0"/>
          <w:sz w:val="24"/>
          <w:szCs w:val="24"/>
          <w:lang w:val="sr-Cyrl-RS"/>
        </w:rPr>
        <w:t xml:space="preserve"> за формирање састојина потпуније обраслости, а све</w:t>
      </w:r>
      <w:r w:rsidR="003B5899" w:rsidRPr="002F5182">
        <w:rPr>
          <w:snapToGrid w:val="0"/>
          <w:sz w:val="24"/>
          <w:szCs w:val="24"/>
          <w:lang w:val="sr-Cyrl-RS"/>
        </w:rPr>
        <w:t xml:space="preserve"> </w:t>
      </w:r>
      <w:r w:rsidRPr="002F5182">
        <w:rPr>
          <w:snapToGrid w:val="0"/>
          <w:sz w:val="24"/>
          <w:szCs w:val="24"/>
          <w:lang w:val="sr-Cyrl-RS"/>
        </w:rPr>
        <w:t>у циљу увећања функционалне и биоеколошке стабилности састојина ове газдинске јединице.</w:t>
      </w:r>
    </w:p>
    <w:p w14:paraId="05981559" w14:textId="77777777" w:rsidR="002535B9" w:rsidRPr="002F5182" w:rsidRDefault="002535B9" w:rsidP="00D91BD2">
      <w:pPr>
        <w:jc w:val="both"/>
        <w:rPr>
          <w:b/>
          <w:snapToGrid w:val="0"/>
          <w:sz w:val="24"/>
          <w:szCs w:val="24"/>
          <w:lang w:val="sr-Cyrl-RS"/>
        </w:rPr>
      </w:pPr>
    </w:p>
    <w:p w14:paraId="3677983A" w14:textId="77777777" w:rsidR="002535B9" w:rsidRPr="002F5182" w:rsidRDefault="002535B9" w:rsidP="00177675">
      <w:pPr>
        <w:pStyle w:val="Heading3"/>
        <w:rPr>
          <w:snapToGrid w:val="0"/>
          <w:lang w:val="sr-Cyrl-RS"/>
        </w:rPr>
      </w:pPr>
      <w:bookmarkStart w:id="29" w:name="_Toc187278194"/>
      <w:r w:rsidRPr="002F5182">
        <w:rPr>
          <w:snapToGrid w:val="0"/>
          <w:lang w:val="sr-Cyrl-RS"/>
        </w:rPr>
        <w:t>Стање шума по мешовитости</w:t>
      </w:r>
      <w:bookmarkEnd w:id="29"/>
    </w:p>
    <w:p w14:paraId="2517B8F2" w14:textId="77777777" w:rsidR="002535B9" w:rsidRPr="002F5182" w:rsidRDefault="002535B9" w:rsidP="00D91BD2">
      <w:pPr>
        <w:jc w:val="both"/>
        <w:rPr>
          <w:b/>
          <w:snapToGrid w:val="0"/>
          <w:sz w:val="24"/>
          <w:szCs w:val="24"/>
          <w:lang w:val="sr-Cyrl-RS"/>
        </w:rPr>
      </w:pPr>
    </w:p>
    <w:p w14:paraId="1A1EE785" w14:textId="77777777" w:rsidR="002535B9" w:rsidRPr="002F5182" w:rsidRDefault="002535B9" w:rsidP="00516CDA">
      <w:pPr>
        <w:ind w:firstLine="720"/>
        <w:jc w:val="both"/>
        <w:rPr>
          <w:snapToGrid w:val="0"/>
          <w:sz w:val="24"/>
          <w:szCs w:val="24"/>
          <w:lang w:val="sr-Cyrl-RS"/>
        </w:rPr>
      </w:pPr>
      <w:r w:rsidRPr="002F5182">
        <w:rPr>
          <w:snapToGrid w:val="0"/>
          <w:sz w:val="24"/>
          <w:szCs w:val="24"/>
          <w:lang w:val="sr-Cyrl-RS"/>
        </w:rPr>
        <w:t>Стање шума по мешовитости приказано је по наменским целинама у наредним табелама:</w:t>
      </w:r>
    </w:p>
    <w:p w14:paraId="704A6976" w14:textId="7E21688D" w:rsidR="00FC071D" w:rsidRPr="002F5182" w:rsidRDefault="00FC071D" w:rsidP="00FC071D">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22</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стања шума по мешовит</w:t>
      </w:r>
      <w:r w:rsidR="00715BB3" w:rsidRPr="002F5182">
        <w:rPr>
          <w:rFonts w:ascii="Times New Roman" w:hAnsi="Times New Roman"/>
          <w:sz w:val="22"/>
          <w:szCs w:val="22"/>
          <w:lang w:val="sr-Cyrl-RS"/>
        </w:rPr>
        <w:t>ости</w:t>
      </w:r>
      <w:r w:rsidRPr="002F5182">
        <w:rPr>
          <w:rFonts w:ascii="Times New Roman" w:hAnsi="Times New Roman"/>
          <w:sz w:val="22"/>
          <w:szCs w:val="22"/>
          <w:lang w:val="sr-Cyrl-RS"/>
        </w:rPr>
        <w:t>.</w:t>
      </w:r>
    </w:p>
    <w:tbl>
      <w:tblPr>
        <w:tblW w:w="13200" w:type="dxa"/>
        <w:jc w:val="center"/>
        <w:tblLook w:val="04A0" w:firstRow="1" w:lastRow="0" w:firstColumn="1" w:lastColumn="0" w:noHBand="0" w:noVBand="1"/>
      </w:tblPr>
      <w:tblGrid>
        <w:gridCol w:w="4740"/>
        <w:gridCol w:w="865"/>
        <w:gridCol w:w="1015"/>
        <w:gridCol w:w="1043"/>
        <w:gridCol w:w="971"/>
        <w:gridCol w:w="806"/>
        <w:gridCol w:w="948"/>
        <w:gridCol w:w="1023"/>
        <w:gridCol w:w="849"/>
        <w:gridCol w:w="940"/>
      </w:tblGrid>
      <w:tr w:rsidR="00E922F4" w:rsidRPr="00E922F4" w14:paraId="7DA2A0E9" w14:textId="77777777" w:rsidTr="00E922F4">
        <w:trPr>
          <w:trHeight w:val="283"/>
          <w:tblHeader/>
          <w:jc w:val="center"/>
        </w:trPr>
        <w:tc>
          <w:tcPr>
            <w:tcW w:w="47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6DF9E4" w14:textId="77777777" w:rsidR="00E922F4" w:rsidRPr="00E922F4" w:rsidRDefault="00E922F4" w:rsidP="00E922F4">
            <w:pPr>
              <w:jc w:val="center"/>
              <w:rPr>
                <w:b/>
                <w:bCs/>
                <w:color w:val="000000"/>
                <w:lang w:val="sr-Cyrl-RS"/>
              </w:rPr>
            </w:pPr>
            <w:r w:rsidRPr="00E922F4">
              <w:rPr>
                <w:b/>
                <w:bCs/>
                <w:color w:val="000000"/>
                <w:lang w:val="sr-Cyrl-RS"/>
              </w:rPr>
              <w:t>Мешовитост/Газдинске класе</w:t>
            </w:r>
          </w:p>
        </w:tc>
        <w:tc>
          <w:tcPr>
            <w:tcW w:w="188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01876BE" w14:textId="77777777" w:rsidR="00E922F4" w:rsidRPr="00E922F4" w:rsidRDefault="00E922F4" w:rsidP="00E922F4">
            <w:pPr>
              <w:jc w:val="center"/>
              <w:rPr>
                <w:b/>
                <w:bCs/>
                <w:color w:val="000000"/>
                <w:lang w:val="sr-Cyrl-RS"/>
              </w:rPr>
            </w:pPr>
            <w:r w:rsidRPr="00E922F4">
              <w:rPr>
                <w:b/>
                <w:bCs/>
                <w:color w:val="000000"/>
                <w:lang w:val="sr-Cyrl-RS"/>
              </w:rPr>
              <w:t>Површина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25904BD7" w14:textId="77777777" w:rsidR="00E922F4" w:rsidRPr="00E922F4" w:rsidRDefault="00E922F4" w:rsidP="00E922F4">
            <w:pPr>
              <w:jc w:val="center"/>
              <w:rPr>
                <w:b/>
                <w:bCs/>
                <w:color w:val="000000"/>
                <w:lang w:val="sr-Cyrl-RS"/>
              </w:rPr>
            </w:pPr>
            <w:r w:rsidRPr="00E922F4">
              <w:rPr>
                <w:b/>
                <w:bCs/>
                <w:color w:val="000000"/>
                <w:lang w:val="sr-Cyrl-RS"/>
              </w:rPr>
              <w:t>Запремина</w:t>
            </w:r>
          </w:p>
        </w:tc>
        <w:tc>
          <w:tcPr>
            <w:tcW w:w="282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2BBA3167" w14:textId="77777777" w:rsidR="00E922F4" w:rsidRPr="00E922F4" w:rsidRDefault="00E922F4" w:rsidP="00E922F4">
            <w:pPr>
              <w:jc w:val="center"/>
              <w:rPr>
                <w:b/>
                <w:bCs/>
                <w:color w:val="000000"/>
                <w:lang w:val="sr-Cyrl-RS"/>
              </w:rPr>
            </w:pPr>
            <w:r w:rsidRPr="00E922F4">
              <w:rPr>
                <w:b/>
                <w:bCs/>
                <w:color w:val="000000"/>
                <w:lang w:val="sr-Cyrl-RS"/>
              </w:rPr>
              <w:t>Запремински прираст</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05FC09" w14:textId="77777777" w:rsidR="00E922F4" w:rsidRPr="00E922F4" w:rsidRDefault="00E922F4" w:rsidP="00E922F4">
            <w:pPr>
              <w:jc w:val="center"/>
              <w:rPr>
                <w:b/>
                <w:bCs/>
                <w:color w:val="000000"/>
                <w:lang w:val="sr-Cyrl-RS"/>
              </w:rPr>
            </w:pPr>
            <w:r w:rsidRPr="00E922F4">
              <w:rPr>
                <w:b/>
                <w:bCs/>
                <w:color w:val="000000"/>
                <w:lang w:val="sr-Cyrl-RS"/>
              </w:rPr>
              <w:t>Piv (%)</w:t>
            </w:r>
          </w:p>
        </w:tc>
      </w:tr>
      <w:tr w:rsidR="00E922F4" w:rsidRPr="00E922F4" w14:paraId="0CC5D004" w14:textId="77777777" w:rsidTr="00E922F4">
        <w:trPr>
          <w:trHeight w:val="283"/>
          <w:tblHeader/>
          <w:jc w:val="center"/>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6303FAF6" w14:textId="77777777" w:rsidR="00E922F4" w:rsidRPr="00E922F4" w:rsidRDefault="00E922F4" w:rsidP="00E922F4">
            <w:pPr>
              <w:rPr>
                <w:b/>
                <w:bCs/>
                <w:color w:val="000000"/>
                <w:lang w:val="sr-Cyrl-RS"/>
              </w:rPr>
            </w:pPr>
          </w:p>
        </w:tc>
        <w:tc>
          <w:tcPr>
            <w:tcW w:w="865" w:type="dxa"/>
            <w:tcBorders>
              <w:top w:val="nil"/>
              <w:left w:val="nil"/>
              <w:bottom w:val="single" w:sz="4" w:space="0" w:color="auto"/>
              <w:right w:val="single" w:sz="4" w:space="0" w:color="auto"/>
            </w:tcBorders>
            <w:shd w:val="clear" w:color="000000" w:fill="BFBFBF"/>
            <w:noWrap/>
            <w:vAlign w:val="center"/>
            <w:hideMark/>
          </w:tcPr>
          <w:p w14:paraId="2ABF93FF" w14:textId="77777777" w:rsidR="00E922F4" w:rsidRPr="00E922F4" w:rsidRDefault="00E922F4" w:rsidP="00E922F4">
            <w:pPr>
              <w:jc w:val="center"/>
              <w:rPr>
                <w:b/>
                <w:bCs/>
                <w:color w:val="000000"/>
                <w:lang w:val="sr-Cyrl-RS"/>
              </w:rPr>
            </w:pPr>
            <w:r w:rsidRPr="00E922F4">
              <w:rPr>
                <w:b/>
                <w:bCs/>
                <w:color w:val="000000"/>
                <w:lang w:val="sr-Cyrl-RS"/>
              </w:rPr>
              <w:t>ha</w:t>
            </w:r>
          </w:p>
        </w:tc>
        <w:tc>
          <w:tcPr>
            <w:tcW w:w="1015" w:type="dxa"/>
            <w:tcBorders>
              <w:top w:val="nil"/>
              <w:left w:val="nil"/>
              <w:bottom w:val="single" w:sz="4" w:space="0" w:color="auto"/>
              <w:right w:val="single" w:sz="4" w:space="0" w:color="auto"/>
            </w:tcBorders>
            <w:shd w:val="clear" w:color="000000" w:fill="BFBFBF"/>
            <w:noWrap/>
            <w:vAlign w:val="center"/>
            <w:hideMark/>
          </w:tcPr>
          <w:p w14:paraId="129D754E" w14:textId="77777777" w:rsidR="00E922F4" w:rsidRPr="00E922F4" w:rsidRDefault="00E922F4" w:rsidP="00E922F4">
            <w:pPr>
              <w:jc w:val="center"/>
              <w:rPr>
                <w:b/>
                <w:bCs/>
                <w:color w:val="000000"/>
                <w:lang w:val="sr-Cyrl-RS"/>
              </w:rPr>
            </w:pPr>
            <w:r w:rsidRPr="00E922F4">
              <w:rPr>
                <w:b/>
                <w:bCs/>
                <w:color w:val="000000"/>
                <w:lang w:val="sr-Cyrl-RS"/>
              </w:rPr>
              <w:t>%</w:t>
            </w:r>
          </w:p>
        </w:tc>
        <w:tc>
          <w:tcPr>
            <w:tcW w:w="1043" w:type="dxa"/>
            <w:tcBorders>
              <w:top w:val="nil"/>
              <w:left w:val="nil"/>
              <w:bottom w:val="single" w:sz="4" w:space="0" w:color="auto"/>
              <w:right w:val="single" w:sz="4" w:space="0" w:color="auto"/>
            </w:tcBorders>
            <w:shd w:val="clear" w:color="000000" w:fill="BFBFBF"/>
            <w:noWrap/>
            <w:vAlign w:val="center"/>
            <w:hideMark/>
          </w:tcPr>
          <w:p w14:paraId="3DA9F8BE" w14:textId="77777777" w:rsidR="00E922F4" w:rsidRPr="00E922F4" w:rsidRDefault="00E922F4" w:rsidP="00E922F4">
            <w:pPr>
              <w:jc w:val="center"/>
              <w:rPr>
                <w:b/>
                <w:bCs/>
                <w:color w:val="000000"/>
                <w:lang w:val="sr-Cyrl-RS"/>
              </w:rPr>
            </w:pPr>
            <w:r w:rsidRPr="00E922F4">
              <w:rPr>
                <w:b/>
                <w:bCs/>
                <w:color w:val="000000"/>
                <w:lang w:val="sr-Cyrl-RS"/>
              </w:rPr>
              <w:t>m3</w:t>
            </w:r>
          </w:p>
        </w:tc>
        <w:tc>
          <w:tcPr>
            <w:tcW w:w="971" w:type="dxa"/>
            <w:tcBorders>
              <w:top w:val="nil"/>
              <w:left w:val="nil"/>
              <w:bottom w:val="single" w:sz="4" w:space="0" w:color="auto"/>
              <w:right w:val="single" w:sz="4" w:space="0" w:color="auto"/>
            </w:tcBorders>
            <w:shd w:val="clear" w:color="000000" w:fill="BFBFBF"/>
            <w:noWrap/>
            <w:vAlign w:val="center"/>
            <w:hideMark/>
          </w:tcPr>
          <w:p w14:paraId="3CB86ED6" w14:textId="77777777" w:rsidR="00E922F4" w:rsidRPr="00E922F4" w:rsidRDefault="00E922F4" w:rsidP="00E922F4">
            <w:pPr>
              <w:jc w:val="center"/>
              <w:rPr>
                <w:b/>
                <w:bCs/>
                <w:color w:val="000000"/>
                <w:lang w:val="sr-Cyrl-RS"/>
              </w:rPr>
            </w:pPr>
            <w:r w:rsidRPr="00E922F4">
              <w:rPr>
                <w:b/>
                <w:bCs/>
                <w:color w:val="000000"/>
                <w:lang w:val="sr-Cyrl-RS"/>
              </w:rPr>
              <w:t>%</w:t>
            </w:r>
          </w:p>
        </w:tc>
        <w:tc>
          <w:tcPr>
            <w:tcW w:w="806" w:type="dxa"/>
            <w:tcBorders>
              <w:top w:val="nil"/>
              <w:left w:val="nil"/>
              <w:bottom w:val="single" w:sz="4" w:space="0" w:color="auto"/>
              <w:right w:val="single" w:sz="4" w:space="0" w:color="auto"/>
            </w:tcBorders>
            <w:shd w:val="clear" w:color="000000" w:fill="BFBFBF"/>
            <w:noWrap/>
            <w:vAlign w:val="center"/>
            <w:hideMark/>
          </w:tcPr>
          <w:p w14:paraId="0A80CB1B" w14:textId="77777777" w:rsidR="00E922F4" w:rsidRPr="00E922F4" w:rsidRDefault="00E922F4" w:rsidP="00E922F4">
            <w:pPr>
              <w:jc w:val="center"/>
              <w:rPr>
                <w:b/>
                <w:bCs/>
                <w:color w:val="000000"/>
                <w:lang w:val="sr-Cyrl-RS"/>
              </w:rPr>
            </w:pPr>
            <w:r w:rsidRPr="00E922F4">
              <w:rPr>
                <w:b/>
                <w:bCs/>
                <w:color w:val="000000"/>
                <w:lang w:val="sr-Cyrl-RS"/>
              </w:rPr>
              <w:t>m3/ha</w:t>
            </w:r>
          </w:p>
        </w:tc>
        <w:tc>
          <w:tcPr>
            <w:tcW w:w="948" w:type="dxa"/>
            <w:tcBorders>
              <w:top w:val="nil"/>
              <w:left w:val="nil"/>
              <w:bottom w:val="single" w:sz="4" w:space="0" w:color="auto"/>
              <w:right w:val="single" w:sz="4" w:space="0" w:color="auto"/>
            </w:tcBorders>
            <w:shd w:val="clear" w:color="000000" w:fill="BFBFBF"/>
            <w:noWrap/>
            <w:vAlign w:val="center"/>
            <w:hideMark/>
          </w:tcPr>
          <w:p w14:paraId="09FC899A" w14:textId="77777777" w:rsidR="00E922F4" w:rsidRPr="00E922F4" w:rsidRDefault="00E922F4" w:rsidP="00E922F4">
            <w:pPr>
              <w:jc w:val="center"/>
              <w:rPr>
                <w:b/>
                <w:bCs/>
                <w:color w:val="000000"/>
                <w:lang w:val="sr-Cyrl-RS"/>
              </w:rPr>
            </w:pPr>
            <w:r w:rsidRPr="00E922F4">
              <w:rPr>
                <w:b/>
                <w:bCs/>
                <w:color w:val="000000"/>
                <w:lang w:val="sr-Cyrl-RS"/>
              </w:rPr>
              <w:t>m3</w:t>
            </w:r>
          </w:p>
        </w:tc>
        <w:tc>
          <w:tcPr>
            <w:tcW w:w="1023" w:type="dxa"/>
            <w:tcBorders>
              <w:top w:val="nil"/>
              <w:left w:val="nil"/>
              <w:bottom w:val="single" w:sz="4" w:space="0" w:color="auto"/>
              <w:right w:val="single" w:sz="4" w:space="0" w:color="auto"/>
            </w:tcBorders>
            <w:shd w:val="clear" w:color="000000" w:fill="BFBFBF"/>
            <w:noWrap/>
            <w:vAlign w:val="center"/>
            <w:hideMark/>
          </w:tcPr>
          <w:p w14:paraId="383794AA" w14:textId="77777777" w:rsidR="00E922F4" w:rsidRPr="00E922F4" w:rsidRDefault="00E922F4" w:rsidP="00E922F4">
            <w:pPr>
              <w:jc w:val="center"/>
              <w:rPr>
                <w:b/>
                <w:bCs/>
                <w:color w:val="000000"/>
                <w:lang w:val="sr-Cyrl-RS"/>
              </w:rPr>
            </w:pPr>
            <w:r w:rsidRPr="00E922F4">
              <w:rPr>
                <w:b/>
                <w:bCs/>
                <w:color w:val="000000"/>
                <w:lang w:val="sr-Cyrl-RS"/>
              </w:rPr>
              <w:t>%</w:t>
            </w:r>
          </w:p>
        </w:tc>
        <w:tc>
          <w:tcPr>
            <w:tcW w:w="849" w:type="dxa"/>
            <w:tcBorders>
              <w:top w:val="nil"/>
              <w:left w:val="nil"/>
              <w:bottom w:val="single" w:sz="4" w:space="0" w:color="auto"/>
              <w:right w:val="single" w:sz="4" w:space="0" w:color="auto"/>
            </w:tcBorders>
            <w:shd w:val="clear" w:color="000000" w:fill="BFBFBF"/>
            <w:noWrap/>
            <w:vAlign w:val="center"/>
            <w:hideMark/>
          </w:tcPr>
          <w:p w14:paraId="474F0EAE" w14:textId="77777777" w:rsidR="00E922F4" w:rsidRPr="00E922F4" w:rsidRDefault="00E922F4" w:rsidP="00E922F4">
            <w:pPr>
              <w:jc w:val="center"/>
              <w:rPr>
                <w:b/>
                <w:bCs/>
                <w:color w:val="000000"/>
                <w:lang w:val="sr-Cyrl-RS"/>
              </w:rPr>
            </w:pPr>
            <w:r w:rsidRPr="00E922F4">
              <w:rPr>
                <w:b/>
                <w:bCs/>
                <w:color w:val="000000"/>
                <w:lang w:val="sr-Cyrl-RS"/>
              </w:rPr>
              <w:t>m3/ha</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3EF309A5" w14:textId="77777777" w:rsidR="00E922F4" w:rsidRPr="00E922F4" w:rsidRDefault="00E922F4" w:rsidP="00E922F4">
            <w:pPr>
              <w:rPr>
                <w:b/>
                <w:bCs/>
                <w:color w:val="000000"/>
                <w:lang w:val="sr-Cyrl-RS"/>
              </w:rPr>
            </w:pPr>
          </w:p>
        </w:tc>
      </w:tr>
      <w:tr w:rsidR="00E922F4" w:rsidRPr="00E922F4" w14:paraId="236A1623"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1BC9F176"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2D4104B3" w14:textId="77777777" w:rsidR="00E922F4" w:rsidRPr="00E922F4" w:rsidRDefault="00E922F4" w:rsidP="00E922F4">
            <w:pPr>
              <w:jc w:val="right"/>
              <w:rPr>
                <w:color w:val="000000"/>
                <w:lang w:val="sr-Cyrl-RS"/>
              </w:rPr>
            </w:pPr>
            <w:r w:rsidRPr="00E922F4">
              <w:rPr>
                <w:color w:val="000000"/>
                <w:lang w:val="sr-Cyrl-RS"/>
              </w:rPr>
              <w:t>4.35</w:t>
            </w:r>
          </w:p>
        </w:tc>
        <w:tc>
          <w:tcPr>
            <w:tcW w:w="1015" w:type="dxa"/>
            <w:tcBorders>
              <w:top w:val="nil"/>
              <w:left w:val="nil"/>
              <w:bottom w:val="single" w:sz="4" w:space="0" w:color="auto"/>
              <w:right w:val="single" w:sz="4" w:space="0" w:color="auto"/>
            </w:tcBorders>
            <w:shd w:val="clear" w:color="auto" w:fill="auto"/>
            <w:noWrap/>
            <w:vAlign w:val="center"/>
            <w:hideMark/>
          </w:tcPr>
          <w:p w14:paraId="325E0FC9" w14:textId="77777777" w:rsidR="00E922F4" w:rsidRPr="00E922F4" w:rsidRDefault="00E922F4" w:rsidP="00E922F4">
            <w:pPr>
              <w:jc w:val="right"/>
              <w:rPr>
                <w:color w:val="000000"/>
                <w:lang w:val="sr-Cyrl-RS"/>
              </w:rPr>
            </w:pPr>
            <w:r w:rsidRPr="00E922F4">
              <w:rPr>
                <w:color w:val="000000"/>
                <w:lang w:val="sr-Cyrl-RS"/>
              </w:rPr>
              <w:t>0.6%</w:t>
            </w:r>
          </w:p>
        </w:tc>
        <w:tc>
          <w:tcPr>
            <w:tcW w:w="1043" w:type="dxa"/>
            <w:tcBorders>
              <w:top w:val="nil"/>
              <w:left w:val="nil"/>
              <w:bottom w:val="single" w:sz="4" w:space="0" w:color="auto"/>
              <w:right w:val="single" w:sz="4" w:space="0" w:color="auto"/>
            </w:tcBorders>
            <w:shd w:val="clear" w:color="auto" w:fill="auto"/>
            <w:noWrap/>
            <w:vAlign w:val="center"/>
            <w:hideMark/>
          </w:tcPr>
          <w:p w14:paraId="5D9053CE" w14:textId="77777777" w:rsidR="00E922F4" w:rsidRPr="00E922F4" w:rsidRDefault="00E922F4" w:rsidP="00E922F4">
            <w:pPr>
              <w:jc w:val="right"/>
              <w:rPr>
                <w:color w:val="000000"/>
                <w:lang w:val="sr-Cyrl-RS"/>
              </w:rPr>
            </w:pPr>
            <w:r w:rsidRPr="00E922F4">
              <w:rPr>
                <w:color w:val="000000"/>
                <w:lang w:val="sr-Cyrl-RS"/>
              </w:rPr>
              <w:t>207.5</w:t>
            </w:r>
          </w:p>
        </w:tc>
        <w:tc>
          <w:tcPr>
            <w:tcW w:w="971" w:type="dxa"/>
            <w:tcBorders>
              <w:top w:val="nil"/>
              <w:left w:val="nil"/>
              <w:bottom w:val="single" w:sz="4" w:space="0" w:color="auto"/>
              <w:right w:val="single" w:sz="4" w:space="0" w:color="auto"/>
            </w:tcBorders>
            <w:shd w:val="clear" w:color="auto" w:fill="auto"/>
            <w:noWrap/>
            <w:vAlign w:val="center"/>
            <w:hideMark/>
          </w:tcPr>
          <w:p w14:paraId="04EBF21C" w14:textId="77777777" w:rsidR="00E922F4" w:rsidRPr="00E922F4" w:rsidRDefault="00E922F4" w:rsidP="00E922F4">
            <w:pPr>
              <w:jc w:val="right"/>
              <w:rPr>
                <w:color w:val="000000"/>
                <w:lang w:val="sr-Cyrl-RS"/>
              </w:rPr>
            </w:pPr>
            <w:r w:rsidRPr="00E922F4">
              <w:rPr>
                <w:color w:val="000000"/>
                <w:lang w:val="sr-Cyrl-RS"/>
              </w:rPr>
              <w:t>0.6%</w:t>
            </w:r>
          </w:p>
        </w:tc>
        <w:tc>
          <w:tcPr>
            <w:tcW w:w="806" w:type="dxa"/>
            <w:tcBorders>
              <w:top w:val="nil"/>
              <w:left w:val="nil"/>
              <w:bottom w:val="single" w:sz="4" w:space="0" w:color="auto"/>
              <w:right w:val="single" w:sz="4" w:space="0" w:color="auto"/>
            </w:tcBorders>
            <w:shd w:val="clear" w:color="auto" w:fill="auto"/>
            <w:noWrap/>
            <w:vAlign w:val="center"/>
            <w:hideMark/>
          </w:tcPr>
          <w:p w14:paraId="6AB3E1B4" w14:textId="77777777" w:rsidR="00E922F4" w:rsidRPr="00E922F4" w:rsidRDefault="00E922F4" w:rsidP="00E922F4">
            <w:pPr>
              <w:jc w:val="right"/>
              <w:rPr>
                <w:color w:val="000000"/>
                <w:lang w:val="sr-Cyrl-RS"/>
              </w:rPr>
            </w:pPr>
            <w:r w:rsidRPr="00E922F4">
              <w:rPr>
                <w:color w:val="000000"/>
                <w:lang w:val="sr-Cyrl-RS"/>
              </w:rPr>
              <w:t>47.7</w:t>
            </w:r>
          </w:p>
        </w:tc>
        <w:tc>
          <w:tcPr>
            <w:tcW w:w="948" w:type="dxa"/>
            <w:tcBorders>
              <w:top w:val="nil"/>
              <w:left w:val="nil"/>
              <w:bottom w:val="single" w:sz="4" w:space="0" w:color="auto"/>
              <w:right w:val="single" w:sz="4" w:space="0" w:color="auto"/>
            </w:tcBorders>
            <w:shd w:val="clear" w:color="auto" w:fill="auto"/>
            <w:noWrap/>
            <w:vAlign w:val="center"/>
            <w:hideMark/>
          </w:tcPr>
          <w:p w14:paraId="11E6A5D0" w14:textId="77777777" w:rsidR="00E922F4" w:rsidRPr="00E922F4" w:rsidRDefault="00E922F4" w:rsidP="00E922F4">
            <w:pPr>
              <w:jc w:val="right"/>
              <w:rPr>
                <w:color w:val="000000"/>
                <w:lang w:val="sr-Cyrl-RS"/>
              </w:rPr>
            </w:pPr>
            <w:r w:rsidRPr="00E922F4">
              <w:rPr>
                <w:color w:val="000000"/>
                <w:lang w:val="sr-Cyrl-RS"/>
              </w:rPr>
              <w:t>6.2</w:t>
            </w:r>
          </w:p>
        </w:tc>
        <w:tc>
          <w:tcPr>
            <w:tcW w:w="1023" w:type="dxa"/>
            <w:tcBorders>
              <w:top w:val="nil"/>
              <w:left w:val="nil"/>
              <w:bottom w:val="single" w:sz="4" w:space="0" w:color="auto"/>
              <w:right w:val="single" w:sz="4" w:space="0" w:color="auto"/>
            </w:tcBorders>
            <w:shd w:val="clear" w:color="auto" w:fill="auto"/>
            <w:noWrap/>
            <w:vAlign w:val="center"/>
            <w:hideMark/>
          </w:tcPr>
          <w:p w14:paraId="5873D3DC" w14:textId="77777777" w:rsidR="00E922F4" w:rsidRPr="00E922F4" w:rsidRDefault="00E922F4" w:rsidP="00E922F4">
            <w:pPr>
              <w:jc w:val="right"/>
              <w:rPr>
                <w:color w:val="000000"/>
                <w:lang w:val="sr-Cyrl-RS"/>
              </w:rPr>
            </w:pPr>
            <w:r w:rsidRPr="00E922F4">
              <w:rPr>
                <w:color w:val="000000"/>
                <w:lang w:val="sr-Cyrl-RS"/>
              </w:rPr>
              <w:t>0.5%</w:t>
            </w:r>
          </w:p>
        </w:tc>
        <w:tc>
          <w:tcPr>
            <w:tcW w:w="849" w:type="dxa"/>
            <w:tcBorders>
              <w:top w:val="nil"/>
              <w:left w:val="nil"/>
              <w:bottom w:val="single" w:sz="4" w:space="0" w:color="auto"/>
              <w:right w:val="single" w:sz="4" w:space="0" w:color="auto"/>
            </w:tcBorders>
            <w:shd w:val="clear" w:color="auto" w:fill="auto"/>
            <w:noWrap/>
            <w:vAlign w:val="center"/>
            <w:hideMark/>
          </w:tcPr>
          <w:p w14:paraId="6E937AB5" w14:textId="77777777" w:rsidR="00E922F4" w:rsidRPr="00E922F4" w:rsidRDefault="00E922F4" w:rsidP="00E922F4">
            <w:pPr>
              <w:jc w:val="right"/>
              <w:rPr>
                <w:color w:val="000000"/>
                <w:lang w:val="sr-Cyrl-RS"/>
              </w:rPr>
            </w:pPr>
            <w:r w:rsidRPr="00E922F4">
              <w:rPr>
                <w:color w:val="000000"/>
                <w:lang w:val="sr-Cyrl-RS"/>
              </w:rPr>
              <w:t>1.4</w:t>
            </w:r>
          </w:p>
        </w:tc>
        <w:tc>
          <w:tcPr>
            <w:tcW w:w="940" w:type="dxa"/>
            <w:tcBorders>
              <w:top w:val="nil"/>
              <w:left w:val="nil"/>
              <w:bottom w:val="single" w:sz="4" w:space="0" w:color="auto"/>
              <w:right w:val="single" w:sz="4" w:space="0" w:color="auto"/>
            </w:tcBorders>
            <w:shd w:val="clear" w:color="auto" w:fill="auto"/>
            <w:noWrap/>
            <w:vAlign w:val="center"/>
            <w:hideMark/>
          </w:tcPr>
          <w:p w14:paraId="2AD75F27" w14:textId="77777777" w:rsidR="00E922F4" w:rsidRPr="00E922F4" w:rsidRDefault="00E922F4" w:rsidP="00E922F4">
            <w:pPr>
              <w:jc w:val="right"/>
              <w:rPr>
                <w:color w:val="000000"/>
                <w:lang w:val="sr-Cyrl-RS"/>
              </w:rPr>
            </w:pPr>
            <w:r w:rsidRPr="00E922F4">
              <w:rPr>
                <w:color w:val="000000"/>
                <w:lang w:val="sr-Cyrl-RS"/>
              </w:rPr>
              <w:t>3.0</w:t>
            </w:r>
          </w:p>
        </w:tc>
      </w:tr>
      <w:tr w:rsidR="00E922F4" w:rsidRPr="00E922F4" w14:paraId="479BB14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7E014AE"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865" w:type="dxa"/>
            <w:tcBorders>
              <w:top w:val="nil"/>
              <w:left w:val="nil"/>
              <w:bottom w:val="single" w:sz="4" w:space="0" w:color="auto"/>
              <w:right w:val="single" w:sz="4" w:space="0" w:color="auto"/>
            </w:tcBorders>
            <w:shd w:val="clear" w:color="auto" w:fill="auto"/>
            <w:noWrap/>
            <w:vAlign w:val="center"/>
            <w:hideMark/>
          </w:tcPr>
          <w:p w14:paraId="2A863A7E" w14:textId="77777777" w:rsidR="00E922F4" w:rsidRPr="00E922F4" w:rsidRDefault="00E922F4" w:rsidP="00E922F4">
            <w:pPr>
              <w:jc w:val="right"/>
              <w:rPr>
                <w:color w:val="000000"/>
                <w:lang w:val="sr-Cyrl-RS"/>
              </w:rPr>
            </w:pPr>
            <w:r w:rsidRPr="00E922F4">
              <w:rPr>
                <w:color w:val="000000"/>
                <w:lang w:val="sr-Cyrl-RS"/>
              </w:rPr>
              <w:t>29.74</w:t>
            </w:r>
          </w:p>
        </w:tc>
        <w:tc>
          <w:tcPr>
            <w:tcW w:w="1015" w:type="dxa"/>
            <w:tcBorders>
              <w:top w:val="nil"/>
              <w:left w:val="nil"/>
              <w:bottom w:val="single" w:sz="4" w:space="0" w:color="auto"/>
              <w:right w:val="single" w:sz="4" w:space="0" w:color="auto"/>
            </w:tcBorders>
            <w:shd w:val="clear" w:color="auto" w:fill="auto"/>
            <w:noWrap/>
            <w:vAlign w:val="center"/>
            <w:hideMark/>
          </w:tcPr>
          <w:p w14:paraId="7A7EC119" w14:textId="77777777" w:rsidR="00E922F4" w:rsidRPr="00E922F4" w:rsidRDefault="00E922F4" w:rsidP="00E922F4">
            <w:pPr>
              <w:jc w:val="right"/>
              <w:rPr>
                <w:color w:val="000000"/>
                <w:lang w:val="sr-Cyrl-RS"/>
              </w:rPr>
            </w:pPr>
            <w:r w:rsidRPr="00E922F4">
              <w:rPr>
                <w:color w:val="000000"/>
                <w:lang w:val="sr-Cyrl-RS"/>
              </w:rPr>
              <w:t>4.4%</w:t>
            </w:r>
          </w:p>
        </w:tc>
        <w:tc>
          <w:tcPr>
            <w:tcW w:w="1043" w:type="dxa"/>
            <w:tcBorders>
              <w:top w:val="nil"/>
              <w:left w:val="nil"/>
              <w:bottom w:val="single" w:sz="4" w:space="0" w:color="auto"/>
              <w:right w:val="single" w:sz="4" w:space="0" w:color="auto"/>
            </w:tcBorders>
            <w:shd w:val="clear" w:color="auto" w:fill="auto"/>
            <w:noWrap/>
            <w:vAlign w:val="center"/>
            <w:hideMark/>
          </w:tcPr>
          <w:p w14:paraId="6BC2C74D" w14:textId="77777777" w:rsidR="00E922F4" w:rsidRPr="00E922F4" w:rsidRDefault="00E922F4" w:rsidP="00E922F4">
            <w:pPr>
              <w:jc w:val="right"/>
              <w:rPr>
                <w:color w:val="000000"/>
                <w:lang w:val="sr-Cyrl-RS"/>
              </w:rPr>
            </w:pPr>
            <w:r w:rsidRPr="00E922F4">
              <w:rPr>
                <w:color w:val="000000"/>
                <w:lang w:val="sr-Cyrl-RS"/>
              </w:rPr>
              <w:t>3,038.2</w:t>
            </w:r>
          </w:p>
        </w:tc>
        <w:tc>
          <w:tcPr>
            <w:tcW w:w="971" w:type="dxa"/>
            <w:tcBorders>
              <w:top w:val="nil"/>
              <w:left w:val="nil"/>
              <w:bottom w:val="single" w:sz="4" w:space="0" w:color="auto"/>
              <w:right w:val="single" w:sz="4" w:space="0" w:color="auto"/>
            </w:tcBorders>
            <w:shd w:val="clear" w:color="auto" w:fill="auto"/>
            <w:noWrap/>
            <w:vAlign w:val="center"/>
            <w:hideMark/>
          </w:tcPr>
          <w:p w14:paraId="2A64D27B" w14:textId="77777777" w:rsidR="00E922F4" w:rsidRPr="00E922F4" w:rsidRDefault="00E922F4" w:rsidP="00E922F4">
            <w:pPr>
              <w:jc w:val="right"/>
              <w:rPr>
                <w:color w:val="000000"/>
                <w:lang w:val="sr-Cyrl-RS"/>
              </w:rPr>
            </w:pPr>
            <w:r w:rsidRPr="00E922F4">
              <w:rPr>
                <w:color w:val="000000"/>
                <w:lang w:val="sr-Cyrl-RS"/>
              </w:rPr>
              <w:t>9.1%</w:t>
            </w:r>
          </w:p>
        </w:tc>
        <w:tc>
          <w:tcPr>
            <w:tcW w:w="806" w:type="dxa"/>
            <w:tcBorders>
              <w:top w:val="nil"/>
              <w:left w:val="nil"/>
              <w:bottom w:val="single" w:sz="4" w:space="0" w:color="auto"/>
              <w:right w:val="single" w:sz="4" w:space="0" w:color="auto"/>
            </w:tcBorders>
            <w:shd w:val="clear" w:color="auto" w:fill="auto"/>
            <w:noWrap/>
            <w:vAlign w:val="center"/>
            <w:hideMark/>
          </w:tcPr>
          <w:p w14:paraId="78EB75BF" w14:textId="77777777" w:rsidR="00E922F4" w:rsidRPr="00E922F4" w:rsidRDefault="00E922F4" w:rsidP="00E922F4">
            <w:pPr>
              <w:jc w:val="right"/>
              <w:rPr>
                <w:color w:val="000000"/>
                <w:lang w:val="sr-Cyrl-RS"/>
              </w:rPr>
            </w:pPr>
            <w:r w:rsidRPr="00E922F4">
              <w:rPr>
                <w:color w:val="000000"/>
                <w:lang w:val="sr-Cyrl-RS"/>
              </w:rPr>
              <w:t>102.2</w:t>
            </w:r>
          </w:p>
        </w:tc>
        <w:tc>
          <w:tcPr>
            <w:tcW w:w="948" w:type="dxa"/>
            <w:tcBorders>
              <w:top w:val="nil"/>
              <w:left w:val="nil"/>
              <w:bottom w:val="single" w:sz="4" w:space="0" w:color="auto"/>
              <w:right w:val="single" w:sz="4" w:space="0" w:color="auto"/>
            </w:tcBorders>
            <w:shd w:val="clear" w:color="auto" w:fill="auto"/>
            <w:noWrap/>
            <w:vAlign w:val="center"/>
            <w:hideMark/>
          </w:tcPr>
          <w:p w14:paraId="7C112202" w14:textId="77777777" w:rsidR="00E922F4" w:rsidRPr="00E922F4" w:rsidRDefault="00E922F4" w:rsidP="00E922F4">
            <w:pPr>
              <w:jc w:val="right"/>
              <w:rPr>
                <w:color w:val="000000"/>
                <w:lang w:val="sr-Cyrl-RS"/>
              </w:rPr>
            </w:pPr>
            <w:r w:rsidRPr="00E922F4">
              <w:rPr>
                <w:color w:val="000000"/>
                <w:lang w:val="sr-Cyrl-RS"/>
              </w:rPr>
              <w:t>108.2</w:t>
            </w:r>
          </w:p>
        </w:tc>
        <w:tc>
          <w:tcPr>
            <w:tcW w:w="1023" w:type="dxa"/>
            <w:tcBorders>
              <w:top w:val="nil"/>
              <w:left w:val="nil"/>
              <w:bottom w:val="single" w:sz="4" w:space="0" w:color="auto"/>
              <w:right w:val="single" w:sz="4" w:space="0" w:color="auto"/>
            </w:tcBorders>
            <w:shd w:val="clear" w:color="auto" w:fill="auto"/>
            <w:noWrap/>
            <w:vAlign w:val="center"/>
            <w:hideMark/>
          </w:tcPr>
          <w:p w14:paraId="3852B039" w14:textId="77777777" w:rsidR="00E922F4" w:rsidRPr="00E922F4" w:rsidRDefault="00E922F4" w:rsidP="00E922F4">
            <w:pPr>
              <w:jc w:val="right"/>
              <w:rPr>
                <w:color w:val="000000"/>
                <w:lang w:val="sr-Cyrl-RS"/>
              </w:rPr>
            </w:pPr>
            <w:r w:rsidRPr="00E922F4">
              <w:rPr>
                <w:color w:val="000000"/>
                <w:lang w:val="sr-Cyrl-RS"/>
              </w:rPr>
              <w:t>8.7%</w:t>
            </w:r>
          </w:p>
        </w:tc>
        <w:tc>
          <w:tcPr>
            <w:tcW w:w="849" w:type="dxa"/>
            <w:tcBorders>
              <w:top w:val="nil"/>
              <w:left w:val="nil"/>
              <w:bottom w:val="single" w:sz="4" w:space="0" w:color="auto"/>
              <w:right w:val="single" w:sz="4" w:space="0" w:color="auto"/>
            </w:tcBorders>
            <w:shd w:val="clear" w:color="auto" w:fill="auto"/>
            <w:noWrap/>
            <w:vAlign w:val="center"/>
            <w:hideMark/>
          </w:tcPr>
          <w:p w14:paraId="573F3A2C" w14:textId="77777777" w:rsidR="00E922F4" w:rsidRPr="00E922F4" w:rsidRDefault="00E922F4" w:rsidP="00E922F4">
            <w:pPr>
              <w:jc w:val="right"/>
              <w:rPr>
                <w:color w:val="000000"/>
                <w:lang w:val="sr-Cyrl-RS"/>
              </w:rPr>
            </w:pPr>
            <w:r w:rsidRPr="00E922F4">
              <w:rPr>
                <w:color w:val="000000"/>
                <w:lang w:val="sr-Cyrl-RS"/>
              </w:rPr>
              <w:t>3.6</w:t>
            </w:r>
          </w:p>
        </w:tc>
        <w:tc>
          <w:tcPr>
            <w:tcW w:w="940" w:type="dxa"/>
            <w:tcBorders>
              <w:top w:val="nil"/>
              <w:left w:val="nil"/>
              <w:bottom w:val="single" w:sz="4" w:space="0" w:color="auto"/>
              <w:right w:val="single" w:sz="4" w:space="0" w:color="auto"/>
            </w:tcBorders>
            <w:shd w:val="clear" w:color="auto" w:fill="auto"/>
            <w:noWrap/>
            <w:vAlign w:val="center"/>
            <w:hideMark/>
          </w:tcPr>
          <w:p w14:paraId="2FA77E0E" w14:textId="77777777" w:rsidR="00E922F4" w:rsidRPr="00E922F4" w:rsidRDefault="00E922F4" w:rsidP="00E922F4">
            <w:pPr>
              <w:jc w:val="right"/>
              <w:rPr>
                <w:color w:val="000000"/>
                <w:lang w:val="sr-Cyrl-RS"/>
              </w:rPr>
            </w:pPr>
            <w:r w:rsidRPr="00E922F4">
              <w:rPr>
                <w:color w:val="000000"/>
                <w:lang w:val="sr-Cyrl-RS"/>
              </w:rPr>
              <w:t>3.6</w:t>
            </w:r>
          </w:p>
        </w:tc>
      </w:tr>
      <w:tr w:rsidR="00E922F4" w:rsidRPr="00E922F4" w14:paraId="2EA96E3F"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AECFAF6"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3064871C" w14:textId="77777777" w:rsidR="00E922F4" w:rsidRPr="00E922F4" w:rsidRDefault="00E922F4" w:rsidP="00E922F4">
            <w:pPr>
              <w:jc w:val="right"/>
              <w:rPr>
                <w:color w:val="000000"/>
                <w:lang w:val="sr-Cyrl-RS"/>
              </w:rPr>
            </w:pPr>
            <w:r w:rsidRPr="00E922F4">
              <w:rPr>
                <w:color w:val="000000"/>
                <w:lang w:val="sr-Cyrl-RS"/>
              </w:rPr>
              <w:t>201.22</w:t>
            </w:r>
          </w:p>
        </w:tc>
        <w:tc>
          <w:tcPr>
            <w:tcW w:w="1015" w:type="dxa"/>
            <w:tcBorders>
              <w:top w:val="nil"/>
              <w:left w:val="nil"/>
              <w:bottom w:val="single" w:sz="4" w:space="0" w:color="auto"/>
              <w:right w:val="single" w:sz="4" w:space="0" w:color="auto"/>
            </w:tcBorders>
            <w:shd w:val="clear" w:color="auto" w:fill="auto"/>
            <w:noWrap/>
            <w:vAlign w:val="center"/>
            <w:hideMark/>
          </w:tcPr>
          <w:p w14:paraId="1BA00B8D" w14:textId="77777777" w:rsidR="00E922F4" w:rsidRPr="00E922F4" w:rsidRDefault="00E922F4" w:rsidP="00E922F4">
            <w:pPr>
              <w:jc w:val="right"/>
              <w:rPr>
                <w:color w:val="000000"/>
                <w:lang w:val="sr-Cyrl-RS"/>
              </w:rPr>
            </w:pPr>
            <w:r w:rsidRPr="00E922F4">
              <w:rPr>
                <w:color w:val="000000"/>
                <w:lang w:val="sr-Cyrl-RS"/>
              </w:rPr>
              <w:t>29.7%</w:t>
            </w:r>
          </w:p>
        </w:tc>
        <w:tc>
          <w:tcPr>
            <w:tcW w:w="1043" w:type="dxa"/>
            <w:tcBorders>
              <w:top w:val="nil"/>
              <w:left w:val="nil"/>
              <w:bottom w:val="single" w:sz="4" w:space="0" w:color="auto"/>
              <w:right w:val="single" w:sz="4" w:space="0" w:color="auto"/>
            </w:tcBorders>
            <w:shd w:val="clear" w:color="auto" w:fill="auto"/>
            <w:noWrap/>
            <w:vAlign w:val="center"/>
            <w:hideMark/>
          </w:tcPr>
          <w:p w14:paraId="65E7D38C" w14:textId="77777777" w:rsidR="00E922F4" w:rsidRPr="00E922F4" w:rsidRDefault="00E922F4" w:rsidP="00E922F4">
            <w:pPr>
              <w:jc w:val="right"/>
              <w:rPr>
                <w:color w:val="000000"/>
                <w:lang w:val="sr-Cyrl-RS"/>
              </w:rPr>
            </w:pPr>
            <w:r w:rsidRPr="00E922F4">
              <w:rPr>
                <w:color w:val="000000"/>
                <w:lang w:val="sr-Cyrl-RS"/>
              </w:rPr>
              <w:t>6,302.0</w:t>
            </w:r>
          </w:p>
        </w:tc>
        <w:tc>
          <w:tcPr>
            <w:tcW w:w="971" w:type="dxa"/>
            <w:tcBorders>
              <w:top w:val="nil"/>
              <w:left w:val="nil"/>
              <w:bottom w:val="single" w:sz="4" w:space="0" w:color="auto"/>
              <w:right w:val="single" w:sz="4" w:space="0" w:color="auto"/>
            </w:tcBorders>
            <w:shd w:val="clear" w:color="auto" w:fill="auto"/>
            <w:noWrap/>
            <w:vAlign w:val="center"/>
            <w:hideMark/>
          </w:tcPr>
          <w:p w14:paraId="09AB8BF6" w14:textId="77777777" w:rsidR="00E922F4" w:rsidRPr="00E922F4" w:rsidRDefault="00E922F4" w:rsidP="00E922F4">
            <w:pPr>
              <w:jc w:val="right"/>
              <w:rPr>
                <w:color w:val="000000"/>
                <w:lang w:val="sr-Cyrl-RS"/>
              </w:rPr>
            </w:pPr>
            <w:r w:rsidRPr="00E922F4">
              <w:rPr>
                <w:color w:val="000000"/>
                <w:lang w:val="sr-Cyrl-RS"/>
              </w:rPr>
              <w:t>19.0%</w:t>
            </w:r>
          </w:p>
        </w:tc>
        <w:tc>
          <w:tcPr>
            <w:tcW w:w="806" w:type="dxa"/>
            <w:tcBorders>
              <w:top w:val="nil"/>
              <w:left w:val="nil"/>
              <w:bottom w:val="single" w:sz="4" w:space="0" w:color="auto"/>
              <w:right w:val="single" w:sz="4" w:space="0" w:color="auto"/>
            </w:tcBorders>
            <w:shd w:val="clear" w:color="auto" w:fill="auto"/>
            <w:noWrap/>
            <w:vAlign w:val="center"/>
            <w:hideMark/>
          </w:tcPr>
          <w:p w14:paraId="152517A3" w14:textId="77777777" w:rsidR="00E922F4" w:rsidRPr="00E922F4" w:rsidRDefault="00E922F4" w:rsidP="00E922F4">
            <w:pPr>
              <w:jc w:val="right"/>
              <w:rPr>
                <w:color w:val="000000"/>
                <w:lang w:val="sr-Cyrl-RS"/>
              </w:rPr>
            </w:pPr>
            <w:r w:rsidRPr="00E922F4">
              <w:rPr>
                <w:color w:val="000000"/>
                <w:lang w:val="sr-Cyrl-RS"/>
              </w:rPr>
              <w:t>31.3</w:t>
            </w:r>
          </w:p>
        </w:tc>
        <w:tc>
          <w:tcPr>
            <w:tcW w:w="948" w:type="dxa"/>
            <w:tcBorders>
              <w:top w:val="nil"/>
              <w:left w:val="nil"/>
              <w:bottom w:val="single" w:sz="4" w:space="0" w:color="auto"/>
              <w:right w:val="single" w:sz="4" w:space="0" w:color="auto"/>
            </w:tcBorders>
            <w:shd w:val="clear" w:color="auto" w:fill="auto"/>
            <w:noWrap/>
            <w:vAlign w:val="center"/>
            <w:hideMark/>
          </w:tcPr>
          <w:p w14:paraId="4B0895B1" w14:textId="77777777" w:rsidR="00E922F4" w:rsidRPr="00E922F4" w:rsidRDefault="00E922F4" w:rsidP="00E922F4">
            <w:pPr>
              <w:jc w:val="right"/>
              <w:rPr>
                <w:color w:val="000000"/>
                <w:lang w:val="sr-Cyrl-RS"/>
              </w:rPr>
            </w:pPr>
            <w:r w:rsidRPr="00E922F4">
              <w:rPr>
                <w:color w:val="000000"/>
                <w:lang w:val="sr-Cyrl-RS"/>
              </w:rPr>
              <w:t>254.3</w:t>
            </w:r>
          </w:p>
        </w:tc>
        <w:tc>
          <w:tcPr>
            <w:tcW w:w="1023" w:type="dxa"/>
            <w:tcBorders>
              <w:top w:val="nil"/>
              <w:left w:val="nil"/>
              <w:bottom w:val="single" w:sz="4" w:space="0" w:color="auto"/>
              <w:right w:val="single" w:sz="4" w:space="0" w:color="auto"/>
            </w:tcBorders>
            <w:shd w:val="clear" w:color="auto" w:fill="auto"/>
            <w:noWrap/>
            <w:vAlign w:val="center"/>
            <w:hideMark/>
          </w:tcPr>
          <w:p w14:paraId="23637A19" w14:textId="77777777" w:rsidR="00E922F4" w:rsidRPr="00E922F4" w:rsidRDefault="00E922F4" w:rsidP="00E922F4">
            <w:pPr>
              <w:jc w:val="right"/>
              <w:rPr>
                <w:color w:val="000000"/>
                <w:lang w:val="sr-Cyrl-RS"/>
              </w:rPr>
            </w:pPr>
            <w:r w:rsidRPr="00E922F4">
              <w:rPr>
                <w:color w:val="000000"/>
                <w:lang w:val="sr-Cyrl-RS"/>
              </w:rPr>
              <w:t>20.5%</w:t>
            </w:r>
          </w:p>
        </w:tc>
        <w:tc>
          <w:tcPr>
            <w:tcW w:w="849" w:type="dxa"/>
            <w:tcBorders>
              <w:top w:val="nil"/>
              <w:left w:val="nil"/>
              <w:bottom w:val="single" w:sz="4" w:space="0" w:color="auto"/>
              <w:right w:val="single" w:sz="4" w:space="0" w:color="auto"/>
            </w:tcBorders>
            <w:shd w:val="clear" w:color="auto" w:fill="auto"/>
            <w:noWrap/>
            <w:vAlign w:val="center"/>
            <w:hideMark/>
          </w:tcPr>
          <w:p w14:paraId="3A4FDFE8" w14:textId="77777777" w:rsidR="00E922F4" w:rsidRPr="00E922F4" w:rsidRDefault="00E922F4" w:rsidP="00E922F4">
            <w:pPr>
              <w:jc w:val="right"/>
              <w:rPr>
                <w:color w:val="000000"/>
                <w:lang w:val="sr-Cyrl-RS"/>
              </w:rPr>
            </w:pPr>
            <w:r w:rsidRPr="00E922F4">
              <w:rPr>
                <w:color w:val="000000"/>
                <w:lang w:val="sr-Cyrl-RS"/>
              </w:rPr>
              <w:t>1.3</w:t>
            </w:r>
          </w:p>
        </w:tc>
        <w:tc>
          <w:tcPr>
            <w:tcW w:w="940" w:type="dxa"/>
            <w:tcBorders>
              <w:top w:val="nil"/>
              <w:left w:val="nil"/>
              <w:bottom w:val="single" w:sz="4" w:space="0" w:color="auto"/>
              <w:right w:val="single" w:sz="4" w:space="0" w:color="auto"/>
            </w:tcBorders>
            <w:shd w:val="clear" w:color="auto" w:fill="auto"/>
            <w:noWrap/>
            <w:vAlign w:val="center"/>
            <w:hideMark/>
          </w:tcPr>
          <w:p w14:paraId="254DA46B" w14:textId="77777777" w:rsidR="00E922F4" w:rsidRPr="00E922F4" w:rsidRDefault="00E922F4" w:rsidP="00E922F4">
            <w:pPr>
              <w:jc w:val="right"/>
              <w:rPr>
                <w:color w:val="000000"/>
                <w:lang w:val="sr-Cyrl-RS"/>
              </w:rPr>
            </w:pPr>
            <w:r w:rsidRPr="00E922F4">
              <w:rPr>
                <w:color w:val="000000"/>
                <w:lang w:val="sr-Cyrl-RS"/>
              </w:rPr>
              <w:t>4.0</w:t>
            </w:r>
          </w:p>
        </w:tc>
      </w:tr>
      <w:tr w:rsidR="00E922F4" w:rsidRPr="00E922F4" w14:paraId="4B1BF8CE"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4F72467" w14:textId="77777777" w:rsidR="00E922F4" w:rsidRPr="00E922F4" w:rsidRDefault="00E922F4" w:rsidP="00E922F4">
            <w:pPr>
              <w:rPr>
                <w:color w:val="000000"/>
                <w:lang w:val="sr-Cyrl-RS"/>
              </w:rPr>
            </w:pPr>
            <w:r w:rsidRPr="00E922F4">
              <w:rPr>
                <w:color w:val="000000"/>
                <w:lang w:val="sr-Cyrl-RS"/>
              </w:rPr>
              <w:t>2820 - Издананачка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083C6222" w14:textId="77777777" w:rsidR="00E922F4" w:rsidRPr="00E922F4" w:rsidRDefault="00E922F4" w:rsidP="00E922F4">
            <w:pPr>
              <w:jc w:val="right"/>
              <w:rPr>
                <w:color w:val="000000"/>
                <w:lang w:val="sr-Cyrl-RS"/>
              </w:rPr>
            </w:pPr>
            <w:r w:rsidRPr="00E922F4">
              <w:rPr>
                <w:color w:val="000000"/>
                <w:lang w:val="sr-Cyrl-RS"/>
              </w:rPr>
              <w:t>10.30</w:t>
            </w:r>
          </w:p>
        </w:tc>
        <w:tc>
          <w:tcPr>
            <w:tcW w:w="1015" w:type="dxa"/>
            <w:tcBorders>
              <w:top w:val="nil"/>
              <w:left w:val="nil"/>
              <w:bottom w:val="single" w:sz="4" w:space="0" w:color="auto"/>
              <w:right w:val="single" w:sz="4" w:space="0" w:color="auto"/>
            </w:tcBorders>
            <w:shd w:val="clear" w:color="auto" w:fill="auto"/>
            <w:noWrap/>
            <w:vAlign w:val="center"/>
            <w:hideMark/>
          </w:tcPr>
          <w:p w14:paraId="0F8D563F" w14:textId="77777777" w:rsidR="00E922F4" w:rsidRPr="00E922F4" w:rsidRDefault="00E922F4" w:rsidP="00E922F4">
            <w:pPr>
              <w:jc w:val="right"/>
              <w:rPr>
                <w:color w:val="000000"/>
                <w:lang w:val="sr-Cyrl-RS"/>
              </w:rPr>
            </w:pPr>
            <w:r w:rsidRPr="00E922F4">
              <w:rPr>
                <w:color w:val="000000"/>
                <w:lang w:val="sr-Cyrl-RS"/>
              </w:rPr>
              <w:t>1.5%</w:t>
            </w:r>
          </w:p>
        </w:tc>
        <w:tc>
          <w:tcPr>
            <w:tcW w:w="1043" w:type="dxa"/>
            <w:tcBorders>
              <w:top w:val="nil"/>
              <w:left w:val="nil"/>
              <w:bottom w:val="single" w:sz="4" w:space="0" w:color="auto"/>
              <w:right w:val="single" w:sz="4" w:space="0" w:color="auto"/>
            </w:tcBorders>
            <w:shd w:val="clear" w:color="auto" w:fill="auto"/>
            <w:noWrap/>
            <w:vAlign w:val="center"/>
            <w:hideMark/>
          </w:tcPr>
          <w:p w14:paraId="3C326296" w14:textId="77777777" w:rsidR="00E922F4" w:rsidRPr="00E922F4" w:rsidRDefault="00E922F4" w:rsidP="00E922F4">
            <w:pPr>
              <w:jc w:val="right"/>
              <w:rPr>
                <w:color w:val="000000"/>
                <w:lang w:val="sr-Cyrl-RS"/>
              </w:rPr>
            </w:pPr>
            <w:r w:rsidRPr="00E922F4">
              <w:rPr>
                <w:color w:val="000000"/>
                <w:lang w:val="sr-Cyrl-RS"/>
              </w:rPr>
              <w:t>368.2</w:t>
            </w:r>
          </w:p>
        </w:tc>
        <w:tc>
          <w:tcPr>
            <w:tcW w:w="971" w:type="dxa"/>
            <w:tcBorders>
              <w:top w:val="nil"/>
              <w:left w:val="nil"/>
              <w:bottom w:val="single" w:sz="4" w:space="0" w:color="auto"/>
              <w:right w:val="single" w:sz="4" w:space="0" w:color="auto"/>
            </w:tcBorders>
            <w:shd w:val="clear" w:color="auto" w:fill="auto"/>
            <w:noWrap/>
            <w:vAlign w:val="center"/>
            <w:hideMark/>
          </w:tcPr>
          <w:p w14:paraId="73FCFB11" w14:textId="77777777" w:rsidR="00E922F4" w:rsidRPr="00E922F4" w:rsidRDefault="00E922F4" w:rsidP="00E922F4">
            <w:pPr>
              <w:jc w:val="right"/>
              <w:rPr>
                <w:color w:val="000000"/>
                <w:lang w:val="sr-Cyrl-RS"/>
              </w:rPr>
            </w:pPr>
            <w:r w:rsidRPr="00E922F4">
              <w:rPr>
                <w:color w:val="000000"/>
                <w:lang w:val="sr-Cyrl-RS"/>
              </w:rPr>
              <w:t>1.1%</w:t>
            </w:r>
          </w:p>
        </w:tc>
        <w:tc>
          <w:tcPr>
            <w:tcW w:w="806" w:type="dxa"/>
            <w:tcBorders>
              <w:top w:val="nil"/>
              <w:left w:val="nil"/>
              <w:bottom w:val="single" w:sz="4" w:space="0" w:color="auto"/>
              <w:right w:val="single" w:sz="4" w:space="0" w:color="auto"/>
            </w:tcBorders>
            <w:shd w:val="clear" w:color="auto" w:fill="auto"/>
            <w:noWrap/>
            <w:vAlign w:val="center"/>
            <w:hideMark/>
          </w:tcPr>
          <w:p w14:paraId="4B38AE91" w14:textId="77777777" w:rsidR="00E922F4" w:rsidRPr="00E922F4" w:rsidRDefault="00E922F4" w:rsidP="00E922F4">
            <w:pPr>
              <w:jc w:val="right"/>
              <w:rPr>
                <w:color w:val="000000"/>
                <w:lang w:val="sr-Cyrl-RS"/>
              </w:rPr>
            </w:pPr>
            <w:r w:rsidRPr="00E922F4">
              <w:rPr>
                <w:color w:val="000000"/>
                <w:lang w:val="sr-Cyrl-RS"/>
              </w:rPr>
              <w:t>35.8</w:t>
            </w:r>
          </w:p>
        </w:tc>
        <w:tc>
          <w:tcPr>
            <w:tcW w:w="948" w:type="dxa"/>
            <w:tcBorders>
              <w:top w:val="nil"/>
              <w:left w:val="nil"/>
              <w:bottom w:val="single" w:sz="4" w:space="0" w:color="auto"/>
              <w:right w:val="single" w:sz="4" w:space="0" w:color="auto"/>
            </w:tcBorders>
            <w:shd w:val="clear" w:color="auto" w:fill="auto"/>
            <w:noWrap/>
            <w:vAlign w:val="center"/>
            <w:hideMark/>
          </w:tcPr>
          <w:p w14:paraId="588DC006" w14:textId="77777777" w:rsidR="00E922F4" w:rsidRPr="00E922F4" w:rsidRDefault="00E922F4" w:rsidP="00E922F4">
            <w:pPr>
              <w:jc w:val="right"/>
              <w:rPr>
                <w:color w:val="000000"/>
                <w:lang w:val="sr-Cyrl-RS"/>
              </w:rPr>
            </w:pPr>
            <w:r w:rsidRPr="00E922F4">
              <w:rPr>
                <w:color w:val="000000"/>
                <w:lang w:val="sr-Cyrl-RS"/>
              </w:rPr>
              <w:t>8.7</w:t>
            </w:r>
          </w:p>
        </w:tc>
        <w:tc>
          <w:tcPr>
            <w:tcW w:w="1023" w:type="dxa"/>
            <w:tcBorders>
              <w:top w:val="nil"/>
              <w:left w:val="nil"/>
              <w:bottom w:val="single" w:sz="4" w:space="0" w:color="auto"/>
              <w:right w:val="single" w:sz="4" w:space="0" w:color="auto"/>
            </w:tcBorders>
            <w:shd w:val="clear" w:color="auto" w:fill="auto"/>
            <w:noWrap/>
            <w:vAlign w:val="center"/>
            <w:hideMark/>
          </w:tcPr>
          <w:p w14:paraId="510C8DBB" w14:textId="77777777" w:rsidR="00E922F4" w:rsidRPr="00E922F4" w:rsidRDefault="00E922F4" w:rsidP="00E922F4">
            <w:pPr>
              <w:jc w:val="right"/>
              <w:rPr>
                <w:color w:val="000000"/>
                <w:lang w:val="sr-Cyrl-RS"/>
              </w:rPr>
            </w:pPr>
            <w:r w:rsidRPr="00E922F4">
              <w:rPr>
                <w:color w:val="000000"/>
                <w:lang w:val="sr-Cyrl-RS"/>
              </w:rPr>
              <w:t>0.7%</w:t>
            </w:r>
          </w:p>
        </w:tc>
        <w:tc>
          <w:tcPr>
            <w:tcW w:w="849" w:type="dxa"/>
            <w:tcBorders>
              <w:top w:val="nil"/>
              <w:left w:val="nil"/>
              <w:bottom w:val="single" w:sz="4" w:space="0" w:color="auto"/>
              <w:right w:val="single" w:sz="4" w:space="0" w:color="auto"/>
            </w:tcBorders>
            <w:shd w:val="clear" w:color="auto" w:fill="auto"/>
            <w:noWrap/>
            <w:vAlign w:val="center"/>
            <w:hideMark/>
          </w:tcPr>
          <w:p w14:paraId="69A619D2" w14:textId="77777777" w:rsidR="00E922F4" w:rsidRPr="00E922F4" w:rsidRDefault="00E922F4" w:rsidP="00E922F4">
            <w:pPr>
              <w:jc w:val="right"/>
              <w:rPr>
                <w:color w:val="000000"/>
                <w:lang w:val="sr-Cyrl-RS"/>
              </w:rPr>
            </w:pPr>
            <w:r w:rsidRPr="00E922F4">
              <w:rPr>
                <w:color w:val="000000"/>
                <w:lang w:val="sr-Cyrl-RS"/>
              </w:rPr>
              <w:t>0.8</w:t>
            </w:r>
          </w:p>
        </w:tc>
        <w:tc>
          <w:tcPr>
            <w:tcW w:w="940" w:type="dxa"/>
            <w:tcBorders>
              <w:top w:val="nil"/>
              <w:left w:val="nil"/>
              <w:bottom w:val="single" w:sz="4" w:space="0" w:color="auto"/>
              <w:right w:val="single" w:sz="4" w:space="0" w:color="auto"/>
            </w:tcBorders>
            <w:shd w:val="clear" w:color="auto" w:fill="auto"/>
            <w:noWrap/>
            <w:vAlign w:val="center"/>
            <w:hideMark/>
          </w:tcPr>
          <w:p w14:paraId="243973CB" w14:textId="77777777" w:rsidR="00E922F4" w:rsidRPr="00E922F4" w:rsidRDefault="00E922F4" w:rsidP="00E922F4">
            <w:pPr>
              <w:jc w:val="right"/>
              <w:rPr>
                <w:color w:val="000000"/>
                <w:lang w:val="sr-Cyrl-RS"/>
              </w:rPr>
            </w:pPr>
            <w:r w:rsidRPr="00E922F4">
              <w:rPr>
                <w:color w:val="000000"/>
                <w:lang w:val="sr-Cyrl-RS"/>
              </w:rPr>
              <w:t>2.4</w:t>
            </w:r>
          </w:p>
        </w:tc>
      </w:tr>
      <w:tr w:rsidR="00E922F4" w:rsidRPr="00E922F4" w14:paraId="7869B2D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B24CA4F"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865" w:type="dxa"/>
            <w:tcBorders>
              <w:top w:val="nil"/>
              <w:left w:val="nil"/>
              <w:bottom w:val="single" w:sz="4" w:space="0" w:color="auto"/>
              <w:right w:val="single" w:sz="4" w:space="0" w:color="auto"/>
            </w:tcBorders>
            <w:shd w:val="clear" w:color="auto" w:fill="auto"/>
            <w:noWrap/>
            <w:vAlign w:val="center"/>
            <w:hideMark/>
          </w:tcPr>
          <w:p w14:paraId="1D71F984" w14:textId="77777777" w:rsidR="00E922F4" w:rsidRPr="00E922F4" w:rsidRDefault="00E922F4" w:rsidP="00E922F4">
            <w:pPr>
              <w:jc w:val="right"/>
              <w:rPr>
                <w:color w:val="000000"/>
                <w:lang w:val="sr-Cyrl-RS"/>
              </w:rPr>
            </w:pPr>
            <w:r w:rsidRPr="00E922F4">
              <w:rPr>
                <w:color w:val="000000"/>
                <w:lang w:val="sr-Cyrl-RS"/>
              </w:rPr>
              <w:t>97.00</w:t>
            </w:r>
          </w:p>
        </w:tc>
        <w:tc>
          <w:tcPr>
            <w:tcW w:w="1015" w:type="dxa"/>
            <w:tcBorders>
              <w:top w:val="nil"/>
              <w:left w:val="nil"/>
              <w:bottom w:val="single" w:sz="4" w:space="0" w:color="auto"/>
              <w:right w:val="single" w:sz="4" w:space="0" w:color="auto"/>
            </w:tcBorders>
            <w:shd w:val="clear" w:color="auto" w:fill="auto"/>
            <w:noWrap/>
            <w:vAlign w:val="center"/>
            <w:hideMark/>
          </w:tcPr>
          <w:p w14:paraId="387DF500" w14:textId="77777777" w:rsidR="00E922F4" w:rsidRPr="00E922F4" w:rsidRDefault="00E922F4" w:rsidP="00E922F4">
            <w:pPr>
              <w:jc w:val="right"/>
              <w:rPr>
                <w:color w:val="000000"/>
                <w:lang w:val="sr-Cyrl-RS"/>
              </w:rPr>
            </w:pPr>
            <w:r w:rsidRPr="00E922F4">
              <w:rPr>
                <w:color w:val="000000"/>
                <w:lang w:val="sr-Cyrl-RS"/>
              </w:rPr>
              <w:t>14.3%</w:t>
            </w:r>
          </w:p>
        </w:tc>
        <w:tc>
          <w:tcPr>
            <w:tcW w:w="1043" w:type="dxa"/>
            <w:tcBorders>
              <w:top w:val="nil"/>
              <w:left w:val="nil"/>
              <w:bottom w:val="single" w:sz="4" w:space="0" w:color="auto"/>
              <w:right w:val="single" w:sz="4" w:space="0" w:color="auto"/>
            </w:tcBorders>
            <w:shd w:val="clear" w:color="auto" w:fill="auto"/>
            <w:noWrap/>
            <w:vAlign w:val="center"/>
            <w:hideMark/>
          </w:tcPr>
          <w:p w14:paraId="532CD5BE" w14:textId="77777777" w:rsidR="00E922F4" w:rsidRPr="00E922F4" w:rsidRDefault="00E922F4" w:rsidP="00E922F4">
            <w:pPr>
              <w:jc w:val="right"/>
              <w:rPr>
                <w:color w:val="000000"/>
                <w:lang w:val="sr-Cyrl-RS"/>
              </w:rPr>
            </w:pPr>
            <w:r w:rsidRPr="00E922F4">
              <w:rPr>
                <w:color w:val="000000"/>
                <w:lang w:val="sr-Cyrl-RS"/>
              </w:rPr>
              <w:t>3,552.1</w:t>
            </w:r>
          </w:p>
        </w:tc>
        <w:tc>
          <w:tcPr>
            <w:tcW w:w="971" w:type="dxa"/>
            <w:tcBorders>
              <w:top w:val="nil"/>
              <w:left w:val="nil"/>
              <w:bottom w:val="single" w:sz="4" w:space="0" w:color="auto"/>
              <w:right w:val="single" w:sz="4" w:space="0" w:color="auto"/>
            </w:tcBorders>
            <w:shd w:val="clear" w:color="auto" w:fill="auto"/>
            <w:noWrap/>
            <w:vAlign w:val="center"/>
            <w:hideMark/>
          </w:tcPr>
          <w:p w14:paraId="7A10C491" w14:textId="77777777" w:rsidR="00E922F4" w:rsidRPr="00E922F4" w:rsidRDefault="00E922F4" w:rsidP="00E922F4">
            <w:pPr>
              <w:jc w:val="right"/>
              <w:rPr>
                <w:color w:val="000000"/>
                <w:lang w:val="sr-Cyrl-RS"/>
              </w:rPr>
            </w:pPr>
            <w:r w:rsidRPr="00E922F4">
              <w:rPr>
                <w:color w:val="000000"/>
                <w:lang w:val="sr-Cyrl-RS"/>
              </w:rPr>
              <w:t>10.7%</w:t>
            </w:r>
          </w:p>
        </w:tc>
        <w:tc>
          <w:tcPr>
            <w:tcW w:w="806" w:type="dxa"/>
            <w:tcBorders>
              <w:top w:val="nil"/>
              <w:left w:val="nil"/>
              <w:bottom w:val="single" w:sz="4" w:space="0" w:color="auto"/>
              <w:right w:val="single" w:sz="4" w:space="0" w:color="auto"/>
            </w:tcBorders>
            <w:shd w:val="clear" w:color="auto" w:fill="auto"/>
            <w:noWrap/>
            <w:vAlign w:val="center"/>
            <w:hideMark/>
          </w:tcPr>
          <w:p w14:paraId="7051FA1D" w14:textId="77777777" w:rsidR="00E922F4" w:rsidRPr="00E922F4" w:rsidRDefault="00E922F4" w:rsidP="00E922F4">
            <w:pPr>
              <w:jc w:val="right"/>
              <w:rPr>
                <w:color w:val="000000"/>
                <w:lang w:val="sr-Cyrl-RS"/>
              </w:rPr>
            </w:pPr>
            <w:r w:rsidRPr="00E922F4">
              <w:rPr>
                <w:color w:val="000000"/>
                <w:lang w:val="sr-Cyrl-RS"/>
              </w:rPr>
              <w:t>36.6</w:t>
            </w:r>
          </w:p>
        </w:tc>
        <w:tc>
          <w:tcPr>
            <w:tcW w:w="948" w:type="dxa"/>
            <w:tcBorders>
              <w:top w:val="nil"/>
              <w:left w:val="nil"/>
              <w:bottom w:val="single" w:sz="4" w:space="0" w:color="auto"/>
              <w:right w:val="single" w:sz="4" w:space="0" w:color="auto"/>
            </w:tcBorders>
            <w:shd w:val="clear" w:color="auto" w:fill="auto"/>
            <w:noWrap/>
            <w:vAlign w:val="center"/>
            <w:hideMark/>
          </w:tcPr>
          <w:p w14:paraId="13F52C17" w14:textId="77777777" w:rsidR="00E922F4" w:rsidRPr="00E922F4" w:rsidRDefault="00E922F4" w:rsidP="00E922F4">
            <w:pPr>
              <w:jc w:val="right"/>
              <w:rPr>
                <w:color w:val="000000"/>
                <w:lang w:val="sr-Cyrl-RS"/>
              </w:rPr>
            </w:pPr>
            <w:r w:rsidRPr="00E922F4">
              <w:rPr>
                <w:color w:val="000000"/>
                <w:lang w:val="sr-Cyrl-RS"/>
              </w:rPr>
              <w:t>137.3</w:t>
            </w:r>
          </w:p>
        </w:tc>
        <w:tc>
          <w:tcPr>
            <w:tcW w:w="1023" w:type="dxa"/>
            <w:tcBorders>
              <w:top w:val="nil"/>
              <w:left w:val="nil"/>
              <w:bottom w:val="single" w:sz="4" w:space="0" w:color="auto"/>
              <w:right w:val="single" w:sz="4" w:space="0" w:color="auto"/>
            </w:tcBorders>
            <w:shd w:val="clear" w:color="auto" w:fill="auto"/>
            <w:noWrap/>
            <w:vAlign w:val="center"/>
            <w:hideMark/>
          </w:tcPr>
          <w:p w14:paraId="3FA92414" w14:textId="77777777" w:rsidR="00E922F4" w:rsidRPr="00E922F4" w:rsidRDefault="00E922F4" w:rsidP="00E922F4">
            <w:pPr>
              <w:jc w:val="right"/>
              <w:rPr>
                <w:color w:val="000000"/>
                <w:lang w:val="sr-Cyrl-RS"/>
              </w:rPr>
            </w:pPr>
            <w:r w:rsidRPr="00E922F4">
              <w:rPr>
                <w:color w:val="000000"/>
                <w:lang w:val="sr-Cyrl-RS"/>
              </w:rPr>
              <w:t>11.1%</w:t>
            </w:r>
          </w:p>
        </w:tc>
        <w:tc>
          <w:tcPr>
            <w:tcW w:w="849" w:type="dxa"/>
            <w:tcBorders>
              <w:top w:val="nil"/>
              <w:left w:val="nil"/>
              <w:bottom w:val="single" w:sz="4" w:space="0" w:color="auto"/>
              <w:right w:val="single" w:sz="4" w:space="0" w:color="auto"/>
            </w:tcBorders>
            <w:shd w:val="clear" w:color="auto" w:fill="auto"/>
            <w:noWrap/>
            <w:vAlign w:val="center"/>
            <w:hideMark/>
          </w:tcPr>
          <w:p w14:paraId="56D9F62B" w14:textId="77777777" w:rsidR="00E922F4" w:rsidRPr="00E922F4" w:rsidRDefault="00E922F4" w:rsidP="00E922F4">
            <w:pPr>
              <w:jc w:val="right"/>
              <w:rPr>
                <w:color w:val="000000"/>
                <w:lang w:val="sr-Cyrl-RS"/>
              </w:rPr>
            </w:pPr>
            <w:r w:rsidRPr="00E922F4">
              <w:rPr>
                <w:color w:val="000000"/>
                <w:lang w:val="sr-Cyrl-RS"/>
              </w:rPr>
              <w:t>1.4</w:t>
            </w:r>
          </w:p>
        </w:tc>
        <w:tc>
          <w:tcPr>
            <w:tcW w:w="940" w:type="dxa"/>
            <w:tcBorders>
              <w:top w:val="nil"/>
              <w:left w:val="nil"/>
              <w:bottom w:val="single" w:sz="4" w:space="0" w:color="auto"/>
              <w:right w:val="single" w:sz="4" w:space="0" w:color="auto"/>
            </w:tcBorders>
            <w:shd w:val="clear" w:color="auto" w:fill="auto"/>
            <w:noWrap/>
            <w:vAlign w:val="center"/>
            <w:hideMark/>
          </w:tcPr>
          <w:p w14:paraId="02C5C6D6" w14:textId="77777777" w:rsidR="00E922F4" w:rsidRPr="00E922F4" w:rsidRDefault="00E922F4" w:rsidP="00E922F4">
            <w:pPr>
              <w:jc w:val="right"/>
              <w:rPr>
                <w:color w:val="000000"/>
                <w:lang w:val="sr-Cyrl-RS"/>
              </w:rPr>
            </w:pPr>
            <w:r w:rsidRPr="00E922F4">
              <w:rPr>
                <w:color w:val="000000"/>
                <w:lang w:val="sr-Cyrl-RS"/>
              </w:rPr>
              <w:t>3.9</w:t>
            </w:r>
          </w:p>
        </w:tc>
      </w:tr>
      <w:tr w:rsidR="00E922F4" w:rsidRPr="00E922F4" w14:paraId="410DC1CF"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9FEDDAB"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865" w:type="dxa"/>
            <w:tcBorders>
              <w:top w:val="nil"/>
              <w:left w:val="nil"/>
              <w:bottom w:val="single" w:sz="4" w:space="0" w:color="auto"/>
              <w:right w:val="single" w:sz="4" w:space="0" w:color="auto"/>
            </w:tcBorders>
            <w:shd w:val="clear" w:color="auto" w:fill="auto"/>
            <w:noWrap/>
            <w:vAlign w:val="center"/>
            <w:hideMark/>
          </w:tcPr>
          <w:p w14:paraId="118AA165" w14:textId="77777777" w:rsidR="00E922F4" w:rsidRPr="00E922F4" w:rsidRDefault="00E922F4" w:rsidP="00E922F4">
            <w:pPr>
              <w:jc w:val="right"/>
              <w:rPr>
                <w:color w:val="000000"/>
                <w:lang w:val="sr-Cyrl-RS"/>
              </w:rPr>
            </w:pPr>
            <w:r w:rsidRPr="00E922F4">
              <w:rPr>
                <w:color w:val="000000"/>
                <w:lang w:val="sr-Cyrl-RS"/>
              </w:rPr>
              <w:t>13.09</w:t>
            </w:r>
          </w:p>
        </w:tc>
        <w:tc>
          <w:tcPr>
            <w:tcW w:w="1015" w:type="dxa"/>
            <w:tcBorders>
              <w:top w:val="nil"/>
              <w:left w:val="nil"/>
              <w:bottom w:val="single" w:sz="4" w:space="0" w:color="auto"/>
              <w:right w:val="single" w:sz="4" w:space="0" w:color="auto"/>
            </w:tcBorders>
            <w:shd w:val="clear" w:color="auto" w:fill="auto"/>
            <w:noWrap/>
            <w:vAlign w:val="center"/>
            <w:hideMark/>
          </w:tcPr>
          <w:p w14:paraId="0E5E62FB" w14:textId="77777777" w:rsidR="00E922F4" w:rsidRPr="00E922F4" w:rsidRDefault="00E922F4" w:rsidP="00E922F4">
            <w:pPr>
              <w:jc w:val="right"/>
              <w:rPr>
                <w:color w:val="000000"/>
                <w:lang w:val="sr-Cyrl-RS"/>
              </w:rPr>
            </w:pPr>
            <w:r w:rsidRPr="00E922F4">
              <w:rPr>
                <w:color w:val="000000"/>
                <w:lang w:val="sr-Cyrl-RS"/>
              </w:rPr>
              <w:t>1.9%</w:t>
            </w:r>
          </w:p>
        </w:tc>
        <w:tc>
          <w:tcPr>
            <w:tcW w:w="1043" w:type="dxa"/>
            <w:tcBorders>
              <w:top w:val="nil"/>
              <w:left w:val="nil"/>
              <w:bottom w:val="single" w:sz="4" w:space="0" w:color="auto"/>
              <w:right w:val="single" w:sz="4" w:space="0" w:color="auto"/>
            </w:tcBorders>
            <w:shd w:val="clear" w:color="auto" w:fill="auto"/>
            <w:noWrap/>
            <w:vAlign w:val="center"/>
            <w:hideMark/>
          </w:tcPr>
          <w:p w14:paraId="5607EF01" w14:textId="77777777" w:rsidR="00E922F4" w:rsidRPr="00E922F4" w:rsidRDefault="00E922F4" w:rsidP="00E922F4">
            <w:pPr>
              <w:jc w:val="right"/>
              <w:rPr>
                <w:color w:val="000000"/>
                <w:lang w:val="sr-Cyrl-RS"/>
              </w:rPr>
            </w:pPr>
            <w:r w:rsidRPr="00E922F4">
              <w:rPr>
                <w:color w:val="000000"/>
                <w:lang w:val="sr-Cyrl-RS"/>
              </w:rPr>
              <w:t>1,632.1</w:t>
            </w:r>
          </w:p>
        </w:tc>
        <w:tc>
          <w:tcPr>
            <w:tcW w:w="971" w:type="dxa"/>
            <w:tcBorders>
              <w:top w:val="nil"/>
              <w:left w:val="nil"/>
              <w:bottom w:val="single" w:sz="4" w:space="0" w:color="auto"/>
              <w:right w:val="single" w:sz="4" w:space="0" w:color="auto"/>
            </w:tcBorders>
            <w:shd w:val="clear" w:color="auto" w:fill="auto"/>
            <w:noWrap/>
            <w:vAlign w:val="center"/>
            <w:hideMark/>
          </w:tcPr>
          <w:p w14:paraId="0968DF92" w14:textId="77777777" w:rsidR="00E922F4" w:rsidRPr="00E922F4" w:rsidRDefault="00E922F4" w:rsidP="00E922F4">
            <w:pPr>
              <w:jc w:val="right"/>
              <w:rPr>
                <w:color w:val="000000"/>
                <w:lang w:val="sr-Cyrl-RS"/>
              </w:rPr>
            </w:pPr>
            <w:r w:rsidRPr="00E922F4">
              <w:rPr>
                <w:color w:val="000000"/>
                <w:lang w:val="sr-Cyrl-RS"/>
              </w:rPr>
              <w:t>4.9%</w:t>
            </w:r>
          </w:p>
        </w:tc>
        <w:tc>
          <w:tcPr>
            <w:tcW w:w="806" w:type="dxa"/>
            <w:tcBorders>
              <w:top w:val="nil"/>
              <w:left w:val="nil"/>
              <w:bottom w:val="single" w:sz="4" w:space="0" w:color="auto"/>
              <w:right w:val="single" w:sz="4" w:space="0" w:color="auto"/>
            </w:tcBorders>
            <w:shd w:val="clear" w:color="auto" w:fill="auto"/>
            <w:noWrap/>
            <w:vAlign w:val="center"/>
            <w:hideMark/>
          </w:tcPr>
          <w:p w14:paraId="17558E3A" w14:textId="77777777" w:rsidR="00E922F4" w:rsidRPr="00E922F4" w:rsidRDefault="00E922F4" w:rsidP="00E922F4">
            <w:pPr>
              <w:jc w:val="right"/>
              <w:rPr>
                <w:color w:val="000000"/>
                <w:lang w:val="sr-Cyrl-RS"/>
              </w:rPr>
            </w:pPr>
            <w:r w:rsidRPr="00E922F4">
              <w:rPr>
                <w:color w:val="000000"/>
                <w:lang w:val="sr-Cyrl-RS"/>
              </w:rPr>
              <w:t>124.7</w:t>
            </w:r>
          </w:p>
        </w:tc>
        <w:tc>
          <w:tcPr>
            <w:tcW w:w="948" w:type="dxa"/>
            <w:tcBorders>
              <w:top w:val="nil"/>
              <w:left w:val="nil"/>
              <w:bottom w:val="single" w:sz="4" w:space="0" w:color="auto"/>
              <w:right w:val="single" w:sz="4" w:space="0" w:color="auto"/>
            </w:tcBorders>
            <w:shd w:val="clear" w:color="auto" w:fill="auto"/>
            <w:noWrap/>
            <w:vAlign w:val="center"/>
            <w:hideMark/>
          </w:tcPr>
          <w:p w14:paraId="483E04A9" w14:textId="77777777" w:rsidR="00E922F4" w:rsidRPr="00E922F4" w:rsidRDefault="00E922F4" w:rsidP="00E922F4">
            <w:pPr>
              <w:jc w:val="right"/>
              <w:rPr>
                <w:color w:val="000000"/>
                <w:lang w:val="sr-Cyrl-RS"/>
              </w:rPr>
            </w:pPr>
            <w:r w:rsidRPr="00E922F4">
              <w:rPr>
                <w:color w:val="000000"/>
                <w:lang w:val="sr-Cyrl-RS"/>
              </w:rPr>
              <w:t>87.9</w:t>
            </w:r>
          </w:p>
        </w:tc>
        <w:tc>
          <w:tcPr>
            <w:tcW w:w="1023" w:type="dxa"/>
            <w:tcBorders>
              <w:top w:val="nil"/>
              <w:left w:val="nil"/>
              <w:bottom w:val="single" w:sz="4" w:space="0" w:color="auto"/>
              <w:right w:val="single" w:sz="4" w:space="0" w:color="auto"/>
            </w:tcBorders>
            <w:shd w:val="clear" w:color="auto" w:fill="auto"/>
            <w:noWrap/>
            <w:vAlign w:val="center"/>
            <w:hideMark/>
          </w:tcPr>
          <w:p w14:paraId="0E45AD13" w14:textId="77777777" w:rsidR="00E922F4" w:rsidRPr="00E922F4" w:rsidRDefault="00E922F4" w:rsidP="00E922F4">
            <w:pPr>
              <w:jc w:val="right"/>
              <w:rPr>
                <w:color w:val="000000"/>
                <w:lang w:val="sr-Cyrl-RS"/>
              </w:rPr>
            </w:pPr>
            <w:r w:rsidRPr="00E922F4">
              <w:rPr>
                <w:color w:val="000000"/>
                <w:lang w:val="sr-Cyrl-RS"/>
              </w:rPr>
              <w:t>7.1%</w:t>
            </w:r>
          </w:p>
        </w:tc>
        <w:tc>
          <w:tcPr>
            <w:tcW w:w="849" w:type="dxa"/>
            <w:tcBorders>
              <w:top w:val="nil"/>
              <w:left w:val="nil"/>
              <w:bottom w:val="single" w:sz="4" w:space="0" w:color="auto"/>
              <w:right w:val="single" w:sz="4" w:space="0" w:color="auto"/>
            </w:tcBorders>
            <w:shd w:val="clear" w:color="auto" w:fill="auto"/>
            <w:noWrap/>
            <w:vAlign w:val="center"/>
            <w:hideMark/>
          </w:tcPr>
          <w:p w14:paraId="220D780A" w14:textId="77777777" w:rsidR="00E922F4" w:rsidRPr="00E922F4" w:rsidRDefault="00E922F4" w:rsidP="00E922F4">
            <w:pPr>
              <w:jc w:val="right"/>
              <w:rPr>
                <w:color w:val="000000"/>
                <w:lang w:val="sr-Cyrl-RS"/>
              </w:rPr>
            </w:pPr>
            <w:r w:rsidRPr="00E922F4">
              <w:rPr>
                <w:color w:val="000000"/>
                <w:lang w:val="sr-Cyrl-RS"/>
              </w:rPr>
              <w:t>6.7</w:t>
            </w:r>
          </w:p>
        </w:tc>
        <w:tc>
          <w:tcPr>
            <w:tcW w:w="940" w:type="dxa"/>
            <w:tcBorders>
              <w:top w:val="nil"/>
              <w:left w:val="nil"/>
              <w:bottom w:val="single" w:sz="4" w:space="0" w:color="auto"/>
              <w:right w:val="single" w:sz="4" w:space="0" w:color="auto"/>
            </w:tcBorders>
            <w:shd w:val="clear" w:color="auto" w:fill="auto"/>
            <w:noWrap/>
            <w:vAlign w:val="center"/>
            <w:hideMark/>
          </w:tcPr>
          <w:p w14:paraId="79C2CBB4" w14:textId="77777777" w:rsidR="00E922F4" w:rsidRPr="00E922F4" w:rsidRDefault="00E922F4" w:rsidP="00E922F4">
            <w:pPr>
              <w:jc w:val="right"/>
              <w:rPr>
                <w:color w:val="000000"/>
                <w:lang w:val="sr-Cyrl-RS"/>
              </w:rPr>
            </w:pPr>
            <w:r w:rsidRPr="00E922F4">
              <w:rPr>
                <w:color w:val="000000"/>
                <w:lang w:val="sr-Cyrl-RS"/>
              </w:rPr>
              <w:t>5.4</w:t>
            </w:r>
          </w:p>
        </w:tc>
      </w:tr>
      <w:tr w:rsidR="002F5182" w:rsidRPr="00E922F4" w14:paraId="662BCD5B"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47D10122" w14:textId="77777777" w:rsidR="00E922F4" w:rsidRPr="00E922F4" w:rsidRDefault="00E922F4" w:rsidP="00E922F4">
            <w:pPr>
              <w:rPr>
                <w:b/>
                <w:bCs/>
                <w:i/>
                <w:iCs/>
                <w:color w:val="000000"/>
                <w:lang w:val="sr-Cyrl-RS"/>
              </w:rPr>
            </w:pPr>
            <w:r w:rsidRPr="00E922F4">
              <w:rPr>
                <w:b/>
                <w:bCs/>
                <w:i/>
                <w:iCs/>
                <w:color w:val="000000"/>
                <w:lang w:val="sr-Cyrl-RS"/>
              </w:rPr>
              <w:t>1 - Чиста састојина</w:t>
            </w:r>
          </w:p>
        </w:tc>
        <w:tc>
          <w:tcPr>
            <w:tcW w:w="865" w:type="dxa"/>
            <w:tcBorders>
              <w:top w:val="nil"/>
              <w:left w:val="nil"/>
              <w:bottom w:val="single" w:sz="4" w:space="0" w:color="auto"/>
              <w:right w:val="single" w:sz="4" w:space="0" w:color="auto"/>
            </w:tcBorders>
            <w:shd w:val="clear" w:color="000000" w:fill="F2F2F2"/>
            <w:noWrap/>
            <w:vAlign w:val="center"/>
            <w:hideMark/>
          </w:tcPr>
          <w:p w14:paraId="38255483" w14:textId="77777777" w:rsidR="00E922F4" w:rsidRPr="00E922F4" w:rsidRDefault="00E922F4" w:rsidP="00E922F4">
            <w:pPr>
              <w:jc w:val="right"/>
              <w:rPr>
                <w:b/>
                <w:bCs/>
                <w:i/>
                <w:iCs/>
                <w:color w:val="000000"/>
                <w:lang w:val="sr-Cyrl-RS"/>
              </w:rPr>
            </w:pPr>
            <w:r w:rsidRPr="00E922F4">
              <w:rPr>
                <w:b/>
                <w:bCs/>
                <w:i/>
                <w:iCs/>
                <w:color w:val="000000"/>
                <w:lang w:val="sr-Cyrl-RS"/>
              </w:rPr>
              <w:t>355.70</w:t>
            </w:r>
          </w:p>
        </w:tc>
        <w:tc>
          <w:tcPr>
            <w:tcW w:w="1015" w:type="dxa"/>
            <w:tcBorders>
              <w:top w:val="nil"/>
              <w:left w:val="nil"/>
              <w:bottom w:val="single" w:sz="4" w:space="0" w:color="auto"/>
              <w:right w:val="single" w:sz="4" w:space="0" w:color="auto"/>
            </w:tcBorders>
            <w:shd w:val="clear" w:color="000000" w:fill="F2F2F2"/>
            <w:noWrap/>
            <w:vAlign w:val="center"/>
            <w:hideMark/>
          </w:tcPr>
          <w:p w14:paraId="0B27F34B" w14:textId="77777777" w:rsidR="00E922F4" w:rsidRPr="00E922F4" w:rsidRDefault="00E922F4" w:rsidP="00E922F4">
            <w:pPr>
              <w:jc w:val="right"/>
              <w:rPr>
                <w:b/>
                <w:bCs/>
                <w:i/>
                <w:iCs/>
                <w:color w:val="000000"/>
                <w:lang w:val="sr-Cyrl-RS"/>
              </w:rPr>
            </w:pPr>
            <w:r w:rsidRPr="00E922F4">
              <w:rPr>
                <w:b/>
                <w:bCs/>
                <w:i/>
                <w:iCs/>
                <w:color w:val="000000"/>
                <w:lang w:val="sr-Cyrl-RS"/>
              </w:rPr>
              <w:t>52.4%</w:t>
            </w:r>
          </w:p>
        </w:tc>
        <w:tc>
          <w:tcPr>
            <w:tcW w:w="1043" w:type="dxa"/>
            <w:tcBorders>
              <w:top w:val="nil"/>
              <w:left w:val="nil"/>
              <w:bottom w:val="single" w:sz="4" w:space="0" w:color="auto"/>
              <w:right w:val="single" w:sz="4" w:space="0" w:color="auto"/>
            </w:tcBorders>
            <w:shd w:val="clear" w:color="000000" w:fill="F2F2F2"/>
            <w:noWrap/>
            <w:vAlign w:val="center"/>
            <w:hideMark/>
          </w:tcPr>
          <w:p w14:paraId="16AD4596" w14:textId="77777777" w:rsidR="00E922F4" w:rsidRPr="00E922F4" w:rsidRDefault="00E922F4" w:rsidP="00E922F4">
            <w:pPr>
              <w:jc w:val="right"/>
              <w:rPr>
                <w:b/>
                <w:bCs/>
                <w:i/>
                <w:iCs/>
                <w:color w:val="000000"/>
                <w:lang w:val="sr-Cyrl-RS"/>
              </w:rPr>
            </w:pPr>
            <w:r w:rsidRPr="00E922F4">
              <w:rPr>
                <w:b/>
                <w:bCs/>
                <w:i/>
                <w:iCs/>
                <w:color w:val="000000"/>
                <w:lang w:val="sr-Cyrl-RS"/>
              </w:rPr>
              <w:t>15,100.2</w:t>
            </w:r>
          </w:p>
        </w:tc>
        <w:tc>
          <w:tcPr>
            <w:tcW w:w="971" w:type="dxa"/>
            <w:tcBorders>
              <w:top w:val="nil"/>
              <w:left w:val="nil"/>
              <w:bottom w:val="single" w:sz="4" w:space="0" w:color="auto"/>
              <w:right w:val="single" w:sz="4" w:space="0" w:color="auto"/>
            </w:tcBorders>
            <w:shd w:val="clear" w:color="000000" w:fill="F2F2F2"/>
            <w:noWrap/>
            <w:vAlign w:val="center"/>
            <w:hideMark/>
          </w:tcPr>
          <w:p w14:paraId="10534DF5" w14:textId="77777777" w:rsidR="00E922F4" w:rsidRPr="00E922F4" w:rsidRDefault="00E922F4" w:rsidP="00E922F4">
            <w:pPr>
              <w:jc w:val="right"/>
              <w:rPr>
                <w:b/>
                <w:bCs/>
                <w:i/>
                <w:iCs/>
                <w:color w:val="000000"/>
                <w:lang w:val="sr-Cyrl-RS"/>
              </w:rPr>
            </w:pPr>
            <w:r w:rsidRPr="00E922F4">
              <w:rPr>
                <w:b/>
                <w:bCs/>
                <w:i/>
                <w:iCs/>
                <w:color w:val="000000"/>
                <w:lang w:val="sr-Cyrl-RS"/>
              </w:rPr>
              <w:t>45.4%</w:t>
            </w:r>
          </w:p>
        </w:tc>
        <w:tc>
          <w:tcPr>
            <w:tcW w:w="806" w:type="dxa"/>
            <w:tcBorders>
              <w:top w:val="nil"/>
              <w:left w:val="nil"/>
              <w:bottom w:val="single" w:sz="4" w:space="0" w:color="auto"/>
              <w:right w:val="single" w:sz="4" w:space="0" w:color="auto"/>
            </w:tcBorders>
            <w:shd w:val="clear" w:color="000000" w:fill="F2F2F2"/>
            <w:noWrap/>
            <w:vAlign w:val="center"/>
            <w:hideMark/>
          </w:tcPr>
          <w:p w14:paraId="66E267E6" w14:textId="77777777" w:rsidR="00E922F4" w:rsidRPr="00E922F4" w:rsidRDefault="00E922F4" w:rsidP="00E922F4">
            <w:pPr>
              <w:jc w:val="right"/>
              <w:rPr>
                <w:b/>
                <w:bCs/>
                <w:i/>
                <w:iCs/>
                <w:color w:val="000000"/>
                <w:lang w:val="sr-Cyrl-RS"/>
              </w:rPr>
            </w:pPr>
            <w:r w:rsidRPr="00E922F4">
              <w:rPr>
                <w:b/>
                <w:bCs/>
                <w:i/>
                <w:iCs/>
                <w:color w:val="000000"/>
                <w:lang w:val="sr-Cyrl-RS"/>
              </w:rPr>
              <w:t>42.5</w:t>
            </w:r>
          </w:p>
        </w:tc>
        <w:tc>
          <w:tcPr>
            <w:tcW w:w="948" w:type="dxa"/>
            <w:tcBorders>
              <w:top w:val="nil"/>
              <w:left w:val="nil"/>
              <w:bottom w:val="single" w:sz="4" w:space="0" w:color="auto"/>
              <w:right w:val="single" w:sz="4" w:space="0" w:color="auto"/>
            </w:tcBorders>
            <w:shd w:val="clear" w:color="000000" w:fill="F2F2F2"/>
            <w:noWrap/>
            <w:vAlign w:val="center"/>
            <w:hideMark/>
          </w:tcPr>
          <w:p w14:paraId="16B8CFBA" w14:textId="77777777" w:rsidR="00E922F4" w:rsidRPr="00E922F4" w:rsidRDefault="00E922F4" w:rsidP="00E922F4">
            <w:pPr>
              <w:jc w:val="right"/>
              <w:rPr>
                <w:b/>
                <w:bCs/>
                <w:i/>
                <w:iCs/>
                <w:color w:val="000000"/>
                <w:lang w:val="sr-Cyrl-RS"/>
              </w:rPr>
            </w:pPr>
            <w:r w:rsidRPr="00E922F4">
              <w:rPr>
                <w:b/>
                <w:bCs/>
                <w:i/>
                <w:iCs/>
                <w:color w:val="000000"/>
                <w:lang w:val="sr-Cyrl-RS"/>
              </w:rPr>
              <w:t>602.6</w:t>
            </w:r>
          </w:p>
        </w:tc>
        <w:tc>
          <w:tcPr>
            <w:tcW w:w="1023" w:type="dxa"/>
            <w:tcBorders>
              <w:top w:val="nil"/>
              <w:left w:val="nil"/>
              <w:bottom w:val="single" w:sz="4" w:space="0" w:color="auto"/>
              <w:right w:val="single" w:sz="4" w:space="0" w:color="auto"/>
            </w:tcBorders>
            <w:shd w:val="clear" w:color="000000" w:fill="F2F2F2"/>
            <w:noWrap/>
            <w:vAlign w:val="center"/>
            <w:hideMark/>
          </w:tcPr>
          <w:p w14:paraId="4B05DEFF" w14:textId="77777777" w:rsidR="00E922F4" w:rsidRPr="00E922F4" w:rsidRDefault="00E922F4" w:rsidP="00E922F4">
            <w:pPr>
              <w:jc w:val="right"/>
              <w:rPr>
                <w:b/>
                <w:bCs/>
                <w:i/>
                <w:iCs/>
                <w:color w:val="000000"/>
                <w:lang w:val="sr-Cyrl-RS"/>
              </w:rPr>
            </w:pPr>
            <w:r w:rsidRPr="00E922F4">
              <w:rPr>
                <w:b/>
                <w:bCs/>
                <w:i/>
                <w:iCs/>
                <w:color w:val="000000"/>
                <w:lang w:val="sr-Cyrl-RS"/>
              </w:rPr>
              <w:t>48.7%</w:t>
            </w:r>
          </w:p>
        </w:tc>
        <w:tc>
          <w:tcPr>
            <w:tcW w:w="849" w:type="dxa"/>
            <w:tcBorders>
              <w:top w:val="nil"/>
              <w:left w:val="nil"/>
              <w:bottom w:val="single" w:sz="4" w:space="0" w:color="auto"/>
              <w:right w:val="single" w:sz="4" w:space="0" w:color="auto"/>
            </w:tcBorders>
            <w:shd w:val="clear" w:color="000000" w:fill="F2F2F2"/>
            <w:noWrap/>
            <w:vAlign w:val="center"/>
            <w:hideMark/>
          </w:tcPr>
          <w:p w14:paraId="3B48C0F7" w14:textId="77777777" w:rsidR="00E922F4" w:rsidRPr="00E922F4" w:rsidRDefault="00E922F4" w:rsidP="00E922F4">
            <w:pPr>
              <w:jc w:val="right"/>
              <w:rPr>
                <w:b/>
                <w:bCs/>
                <w:i/>
                <w:iCs/>
                <w:color w:val="000000"/>
                <w:lang w:val="sr-Cyrl-RS"/>
              </w:rPr>
            </w:pPr>
            <w:r w:rsidRPr="00E922F4">
              <w:rPr>
                <w:b/>
                <w:bCs/>
                <w:i/>
                <w:iCs/>
                <w:color w:val="000000"/>
                <w:lang w:val="sr-Cyrl-RS"/>
              </w:rPr>
              <w:t>1.7</w:t>
            </w:r>
          </w:p>
        </w:tc>
        <w:tc>
          <w:tcPr>
            <w:tcW w:w="940" w:type="dxa"/>
            <w:tcBorders>
              <w:top w:val="nil"/>
              <w:left w:val="nil"/>
              <w:bottom w:val="single" w:sz="4" w:space="0" w:color="auto"/>
              <w:right w:val="single" w:sz="4" w:space="0" w:color="auto"/>
            </w:tcBorders>
            <w:shd w:val="clear" w:color="000000" w:fill="F2F2F2"/>
            <w:noWrap/>
            <w:vAlign w:val="center"/>
            <w:hideMark/>
          </w:tcPr>
          <w:p w14:paraId="711FA5E2" w14:textId="77777777" w:rsidR="00E922F4" w:rsidRPr="00E922F4" w:rsidRDefault="00E922F4" w:rsidP="00E922F4">
            <w:pPr>
              <w:jc w:val="right"/>
              <w:rPr>
                <w:b/>
                <w:bCs/>
                <w:i/>
                <w:iCs/>
                <w:color w:val="000000"/>
                <w:lang w:val="sr-Cyrl-RS"/>
              </w:rPr>
            </w:pPr>
            <w:r w:rsidRPr="00E922F4">
              <w:rPr>
                <w:b/>
                <w:bCs/>
                <w:i/>
                <w:iCs/>
                <w:color w:val="000000"/>
                <w:lang w:val="sr-Cyrl-RS"/>
              </w:rPr>
              <w:t>4.0</w:t>
            </w:r>
          </w:p>
        </w:tc>
      </w:tr>
      <w:tr w:rsidR="00E922F4" w:rsidRPr="00E922F4" w14:paraId="30CDF926"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971F872"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645505D4" w14:textId="77777777" w:rsidR="00E922F4" w:rsidRPr="00E922F4" w:rsidRDefault="00E922F4" w:rsidP="00E922F4">
            <w:pPr>
              <w:jc w:val="right"/>
              <w:rPr>
                <w:color w:val="000000"/>
                <w:lang w:val="sr-Cyrl-RS"/>
              </w:rPr>
            </w:pPr>
            <w:r w:rsidRPr="00E922F4">
              <w:rPr>
                <w:color w:val="000000"/>
                <w:lang w:val="sr-Cyrl-RS"/>
              </w:rPr>
              <w:t>63.60</w:t>
            </w:r>
          </w:p>
        </w:tc>
        <w:tc>
          <w:tcPr>
            <w:tcW w:w="1015" w:type="dxa"/>
            <w:tcBorders>
              <w:top w:val="nil"/>
              <w:left w:val="nil"/>
              <w:bottom w:val="single" w:sz="4" w:space="0" w:color="auto"/>
              <w:right w:val="single" w:sz="4" w:space="0" w:color="auto"/>
            </w:tcBorders>
            <w:shd w:val="clear" w:color="auto" w:fill="auto"/>
            <w:noWrap/>
            <w:vAlign w:val="center"/>
            <w:hideMark/>
          </w:tcPr>
          <w:p w14:paraId="2CCD7CBE" w14:textId="77777777" w:rsidR="00E922F4" w:rsidRPr="00E922F4" w:rsidRDefault="00E922F4" w:rsidP="00E922F4">
            <w:pPr>
              <w:jc w:val="right"/>
              <w:rPr>
                <w:color w:val="000000"/>
                <w:lang w:val="sr-Cyrl-RS"/>
              </w:rPr>
            </w:pPr>
            <w:r w:rsidRPr="00E922F4">
              <w:rPr>
                <w:color w:val="000000"/>
                <w:lang w:val="sr-Cyrl-RS"/>
              </w:rPr>
              <w:t>9.4%</w:t>
            </w:r>
          </w:p>
        </w:tc>
        <w:tc>
          <w:tcPr>
            <w:tcW w:w="1043" w:type="dxa"/>
            <w:tcBorders>
              <w:top w:val="nil"/>
              <w:left w:val="nil"/>
              <w:bottom w:val="single" w:sz="4" w:space="0" w:color="auto"/>
              <w:right w:val="single" w:sz="4" w:space="0" w:color="auto"/>
            </w:tcBorders>
            <w:shd w:val="clear" w:color="auto" w:fill="auto"/>
            <w:noWrap/>
            <w:vAlign w:val="center"/>
            <w:hideMark/>
          </w:tcPr>
          <w:p w14:paraId="62375FFC" w14:textId="77777777" w:rsidR="00E922F4" w:rsidRPr="00E922F4" w:rsidRDefault="00E922F4" w:rsidP="00E922F4">
            <w:pPr>
              <w:jc w:val="right"/>
              <w:rPr>
                <w:color w:val="000000"/>
                <w:lang w:val="sr-Cyrl-RS"/>
              </w:rPr>
            </w:pPr>
            <w:r w:rsidRPr="00E922F4">
              <w:rPr>
                <w:color w:val="000000"/>
                <w:lang w:val="sr-Cyrl-RS"/>
              </w:rPr>
              <w:t>3,919.3</w:t>
            </w:r>
          </w:p>
        </w:tc>
        <w:tc>
          <w:tcPr>
            <w:tcW w:w="971" w:type="dxa"/>
            <w:tcBorders>
              <w:top w:val="nil"/>
              <w:left w:val="nil"/>
              <w:bottom w:val="single" w:sz="4" w:space="0" w:color="auto"/>
              <w:right w:val="single" w:sz="4" w:space="0" w:color="auto"/>
            </w:tcBorders>
            <w:shd w:val="clear" w:color="auto" w:fill="auto"/>
            <w:noWrap/>
            <w:vAlign w:val="center"/>
            <w:hideMark/>
          </w:tcPr>
          <w:p w14:paraId="016A3405" w14:textId="77777777" w:rsidR="00E922F4" w:rsidRPr="00E922F4" w:rsidRDefault="00E922F4" w:rsidP="00E922F4">
            <w:pPr>
              <w:jc w:val="right"/>
              <w:rPr>
                <w:color w:val="000000"/>
                <w:lang w:val="sr-Cyrl-RS"/>
              </w:rPr>
            </w:pPr>
            <w:r w:rsidRPr="00E922F4">
              <w:rPr>
                <w:color w:val="000000"/>
                <w:lang w:val="sr-Cyrl-RS"/>
              </w:rPr>
              <w:t>11.8%</w:t>
            </w:r>
          </w:p>
        </w:tc>
        <w:tc>
          <w:tcPr>
            <w:tcW w:w="806" w:type="dxa"/>
            <w:tcBorders>
              <w:top w:val="nil"/>
              <w:left w:val="nil"/>
              <w:bottom w:val="single" w:sz="4" w:space="0" w:color="auto"/>
              <w:right w:val="single" w:sz="4" w:space="0" w:color="auto"/>
            </w:tcBorders>
            <w:shd w:val="clear" w:color="auto" w:fill="auto"/>
            <w:noWrap/>
            <w:vAlign w:val="center"/>
            <w:hideMark/>
          </w:tcPr>
          <w:p w14:paraId="625A65C0" w14:textId="77777777" w:rsidR="00E922F4" w:rsidRPr="00E922F4" w:rsidRDefault="00E922F4" w:rsidP="00E922F4">
            <w:pPr>
              <w:jc w:val="right"/>
              <w:rPr>
                <w:color w:val="000000"/>
                <w:lang w:val="sr-Cyrl-RS"/>
              </w:rPr>
            </w:pPr>
            <w:r w:rsidRPr="00E922F4">
              <w:rPr>
                <w:color w:val="000000"/>
                <w:lang w:val="sr-Cyrl-RS"/>
              </w:rPr>
              <w:t>61.6</w:t>
            </w:r>
          </w:p>
        </w:tc>
        <w:tc>
          <w:tcPr>
            <w:tcW w:w="948" w:type="dxa"/>
            <w:tcBorders>
              <w:top w:val="nil"/>
              <w:left w:val="nil"/>
              <w:bottom w:val="single" w:sz="4" w:space="0" w:color="auto"/>
              <w:right w:val="single" w:sz="4" w:space="0" w:color="auto"/>
            </w:tcBorders>
            <w:shd w:val="clear" w:color="auto" w:fill="auto"/>
            <w:noWrap/>
            <w:vAlign w:val="center"/>
            <w:hideMark/>
          </w:tcPr>
          <w:p w14:paraId="40FE70F6" w14:textId="77777777" w:rsidR="00E922F4" w:rsidRPr="00E922F4" w:rsidRDefault="00E922F4" w:rsidP="00E922F4">
            <w:pPr>
              <w:jc w:val="right"/>
              <w:rPr>
                <w:color w:val="000000"/>
                <w:lang w:val="sr-Cyrl-RS"/>
              </w:rPr>
            </w:pPr>
            <w:r w:rsidRPr="00E922F4">
              <w:rPr>
                <w:color w:val="000000"/>
                <w:lang w:val="sr-Cyrl-RS"/>
              </w:rPr>
              <w:t>165.1</w:t>
            </w:r>
          </w:p>
        </w:tc>
        <w:tc>
          <w:tcPr>
            <w:tcW w:w="1023" w:type="dxa"/>
            <w:tcBorders>
              <w:top w:val="nil"/>
              <w:left w:val="nil"/>
              <w:bottom w:val="single" w:sz="4" w:space="0" w:color="auto"/>
              <w:right w:val="single" w:sz="4" w:space="0" w:color="auto"/>
            </w:tcBorders>
            <w:shd w:val="clear" w:color="auto" w:fill="auto"/>
            <w:noWrap/>
            <w:vAlign w:val="center"/>
            <w:hideMark/>
          </w:tcPr>
          <w:p w14:paraId="7C40561F" w14:textId="77777777" w:rsidR="00E922F4" w:rsidRPr="00E922F4" w:rsidRDefault="00E922F4" w:rsidP="00E922F4">
            <w:pPr>
              <w:jc w:val="right"/>
              <w:rPr>
                <w:color w:val="000000"/>
                <w:lang w:val="sr-Cyrl-RS"/>
              </w:rPr>
            </w:pPr>
            <w:r w:rsidRPr="00E922F4">
              <w:rPr>
                <w:color w:val="000000"/>
                <w:lang w:val="sr-Cyrl-RS"/>
              </w:rPr>
              <w:t>13.3%</w:t>
            </w:r>
          </w:p>
        </w:tc>
        <w:tc>
          <w:tcPr>
            <w:tcW w:w="849" w:type="dxa"/>
            <w:tcBorders>
              <w:top w:val="nil"/>
              <w:left w:val="nil"/>
              <w:bottom w:val="single" w:sz="4" w:space="0" w:color="auto"/>
              <w:right w:val="single" w:sz="4" w:space="0" w:color="auto"/>
            </w:tcBorders>
            <w:shd w:val="clear" w:color="auto" w:fill="auto"/>
            <w:noWrap/>
            <w:vAlign w:val="center"/>
            <w:hideMark/>
          </w:tcPr>
          <w:p w14:paraId="4B34CB69" w14:textId="77777777" w:rsidR="00E922F4" w:rsidRPr="00E922F4" w:rsidRDefault="00E922F4" w:rsidP="00E922F4">
            <w:pPr>
              <w:jc w:val="right"/>
              <w:rPr>
                <w:color w:val="000000"/>
                <w:lang w:val="sr-Cyrl-RS"/>
              </w:rPr>
            </w:pPr>
            <w:r w:rsidRPr="00E922F4">
              <w:rPr>
                <w:color w:val="000000"/>
                <w:lang w:val="sr-Cyrl-RS"/>
              </w:rPr>
              <w:t>2.6</w:t>
            </w:r>
          </w:p>
        </w:tc>
        <w:tc>
          <w:tcPr>
            <w:tcW w:w="940" w:type="dxa"/>
            <w:tcBorders>
              <w:top w:val="nil"/>
              <w:left w:val="nil"/>
              <w:bottom w:val="single" w:sz="4" w:space="0" w:color="auto"/>
              <w:right w:val="single" w:sz="4" w:space="0" w:color="auto"/>
            </w:tcBorders>
            <w:shd w:val="clear" w:color="auto" w:fill="auto"/>
            <w:noWrap/>
            <w:vAlign w:val="center"/>
            <w:hideMark/>
          </w:tcPr>
          <w:p w14:paraId="436C6791" w14:textId="77777777" w:rsidR="00E922F4" w:rsidRPr="00E922F4" w:rsidRDefault="00E922F4" w:rsidP="00E922F4">
            <w:pPr>
              <w:jc w:val="right"/>
              <w:rPr>
                <w:color w:val="000000"/>
                <w:lang w:val="sr-Cyrl-RS"/>
              </w:rPr>
            </w:pPr>
            <w:r w:rsidRPr="00E922F4">
              <w:rPr>
                <w:color w:val="000000"/>
                <w:lang w:val="sr-Cyrl-RS"/>
              </w:rPr>
              <w:t>4.2</w:t>
            </w:r>
          </w:p>
        </w:tc>
      </w:tr>
      <w:tr w:rsidR="00E922F4" w:rsidRPr="00E922F4" w14:paraId="66E13C8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8DBE79E" w14:textId="77777777" w:rsidR="00E922F4" w:rsidRPr="00E922F4" w:rsidRDefault="00E922F4" w:rsidP="00E922F4">
            <w:pPr>
              <w:rPr>
                <w:color w:val="000000"/>
                <w:lang w:val="sr-Cyrl-RS"/>
              </w:rPr>
            </w:pPr>
            <w:r w:rsidRPr="00E922F4">
              <w:rPr>
                <w:color w:val="000000"/>
                <w:lang w:val="sr-Cyrl-RS"/>
              </w:rPr>
              <w:lastRenderedPageBreak/>
              <w:t>1120 - Изданачке мешовите шуме ОМЛ</w:t>
            </w:r>
          </w:p>
        </w:tc>
        <w:tc>
          <w:tcPr>
            <w:tcW w:w="865" w:type="dxa"/>
            <w:tcBorders>
              <w:top w:val="nil"/>
              <w:left w:val="nil"/>
              <w:bottom w:val="single" w:sz="4" w:space="0" w:color="auto"/>
              <w:right w:val="single" w:sz="4" w:space="0" w:color="auto"/>
            </w:tcBorders>
            <w:shd w:val="clear" w:color="auto" w:fill="auto"/>
            <w:noWrap/>
            <w:vAlign w:val="center"/>
            <w:hideMark/>
          </w:tcPr>
          <w:p w14:paraId="575176CF" w14:textId="77777777" w:rsidR="00E922F4" w:rsidRPr="00E922F4" w:rsidRDefault="00E922F4" w:rsidP="00E922F4">
            <w:pPr>
              <w:jc w:val="right"/>
              <w:rPr>
                <w:color w:val="000000"/>
                <w:lang w:val="sr-Cyrl-RS"/>
              </w:rPr>
            </w:pPr>
            <w:r w:rsidRPr="00E922F4">
              <w:rPr>
                <w:color w:val="000000"/>
                <w:lang w:val="sr-Cyrl-RS"/>
              </w:rPr>
              <w:t>14.54</w:t>
            </w:r>
          </w:p>
        </w:tc>
        <w:tc>
          <w:tcPr>
            <w:tcW w:w="1015" w:type="dxa"/>
            <w:tcBorders>
              <w:top w:val="nil"/>
              <w:left w:val="nil"/>
              <w:bottom w:val="single" w:sz="4" w:space="0" w:color="auto"/>
              <w:right w:val="single" w:sz="4" w:space="0" w:color="auto"/>
            </w:tcBorders>
            <w:shd w:val="clear" w:color="auto" w:fill="auto"/>
            <w:noWrap/>
            <w:vAlign w:val="center"/>
            <w:hideMark/>
          </w:tcPr>
          <w:p w14:paraId="6B47B7F1" w14:textId="77777777" w:rsidR="00E922F4" w:rsidRPr="00E922F4" w:rsidRDefault="00E922F4" w:rsidP="00E922F4">
            <w:pPr>
              <w:jc w:val="right"/>
              <w:rPr>
                <w:color w:val="000000"/>
                <w:lang w:val="sr-Cyrl-RS"/>
              </w:rPr>
            </w:pPr>
            <w:r w:rsidRPr="00E922F4">
              <w:rPr>
                <w:color w:val="000000"/>
                <w:lang w:val="sr-Cyrl-RS"/>
              </w:rPr>
              <w:t>2.1%</w:t>
            </w:r>
          </w:p>
        </w:tc>
        <w:tc>
          <w:tcPr>
            <w:tcW w:w="1043" w:type="dxa"/>
            <w:tcBorders>
              <w:top w:val="nil"/>
              <w:left w:val="nil"/>
              <w:bottom w:val="single" w:sz="4" w:space="0" w:color="auto"/>
              <w:right w:val="single" w:sz="4" w:space="0" w:color="auto"/>
            </w:tcBorders>
            <w:shd w:val="clear" w:color="auto" w:fill="auto"/>
            <w:noWrap/>
            <w:vAlign w:val="center"/>
            <w:hideMark/>
          </w:tcPr>
          <w:p w14:paraId="39688319" w14:textId="77777777" w:rsidR="00E922F4" w:rsidRPr="00E922F4" w:rsidRDefault="00E922F4" w:rsidP="00E922F4">
            <w:pPr>
              <w:jc w:val="right"/>
              <w:rPr>
                <w:color w:val="000000"/>
                <w:lang w:val="sr-Cyrl-RS"/>
              </w:rPr>
            </w:pPr>
            <w:r w:rsidRPr="00E922F4">
              <w:rPr>
                <w:color w:val="000000"/>
                <w:lang w:val="sr-Cyrl-RS"/>
              </w:rPr>
              <w:t>503.3</w:t>
            </w:r>
          </w:p>
        </w:tc>
        <w:tc>
          <w:tcPr>
            <w:tcW w:w="971" w:type="dxa"/>
            <w:tcBorders>
              <w:top w:val="nil"/>
              <w:left w:val="nil"/>
              <w:bottom w:val="single" w:sz="4" w:space="0" w:color="auto"/>
              <w:right w:val="single" w:sz="4" w:space="0" w:color="auto"/>
            </w:tcBorders>
            <w:shd w:val="clear" w:color="auto" w:fill="auto"/>
            <w:noWrap/>
            <w:vAlign w:val="center"/>
            <w:hideMark/>
          </w:tcPr>
          <w:p w14:paraId="797A3B4F" w14:textId="77777777" w:rsidR="00E922F4" w:rsidRPr="00E922F4" w:rsidRDefault="00E922F4" w:rsidP="00E922F4">
            <w:pPr>
              <w:jc w:val="right"/>
              <w:rPr>
                <w:color w:val="000000"/>
                <w:lang w:val="sr-Cyrl-RS"/>
              </w:rPr>
            </w:pPr>
            <w:r w:rsidRPr="00E922F4">
              <w:rPr>
                <w:color w:val="000000"/>
                <w:lang w:val="sr-Cyrl-RS"/>
              </w:rPr>
              <w:t>1.5%</w:t>
            </w:r>
          </w:p>
        </w:tc>
        <w:tc>
          <w:tcPr>
            <w:tcW w:w="806" w:type="dxa"/>
            <w:tcBorders>
              <w:top w:val="nil"/>
              <w:left w:val="nil"/>
              <w:bottom w:val="single" w:sz="4" w:space="0" w:color="auto"/>
              <w:right w:val="single" w:sz="4" w:space="0" w:color="auto"/>
            </w:tcBorders>
            <w:shd w:val="clear" w:color="auto" w:fill="auto"/>
            <w:noWrap/>
            <w:vAlign w:val="center"/>
            <w:hideMark/>
          </w:tcPr>
          <w:p w14:paraId="61422EBF" w14:textId="77777777" w:rsidR="00E922F4" w:rsidRPr="00E922F4" w:rsidRDefault="00E922F4" w:rsidP="00E922F4">
            <w:pPr>
              <w:jc w:val="right"/>
              <w:rPr>
                <w:color w:val="000000"/>
                <w:lang w:val="sr-Cyrl-RS"/>
              </w:rPr>
            </w:pPr>
            <w:r w:rsidRPr="00E922F4">
              <w:rPr>
                <w:color w:val="000000"/>
                <w:lang w:val="sr-Cyrl-RS"/>
              </w:rPr>
              <w:t>34.6</w:t>
            </w:r>
          </w:p>
        </w:tc>
        <w:tc>
          <w:tcPr>
            <w:tcW w:w="948" w:type="dxa"/>
            <w:tcBorders>
              <w:top w:val="nil"/>
              <w:left w:val="nil"/>
              <w:bottom w:val="single" w:sz="4" w:space="0" w:color="auto"/>
              <w:right w:val="single" w:sz="4" w:space="0" w:color="auto"/>
            </w:tcBorders>
            <w:shd w:val="clear" w:color="auto" w:fill="auto"/>
            <w:noWrap/>
            <w:vAlign w:val="center"/>
            <w:hideMark/>
          </w:tcPr>
          <w:p w14:paraId="430848B4" w14:textId="77777777" w:rsidR="00E922F4" w:rsidRPr="00E922F4" w:rsidRDefault="00E922F4" w:rsidP="00E922F4">
            <w:pPr>
              <w:jc w:val="right"/>
              <w:rPr>
                <w:color w:val="000000"/>
                <w:lang w:val="sr-Cyrl-RS"/>
              </w:rPr>
            </w:pPr>
            <w:r w:rsidRPr="00E922F4">
              <w:rPr>
                <w:color w:val="000000"/>
                <w:lang w:val="sr-Cyrl-RS"/>
              </w:rPr>
              <w:t>13.4</w:t>
            </w:r>
          </w:p>
        </w:tc>
        <w:tc>
          <w:tcPr>
            <w:tcW w:w="1023" w:type="dxa"/>
            <w:tcBorders>
              <w:top w:val="nil"/>
              <w:left w:val="nil"/>
              <w:bottom w:val="single" w:sz="4" w:space="0" w:color="auto"/>
              <w:right w:val="single" w:sz="4" w:space="0" w:color="auto"/>
            </w:tcBorders>
            <w:shd w:val="clear" w:color="auto" w:fill="auto"/>
            <w:noWrap/>
            <w:vAlign w:val="center"/>
            <w:hideMark/>
          </w:tcPr>
          <w:p w14:paraId="2FD9E9C6" w14:textId="77777777" w:rsidR="00E922F4" w:rsidRPr="00E922F4" w:rsidRDefault="00E922F4" w:rsidP="00E922F4">
            <w:pPr>
              <w:jc w:val="right"/>
              <w:rPr>
                <w:color w:val="000000"/>
                <w:lang w:val="sr-Cyrl-RS"/>
              </w:rPr>
            </w:pPr>
            <w:r w:rsidRPr="00E922F4">
              <w:rPr>
                <w:color w:val="000000"/>
                <w:lang w:val="sr-Cyrl-RS"/>
              </w:rPr>
              <w:t>1.1%</w:t>
            </w:r>
          </w:p>
        </w:tc>
        <w:tc>
          <w:tcPr>
            <w:tcW w:w="849" w:type="dxa"/>
            <w:tcBorders>
              <w:top w:val="nil"/>
              <w:left w:val="nil"/>
              <w:bottom w:val="single" w:sz="4" w:space="0" w:color="auto"/>
              <w:right w:val="single" w:sz="4" w:space="0" w:color="auto"/>
            </w:tcBorders>
            <w:shd w:val="clear" w:color="auto" w:fill="auto"/>
            <w:noWrap/>
            <w:vAlign w:val="center"/>
            <w:hideMark/>
          </w:tcPr>
          <w:p w14:paraId="55EA163D" w14:textId="77777777" w:rsidR="00E922F4" w:rsidRPr="00E922F4" w:rsidRDefault="00E922F4" w:rsidP="00E922F4">
            <w:pPr>
              <w:jc w:val="right"/>
              <w:rPr>
                <w:color w:val="000000"/>
                <w:lang w:val="sr-Cyrl-RS"/>
              </w:rPr>
            </w:pPr>
            <w:r w:rsidRPr="00E922F4">
              <w:rPr>
                <w:color w:val="000000"/>
                <w:lang w:val="sr-Cyrl-RS"/>
              </w:rPr>
              <w:t>0.9</w:t>
            </w:r>
          </w:p>
        </w:tc>
        <w:tc>
          <w:tcPr>
            <w:tcW w:w="940" w:type="dxa"/>
            <w:tcBorders>
              <w:top w:val="nil"/>
              <w:left w:val="nil"/>
              <w:bottom w:val="single" w:sz="4" w:space="0" w:color="auto"/>
              <w:right w:val="single" w:sz="4" w:space="0" w:color="auto"/>
            </w:tcBorders>
            <w:shd w:val="clear" w:color="auto" w:fill="auto"/>
            <w:noWrap/>
            <w:vAlign w:val="center"/>
            <w:hideMark/>
          </w:tcPr>
          <w:p w14:paraId="1063FCAD" w14:textId="77777777" w:rsidR="00E922F4" w:rsidRPr="00E922F4" w:rsidRDefault="00E922F4" w:rsidP="00E922F4">
            <w:pPr>
              <w:jc w:val="right"/>
              <w:rPr>
                <w:color w:val="000000"/>
                <w:lang w:val="sr-Cyrl-RS"/>
              </w:rPr>
            </w:pPr>
            <w:r w:rsidRPr="00E922F4">
              <w:rPr>
                <w:color w:val="000000"/>
                <w:lang w:val="sr-Cyrl-RS"/>
              </w:rPr>
              <w:t>2.7</w:t>
            </w:r>
          </w:p>
        </w:tc>
      </w:tr>
      <w:tr w:rsidR="00E922F4" w:rsidRPr="00E922F4" w14:paraId="3B489108"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9DB21E3"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865" w:type="dxa"/>
            <w:tcBorders>
              <w:top w:val="nil"/>
              <w:left w:val="nil"/>
              <w:bottom w:val="single" w:sz="4" w:space="0" w:color="auto"/>
              <w:right w:val="single" w:sz="4" w:space="0" w:color="auto"/>
            </w:tcBorders>
            <w:shd w:val="clear" w:color="auto" w:fill="auto"/>
            <w:noWrap/>
            <w:vAlign w:val="center"/>
            <w:hideMark/>
          </w:tcPr>
          <w:p w14:paraId="16AFF96E" w14:textId="77777777" w:rsidR="00E922F4" w:rsidRPr="00E922F4" w:rsidRDefault="00E922F4" w:rsidP="00E922F4">
            <w:pPr>
              <w:jc w:val="right"/>
              <w:rPr>
                <w:color w:val="000000"/>
                <w:lang w:val="sr-Cyrl-RS"/>
              </w:rPr>
            </w:pPr>
            <w:r w:rsidRPr="00E922F4">
              <w:rPr>
                <w:color w:val="000000"/>
                <w:lang w:val="sr-Cyrl-RS"/>
              </w:rPr>
              <w:t>12.39</w:t>
            </w:r>
          </w:p>
        </w:tc>
        <w:tc>
          <w:tcPr>
            <w:tcW w:w="1015" w:type="dxa"/>
            <w:tcBorders>
              <w:top w:val="nil"/>
              <w:left w:val="nil"/>
              <w:bottom w:val="single" w:sz="4" w:space="0" w:color="auto"/>
              <w:right w:val="single" w:sz="4" w:space="0" w:color="auto"/>
            </w:tcBorders>
            <w:shd w:val="clear" w:color="auto" w:fill="auto"/>
            <w:noWrap/>
            <w:vAlign w:val="center"/>
            <w:hideMark/>
          </w:tcPr>
          <w:p w14:paraId="78009D04" w14:textId="77777777" w:rsidR="00E922F4" w:rsidRPr="00E922F4" w:rsidRDefault="00E922F4" w:rsidP="00E922F4">
            <w:pPr>
              <w:jc w:val="right"/>
              <w:rPr>
                <w:color w:val="000000"/>
                <w:lang w:val="sr-Cyrl-RS"/>
              </w:rPr>
            </w:pPr>
            <w:r w:rsidRPr="00E922F4">
              <w:rPr>
                <w:color w:val="000000"/>
                <w:lang w:val="sr-Cyrl-RS"/>
              </w:rPr>
              <w:t>1.8%</w:t>
            </w:r>
          </w:p>
        </w:tc>
        <w:tc>
          <w:tcPr>
            <w:tcW w:w="1043" w:type="dxa"/>
            <w:tcBorders>
              <w:top w:val="nil"/>
              <w:left w:val="nil"/>
              <w:bottom w:val="single" w:sz="4" w:space="0" w:color="auto"/>
              <w:right w:val="single" w:sz="4" w:space="0" w:color="auto"/>
            </w:tcBorders>
            <w:shd w:val="clear" w:color="auto" w:fill="auto"/>
            <w:noWrap/>
            <w:vAlign w:val="center"/>
            <w:hideMark/>
          </w:tcPr>
          <w:p w14:paraId="4A949B2A" w14:textId="77777777" w:rsidR="00E922F4" w:rsidRPr="00E922F4" w:rsidRDefault="00E922F4" w:rsidP="00E922F4">
            <w:pPr>
              <w:jc w:val="right"/>
              <w:rPr>
                <w:color w:val="000000"/>
                <w:lang w:val="sr-Cyrl-RS"/>
              </w:rPr>
            </w:pPr>
            <w:r w:rsidRPr="00E922F4">
              <w:rPr>
                <w:color w:val="000000"/>
                <w:lang w:val="sr-Cyrl-RS"/>
              </w:rPr>
              <w:t>936.8</w:t>
            </w:r>
          </w:p>
        </w:tc>
        <w:tc>
          <w:tcPr>
            <w:tcW w:w="971" w:type="dxa"/>
            <w:tcBorders>
              <w:top w:val="nil"/>
              <w:left w:val="nil"/>
              <w:bottom w:val="single" w:sz="4" w:space="0" w:color="auto"/>
              <w:right w:val="single" w:sz="4" w:space="0" w:color="auto"/>
            </w:tcBorders>
            <w:shd w:val="clear" w:color="auto" w:fill="auto"/>
            <w:noWrap/>
            <w:vAlign w:val="center"/>
            <w:hideMark/>
          </w:tcPr>
          <w:p w14:paraId="421165B6" w14:textId="77777777" w:rsidR="00E922F4" w:rsidRPr="00E922F4" w:rsidRDefault="00E922F4" w:rsidP="00E922F4">
            <w:pPr>
              <w:jc w:val="right"/>
              <w:rPr>
                <w:color w:val="000000"/>
                <w:lang w:val="sr-Cyrl-RS"/>
              </w:rPr>
            </w:pPr>
            <w:r w:rsidRPr="00E922F4">
              <w:rPr>
                <w:color w:val="000000"/>
                <w:lang w:val="sr-Cyrl-RS"/>
              </w:rPr>
              <w:t>2.8%</w:t>
            </w:r>
          </w:p>
        </w:tc>
        <w:tc>
          <w:tcPr>
            <w:tcW w:w="806" w:type="dxa"/>
            <w:tcBorders>
              <w:top w:val="nil"/>
              <w:left w:val="nil"/>
              <w:bottom w:val="single" w:sz="4" w:space="0" w:color="auto"/>
              <w:right w:val="single" w:sz="4" w:space="0" w:color="auto"/>
            </w:tcBorders>
            <w:shd w:val="clear" w:color="auto" w:fill="auto"/>
            <w:noWrap/>
            <w:vAlign w:val="center"/>
            <w:hideMark/>
          </w:tcPr>
          <w:p w14:paraId="3077CD96" w14:textId="77777777" w:rsidR="00E922F4" w:rsidRPr="00E922F4" w:rsidRDefault="00E922F4" w:rsidP="00E922F4">
            <w:pPr>
              <w:jc w:val="right"/>
              <w:rPr>
                <w:color w:val="000000"/>
                <w:lang w:val="sr-Cyrl-RS"/>
              </w:rPr>
            </w:pPr>
            <w:r w:rsidRPr="00E922F4">
              <w:rPr>
                <w:color w:val="000000"/>
                <w:lang w:val="sr-Cyrl-RS"/>
              </w:rPr>
              <w:t>75.6</w:t>
            </w:r>
          </w:p>
        </w:tc>
        <w:tc>
          <w:tcPr>
            <w:tcW w:w="948" w:type="dxa"/>
            <w:tcBorders>
              <w:top w:val="nil"/>
              <w:left w:val="nil"/>
              <w:bottom w:val="single" w:sz="4" w:space="0" w:color="auto"/>
              <w:right w:val="single" w:sz="4" w:space="0" w:color="auto"/>
            </w:tcBorders>
            <w:shd w:val="clear" w:color="auto" w:fill="auto"/>
            <w:noWrap/>
            <w:vAlign w:val="center"/>
            <w:hideMark/>
          </w:tcPr>
          <w:p w14:paraId="7F16BE7E" w14:textId="77777777" w:rsidR="00E922F4" w:rsidRPr="00E922F4" w:rsidRDefault="00E922F4" w:rsidP="00E922F4">
            <w:pPr>
              <w:jc w:val="right"/>
              <w:rPr>
                <w:color w:val="000000"/>
                <w:lang w:val="sr-Cyrl-RS"/>
              </w:rPr>
            </w:pPr>
            <w:r w:rsidRPr="00E922F4">
              <w:rPr>
                <w:color w:val="000000"/>
                <w:lang w:val="sr-Cyrl-RS"/>
              </w:rPr>
              <w:t>28.0</w:t>
            </w:r>
          </w:p>
        </w:tc>
        <w:tc>
          <w:tcPr>
            <w:tcW w:w="1023" w:type="dxa"/>
            <w:tcBorders>
              <w:top w:val="nil"/>
              <w:left w:val="nil"/>
              <w:bottom w:val="single" w:sz="4" w:space="0" w:color="auto"/>
              <w:right w:val="single" w:sz="4" w:space="0" w:color="auto"/>
            </w:tcBorders>
            <w:shd w:val="clear" w:color="auto" w:fill="auto"/>
            <w:noWrap/>
            <w:vAlign w:val="center"/>
            <w:hideMark/>
          </w:tcPr>
          <w:p w14:paraId="2696E129" w14:textId="77777777" w:rsidR="00E922F4" w:rsidRPr="00E922F4" w:rsidRDefault="00E922F4" w:rsidP="00E922F4">
            <w:pPr>
              <w:jc w:val="right"/>
              <w:rPr>
                <w:color w:val="000000"/>
                <w:lang w:val="sr-Cyrl-RS"/>
              </w:rPr>
            </w:pPr>
            <w:r w:rsidRPr="00E922F4">
              <w:rPr>
                <w:color w:val="000000"/>
                <w:lang w:val="sr-Cyrl-RS"/>
              </w:rPr>
              <w:t>2.3%</w:t>
            </w:r>
          </w:p>
        </w:tc>
        <w:tc>
          <w:tcPr>
            <w:tcW w:w="849" w:type="dxa"/>
            <w:tcBorders>
              <w:top w:val="nil"/>
              <w:left w:val="nil"/>
              <w:bottom w:val="single" w:sz="4" w:space="0" w:color="auto"/>
              <w:right w:val="single" w:sz="4" w:space="0" w:color="auto"/>
            </w:tcBorders>
            <w:shd w:val="clear" w:color="auto" w:fill="auto"/>
            <w:noWrap/>
            <w:vAlign w:val="center"/>
            <w:hideMark/>
          </w:tcPr>
          <w:p w14:paraId="05489F44" w14:textId="77777777" w:rsidR="00E922F4" w:rsidRPr="00E922F4" w:rsidRDefault="00E922F4" w:rsidP="00E922F4">
            <w:pPr>
              <w:jc w:val="right"/>
              <w:rPr>
                <w:color w:val="000000"/>
                <w:lang w:val="sr-Cyrl-RS"/>
              </w:rPr>
            </w:pPr>
            <w:r w:rsidRPr="00E922F4">
              <w:rPr>
                <w:color w:val="000000"/>
                <w:lang w:val="sr-Cyrl-RS"/>
              </w:rPr>
              <w:t>2.3</w:t>
            </w:r>
          </w:p>
        </w:tc>
        <w:tc>
          <w:tcPr>
            <w:tcW w:w="940" w:type="dxa"/>
            <w:tcBorders>
              <w:top w:val="nil"/>
              <w:left w:val="nil"/>
              <w:bottom w:val="single" w:sz="4" w:space="0" w:color="auto"/>
              <w:right w:val="single" w:sz="4" w:space="0" w:color="auto"/>
            </w:tcBorders>
            <w:shd w:val="clear" w:color="auto" w:fill="auto"/>
            <w:noWrap/>
            <w:vAlign w:val="center"/>
            <w:hideMark/>
          </w:tcPr>
          <w:p w14:paraId="4E129E1D" w14:textId="77777777" w:rsidR="00E922F4" w:rsidRPr="00E922F4" w:rsidRDefault="00E922F4" w:rsidP="00E922F4">
            <w:pPr>
              <w:jc w:val="right"/>
              <w:rPr>
                <w:color w:val="000000"/>
                <w:lang w:val="sr-Cyrl-RS"/>
              </w:rPr>
            </w:pPr>
            <w:r w:rsidRPr="00E922F4">
              <w:rPr>
                <w:color w:val="000000"/>
                <w:lang w:val="sr-Cyrl-RS"/>
              </w:rPr>
              <w:t>3.0</w:t>
            </w:r>
          </w:p>
        </w:tc>
      </w:tr>
      <w:tr w:rsidR="00E922F4" w:rsidRPr="00E922F4" w14:paraId="058F626F"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9F0B938"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865" w:type="dxa"/>
            <w:tcBorders>
              <w:top w:val="nil"/>
              <w:left w:val="nil"/>
              <w:bottom w:val="single" w:sz="4" w:space="0" w:color="auto"/>
              <w:right w:val="single" w:sz="4" w:space="0" w:color="auto"/>
            </w:tcBorders>
            <w:shd w:val="clear" w:color="auto" w:fill="auto"/>
            <w:noWrap/>
            <w:vAlign w:val="center"/>
            <w:hideMark/>
          </w:tcPr>
          <w:p w14:paraId="52FE86F7" w14:textId="77777777" w:rsidR="00E922F4" w:rsidRPr="00E922F4" w:rsidRDefault="00E922F4" w:rsidP="00E922F4">
            <w:pPr>
              <w:jc w:val="right"/>
              <w:rPr>
                <w:color w:val="000000"/>
                <w:lang w:val="sr-Cyrl-RS"/>
              </w:rPr>
            </w:pPr>
            <w:r w:rsidRPr="00E922F4">
              <w:rPr>
                <w:color w:val="000000"/>
                <w:lang w:val="sr-Cyrl-RS"/>
              </w:rPr>
              <w:t>157.30</w:t>
            </w:r>
          </w:p>
        </w:tc>
        <w:tc>
          <w:tcPr>
            <w:tcW w:w="1015" w:type="dxa"/>
            <w:tcBorders>
              <w:top w:val="nil"/>
              <w:left w:val="nil"/>
              <w:bottom w:val="single" w:sz="4" w:space="0" w:color="auto"/>
              <w:right w:val="single" w:sz="4" w:space="0" w:color="auto"/>
            </w:tcBorders>
            <w:shd w:val="clear" w:color="auto" w:fill="auto"/>
            <w:noWrap/>
            <w:vAlign w:val="center"/>
            <w:hideMark/>
          </w:tcPr>
          <w:p w14:paraId="098C819C" w14:textId="77777777" w:rsidR="00E922F4" w:rsidRPr="00E922F4" w:rsidRDefault="00E922F4" w:rsidP="00E922F4">
            <w:pPr>
              <w:jc w:val="right"/>
              <w:rPr>
                <w:color w:val="000000"/>
                <w:lang w:val="sr-Cyrl-RS"/>
              </w:rPr>
            </w:pPr>
            <w:r w:rsidRPr="00E922F4">
              <w:rPr>
                <w:color w:val="000000"/>
                <w:lang w:val="sr-Cyrl-RS"/>
              </w:rPr>
              <w:t>23.2%</w:t>
            </w:r>
          </w:p>
        </w:tc>
        <w:tc>
          <w:tcPr>
            <w:tcW w:w="1043" w:type="dxa"/>
            <w:tcBorders>
              <w:top w:val="nil"/>
              <w:left w:val="nil"/>
              <w:bottom w:val="single" w:sz="4" w:space="0" w:color="auto"/>
              <w:right w:val="single" w:sz="4" w:space="0" w:color="auto"/>
            </w:tcBorders>
            <w:shd w:val="clear" w:color="auto" w:fill="auto"/>
            <w:noWrap/>
            <w:vAlign w:val="center"/>
            <w:hideMark/>
          </w:tcPr>
          <w:p w14:paraId="6E54E2E9" w14:textId="77777777" w:rsidR="00E922F4" w:rsidRPr="00E922F4" w:rsidRDefault="00E922F4" w:rsidP="00E922F4">
            <w:pPr>
              <w:jc w:val="right"/>
              <w:rPr>
                <w:color w:val="000000"/>
                <w:lang w:val="sr-Cyrl-RS"/>
              </w:rPr>
            </w:pPr>
            <w:r w:rsidRPr="00E922F4">
              <w:rPr>
                <w:color w:val="000000"/>
                <w:lang w:val="sr-Cyrl-RS"/>
              </w:rPr>
              <w:t>9,479.2</w:t>
            </w:r>
          </w:p>
        </w:tc>
        <w:tc>
          <w:tcPr>
            <w:tcW w:w="971" w:type="dxa"/>
            <w:tcBorders>
              <w:top w:val="nil"/>
              <w:left w:val="nil"/>
              <w:bottom w:val="single" w:sz="4" w:space="0" w:color="auto"/>
              <w:right w:val="single" w:sz="4" w:space="0" w:color="auto"/>
            </w:tcBorders>
            <w:shd w:val="clear" w:color="auto" w:fill="auto"/>
            <w:noWrap/>
            <w:vAlign w:val="center"/>
            <w:hideMark/>
          </w:tcPr>
          <w:p w14:paraId="4991E90C" w14:textId="77777777" w:rsidR="00E922F4" w:rsidRPr="00E922F4" w:rsidRDefault="00E922F4" w:rsidP="00E922F4">
            <w:pPr>
              <w:jc w:val="right"/>
              <w:rPr>
                <w:color w:val="000000"/>
                <w:lang w:val="sr-Cyrl-RS"/>
              </w:rPr>
            </w:pPr>
            <w:r w:rsidRPr="00E922F4">
              <w:rPr>
                <w:color w:val="000000"/>
                <w:lang w:val="sr-Cyrl-RS"/>
              </w:rPr>
              <w:t>28.5%</w:t>
            </w:r>
          </w:p>
        </w:tc>
        <w:tc>
          <w:tcPr>
            <w:tcW w:w="806" w:type="dxa"/>
            <w:tcBorders>
              <w:top w:val="nil"/>
              <w:left w:val="nil"/>
              <w:bottom w:val="single" w:sz="4" w:space="0" w:color="auto"/>
              <w:right w:val="single" w:sz="4" w:space="0" w:color="auto"/>
            </w:tcBorders>
            <w:shd w:val="clear" w:color="auto" w:fill="auto"/>
            <w:noWrap/>
            <w:vAlign w:val="center"/>
            <w:hideMark/>
          </w:tcPr>
          <w:p w14:paraId="7DA65A7B" w14:textId="77777777" w:rsidR="00E922F4" w:rsidRPr="00E922F4" w:rsidRDefault="00E922F4" w:rsidP="00E922F4">
            <w:pPr>
              <w:jc w:val="right"/>
              <w:rPr>
                <w:color w:val="000000"/>
                <w:lang w:val="sr-Cyrl-RS"/>
              </w:rPr>
            </w:pPr>
            <w:r w:rsidRPr="00E922F4">
              <w:rPr>
                <w:color w:val="000000"/>
                <w:lang w:val="sr-Cyrl-RS"/>
              </w:rPr>
              <w:t>60.3</w:t>
            </w:r>
          </w:p>
        </w:tc>
        <w:tc>
          <w:tcPr>
            <w:tcW w:w="948" w:type="dxa"/>
            <w:tcBorders>
              <w:top w:val="nil"/>
              <w:left w:val="nil"/>
              <w:bottom w:val="single" w:sz="4" w:space="0" w:color="auto"/>
              <w:right w:val="single" w:sz="4" w:space="0" w:color="auto"/>
            </w:tcBorders>
            <w:shd w:val="clear" w:color="auto" w:fill="auto"/>
            <w:noWrap/>
            <w:vAlign w:val="center"/>
            <w:hideMark/>
          </w:tcPr>
          <w:p w14:paraId="71EA1AD0" w14:textId="77777777" w:rsidR="00E922F4" w:rsidRPr="00E922F4" w:rsidRDefault="00E922F4" w:rsidP="00E922F4">
            <w:pPr>
              <w:jc w:val="right"/>
              <w:rPr>
                <w:color w:val="000000"/>
                <w:lang w:val="sr-Cyrl-RS"/>
              </w:rPr>
            </w:pPr>
            <w:r w:rsidRPr="00E922F4">
              <w:rPr>
                <w:color w:val="000000"/>
                <w:lang w:val="sr-Cyrl-RS"/>
              </w:rPr>
              <w:t>314.5</w:t>
            </w:r>
          </w:p>
        </w:tc>
        <w:tc>
          <w:tcPr>
            <w:tcW w:w="1023" w:type="dxa"/>
            <w:tcBorders>
              <w:top w:val="nil"/>
              <w:left w:val="nil"/>
              <w:bottom w:val="single" w:sz="4" w:space="0" w:color="auto"/>
              <w:right w:val="single" w:sz="4" w:space="0" w:color="auto"/>
            </w:tcBorders>
            <w:shd w:val="clear" w:color="auto" w:fill="auto"/>
            <w:noWrap/>
            <w:vAlign w:val="center"/>
            <w:hideMark/>
          </w:tcPr>
          <w:p w14:paraId="3D13A0C3" w14:textId="77777777" w:rsidR="00E922F4" w:rsidRPr="00E922F4" w:rsidRDefault="00E922F4" w:rsidP="00E922F4">
            <w:pPr>
              <w:jc w:val="right"/>
              <w:rPr>
                <w:color w:val="000000"/>
                <w:lang w:val="sr-Cyrl-RS"/>
              </w:rPr>
            </w:pPr>
            <w:r w:rsidRPr="00E922F4">
              <w:rPr>
                <w:color w:val="000000"/>
                <w:lang w:val="sr-Cyrl-RS"/>
              </w:rPr>
              <w:t>25.4%</w:t>
            </w:r>
          </w:p>
        </w:tc>
        <w:tc>
          <w:tcPr>
            <w:tcW w:w="849" w:type="dxa"/>
            <w:tcBorders>
              <w:top w:val="nil"/>
              <w:left w:val="nil"/>
              <w:bottom w:val="single" w:sz="4" w:space="0" w:color="auto"/>
              <w:right w:val="single" w:sz="4" w:space="0" w:color="auto"/>
            </w:tcBorders>
            <w:shd w:val="clear" w:color="auto" w:fill="auto"/>
            <w:noWrap/>
            <w:vAlign w:val="center"/>
            <w:hideMark/>
          </w:tcPr>
          <w:p w14:paraId="350B34C7" w14:textId="77777777" w:rsidR="00E922F4" w:rsidRPr="00E922F4" w:rsidRDefault="00E922F4" w:rsidP="00E922F4">
            <w:pPr>
              <w:jc w:val="right"/>
              <w:rPr>
                <w:color w:val="000000"/>
                <w:lang w:val="sr-Cyrl-RS"/>
              </w:rPr>
            </w:pPr>
            <w:r w:rsidRPr="00E922F4">
              <w:rPr>
                <w:color w:val="000000"/>
                <w:lang w:val="sr-Cyrl-RS"/>
              </w:rPr>
              <w:t>2.0</w:t>
            </w:r>
          </w:p>
        </w:tc>
        <w:tc>
          <w:tcPr>
            <w:tcW w:w="940" w:type="dxa"/>
            <w:tcBorders>
              <w:top w:val="nil"/>
              <w:left w:val="nil"/>
              <w:bottom w:val="single" w:sz="4" w:space="0" w:color="auto"/>
              <w:right w:val="single" w:sz="4" w:space="0" w:color="auto"/>
            </w:tcBorders>
            <w:shd w:val="clear" w:color="auto" w:fill="auto"/>
            <w:noWrap/>
            <w:vAlign w:val="center"/>
            <w:hideMark/>
          </w:tcPr>
          <w:p w14:paraId="09F48B44" w14:textId="77777777" w:rsidR="00E922F4" w:rsidRPr="00E922F4" w:rsidRDefault="00E922F4" w:rsidP="00E922F4">
            <w:pPr>
              <w:jc w:val="right"/>
              <w:rPr>
                <w:color w:val="000000"/>
                <w:lang w:val="sr-Cyrl-RS"/>
              </w:rPr>
            </w:pPr>
            <w:r w:rsidRPr="00E922F4">
              <w:rPr>
                <w:color w:val="000000"/>
                <w:lang w:val="sr-Cyrl-RS"/>
              </w:rPr>
              <w:t>3.3</w:t>
            </w:r>
          </w:p>
        </w:tc>
      </w:tr>
      <w:tr w:rsidR="00E922F4" w:rsidRPr="00E922F4" w14:paraId="24B21CD2"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8BFEEAD"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865" w:type="dxa"/>
            <w:tcBorders>
              <w:top w:val="nil"/>
              <w:left w:val="nil"/>
              <w:bottom w:val="single" w:sz="4" w:space="0" w:color="auto"/>
              <w:right w:val="single" w:sz="4" w:space="0" w:color="auto"/>
            </w:tcBorders>
            <w:shd w:val="clear" w:color="auto" w:fill="auto"/>
            <w:noWrap/>
            <w:vAlign w:val="center"/>
            <w:hideMark/>
          </w:tcPr>
          <w:p w14:paraId="26343F16" w14:textId="77777777" w:rsidR="00E922F4" w:rsidRPr="00E922F4" w:rsidRDefault="00E922F4" w:rsidP="00E922F4">
            <w:pPr>
              <w:jc w:val="right"/>
              <w:rPr>
                <w:color w:val="000000"/>
                <w:lang w:val="sr-Cyrl-RS"/>
              </w:rPr>
            </w:pPr>
            <w:r w:rsidRPr="00E922F4">
              <w:rPr>
                <w:color w:val="000000"/>
                <w:lang w:val="sr-Cyrl-RS"/>
              </w:rPr>
              <w:t>65.44</w:t>
            </w:r>
          </w:p>
        </w:tc>
        <w:tc>
          <w:tcPr>
            <w:tcW w:w="1015" w:type="dxa"/>
            <w:tcBorders>
              <w:top w:val="nil"/>
              <w:left w:val="nil"/>
              <w:bottom w:val="single" w:sz="4" w:space="0" w:color="auto"/>
              <w:right w:val="single" w:sz="4" w:space="0" w:color="auto"/>
            </w:tcBorders>
            <w:shd w:val="clear" w:color="auto" w:fill="auto"/>
            <w:noWrap/>
            <w:vAlign w:val="center"/>
            <w:hideMark/>
          </w:tcPr>
          <w:p w14:paraId="3D64F979" w14:textId="77777777" w:rsidR="00E922F4" w:rsidRPr="00E922F4" w:rsidRDefault="00E922F4" w:rsidP="00E922F4">
            <w:pPr>
              <w:jc w:val="right"/>
              <w:rPr>
                <w:color w:val="000000"/>
                <w:lang w:val="sr-Cyrl-RS"/>
              </w:rPr>
            </w:pPr>
            <w:r w:rsidRPr="00E922F4">
              <w:rPr>
                <w:color w:val="000000"/>
                <w:lang w:val="sr-Cyrl-RS"/>
              </w:rPr>
              <w:t>9.6%</w:t>
            </w:r>
          </w:p>
        </w:tc>
        <w:tc>
          <w:tcPr>
            <w:tcW w:w="1043" w:type="dxa"/>
            <w:tcBorders>
              <w:top w:val="nil"/>
              <w:left w:val="nil"/>
              <w:bottom w:val="single" w:sz="4" w:space="0" w:color="auto"/>
              <w:right w:val="single" w:sz="4" w:space="0" w:color="auto"/>
            </w:tcBorders>
            <w:shd w:val="clear" w:color="auto" w:fill="auto"/>
            <w:noWrap/>
            <w:vAlign w:val="center"/>
            <w:hideMark/>
          </w:tcPr>
          <w:p w14:paraId="65C35F90" w14:textId="77777777" w:rsidR="00E922F4" w:rsidRPr="00E922F4" w:rsidRDefault="00E922F4" w:rsidP="00E922F4">
            <w:pPr>
              <w:jc w:val="right"/>
              <w:rPr>
                <w:color w:val="000000"/>
                <w:lang w:val="sr-Cyrl-RS"/>
              </w:rPr>
            </w:pPr>
            <w:r w:rsidRPr="00E922F4">
              <w:rPr>
                <w:color w:val="000000"/>
                <w:lang w:val="sr-Cyrl-RS"/>
              </w:rPr>
              <w:t>2,995.6</w:t>
            </w:r>
          </w:p>
        </w:tc>
        <w:tc>
          <w:tcPr>
            <w:tcW w:w="971" w:type="dxa"/>
            <w:tcBorders>
              <w:top w:val="nil"/>
              <w:left w:val="nil"/>
              <w:bottom w:val="single" w:sz="4" w:space="0" w:color="auto"/>
              <w:right w:val="single" w:sz="4" w:space="0" w:color="auto"/>
            </w:tcBorders>
            <w:shd w:val="clear" w:color="auto" w:fill="auto"/>
            <w:noWrap/>
            <w:vAlign w:val="center"/>
            <w:hideMark/>
          </w:tcPr>
          <w:p w14:paraId="1335F187" w14:textId="77777777" w:rsidR="00E922F4" w:rsidRPr="00E922F4" w:rsidRDefault="00E922F4" w:rsidP="00E922F4">
            <w:pPr>
              <w:jc w:val="right"/>
              <w:rPr>
                <w:color w:val="000000"/>
                <w:lang w:val="sr-Cyrl-RS"/>
              </w:rPr>
            </w:pPr>
            <w:r w:rsidRPr="00E922F4">
              <w:rPr>
                <w:color w:val="000000"/>
                <w:lang w:val="sr-Cyrl-RS"/>
              </w:rPr>
              <w:t>9.0%</w:t>
            </w:r>
          </w:p>
        </w:tc>
        <w:tc>
          <w:tcPr>
            <w:tcW w:w="806" w:type="dxa"/>
            <w:tcBorders>
              <w:top w:val="nil"/>
              <w:left w:val="nil"/>
              <w:bottom w:val="single" w:sz="4" w:space="0" w:color="auto"/>
              <w:right w:val="single" w:sz="4" w:space="0" w:color="auto"/>
            </w:tcBorders>
            <w:shd w:val="clear" w:color="auto" w:fill="auto"/>
            <w:noWrap/>
            <w:vAlign w:val="center"/>
            <w:hideMark/>
          </w:tcPr>
          <w:p w14:paraId="177F9632" w14:textId="77777777" w:rsidR="00E922F4" w:rsidRPr="00E922F4" w:rsidRDefault="00E922F4" w:rsidP="00E922F4">
            <w:pPr>
              <w:jc w:val="right"/>
              <w:rPr>
                <w:color w:val="000000"/>
                <w:lang w:val="sr-Cyrl-RS"/>
              </w:rPr>
            </w:pPr>
            <w:r w:rsidRPr="00E922F4">
              <w:rPr>
                <w:color w:val="000000"/>
                <w:lang w:val="sr-Cyrl-RS"/>
              </w:rPr>
              <w:t>45.8</w:t>
            </w:r>
          </w:p>
        </w:tc>
        <w:tc>
          <w:tcPr>
            <w:tcW w:w="948" w:type="dxa"/>
            <w:tcBorders>
              <w:top w:val="nil"/>
              <w:left w:val="nil"/>
              <w:bottom w:val="single" w:sz="4" w:space="0" w:color="auto"/>
              <w:right w:val="single" w:sz="4" w:space="0" w:color="auto"/>
            </w:tcBorders>
            <w:shd w:val="clear" w:color="auto" w:fill="auto"/>
            <w:noWrap/>
            <w:vAlign w:val="center"/>
            <w:hideMark/>
          </w:tcPr>
          <w:p w14:paraId="14B1C0F4" w14:textId="77777777" w:rsidR="00E922F4" w:rsidRPr="00E922F4" w:rsidRDefault="00E922F4" w:rsidP="00E922F4">
            <w:pPr>
              <w:jc w:val="right"/>
              <w:rPr>
                <w:color w:val="000000"/>
                <w:lang w:val="sr-Cyrl-RS"/>
              </w:rPr>
            </w:pPr>
            <w:r w:rsidRPr="00E922F4">
              <w:rPr>
                <w:color w:val="000000"/>
                <w:lang w:val="sr-Cyrl-RS"/>
              </w:rPr>
              <w:t>105.4</w:t>
            </w:r>
          </w:p>
        </w:tc>
        <w:tc>
          <w:tcPr>
            <w:tcW w:w="1023" w:type="dxa"/>
            <w:tcBorders>
              <w:top w:val="nil"/>
              <w:left w:val="nil"/>
              <w:bottom w:val="single" w:sz="4" w:space="0" w:color="auto"/>
              <w:right w:val="single" w:sz="4" w:space="0" w:color="auto"/>
            </w:tcBorders>
            <w:shd w:val="clear" w:color="auto" w:fill="auto"/>
            <w:noWrap/>
            <w:vAlign w:val="center"/>
            <w:hideMark/>
          </w:tcPr>
          <w:p w14:paraId="0243FA61" w14:textId="77777777" w:rsidR="00E922F4" w:rsidRPr="00E922F4" w:rsidRDefault="00E922F4" w:rsidP="00E922F4">
            <w:pPr>
              <w:jc w:val="right"/>
              <w:rPr>
                <w:color w:val="000000"/>
                <w:lang w:val="sr-Cyrl-RS"/>
              </w:rPr>
            </w:pPr>
            <w:r w:rsidRPr="00E922F4">
              <w:rPr>
                <w:color w:val="000000"/>
                <w:lang w:val="sr-Cyrl-RS"/>
              </w:rPr>
              <w:t>8.5%</w:t>
            </w:r>
          </w:p>
        </w:tc>
        <w:tc>
          <w:tcPr>
            <w:tcW w:w="849" w:type="dxa"/>
            <w:tcBorders>
              <w:top w:val="nil"/>
              <w:left w:val="nil"/>
              <w:bottom w:val="single" w:sz="4" w:space="0" w:color="auto"/>
              <w:right w:val="single" w:sz="4" w:space="0" w:color="auto"/>
            </w:tcBorders>
            <w:shd w:val="clear" w:color="auto" w:fill="auto"/>
            <w:noWrap/>
            <w:vAlign w:val="center"/>
            <w:hideMark/>
          </w:tcPr>
          <w:p w14:paraId="04E91563" w14:textId="77777777" w:rsidR="00E922F4" w:rsidRPr="00E922F4" w:rsidRDefault="00E922F4" w:rsidP="00E922F4">
            <w:pPr>
              <w:jc w:val="right"/>
              <w:rPr>
                <w:color w:val="000000"/>
                <w:lang w:val="sr-Cyrl-RS"/>
              </w:rPr>
            </w:pPr>
            <w:r w:rsidRPr="00E922F4">
              <w:rPr>
                <w:color w:val="000000"/>
                <w:lang w:val="sr-Cyrl-RS"/>
              </w:rPr>
              <w:t>1.6</w:t>
            </w:r>
          </w:p>
        </w:tc>
        <w:tc>
          <w:tcPr>
            <w:tcW w:w="940" w:type="dxa"/>
            <w:tcBorders>
              <w:top w:val="nil"/>
              <w:left w:val="nil"/>
              <w:bottom w:val="single" w:sz="4" w:space="0" w:color="auto"/>
              <w:right w:val="single" w:sz="4" w:space="0" w:color="auto"/>
            </w:tcBorders>
            <w:shd w:val="clear" w:color="auto" w:fill="auto"/>
            <w:noWrap/>
            <w:vAlign w:val="center"/>
            <w:hideMark/>
          </w:tcPr>
          <w:p w14:paraId="7CE628A4" w14:textId="77777777" w:rsidR="00E922F4" w:rsidRPr="00E922F4" w:rsidRDefault="00E922F4" w:rsidP="00E922F4">
            <w:pPr>
              <w:jc w:val="right"/>
              <w:rPr>
                <w:color w:val="000000"/>
                <w:lang w:val="sr-Cyrl-RS"/>
              </w:rPr>
            </w:pPr>
            <w:r w:rsidRPr="00E922F4">
              <w:rPr>
                <w:color w:val="000000"/>
                <w:lang w:val="sr-Cyrl-RS"/>
              </w:rPr>
              <w:t>3.5</w:t>
            </w:r>
          </w:p>
        </w:tc>
      </w:tr>
      <w:tr w:rsidR="00E922F4" w:rsidRPr="00E922F4" w14:paraId="07314143"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60087B94"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865" w:type="dxa"/>
            <w:tcBorders>
              <w:top w:val="nil"/>
              <w:left w:val="nil"/>
              <w:bottom w:val="single" w:sz="4" w:space="0" w:color="auto"/>
              <w:right w:val="single" w:sz="4" w:space="0" w:color="auto"/>
            </w:tcBorders>
            <w:shd w:val="clear" w:color="auto" w:fill="auto"/>
            <w:noWrap/>
            <w:vAlign w:val="center"/>
            <w:hideMark/>
          </w:tcPr>
          <w:p w14:paraId="4079CE0F" w14:textId="77777777" w:rsidR="00E922F4" w:rsidRPr="00E922F4" w:rsidRDefault="00E922F4" w:rsidP="00E922F4">
            <w:pPr>
              <w:jc w:val="right"/>
              <w:rPr>
                <w:color w:val="000000"/>
                <w:lang w:val="sr-Cyrl-RS"/>
              </w:rPr>
            </w:pPr>
            <w:r w:rsidRPr="00E922F4">
              <w:rPr>
                <w:color w:val="000000"/>
                <w:lang w:val="sr-Cyrl-RS"/>
              </w:rPr>
              <w:t>2.88</w:t>
            </w:r>
          </w:p>
        </w:tc>
        <w:tc>
          <w:tcPr>
            <w:tcW w:w="1015" w:type="dxa"/>
            <w:tcBorders>
              <w:top w:val="nil"/>
              <w:left w:val="nil"/>
              <w:bottom w:val="single" w:sz="4" w:space="0" w:color="auto"/>
              <w:right w:val="single" w:sz="4" w:space="0" w:color="auto"/>
            </w:tcBorders>
            <w:shd w:val="clear" w:color="auto" w:fill="auto"/>
            <w:noWrap/>
            <w:vAlign w:val="center"/>
            <w:hideMark/>
          </w:tcPr>
          <w:p w14:paraId="1BE2E181" w14:textId="77777777" w:rsidR="00E922F4" w:rsidRPr="00E922F4" w:rsidRDefault="00E922F4" w:rsidP="00E922F4">
            <w:pPr>
              <w:jc w:val="right"/>
              <w:rPr>
                <w:color w:val="000000"/>
                <w:lang w:val="sr-Cyrl-RS"/>
              </w:rPr>
            </w:pPr>
            <w:r w:rsidRPr="00E922F4">
              <w:rPr>
                <w:color w:val="000000"/>
                <w:lang w:val="sr-Cyrl-RS"/>
              </w:rPr>
              <w:t>0.4%</w:t>
            </w:r>
          </w:p>
        </w:tc>
        <w:tc>
          <w:tcPr>
            <w:tcW w:w="1043" w:type="dxa"/>
            <w:tcBorders>
              <w:top w:val="nil"/>
              <w:left w:val="nil"/>
              <w:bottom w:val="single" w:sz="4" w:space="0" w:color="auto"/>
              <w:right w:val="single" w:sz="4" w:space="0" w:color="auto"/>
            </w:tcBorders>
            <w:shd w:val="clear" w:color="auto" w:fill="auto"/>
            <w:noWrap/>
            <w:vAlign w:val="center"/>
            <w:hideMark/>
          </w:tcPr>
          <w:p w14:paraId="69F1D359" w14:textId="77777777" w:rsidR="00E922F4" w:rsidRPr="00E922F4" w:rsidRDefault="00E922F4" w:rsidP="00E922F4">
            <w:pPr>
              <w:jc w:val="right"/>
              <w:rPr>
                <w:color w:val="000000"/>
                <w:lang w:val="sr-Cyrl-RS"/>
              </w:rPr>
            </w:pPr>
            <w:r w:rsidRPr="00E922F4">
              <w:rPr>
                <w:color w:val="000000"/>
                <w:lang w:val="sr-Cyrl-RS"/>
              </w:rPr>
              <w:t>278.2</w:t>
            </w:r>
          </w:p>
        </w:tc>
        <w:tc>
          <w:tcPr>
            <w:tcW w:w="971" w:type="dxa"/>
            <w:tcBorders>
              <w:top w:val="nil"/>
              <w:left w:val="nil"/>
              <w:bottom w:val="single" w:sz="4" w:space="0" w:color="auto"/>
              <w:right w:val="single" w:sz="4" w:space="0" w:color="auto"/>
            </w:tcBorders>
            <w:shd w:val="clear" w:color="auto" w:fill="auto"/>
            <w:noWrap/>
            <w:vAlign w:val="center"/>
            <w:hideMark/>
          </w:tcPr>
          <w:p w14:paraId="7D45F417" w14:textId="77777777" w:rsidR="00E922F4" w:rsidRPr="00E922F4" w:rsidRDefault="00E922F4" w:rsidP="00E922F4">
            <w:pPr>
              <w:jc w:val="right"/>
              <w:rPr>
                <w:color w:val="000000"/>
                <w:lang w:val="sr-Cyrl-RS"/>
              </w:rPr>
            </w:pPr>
            <w:r w:rsidRPr="00E922F4">
              <w:rPr>
                <w:color w:val="000000"/>
                <w:lang w:val="sr-Cyrl-RS"/>
              </w:rPr>
              <w:t>0.8%</w:t>
            </w:r>
          </w:p>
        </w:tc>
        <w:tc>
          <w:tcPr>
            <w:tcW w:w="806" w:type="dxa"/>
            <w:tcBorders>
              <w:top w:val="nil"/>
              <w:left w:val="nil"/>
              <w:bottom w:val="single" w:sz="4" w:space="0" w:color="auto"/>
              <w:right w:val="single" w:sz="4" w:space="0" w:color="auto"/>
            </w:tcBorders>
            <w:shd w:val="clear" w:color="auto" w:fill="auto"/>
            <w:noWrap/>
            <w:vAlign w:val="center"/>
            <w:hideMark/>
          </w:tcPr>
          <w:p w14:paraId="7FB212BC" w14:textId="77777777" w:rsidR="00E922F4" w:rsidRPr="00E922F4" w:rsidRDefault="00E922F4" w:rsidP="00E922F4">
            <w:pPr>
              <w:jc w:val="right"/>
              <w:rPr>
                <w:color w:val="000000"/>
                <w:lang w:val="sr-Cyrl-RS"/>
              </w:rPr>
            </w:pPr>
            <w:r w:rsidRPr="00E922F4">
              <w:rPr>
                <w:color w:val="000000"/>
                <w:lang w:val="sr-Cyrl-RS"/>
              </w:rPr>
              <w:t>96.6</w:t>
            </w:r>
          </w:p>
        </w:tc>
        <w:tc>
          <w:tcPr>
            <w:tcW w:w="948" w:type="dxa"/>
            <w:tcBorders>
              <w:top w:val="nil"/>
              <w:left w:val="nil"/>
              <w:bottom w:val="single" w:sz="4" w:space="0" w:color="auto"/>
              <w:right w:val="single" w:sz="4" w:space="0" w:color="auto"/>
            </w:tcBorders>
            <w:shd w:val="clear" w:color="auto" w:fill="auto"/>
            <w:noWrap/>
            <w:vAlign w:val="center"/>
            <w:hideMark/>
          </w:tcPr>
          <w:p w14:paraId="6D85A437" w14:textId="77777777" w:rsidR="00E922F4" w:rsidRPr="00E922F4" w:rsidRDefault="00E922F4" w:rsidP="00E922F4">
            <w:pPr>
              <w:jc w:val="right"/>
              <w:rPr>
                <w:color w:val="000000"/>
                <w:lang w:val="sr-Cyrl-RS"/>
              </w:rPr>
            </w:pPr>
            <w:r w:rsidRPr="00E922F4">
              <w:rPr>
                <w:color w:val="000000"/>
                <w:lang w:val="sr-Cyrl-RS"/>
              </w:rPr>
              <w:t>8.5</w:t>
            </w:r>
          </w:p>
        </w:tc>
        <w:tc>
          <w:tcPr>
            <w:tcW w:w="1023" w:type="dxa"/>
            <w:tcBorders>
              <w:top w:val="nil"/>
              <w:left w:val="nil"/>
              <w:bottom w:val="single" w:sz="4" w:space="0" w:color="auto"/>
              <w:right w:val="single" w:sz="4" w:space="0" w:color="auto"/>
            </w:tcBorders>
            <w:shd w:val="clear" w:color="auto" w:fill="auto"/>
            <w:noWrap/>
            <w:vAlign w:val="center"/>
            <w:hideMark/>
          </w:tcPr>
          <w:p w14:paraId="3AF9BDCE" w14:textId="77777777" w:rsidR="00E922F4" w:rsidRPr="00E922F4" w:rsidRDefault="00E922F4" w:rsidP="00E922F4">
            <w:pPr>
              <w:jc w:val="right"/>
              <w:rPr>
                <w:color w:val="000000"/>
                <w:lang w:val="sr-Cyrl-RS"/>
              </w:rPr>
            </w:pPr>
            <w:r w:rsidRPr="00E922F4">
              <w:rPr>
                <w:color w:val="000000"/>
                <w:lang w:val="sr-Cyrl-RS"/>
              </w:rPr>
              <w:t>0.7%</w:t>
            </w:r>
          </w:p>
        </w:tc>
        <w:tc>
          <w:tcPr>
            <w:tcW w:w="849" w:type="dxa"/>
            <w:tcBorders>
              <w:top w:val="nil"/>
              <w:left w:val="nil"/>
              <w:bottom w:val="single" w:sz="4" w:space="0" w:color="auto"/>
              <w:right w:val="single" w:sz="4" w:space="0" w:color="auto"/>
            </w:tcBorders>
            <w:shd w:val="clear" w:color="auto" w:fill="auto"/>
            <w:noWrap/>
            <w:vAlign w:val="center"/>
            <w:hideMark/>
          </w:tcPr>
          <w:p w14:paraId="19F34A00" w14:textId="77777777" w:rsidR="00E922F4" w:rsidRPr="00E922F4" w:rsidRDefault="00E922F4" w:rsidP="00E922F4">
            <w:pPr>
              <w:jc w:val="right"/>
              <w:rPr>
                <w:color w:val="000000"/>
                <w:lang w:val="sr-Cyrl-RS"/>
              </w:rPr>
            </w:pPr>
            <w:r w:rsidRPr="00E922F4">
              <w:rPr>
                <w:color w:val="000000"/>
                <w:lang w:val="sr-Cyrl-RS"/>
              </w:rPr>
              <w:t>2.9</w:t>
            </w:r>
          </w:p>
        </w:tc>
        <w:tc>
          <w:tcPr>
            <w:tcW w:w="940" w:type="dxa"/>
            <w:tcBorders>
              <w:top w:val="nil"/>
              <w:left w:val="nil"/>
              <w:bottom w:val="single" w:sz="4" w:space="0" w:color="auto"/>
              <w:right w:val="single" w:sz="4" w:space="0" w:color="auto"/>
            </w:tcBorders>
            <w:shd w:val="clear" w:color="auto" w:fill="auto"/>
            <w:noWrap/>
            <w:vAlign w:val="center"/>
            <w:hideMark/>
          </w:tcPr>
          <w:p w14:paraId="256AA463" w14:textId="77777777" w:rsidR="00E922F4" w:rsidRPr="00E922F4" w:rsidRDefault="00E922F4" w:rsidP="00E922F4">
            <w:pPr>
              <w:jc w:val="right"/>
              <w:rPr>
                <w:color w:val="000000"/>
                <w:lang w:val="sr-Cyrl-RS"/>
              </w:rPr>
            </w:pPr>
            <w:r w:rsidRPr="00E922F4">
              <w:rPr>
                <w:color w:val="000000"/>
                <w:lang w:val="sr-Cyrl-RS"/>
              </w:rPr>
              <w:t>3.0</w:t>
            </w:r>
          </w:p>
        </w:tc>
      </w:tr>
      <w:tr w:rsidR="00E922F4" w:rsidRPr="00E922F4" w14:paraId="0B20E4EA"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07A14BE9" w14:textId="77777777" w:rsidR="00E922F4" w:rsidRPr="00E922F4" w:rsidRDefault="00E922F4" w:rsidP="00E922F4">
            <w:pPr>
              <w:rPr>
                <w:color w:val="000000"/>
                <w:lang w:val="sr-Cyrl-RS"/>
              </w:rPr>
            </w:pPr>
            <w:r w:rsidRPr="00E922F4">
              <w:rPr>
                <w:color w:val="000000"/>
                <w:lang w:val="sr-Cyrl-RS"/>
              </w:rPr>
              <w:t>31610 - Високе мешовите шуме осталих четинара</w:t>
            </w:r>
          </w:p>
        </w:tc>
        <w:tc>
          <w:tcPr>
            <w:tcW w:w="865" w:type="dxa"/>
            <w:tcBorders>
              <w:top w:val="nil"/>
              <w:left w:val="nil"/>
              <w:bottom w:val="single" w:sz="4" w:space="0" w:color="auto"/>
              <w:right w:val="single" w:sz="4" w:space="0" w:color="auto"/>
            </w:tcBorders>
            <w:shd w:val="clear" w:color="auto" w:fill="auto"/>
            <w:noWrap/>
            <w:vAlign w:val="center"/>
            <w:hideMark/>
          </w:tcPr>
          <w:p w14:paraId="51E9CF55" w14:textId="77777777" w:rsidR="00E922F4" w:rsidRPr="00E922F4" w:rsidRDefault="00E922F4" w:rsidP="00E922F4">
            <w:pPr>
              <w:jc w:val="right"/>
              <w:rPr>
                <w:color w:val="000000"/>
                <w:lang w:val="sr-Cyrl-RS"/>
              </w:rPr>
            </w:pPr>
            <w:r w:rsidRPr="00E922F4">
              <w:rPr>
                <w:color w:val="000000"/>
                <w:lang w:val="sr-Cyrl-RS"/>
              </w:rPr>
              <w:t>0.69</w:t>
            </w:r>
          </w:p>
        </w:tc>
        <w:tc>
          <w:tcPr>
            <w:tcW w:w="1015" w:type="dxa"/>
            <w:tcBorders>
              <w:top w:val="nil"/>
              <w:left w:val="nil"/>
              <w:bottom w:val="single" w:sz="4" w:space="0" w:color="auto"/>
              <w:right w:val="single" w:sz="4" w:space="0" w:color="auto"/>
            </w:tcBorders>
            <w:shd w:val="clear" w:color="auto" w:fill="auto"/>
            <w:noWrap/>
            <w:vAlign w:val="center"/>
            <w:hideMark/>
          </w:tcPr>
          <w:p w14:paraId="11C3D7BC" w14:textId="77777777" w:rsidR="00E922F4" w:rsidRPr="00E922F4" w:rsidRDefault="00E922F4" w:rsidP="00E922F4">
            <w:pPr>
              <w:jc w:val="right"/>
              <w:rPr>
                <w:color w:val="000000"/>
                <w:lang w:val="sr-Cyrl-RS"/>
              </w:rPr>
            </w:pPr>
            <w:r w:rsidRPr="00E922F4">
              <w:rPr>
                <w:color w:val="000000"/>
                <w:lang w:val="sr-Cyrl-RS"/>
              </w:rPr>
              <w:t>0.1%</w:t>
            </w:r>
          </w:p>
        </w:tc>
        <w:tc>
          <w:tcPr>
            <w:tcW w:w="1043" w:type="dxa"/>
            <w:tcBorders>
              <w:top w:val="nil"/>
              <w:left w:val="nil"/>
              <w:bottom w:val="single" w:sz="4" w:space="0" w:color="auto"/>
              <w:right w:val="single" w:sz="4" w:space="0" w:color="auto"/>
            </w:tcBorders>
            <w:shd w:val="clear" w:color="auto" w:fill="auto"/>
            <w:noWrap/>
            <w:vAlign w:val="center"/>
            <w:hideMark/>
          </w:tcPr>
          <w:p w14:paraId="2137F155" w14:textId="77777777" w:rsidR="00E922F4" w:rsidRPr="00E922F4" w:rsidRDefault="00E922F4" w:rsidP="00E922F4">
            <w:pPr>
              <w:jc w:val="right"/>
              <w:rPr>
                <w:color w:val="000000"/>
                <w:lang w:val="sr-Cyrl-RS"/>
              </w:rPr>
            </w:pPr>
            <w:r w:rsidRPr="00E922F4">
              <w:rPr>
                <w:color w:val="000000"/>
                <w:lang w:val="sr-Cyrl-RS"/>
              </w:rPr>
              <w:t>42.0</w:t>
            </w:r>
          </w:p>
        </w:tc>
        <w:tc>
          <w:tcPr>
            <w:tcW w:w="971" w:type="dxa"/>
            <w:tcBorders>
              <w:top w:val="nil"/>
              <w:left w:val="nil"/>
              <w:bottom w:val="single" w:sz="4" w:space="0" w:color="auto"/>
              <w:right w:val="single" w:sz="4" w:space="0" w:color="auto"/>
            </w:tcBorders>
            <w:shd w:val="clear" w:color="auto" w:fill="auto"/>
            <w:noWrap/>
            <w:vAlign w:val="center"/>
            <w:hideMark/>
          </w:tcPr>
          <w:p w14:paraId="7A321FE5" w14:textId="77777777" w:rsidR="00E922F4" w:rsidRPr="00E922F4" w:rsidRDefault="00E922F4" w:rsidP="00E922F4">
            <w:pPr>
              <w:jc w:val="right"/>
              <w:rPr>
                <w:color w:val="000000"/>
                <w:lang w:val="sr-Cyrl-RS"/>
              </w:rPr>
            </w:pPr>
            <w:r w:rsidRPr="00E922F4">
              <w:rPr>
                <w:color w:val="000000"/>
                <w:lang w:val="sr-Cyrl-RS"/>
              </w:rPr>
              <w:t>0.1%</w:t>
            </w:r>
          </w:p>
        </w:tc>
        <w:tc>
          <w:tcPr>
            <w:tcW w:w="806" w:type="dxa"/>
            <w:tcBorders>
              <w:top w:val="nil"/>
              <w:left w:val="nil"/>
              <w:bottom w:val="single" w:sz="4" w:space="0" w:color="auto"/>
              <w:right w:val="single" w:sz="4" w:space="0" w:color="auto"/>
            </w:tcBorders>
            <w:shd w:val="clear" w:color="auto" w:fill="auto"/>
            <w:noWrap/>
            <w:vAlign w:val="center"/>
            <w:hideMark/>
          </w:tcPr>
          <w:p w14:paraId="6FFE821C" w14:textId="77777777" w:rsidR="00E922F4" w:rsidRPr="00E922F4" w:rsidRDefault="00E922F4" w:rsidP="00E922F4">
            <w:pPr>
              <w:jc w:val="right"/>
              <w:rPr>
                <w:color w:val="000000"/>
                <w:lang w:val="sr-Cyrl-RS"/>
              </w:rPr>
            </w:pPr>
            <w:r w:rsidRPr="00E922F4">
              <w:rPr>
                <w:color w:val="000000"/>
                <w:lang w:val="sr-Cyrl-RS"/>
              </w:rPr>
              <w:t>60.9</w:t>
            </w:r>
          </w:p>
        </w:tc>
        <w:tc>
          <w:tcPr>
            <w:tcW w:w="948" w:type="dxa"/>
            <w:tcBorders>
              <w:top w:val="nil"/>
              <w:left w:val="nil"/>
              <w:bottom w:val="single" w:sz="4" w:space="0" w:color="auto"/>
              <w:right w:val="single" w:sz="4" w:space="0" w:color="auto"/>
            </w:tcBorders>
            <w:shd w:val="clear" w:color="auto" w:fill="auto"/>
            <w:noWrap/>
            <w:vAlign w:val="center"/>
            <w:hideMark/>
          </w:tcPr>
          <w:p w14:paraId="11D257FF" w14:textId="77777777" w:rsidR="00E922F4" w:rsidRPr="00E922F4" w:rsidRDefault="00E922F4" w:rsidP="00E922F4">
            <w:pPr>
              <w:jc w:val="right"/>
              <w:rPr>
                <w:color w:val="000000"/>
                <w:lang w:val="sr-Cyrl-RS"/>
              </w:rPr>
            </w:pPr>
            <w:r w:rsidRPr="00E922F4">
              <w:rPr>
                <w:color w:val="000000"/>
                <w:lang w:val="sr-Cyrl-RS"/>
              </w:rPr>
              <w:t>1.3</w:t>
            </w:r>
          </w:p>
        </w:tc>
        <w:tc>
          <w:tcPr>
            <w:tcW w:w="1023" w:type="dxa"/>
            <w:tcBorders>
              <w:top w:val="nil"/>
              <w:left w:val="nil"/>
              <w:bottom w:val="single" w:sz="4" w:space="0" w:color="auto"/>
              <w:right w:val="single" w:sz="4" w:space="0" w:color="auto"/>
            </w:tcBorders>
            <w:shd w:val="clear" w:color="auto" w:fill="auto"/>
            <w:noWrap/>
            <w:vAlign w:val="center"/>
            <w:hideMark/>
          </w:tcPr>
          <w:p w14:paraId="4D8693CC" w14:textId="77777777" w:rsidR="00E922F4" w:rsidRPr="00E922F4" w:rsidRDefault="00E922F4" w:rsidP="00E922F4">
            <w:pPr>
              <w:jc w:val="right"/>
              <w:rPr>
                <w:color w:val="000000"/>
                <w:lang w:val="sr-Cyrl-RS"/>
              </w:rPr>
            </w:pPr>
            <w:r w:rsidRPr="00E922F4">
              <w:rPr>
                <w:color w:val="000000"/>
                <w:lang w:val="sr-Cyrl-RS"/>
              </w:rPr>
              <w:t>0.1%</w:t>
            </w:r>
          </w:p>
        </w:tc>
        <w:tc>
          <w:tcPr>
            <w:tcW w:w="849" w:type="dxa"/>
            <w:tcBorders>
              <w:top w:val="nil"/>
              <w:left w:val="nil"/>
              <w:bottom w:val="single" w:sz="4" w:space="0" w:color="auto"/>
              <w:right w:val="single" w:sz="4" w:space="0" w:color="auto"/>
            </w:tcBorders>
            <w:shd w:val="clear" w:color="auto" w:fill="auto"/>
            <w:noWrap/>
            <w:vAlign w:val="center"/>
            <w:hideMark/>
          </w:tcPr>
          <w:p w14:paraId="3EE0E1DC" w14:textId="77777777" w:rsidR="00E922F4" w:rsidRPr="00E922F4" w:rsidRDefault="00E922F4" w:rsidP="00E922F4">
            <w:pPr>
              <w:jc w:val="right"/>
              <w:rPr>
                <w:color w:val="000000"/>
                <w:lang w:val="sr-Cyrl-RS"/>
              </w:rPr>
            </w:pPr>
            <w:r w:rsidRPr="00E922F4">
              <w:rPr>
                <w:color w:val="000000"/>
                <w:lang w:val="sr-Cyrl-RS"/>
              </w:rPr>
              <w:t>1.9</w:t>
            </w:r>
          </w:p>
        </w:tc>
        <w:tc>
          <w:tcPr>
            <w:tcW w:w="940" w:type="dxa"/>
            <w:tcBorders>
              <w:top w:val="nil"/>
              <w:left w:val="nil"/>
              <w:bottom w:val="single" w:sz="4" w:space="0" w:color="auto"/>
              <w:right w:val="single" w:sz="4" w:space="0" w:color="auto"/>
            </w:tcBorders>
            <w:shd w:val="clear" w:color="auto" w:fill="auto"/>
            <w:noWrap/>
            <w:vAlign w:val="center"/>
            <w:hideMark/>
          </w:tcPr>
          <w:p w14:paraId="54458C36" w14:textId="77777777" w:rsidR="00E922F4" w:rsidRPr="00E922F4" w:rsidRDefault="00E922F4" w:rsidP="00E922F4">
            <w:pPr>
              <w:jc w:val="right"/>
              <w:rPr>
                <w:color w:val="000000"/>
                <w:lang w:val="sr-Cyrl-RS"/>
              </w:rPr>
            </w:pPr>
            <w:r w:rsidRPr="00E922F4">
              <w:rPr>
                <w:color w:val="000000"/>
                <w:lang w:val="sr-Cyrl-RS"/>
              </w:rPr>
              <w:t>3.2</w:t>
            </w:r>
          </w:p>
        </w:tc>
      </w:tr>
      <w:tr w:rsidR="002F5182" w:rsidRPr="00E922F4" w14:paraId="01E47071"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07FA8AB3" w14:textId="77777777" w:rsidR="00E922F4" w:rsidRPr="00E922F4" w:rsidRDefault="00E922F4" w:rsidP="00E922F4">
            <w:pPr>
              <w:rPr>
                <w:b/>
                <w:bCs/>
                <w:i/>
                <w:iCs/>
                <w:color w:val="000000"/>
                <w:lang w:val="sr-Cyrl-RS"/>
              </w:rPr>
            </w:pPr>
            <w:r w:rsidRPr="00E922F4">
              <w:rPr>
                <w:b/>
                <w:bCs/>
                <w:i/>
                <w:iCs/>
                <w:color w:val="000000"/>
                <w:lang w:val="sr-Cyrl-RS"/>
              </w:rPr>
              <w:t>2 - Мешовита састојина</w:t>
            </w:r>
          </w:p>
        </w:tc>
        <w:tc>
          <w:tcPr>
            <w:tcW w:w="865" w:type="dxa"/>
            <w:tcBorders>
              <w:top w:val="nil"/>
              <w:left w:val="nil"/>
              <w:bottom w:val="single" w:sz="4" w:space="0" w:color="auto"/>
              <w:right w:val="single" w:sz="4" w:space="0" w:color="auto"/>
            </w:tcBorders>
            <w:shd w:val="clear" w:color="000000" w:fill="F2F2F2"/>
            <w:noWrap/>
            <w:vAlign w:val="center"/>
            <w:hideMark/>
          </w:tcPr>
          <w:p w14:paraId="31A7B684" w14:textId="77777777" w:rsidR="00E922F4" w:rsidRPr="00E922F4" w:rsidRDefault="00E922F4" w:rsidP="00E922F4">
            <w:pPr>
              <w:jc w:val="right"/>
              <w:rPr>
                <w:b/>
                <w:bCs/>
                <w:i/>
                <w:iCs/>
                <w:color w:val="000000"/>
                <w:lang w:val="sr-Cyrl-RS"/>
              </w:rPr>
            </w:pPr>
            <w:r w:rsidRPr="00E922F4">
              <w:rPr>
                <w:b/>
                <w:bCs/>
                <w:i/>
                <w:iCs/>
                <w:color w:val="000000"/>
                <w:lang w:val="sr-Cyrl-RS"/>
              </w:rPr>
              <w:t>316.84</w:t>
            </w:r>
          </w:p>
        </w:tc>
        <w:tc>
          <w:tcPr>
            <w:tcW w:w="1015" w:type="dxa"/>
            <w:tcBorders>
              <w:top w:val="nil"/>
              <w:left w:val="nil"/>
              <w:bottom w:val="single" w:sz="4" w:space="0" w:color="auto"/>
              <w:right w:val="single" w:sz="4" w:space="0" w:color="auto"/>
            </w:tcBorders>
            <w:shd w:val="clear" w:color="000000" w:fill="F2F2F2"/>
            <w:noWrap/>
            <w:vAlign w:val="center"/>
            <w:hideMark/>
          </w:tcPr>
          <w:p w14:paraId="0A11B65B" w14:textId="77777777" w:rsidR="00E922F4" w:rsidRPr="00E922F4" w:rsidRDefault="00E922F4" w:rsidP="00E922F4">
            <w:pPr>
              <w:jc w:val="right"/>
              <w:rPr>
                <w:b/>
                <w:bCs/>
                <w:i/>
                <w:iCs/>
                <w:color w:val="000000"/>
                <w:lang w:val="sr-Cyrl-RS"/>
              </w:rPr>
            </w:pPr>
            <w:r w:rsidRPr="00E922F4">
              <w:rPr>
                <w:b/>
                <w:bCs/>
                <w:i/>
                <w:iCs/>
                <w:color w:val="000000"/>
                <w:lang w:val="sr-Cyrl-RS"/>
              </w:rPr>
              <w:t>46.7%</w:t>
            </w:r>
          </w:p>
        </w:tc>
        <w:tc>
          <w:tcPr>
            <w:tcW w:w="1043" w:type="dxa"/>
            <w:tcBorders>
              <w:top w:val="nil"/>
              <w:left w:val="nil"/>
              <w:bottom w:val="single" w:sz="4" w:space="0" w:color="auto"/>
              <w:right w:val="single" w:sz="4" w:space="0" w:color="auto"/>
            </w:tcBorders>
            <w:shd w:val="clear" w:color="000000" w:fill="F2F2F2"/>
            <w:noWrap/>
            <w:vAlign w:val="center"/>
            <w:hideMark/>
          </w:tcPr>
          <w:p w14:paraId="648D70B6" w14:textId="77777777" w:rsidR="00E922F4" w:rsidRPr="00E922F4" w:rsidRDefault="00E922F4" w:rsidP="00E922F4">
            <w:pPr>
              <w:jc w:val="right"/>
              <w:rPr>
                <w:b/>
                <w:bCs/>
                <w:i/>
                <w:iCs/>
                <w:color w:val="000000"/>
                <w:lang w:val="sr-Cyrl-RS"/>
              </w:rPr>
            </w:pPr>
            <w:r w:rsidRPr="00E922F4">
              <w:rPr>
                <w:b/>
                <w:bCs/>
                <w:i/>
                <w:iCs/>
                <w:color w:val="000000"/>
                <w:lang w:val="sr-Cyrl-RS"/>
              </w:rPr>
              <w:t>18,154.4</w:t>
            </w:r>
          </w:p>
        </w:tc>
        <w:tc>
          <w:tcPr>
            <w:tcW w:w="971" w:type="dxa"/>
            <w:tcBorders>
              <w:top w:val="nil"/>
              <w:left w:val="nil"/>
              <w:bottom w:val="single" w:sz="4" w:space="0" w:color="auto"/>
              <w:right w:val="single" w:sz="4" w:space="0" w:color="auto"/>
            </w:tcBorders>
            <w:shd w:val="clear" w:color="000000" w:fill="F2F2F2"/>
            <w:noWrap/>
            <w:vAlign w:val="center"/>
            <w:hideMark/>
          </w:tcPr>
          <w:p w14:paraId="2129E40A" w14:textId="77777777" w:rsidR="00E922F4" w:rsidRPr="00E922F4" w:rsidRDefault="00E922F4" w:rsidP="00E922F4">
            <w:pPr>
              <w:jc w:val="right"/>
              <w:rPr>
                <w:b/>
                <w:bCs/>
                <w:i/>
                <w:iCs/>
                <w:color w:val="000000"/>
                <w:lang w:val="sr-Cyrl-RS"/>
              </w:rPr>
            </w:pPr>
            <w:r w:rsidRPr="00E922F4">
              <w:rPr>
                <w:b/>
                <w:bCs/>
                <w:i/>
                <w:iCs/>
                <w:color w:val="000000"/>
                <w:lang w:val="sr-Cyrl-RS"/>
              </w:rPr>
              <w:t>54.6%</w:t>
            </w:r>
          </w:p>
        </w:tc>
        <w:tc>
          <w:tcPr>
            <w:tcW w:w="806" w:type="dxa"/>
            <w:tcBorders>
              <w:top w:val="nil"/>
              <w:left w:val="nil"/>
              <w:bottom w:val="single" w:sz="4" w:space="0" w:color="auto"/>
              <w:right w:val="single" w:sz="4" w:space="0" w:color="auto"/>
            </w:tcBorders>
            <w:shd w:val="clear" w:color="000000" w:fill="F2F2F2"/>
            <w:noWrap/>
            <w:vAlign w:val="center"/>
            <w:hideMark/>
          </w:tcPr>
          <w:p w14:paraId="5F1E1904" w14:textId="77777777" w:rsidR="00E922F4" w:rsidRPr="00E922F4" w:rsidRDefault="00E922F4" w:rsidP="00E922F4">
            <w:pPr>
              <w:jc w:val="right"/>
              <w:rPr>
                <w:b/>
                <w:bCs/>
                <w:i/>
                <w:iCs/>
                <w:color w:val="000000"/>
                <w:lang w:val="sr-Cyrl-RS"/>
              </w:rPr>
            </w:pPr>
            <w:r w:rsidRPr="00E922F4">
              <w:rPr>
                <w:b/>
                <w:bCs/>
                <w:i/>
                <w:iCs/>
                <w:color w:val="000000"/>
                <w:lang w:val="sr-Cyrl-RS"/>
              </w:rPr>
              <w:t>57.3</w:t>
            </w:r>
          </w:p>
        </w:tc>
        <w:tc>
          <w:tcPr>
            <w:tcW w:w="948" w:type="dxa"/>
            <w:tcBorders>
              <w:top w:val="nil"/>
              <w:left w:val="nil"/>
              <w:bottom w:val="single" w:sz="4" w:space="0" w:color="auto"/>
              <w:right w:val="single" w:sz="4" w:space="0" w:color="auto"/>
            </w:tcBorders>
            <w:shd w:val="clear" w:color="000000" w:fill="F2F2F2"/>
            <w:noWrap/>
            <w:vAlign w:val="center"/>
            <w:hideMark/>
          </w:tcPr>
          <w:p w14:paraId="20B28FF0" w14:textId="77777777" w:rsidR="00E922F4" w:rsidRPr="00E922F4" w:rsidRDefault="00E922F4" w:rsidP="00E922F4">
            <w:pPr>
              <w:jc w:val="right"/>
              <w:rPr>
                <w:b/>
                <w:bCs/>
                <w:i/>
                <w:iCs/>
                <w:color w:val="000000"/>
                <w:lang w:val="sr-Cyrl-RS"/>
              </w:rPr>
            </w:pPr>
            <w:r w:rsidRPr="00E922F4">
              <w:rPr>
                <w:b/>
                <w:bCs/>
                <w:i/>
                <w:iCs/>
                <w:color w:val="000000"/>
                <w:lang w:val="sr-Cyrl-RS"/>
              </w:rPr>
              <w:t>636.1</w:t>
            </w:r>
          </w:p>
        </w:tc>
        <w:tc>
          <w:tcPr>
            <w:tcW w:w="1023" w:type="dxa"/>
            <w:tcBorders>
              <w:top w:val="nil"/>
              <w:left w:val="nil"/>
              <w:bottom w:val="single" w:sz="4" w:space="0" w:color="auto"/>
              <w:right w:val="single" w:sz="4" w:space="0" w:color="auto"/>
            </w:tcBorders>
            <w:shd w:val="clear" w:color="000000" w:fill="F2F2F2"/>
            <w:noWrap/>
            <w:vAlign w:val="center"/>
            <w:hideMark/>
          </w:tcPr>
          <w:p w14:paraId="7D48A9B9" w14:textId="77777777" w:rsidR="00E922F4" w:rsidRPr="00E922F4" w:rsidRDefault="00E922F4" w:rsidP="00E922F4">
            <w:pPr>
              <w:jc w:val="right"/>
              <w:rPr>
                <w:b/>
                <w:bCs/>
                <w:i/>
                <w:iCs/>
                <w:color w:val="000000"/>
                <w:lang w:val="sr-Cyrl-RS"/>
              </w:rPr>
            </w:pPr>
            <w:r w:rsidRPr="00E922F4">
              <w:rPr>
                <w:b/>
                <w:bCs/>
                <w:i/>
                <w:iCs/>
                <w:color w:val="000000"/>
                <w:lang w:val="sr-Cyrl-RS"/>
              </w:rPr>
              <w:t>51.3%</w:t>
            </w:r>
          </w:p>
        </w:tc>
        <w:tc>
          <w:tcPr>
            <w:tcW w:w="849" w:type="dxa"/>
            <w:tcBorders>
              <w:top w:val="nil"/>
              <w:left w:val="nil"/>
              <w:bottom w:val="single" w:sz="4" w:space="0" w:color="auto"/>
              <w:right w:val="single" w:sz="4" w:space="0" w:color="auto"/>
            </w:tcBorders>
            <w:shd w:val="clear" w:color="000000" w:fill="F2F2F2"/>
            <w:noWrap/>
            <w:vAlign w:val="center"/>
            <w:hideMark/>
          </w:tcPr>
          <w:p w14:paraId="67A41F9B" w14:textId="77777777" w:rsidR="00E922F4" w:rsidRPr="00E922F4" w:rsidRDefault="00E922F4" w:rsidP="00E922F4">
            <w:pPr>
              <w:jc w:val="right"/>
              <w:rPr>
                <w:b/>
                <w:bCs/>
                <w:i/>
                <w:iCs/>
                <w:color w:val="000000"/>
                <w:lang w:val="sr-Cyrl-RS"/>
              </w:rPr>
            </w:pPr>
            <w:r w:rsidRPr="00E922F4">
              <w:rPr>
                <w:b/>
                <w:bCs/>
                <w:i/>
                <w:iCs/>
                <w:color w:val="000000"/>
                <w:lang w:val="sr-Cyrl-RS"/>
              </w:rPr>
              <w:t>2.0</w:t>
            </w:r>
          </w:p>
        </w:tc>
        <w:tc>
          <w:tcPr>
            <w:tcW w:w="940" w:type="dxa"/>
            <w:tcBorders>
              <w:top w:val="nil"/>
              <w:left w:val="nil"/>
              <w:bottom w:val="single" w:sz="4" w:space="0" w:color="auto"/>
              <w:right w:val="single" w:sz="4" w:space="0" w:color="auto"/>
            </w:tcBorders>
            <w:shd w:val="clear" w:color="000000" w:fill="F2F2F2"/>
            <w:noWrap/>
            <w:vAlign w:val="center"/>
            <w:hideMark/>
          </w:tcPr>
          <w:p w14:paraId="1E5D71D3" w14:textId="77777777" w:rsidR="00E922F4" w:rsidRPr="00E922F4" w:rsidRDefault="00E922F4" w:rsidP="00E922F4">
            <w:pPr>
              <w:jc w:val="right"/>
              <w:rPr>
                <w:b/>
                <w:bCs/>
                <w:i/>
                <w:iCs/>
                <w:color w:val="000000"/>
                <w:lang w:val="sr-Cyrl-RS"/>
              </w:rPr>
            </w:pPr>
            <w:r w:rsidRPr="00E922F4">
              <w:rPr>
                <w:b/>
                <w:bCs/>
                <w:i/>
                <w:iCs/>
                <w:color w:val="000000"/>
                <w:lang w:val="sr-Cyrl-RS"/>
              </w:rPr>
              <w:t>3.5</w:t>
            </w:r>
          </w:p>
        </w:tc>
      </w:tr>
      <w:tr w:rsidR="00E922F4" w:rsidRPr="00E922F4" w14:paraId="4AF4FA02"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33BA48C9" w14:textId="77777777" w:rsidR="00E922F4" w:rsidRPr="00E922F4" w:rsidRDefault="00E922F4" w:rsidP="00E922F4">
            <w:pPr>
              <w:rPr>
                <w:color w:val="000000"/>
                <w:lang w:val="sr-Cyrl-RS"/>
              </w:rPr>
            </w:pPr>
            <w:r w:rsidRPr="00E922F4">
              <w:rPr>
                <w:color w:val="000000"/>
                <w:lang w:val="sr-Cyrl-RS"/>
              </w:rPr>
              <w:t>51730 - Шибљаци, шикаре и жбунаста  вегетација</w:t>
            </w:r>
          </w:p>
        </w:tc>
        <w:tc>
          <w:tcPr>
            <w:tcW w:w="865" w:type="dxa"/>
            <w:tcBorders>
              <w:top w:val="nil"/>
              <w:left w:val="nil"/>
              <w:bottom w:val="single" w:sz="4" w:space="0" w:color="auto"/>
              <w:right w:val="single" w:sz="4" w:space="0" w:color="auto"/>
            </w:tcBorders>
            <w:shd w:val="clear" w:color="auto" w:fill="auto"/>
            <w:noWrap/>
            <w:vAlign w:val="center"/>
            <w:hideMark/>
          </w:tcPr>
          <w:p w14:paraId="0C872788" w14:textId="77777777" w:rsidR="00E922F4" w:rsidRPr="00E922F4" w:rsidRDefault="00E922F4" w:rsidP="00E922F4">
            <w:pPr>
              <w:jc w:val="right"/>
              <w:rPr>
                <w:color w:val="000000"/>
                <w:lang w:val="sr-Cyrl-RS"/>
              </w:rPr>
            </w:pPr>
            <w:r w:rsidRPr="00E922F4">
              <w:rPr>
                <w:color w:val="000000"/>
                <w:lang w:val="sr-Cyrl-RS"/>
              </w:rPr>
              <w:t>5.63</w:t>
            </w:r>
          </w:p>
        </w:tc>
        <w:tc>
          <w:tcPr>
            <w:tcW w:w="1015" w:type="dxa"/>
            <w:tcBorders>
              <w:top w:val="nil"/>
              <w:left w:val="nil"/>
              <w:bottom w:val="single" w:sz="4" w:space="0" w:color="auto"/>
              <w:right w:val="single" w:sz="4" w:space="0" w:color="auto"/>
            </w:tcBorders>
            <w:shd w:val="clear" w:color="auto" w:fill="auto"/>
            <w:noWrap/>
            <w:vAlign w:val="center"/>
            <w:hideMark/>
          </w:tcPr>
          <w:p w14:paraId="38045516" w14:textId="77777777" w:rsidR="00E922F4" w:rsidRPr="00E922F4" w:rsidRDefault="00E922F4" w:rsidP="00E922F4">
            <w:pPr>
              <w:jc w:val="right"/>
              <w:rPr>
                <w:color w:val="000000"/>
                <w:lang w:val="sr-Cyrl-RS"/>
              </w:rPr>
            </w:pPr>
            <w:r w:rsidRPr="00E922F4">
              <w:rPr>
                <w:color w:val="000000"/>
                <w:lang w:val="sr-Cyrl-RS"/>
              </w:rPr>
              <w:t>0.8%</w:t>
            </w:r>
          </w:p>
        </w:tc>
        <w:tc>
          <w:tcPr>
            <w:tcW w:w="1043" w:type="dxa"/>
            <w:tcBorders>
              <w:top w:val="nil"/>
              <w:left w:val="nil"/>
              <w:bottom w:val="single" w:sz="4" w:space="0" w:color="auto"/>
              <w:right w:val="single" w:sz="4" w:space="0" w:color="auto"/>
            </w:tcBorders>
            <w:shd w:val="clear" w:color="auto" w:fill="auto"/>
            <w:noWrap/>
            <w:vAlign w:val="center"/>
            <w:hideMark/>
          </w:tcPr>
          <w:p w14:paraId="19410E2D" w14:textId="77777777" w:rsidR="00E922F4" w:rsidRPr="00E922F4" w:rsidRDefault="00E922F4" w:rsidP="00E922F4">
            <w:pPr>
              <w:jc w:val="right"/>
              <w:rPr>
                <w:color w:val="000000"/>
                <w:lang w:val="sr-Cyrl-RS"/>
              </w:rPr>
            </w:pPr>
            <w:r w:rsidRPr="00E922F4">
              <w:rPr>
                <w:color w:val="000000"/>
                <w:lang w:val="sr-Cyrl-RS"/>
              </w:rPr>
              <w:t>0.0</w:t>
            </w:r>
          </w:p>
        </w:tc>
        <w:tc>
          <w:tcPr>
            <w:tcW w:w="971" w:type="dxa"/>
            <w:tcBorders>
              <w:top w:val="nil"/>
              <w:left w:val="nil"/>
              <w:bottom w:val="single" w:sz="4" w:space="0" w:color="auto"/>
              <w:right w:val="single" w:sz="4" w:space="0" w:color="auto"/>
            </w:tcBorders>
            <w:shd w:val="clear" w:color="auto" w:fill="auto"/>
            <w:noWrap/>
            <w:vAlign w:val="center"/>
            <w:hideMark/>
          </w:tcPr>
          <w:p w14:paraId="6FC99E60" w14:textId="77777777" w:rsidR="00E922F4" w:rsidRPr="00E922F4" w:rsidRDefault="00E922F4" w:rsidP="00E922F4">
            <w:pPr>
              <w:jc w:val="right"/>
              <w:rPr>
                <w:color w:val="000000"/>
                <w:lang w:val="sr-Cyrl-RS"/>
              </w:rPr>
            </w:pPr>
            <w:r w:rsidRPr="00E922F4">
              <w:rPr>
                <w:color w:val="000000"/>
                <w:lang w:val="sr-Cyrl-RS"/>
              </w:rPr>
              <w:t>0.0%</w:t>
            </w:r>
          </w:p>
        </w:tc>
        <w:tc>
          <w:tcPr>
            <w:tcW w:w="806" w:type="dxa"/>
            <w:tcBorders>
              <w:top w:val="nil"/>
              <w:left w:val="nil"/>
              <w:bottom w:val="single" w:sz="4" w:space="0" w:color="auto"/>
              <w:right w:val="single" w:sz="4" w:space="0" w:color="auto"/>
            </w:tcBorders>
            <w:shd w:val="clear" w:color="auto" w:fill="auto"/>
            <w:noWrap/>
            <w:vAlign w:val="center"/>
            <w:hideMark/>
          </w:tcPr>
          <w:p w14:paraId="24CDB466" w14:textId="77777777" w:rsidR="00E922F4" w:rsidRPr="00E922F4" w:rsidRDefault="00E922F4" w:rsidP="00E922F4">
            <w:pPr>
              <w:jc w:val="right"/>
              <w:rPr>
                <w:color w:val="000000"/>
                <w:lang w:val="sr-Cyrl-RS"/>
              </w:rPr>
            </w:pPr>
            <w:r w:rsidRPr="00E922F4">
              <w:rPr>
                <w:color w:val="000000"/>
                <w:lang w:val="sr-Cyrl-RS"/>
              </w:rPr>
              <w:t>0.0</w:t>
            </w:r>
          </w:p>
        </w:tc>
        <w:tc>
          <w:tcPr>
            <w:tcW w:w="948" w:type="dxa"/>
            <w:tcBorders>
              <w:top w:val="nil"/>
              <w:left w:val="nil"/>
              <w:bottom w:val="single" w:sz="4" w:space="0" w:color="auto"/>
              <w:right w:val="single" w:sz="4" w:space="0" w:color="auto"/>
            </w:tcBorders>
            <w:shd w:val="clear" w:color="auto" w:fill="auto"/>
            <w:noWrap/>
            <w:vAlign w:val="center"/>
            <w:hideMark/>
          </w:tcPr>
          <w:p w14:paraId="028E79B6" w14:textId="77777777" w:rsidR="00E922F4" w:rsidRPr="00E922F4" w:rsidRDefault="00E922F4" w:rsidP="00E922F4">
            <w:pPr>
              <w:jc w:val="right"/>
              <w:rPr>
                <w:color w:val="000000"/>
                <w:lang w:val="sr-Cyrl-RS"/>
              </w:rPr>
            </w:pPr>
            <w:r w:rsidRPr="00E922F4">
              <w:rPr>
                <w:color w:val="000000"/>
                <w:lang w:val="sr-Cyrl-RS"/>
              </w:rPr>
              <w:t>0.0</w:t>
            </w:r>
          </w:p>
        </w:tc>
        <w:tc>
          <w:tcPr>
            <w:tcW w:w="1023" w:type="dxa"/>
            <w:tcBorders>
              <w:top w:val="nil"/>
              <w:left w:val="nil"/>
              <w:bottom w:val="single" w:sz="4" w:space="0" w:color="auto"/>
              <w:right w:val="single" w:sz="4" w:space="0" w:color="auto"/>
            </w:tcBorders>
            <w:shd w:val="clear" w:color="auto" w:fill="auto"/>
            <w:noWrap/>
            <w:vAlign w:val="center"/>
            <w:hideMark/>
          </w:tcPr>
          <w:p w14:paraId="2EDFE7A0" w14:textId="77777777" w:rsidR="00E922F4" w:rsidRPr="00E922F4" w:rsidRDefault="00E922F4" w:rsidP="00E922F4">
            <w:pPr>
              <w:jc w:val="right"/>
              <w:rPr>
                <w:color w:val="000000"/>
                <w:lang w:val="sr-Cyrl-RS"/>
              </w:rPr>
            </w:pPr>
            <w:r w:rsidRPr="00E922F4">
              <w:rPr>
                <w:color w:val="000000"/>
                <w:lang w:val="sr-Cyrl-RS"/>
              </w:rPr>
              <w:t>0.0%</w:t>
            </w:r>
          </w:p>
        </w:tc>
        <w:tc>
          <w:tcPr>
            <w:tcW w:w="849" w:type="dxa"/>
            <w:tcBorders>
              <w:top w:val="nil"/>
              <w:left w:val="nil"/>
              <w:bottom w:val="single" w:sz="4" w:space="0" w:color="auto"/>
              <w:right w:val="single" w:sz="4" w:space="0" w:color="auto"/>
            </w:tcBorders>
            <w:shd w:val="clear" w:color="auto" w:fill="auto"/>
            <w:noWrap/>
            <w:vAlign w:val="center"/>
            <w:hideMark/>
          </w:tcPr>
          <w:p w14:paraId="5EC5BAEB" w14:textId="77777777" w:rsidR="00E922F4" w:rsidRPr="00E922F4" w:rsidRDefault="00E922F4" w:rsidP="00E922F4">
            <w:pPr>
              <w:jc w:val="right"/>
              <w:rPr>
                <w:color w:val="000000"/>
                <w:lang w:val="sr-Cyrl-RS"/>
              </w:rPr>
            </w:pPr>
            <w:r w:rsidRPr="00E922F4">
              <w:rPr>
                <w:color w:val="000000"/>
                <w:lang w:val="sr-Cyrl-RS"/>
              </w:rPr>
              <w:t>0.0</w:t>
            </w:r>
          </w:p>
        </w:tc>
        <w:tc>
          <w:tcPr>
            <w:tcW w:w="940" w:type="dxa"/>
            <w:tcBorders>
              <w:top w:val="nil"/>
              <w:left w:val="nil"/>
              <w:bottom w:val="single" w:sz="4" w:space="0" w:color="auto"/>
              <w:right w:val="single" w:sz="4" w:space="0" w:color="auto"/>
            </w:tcBorders>
            <w:shd w:val="clear" w:color="auto" w:fill="auto"/>
            <w:noWrap/>
            <w:vAlign w:val="center"/>
            <w:hideMark/>
          </w:tcPr>
          <w:p w14:paraId="62A0B963" w14:textId="77777777" w:rsidR="00E922F4" w:rsidRPr="00E922F4" w:rsidRDefault="00E922F4" w:rsidP="00E922F4">
            <w:pPr>
              <w:jc w:val="right"/>
              <w:rPr>
                <w:color w:val="000000"/>
                <w:lang w:val="sr-Cyrl-RS"/>
              </w:rPr>
            </w:pPr>
            <w:r w:rsidRPr="00E922F4">
              <w:rPr>
                <w:color w:val="000000"/>
                <w:lang w:val="sr-Cyrl-RS"/>
              </w:rPr>
              <w:t>0.0</w:t>
            </w:r>
          </w:p>
        </w:tc>
      </w:tr>
      <w:tr w:rsidR="002F5182" w:rsidRPr="00E922F4" w14:paraId="3D89DB57"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F2F2F2"/>
            <w:noWrap/>
            <w:vAlign w:val="center"/>
            <w:hideMark/>
          </w:tcPr>
          <w:p w14:paraId="3327FFE9" w14:textId="77777777" w:rsidR="00E922F4" w:rsidRPr="00E922F4" w:rsidRDefault="00E922F4" w:rsidP="00E922F4">
            <w:pPr>
              <w:rPr>
                <w:b/>
                <w:bCs/>
                <w:i/>
                <w:iCs/>
                <w:color w:val="000000"/>
                <w:lang w:val="sr-Cyrl-RS"/>
              </w:rPr>
            </w:pPr>
            <w:r w:rsidRPr="00E922F4">
              <w:rPr>
                <w:b/>
                <w:bCs/>
                <w:i/>
                <w:iCs/>
                <w:color w:val="000000"/>
                <w:lang w:val="sr-Cyrl-RS"/>
              </w:rPr>
              <w:t>3 - Шикаре и шибљаци</w:t>
            </w:r>
          </w:p>
        </w:tc>
        <w:tc>
          <w:tcPr>
            <w:tcW w:w="865" w:type="dxa"/>
            <w:tcBorders>
              <w:top w:val="nil"/>
              <w:left w:val="nil"/>
              <w:bottom w:val="single" w:sz="4" w:space="0" w:color="auto"/>
              <w:right w:val="single" w:sz="4" w:space="0" w:color="auto"/>
            </w:tcBorders>
            <w:shd w:val="clear" w:color="000000" w:fill="F2F2F2"/>
            <w:noWrap/>
            <w:vAlign w:val="center"/>
            <w:hideMark/>
          </w:tcPr>
          <w:p w14:paraId="209157AD" w14:textId="77777777" w:rsidR="00E922F4" w:rsidRPr="00E922F4" w:rsidRDefault="00E922F4" w:rsidP="00E922F4">
            <w:pPr>
              <w:jc w:val="right"/>
              <w:rPr>
                <w:b/>
                <w:bCs/>
                <w:i/>
                <w:iCs/>
                <w:color w:val="000000"/>
                <w:lang w:val="sr-Cyrl-RS"/>
              </w:rPr>
            </w:pPr>
            <w:r w:rsidRPr="00E922F4">
              <w:rPr>
                <w:b/>
                <w:bCs/>
                <w:i/>
                <w:iCs/>
                <w:color w:val="000000"/>
                <w:lang w:val="sr-Cyrl-RS"/>
              </w:rPr>
              <w:t>5.63</w:t>
            </w:r>
          </w:p>
        </w:tc>
        <w:tc>
          <w:tcPr>
            <w:tcW w:w="1015" w:type="dxa"/>
            <w:tcBorders>
              <w:top w:val="nil"/>
              <w:left w:val="nil"/>
              <w:bottom w:val="single" w:sz="4" w:space="0" w:color="auto"/>
              <w:right w:val="single" w:sz="4" w:space="0" w:color="auto"/>
            </w:tcBorders>
            <w:shd w:val="clear" w:color="000000" w:fill="F2F2F2"/>
            <w:noWrap/>
            <w:vAlign w:val="center"/>
            <w:hideMark/>
          </w:tcPr>
          <w:p w14:paraId="02DD4D03" w14:textId="77777777" w:rsidR="00E922F4" w:rsidRPr="00E922F4" w:rsidRDefault="00E922F4" w:rsidP="00E922F4">
            <w:pPr>
              <w:jc w:val="right"/>
              <w:rPr>
                <w:b/>
                <w:bCs/>
                <w:i/>
                <w:iCs/>
                <w:color w:val="000000"/>
                <w:lang w:val="sr-Cyrl-RS"/>
              </w:rPr>
            </w:pPr>
            <w:r w:rsidRPr="00E922F4">
              <w:rPr>
                <w:b/>
                <w:bCs/>
                <w:i/>
                <w:iCs/>
                <w:color w:val="000000"/>
                <w:lang w:val="sr-Cyrl-RS"/>
              </w:rPr>
              <w:t>0.8%</w:t>
            </w:r>
          </w:p>
        </w:tc>
        <w:tc>
          <w:tcPr>
            <w:tcW w:w="1043" w:type="dxa"/>
            <w:tcBorders>
              <w:top w:val="nil"/>
              <w:left w:val="nil"/>
              <w:bottom w:val="single" w:sz="4" w:space="0" w:color="auto"/>
              <w:right w:val="single" w:sz="4" w:space="0" w:color="auto"/>
            </w:tcBorders>
            <w:shd w:val="clear" w:color="000000" w:fill="F2F2F2"/>
            <w:noWrap/>
            <w:vAlign w:val="center"/>
            <w:hideMark/>
          </w:tcPr>
          <w:p w14:paraId="7EE0124D"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71" w:type="dxa"/>
            <w:tcBorders>
              <w:top w:val="nil"/>
              <w:left w:val="nil"/>
              <w:bottom w:val="single" w:sz="4" w:space="0" w:color="auto"/>
              <w:right w:val="single" w:sz="4" w:space="0" w:color="auto"/>
            </w:tcBorders>
            <w:shd w:val="clear" w:color="000000" w:fill="F2F2F2"/>
            <w:noWrap/>
            <w:vAlign w:val="center"/>
            <w:hideMark/>
          </w:tcPr>
          <w:p w14:paraId="752B063D"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806" w:type="dxa"/>
            <w:tcBorders>
              <w:top w:val="nil"/>
              <w:left w:val="nil"/>
              <w:bottom w:val="single" w:sz="4" w:space="0" w:color="auto"/>
              <w:right w:val="single" w:sz="4" w:space="0" w:color="auto"/>
            </w:tcBorders>
            <w:shd w:val="clear" w:color="000000" w:fill="F2F2F2"/>
            <w:noWrap/>
            <w:vAlign w:val="center"/>
            <w:hideMark/>
          </w:tcPr>
          <w:p w14:paraId="0E9B4315"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48" w:type="dxa"/>
            <w:tcBorders>
              <w:top w:val="nil"/>
              <w:left w:val="nil"/>
              <w:bottom w:val="single" w:sz="4" w:space="0" w:color="auto"/>
              <w:right w:val="single" w:sz="4" w:space="0" w:color="auto"/>
            </w:tcBorders>
            <w:shd w:val="clear" w:color="000000" w:fill="F2F2F2"/>
            <w:noWrap/>
            <w:vAlign w:val="center"/>
            <w:hideMark/>
          </w:tcPr>
          <w:p w14:paraId="756925E9"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1023" w:type="dxa"/>
            <w:tcBorders>
              <w:top w:val="nil"/>
              <w:left w:val="nil"/>
              <w:bottom w:val="single" w:sz="4" w:space="0" w:color="auto"/>
              <w:right w:val="single" w:sz="4" w:space="0" w:color="auto"/>
            </w:tcBorders>
            <w:shd w:val="clear" w:color="000000" w:fill="F2F2F2"/>
            <w:noWrap/>
            <w:vAlign w:val="center"/>
            <w:hideMark/>
          </w:tcPr>
          <w:p w14:paraId="5DE05F11"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849" w:type="dxa"/>
            <w:tcBorders>
              <w:top w:val="nil"/>
              <w:left w:val="nil"/>
              <w:bottom w:val="single" w:sz="4" w:space="0" w:color="auto"/>
              <w:right w:val="single" w:sz="4" w:space="0" w:color="auto"/>
            </w:tcBorders>
            <w:shd w:val="clear" w:color="000000" w:fill="F2F2F2"/>
            <w:noWrap/>
            <w:vAlign w:val="center"/>
            <w:hideMark/>
          </w:tcPr>
          <w:p w14:paraId="03AC0019" w14:textId="77777777" w:rsidR="00E922F4" w:rsidRPr="00E922F4" w:rsidRDefault="00E922F4" w:rsidP="00E922F4">
            <w:pPr>
              <w:jc w:val="right"/>
              <w:rPr>
                <w:b/>
                <w:bCs/>
                <w:i/>
                <w:iCs/>
                <w:color w:val="000000"/>
                <w:lang w:val="sr-Cyrl-RS"/>
              </w:rPr>
            </w:pPr>
            <w:r w:rsidRPr="00E922F4">
              <w:rPr>
                <w:b/>
                <w:bCs/>
                <w:i/>
                <w:iCs/>
                <w:color w:val="000000"/>
                <w:lang w:val="sr-Cyrl-RS"/>
              </w:rPr>
              <w:t>0.0</w:t>
            </w:r>
          </w:p>
        </w:tc>
        <w:tc>
          <w:tcPr>
            <w:tcW w:w="940" w:type="dxa"/>
            <w:tcBorders>
              <w:top w:val="nil"/>
              <w:left w:val="nil"/>
              <w:bottom w:val="single" w:sz="4" w:space="0" w:color="auto"/>
              <w:right w:val="single" w:sz="4" w:space="0" w:color="auto"/>
            </w:tcBorders>
            <w:shd w:val="clear" w:color="000000" w:fill="F2F2F2"/>
            <w:noWrap/>
            <w:vAlign w:val="center"/>
            <w:hideMark/>
          </w:tcPr>
          <w:p w14:paraId="788C684A" w14:textId="77777777" w:rsidR="00E922F4" w:rsidRPr="00E922F4" w:rsidRDefault="00E922F4" w:rsidP="00E922F4">
            <w:pPr>
              <w:jc w:val="right"/>
              <w:rPr>
                <w:b/>
                <w:bCs/>
                <w:i/>
                <w:iCs/>
                <w:color w:val="000000"/>
                <w:lang w:val="sr-Cyrl-RS"/>
              </w:rPr>
            </w:pPr>
            <w:r w:rsidRPr="00E922F4">
              <w:rPr>
                <w:b/>
                <w:bCs/>
                <w:i/>
                <w:iCs/>
                <w:color w:val="000000"/>
                <w:lang w:val="sr-Cyrl-RS"/>
              </w:rPr>
              <w:t>0.0</w:t>
            </w:r>
          </w:p>
        </w:tc>
      </w:tr>
      <w:tr w:rsidR="002F5182" w:rsidRPr="00E922F4" w14:paraId="5D67CAFB"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D9D9D9"/>
            <w:noWrap/>
            <w:vAlign w:val="center"/>
            <w:hideMark/>
          </w:tcPr>
          <w:p w14:paraId="6CB06734" w14:textId="77777777" w:rsidR="00E922F4" w:rsidRPr="00E922F4" w:rsidRDefault="00E922F4" w:rsidP="00E922F4">
            <w:pPr>
              <w:rPr>
                <w:b/>
                <w:bCs/>
                <w:color w:val="000000"/>
                <w:lang w:val="sr-Cyrl-RS"/>
              </w:rPr>
            </w:pPr>
            <w:r w:rsidRPr="00E922F4">
              <w:rPr>
                <w:b/>
                <w:bCs/>
                <w:color w:val="000000"/>
                <w:lang w:val="sr-Cyrl-RS"/>
              </w:rPr>
              <w:t>26 - заштита земљишта од ерозије</w:t>
            </w:r>
          </w:p>
        </w:tc>
        <w:tc>
          <w:tcPr>
            <w:tcW w:w="865" w:type="dxa"/>
            <w:tcBorders>
              <w:top w:val="nil"/>
              <w:left w:val="nil"/>
              <w:bottom w:val="single" w:sz="4" w:space="0" w:color="auto"/>
              <w:right w:val="single" w:sz="4" w:space="0" w:color="auto"/>
            </w:tcBorders>
            <w:shd w:val="clear" w:color="000000" w:fill="D9D9D9"/>
            <w:noWrap/>
            <w:vAlign w:val="center"/>
            <w:hideMark/>
          </w:tcPr>
          <w:p w14:paraId="4674247C" w14:textId="77777777" w:rsidR="00E922F4" w:rsidRPr="00E922F4" w:rsidRDefault="00E922F4" w:rsidP="00E922F4">
            <w:pPr>
              <w:jc w:val="right"/>
              <w:rPr>
                <w:b/>
                <w:bCs/>
                <w:color w:val="000000"/>
                <w:lang w:val="sr-Cyrl-RS"/>
              </w:rPr>
            </w:pPr>
            <w:r w:rsidRPr="00E922F4">
              <w:rPr>
                <w:b/>
                <w:bCs/>
                <w:color w:val="000000"/>
                <w:lang w:val="sr-Cyrl-RS"/>
              </w:rPr>
              <w:t>678.17</w:t>
            </w:r>
          </w:p>
        </w:tc>
        <w:tc>
          <w:tcPr>
            <w:tcW w:w="1015" w:type="dxa"/>
            <w:tcBorders>
              <w:top w:val="nil"/>
              <w:left w:val="nil"/>
              <w:bottom w:val="single" w:sz="4" w:space="0" w:color="auto"/>
              <w:right w:val="single" w:sz="4" w:space="0" w:color="auto"/>
            </w:tcBorders>
            <w:shd w:val="clear" w:color="000000" w:fill="D9D9D9"/>
            <w:noWrap/>
            <w:vAlign w:val="center"/>
            <w:hideMark/>
          </w:tcPr>
          <w:p w14:paraId="70A886C8" w14:textId="77777777" w:rsidR="00E922F4" w:rsidRPr="00E922F4" w:rsidRDefault="00E922F4" w:rsidP="00E922F4">
            <w:pPr>
              <w:jc w:val="right"/>
              <w:rPr>
                <w:b/>
                <w:bCs/>
                <w:color w:val="000000"/>
                <w:lang w:val="sr-Cyrl-RS"/>
              </w:rPr>
            </w:pPr>
            <w:r w:rsidRPr="00E922F4">
              <w:rPr>
                <w:b/>
                <w:bCs/>
                <w:color w:val="000000"/>
                <w:lang w:val="sr-Cyrl-RS"/>
              </w:rPr>
              <w:t>100.0%</w:t>
            </w:r>
          </w:p>
        </w:tc>
        <w:tc>
          <w:tcPr>
            <w:tcW w:w="1043" w:type="dxa"/>
            <w:tcBorders>
              <w:top w:val="nil"/>
              <w:left w:val="nil"/>
              <w:bottom w:val="single" w:sz="4" w:space="0" w:color="auto"/>
              <w:right w:val="single" w:sz="4" w:space="0" w:color="auto"/>
            </w:tcBorders>
            <w:shd w:val="clear" w:color="000000" w:fill="D9D9D9"/>
            <w:noWrap/>
            <w:vAlign w:val="center"/>
            <w:hideMark/>
          </w:tcPr>
          <w:p w14:paraId="0C47896A" w14:textId="77777777" w:rsidR="00E922F4" w:rsidRPr="00E922F4" w:rsidRDefault="00E922F4" w:rsidP="00E922F4">
            <w:pPr>
              <w:jc w:val="right"/>
              <w:rPr>
                <w:b/>
                <w:bCs/>
                <w:color w:val="000000"/>
                <w:lang w:val="sr-Cyrl-RS"/>
              </w:rPr>
            </w:pPr>
            <w:r w:rsidRPr="00E922F4">
              <w:rPr>
                <w:b/>
                <w:bCs/>
                <w:color w:val="000000"/>
                <w:lang w:val="sr-Cyrl-RS"/>
              </w:rPr>
              <w:t>33,254.7</w:t>
            </w:r>
          </w:p>
        </w:tc>
        <w:tc>
          <w:tcPr>
            <w:tcW w:w="971" w:type="dxa"/>
            <w:tcBorders>
              <w:top w:val="nil"/>
              <w:left w:val="nil"/>
              <w:bottom w:val="single" w:sz="4" w:space="0" w:color="auto"/>
              <w:right w:val="single" w:sz="4" w:space="0" w:color="auto"/>
            </w:tcBorders>
            <w:shd w:val="clear" w:color="000000" w:fill="D9D9D9"/>
            <w:noWrap/>
            <w:vAlign w:val="center"/>
            <w:hideMark/>
          </w:tcPr>
          <w:p w14:paraId="2F6F6A92" w14:textId="77777777" w:rsidR="00E922F4" w:rsidRPr="00E922F4" w:rsidRDefault="00E922F4" w:rsidP="00E922F4">
            <w:pPr>
              <w:jc w:val="right"/>
              <w:rPr>
                <w:b/>
                <w:bCs/>
                <w:color w:val="000000"/>
                <w:lang w:val="sr-Cyrl-RS"/>
              </w:rPr>
            </w:pPr>
            <w:r w:rsidRPr="00E922F4">
              <w:rPr>
                <w:b/>
                <w:bCs/>
                <w:color w:val="000000"/>
                <w:lang w:val="sr-Cyrl-RS"/>
              </w:rPr>
              <w:t>100.0%</w:t>
            </w:r>
          </w:p>
        </w:tc>
        <w:tc>
          <w:tcPr>
            <w:tcW w:w="806" w:type="dxa"/>
            <w:tcBorders>
              <w:top w:val="nil"/>
              <w:left w:val="nil"/>
              <w:bottom w:val="single" w:sz="4" w:space="0" w:color="auto"/>
              <w:right w:val="single" w:sz="4" w:space="0" w:color="auto"/>
            </w:tcBorders>
            <w:shd w:val="clear" w:color="000000" w:fill="D9D9D9"/>
            <w:noWrap/>
            <w:vAlign w:val="center"/>
            <w:hideMark/>
          </w:tcPr>
          <w:p w14:paraId="60582C51" w14:textId="77777777" w:rsidR="00E922F4" w:rsidRPr="00E922F4" w:rsidRDefault="00E922F4" w:rsidP="00E922F4">
            <w:pPr>
              <w:jc w:val="right"/>
              <w:rPr>
                <w:b/>
                <w:bCs/>
                <w:color w:val="000000"/>
                <w:lang w:val="sr-Cyrl-RS"/>
              </w:rPr>
            </w:pPr>
            <w:r w:rsidRPr="00E922F4">
              <w:rPr>
                <w:b/>
                <w:bCs/>
                <w:color w:val="000000"/>
                <w:lang w:val="sr-Cyrl-RS"/>
              </w:rPr>
              <w:t>49.0</w:t>
            </w:r>
          </w:p>
        </w:tc>
        <w:tc>
          <w:tcPr>
            <w:tcW w:w="948" w:type="dxa"/>
            <w:tcBorders>
              <w:top w:val="nil"/>
              <w:left w:val="nil"/>
              <w:bottom w:val="single" w:sz="4" w:space="0" w:color="auto"/>
              <w:right w:val="single" w:sz="4" w:space="0" w:color="auto"/>
            </w:tcBorders>
            <w:shd w:val="clear" w:color="000000" w:fill="D9D9D9"/>
            <w:noWrap/>
            <w:vAlign w:val="center"/>
            <w:hideMark/>
          </w:tcPr>
          <w:p w14:paraId="31A911FE" w14:textId="77777777" w:rsidR="00E922F4" w:rsidRPr="00E922F4" w:rsidRDefault="00E922F4" w:rsidP="00E922F4">
            <w:pPr>
              <w:jc w:val="right"/>
              <w:rPr>
                <w:b/>
                <w:bCs/>
                <w:color w:val="000000"/>
                <w:lang w:val="sr-Cyrl-RS"/>
              </w:rPr>
            </w:pPr>
            <w:r w:rsidRPr="00E922F4">
              <w:rPr>
                <w:b/>
                <w:bCs/>
                <w:color w:val="000000"/>
                <w:lang w:val="sr-Cyrl-RS"/>
              </w:rPr>
              <w:t>1,238.7</w:t>
            </w:r>
          </w:p>
        </w:tc>
        <w:tc>
          <w:tcPr>
            <w:tcW w:w="1023" w:type="dxa"/>
            <w:tcBorders>
              <w:top w:val="nil"/>
              <w:left w:val="nil"/>
              <w:bottom w:val="single" w:sz="4" w:space="0" w:color="auto"/>
              <w:right w:val="single" w:sz="4" w:space="0" w:color="auto"/>
            </w:tcBorders>
            <w:shd w:val="clear" w:color="000000" w:fill="D9D9D9"/>
            <w:noWrap/>
            <w:vAlign w:val="center"/>
            <w:hideMark/>
          </w:tcPr>
          <w:p w14:paraId="3E240CB3" w14:textId="77777777" w:rsidR="00E922F4" w:rsidRPr="00E922F4" w:rsidRDefault="00E922F4" w:rsidP="00E922F4">
            <w:pPr>
              <w:jc w:val="right"/>
              <w:rPr>
                <w:b/>
                <w:bCs/>
                <w:color w:val="000000"/>
                <w:lang w:val="sr-Cyrl-RS"/>
              </w:rPr>
            </w:pPr>
            <w:r w:rsidRPr="00E922F4">
              <w:rPr>
                <w:b/>
                <w:bCs/>
                <w:color w:val="000000"/>
                <w:lang w:val="sr-Cyrl-RS"/>
              </w:rPr>
              <w:t>100.0%</w:t>
            </w:r>
          </w:p>
        </w:tc>
        <w:tc>
          <w:tcPr>
            <w:tcW w:w="849" w:type="dxa"/>
            <w:tcBorders>
              <w:top w:val="nil"/>
              <w:left w:val="nil"/>
              <w:bottom w:val="single" w:sz="4" w:space="0" w:color="auto"/>
              <w:right w:val="single" w:sz="4" w:space="0" w:color="auto"/>
            </w:tcBorders>
            <w:shd w:val="clear" w:color="000000" w:fill="D9D9D9"/>
            <w:noWrap/>
            <w:vAlign w:val="center"/>
            <w:hideMark/>
          </w:tcPr>
          <w:p w14:paraId="0807F730" w14:textId="77777777" w:rsidR="00E922F4" w:rsidRPr="00E922F4" w:rsidRDefault="00E922F4" w:rsidP="00E922F4">
            <w:pPr>
              <w:jc w:val="right"/>
              <w:rPr>
                <w:b/>
                <w:bCs/>
                <w:color w:val="000000"/>
                <w:lang w:val="sr-Cyrl-RS"/>
              </w:rPr>
            </w:pPr>
            <w:r w:rsidRPr="00E922F4">
              <w:rPr>
                <w:b/>
                <w:bCs/>
                <w:color w:val="000000"/>
                <w:lang w:val="sr-Cyrl-RS"/>
              </w:rPr>
              <w:t>1.8</w:t>
            </w:r>
          </w:p>
        </w:tc>
        <w:tc>
          <w:tcPr>
            <w:tcW w:w="940" w:type="dxa"/>
            <w:tcBorders>
              <w:top w:val="nil"/>
              <w:left w:val="nil"/>
              <w:bottom w:val="single" w:sz="4" w:space="0" w:color="auto"/>
              <w:right w:val="single" w:sz="4" w:space="0" w:color="auto"/>
            </w:tcBorders>
            <w:shd w:val="clear" w:color="000000" w:fill="D9D9D9"/>
            <w:noWrap/>
            <w:vAlign w:val="center"/>
            <w:hideMark/>
          </w:tcPr>
          <w:p w14:paraId="34A29CD8" w14:textId="77777777" w:rsidR="00E922F4" w:rsidRPr="00E922F4" w:rsidRDefault="00E922F4" w:rsidP="00E922F4">
            <w:pPr>
              <w:jc w:val="right"/>
              <w:rPr>
                <w:b/>
                <w:bCs/>
                <w:color w:val="000000"/>
                <w:lang w:val="sr-Cyrl-RS"/>
              </w:rPr>
            </w:pPr>
            <w:r w:rsidRPr="00E922F4">
              <w:rPr>
                <w:b/>
                <w:bCs/>
                <w:color w:val="000000"/>
                <w:lang w:val="sr-Cyrl-RS"/>
              </w:rPr>
              <w:t>3.7</w:t>
            </w:r>
          </w:p>
        </w:tc>
      </w:tr>
      <w:tr w:rsidR="002F5182" w:rsidRPr="00E922F4" w14:paraId="6BECC854" w14:textId="77777777" w:rsidTr="00E922F4">
        <w:trPr>
          <w:trHeight w:val="283"/>
          <w:jc w:val="center"/>
        </w:trPr>
        <w:tc>
          <w:tcPr>
            <w:tcW w:w="4740" w:type="dxa"/>
            <w:tcBorders>
              <w:top w:val="nil"/>
              <w:left w:val="single" w:sz="4" w:space="0" w:color="auto"/>
              <w:bottom w:val="single" w:sz="4" w:space="0" w:color="auto"/>
              <w:right w:val="single" w:sz="4" w:space="0" w:color="auto"/>
            </w:tcBorders>
            <w:shd w:val="clear" w:color="000000" w:fill="D9D9D9"/>
            <w:noWrap/>
            <w:vAlign w:val="center"/>
            <w:hideMark/>
          </w:tcPr>
          <w:p w14:paraId="71E2E815" w14:textId="77777777" w:rsidR="00E922F4" w:rsidRPr="00E922F4" w:rsidRDefault="00E922F4" w:rsidP="00E922F4">
            <w:pPr>
              <w:rPr>
                <w:b/>
                <w:bCs/>
                <w:color w:val="000000"/>
                <w:lang w:val="sr-Cyrl-RS"/>
              </w:rPr>
            </w:pPr>
            <w:r w:rsidRPr="00E922F4">
              <w:rPr>
                <w:b/>
                <w:bCs/>
                <w:color w:val="000000"/>
                <w:lang w:val="sr-Cyrl-RS"/>
              </w:rPr>
              <w:t>УКУПНО ГЈ</w:t>
            </w:r>
          </w:p>
        </w:tc>
        <w:tc>
          <w:tcPr>
            <w:tcW w:w="865" w:type="dxa"/>
            <w:tcBorders>
              <w:top w:val="nil"/>
              <w:left w:val="nil"/>
              <w:bottom w:val="single" w:sz="4" w:space="0" w:color="auto"/>
              <w:right w:val="single" w:sz="4" w:space="0" w:color="auto"/>
            </w:tcBorders>
            <w:shd w:val="clear" w:color="000000" w:fill="D9D9D9"/>
            <w:noWrap/>
            <w:vAlign w:val="center"/>
            <w:hideMark/>
          </w:tcPr>
          <w:p w14:paraId="28EE52DC" w14:textId="77777777" w:rsidR="00E922F4" w:rsidRPr="00E922F4" w:rsidRDefault="00E922F4" w:rsidP="00E922F4">
            <w:pPr>
              <w:jc w:val="right"/>
              <w:rPr>
                <w:b/>
                <w:bCs/>
                <w:color w:val="000000"/>
                <w:lang w:val="sr-Cyrl-RS"/>
              </w:rPr>
            </w:pPr>
            <w:r w:rsidRPr="00E922F4">
              <w:rPr>
                <w:b/>
                <w:bCs/>
                <w:color w:val="000000"/>
                <w:lang w:val="sr-Cyrl-RS"/>
              </w:rPr>
              <w:t>678.17</w:t>
            </w:r>
          </w:p>
        </w:tc>
        <w:tc>
          <w:tcPr>
            <w:tcW w:w="1015" w:type="dxa"/>
            <w:tcBorders>
              <w:top w:val="nil"/>
              <w:left w:val="nil"/>
              <w:bottom w:val="single" w:sz="4" w:space="0" w:color="auto"/>
              <w:right w:val="single" w:sz="4" w:space="0" w:color="auto"/>
            </w:tcBorders>
            <w:shd w:val="clear" w:color="000000" w:fill="D9D9D9"/>
            <w:noWrap/>
            <w:vAlign w:val="center"/>
            <w:hideMark/>
          </w:tcPr>
          <w:p w14:paraId="59ED84AF" w14:textId="77777777" w:rsidR="00E922F4" w:rsidRPr="00E922F4" w:rsidRDefault="00E922F4" w:rsidP="00E922F4">
            <w:pPr>
              <w:jc w:val="right"/>
              <w:rPr>
                <w:b/>
                <w:bCs/>
                <w:color w:val="000000"/>
                <w:lang w:val="sr-Cyrl-RS"/>
              </w:rPr>
            </w:pPr>
            <w:r w:rsidRPr="00E922F4">
              <w:rPr>
                <w:b/>
                <w:bCs/>
                <w:color w:val="000000"/>
                <w:lang w:val="sr-Cyrl-RS"/>
              </w:rPr>
              <w:t>100.0%</w:t>
            </w:r>
          </w:p>
        </w:tc>
        <w:tc>
          <w:tcPr>
            <w:tcW w:w="1043" w:type="dxa"/>
            <w:tcBorders>
              <w:top w:val="nil"/>
              <w:left w:val="nil"/>
              <w:bottom w:val="single" w:sz="4" w:space="0" w:color="auto"/>
              <w:right w:val="single" w:sz="4" w:space="0" w:color="auto"/>
            </w:tcBorders>
            <w:shd w:val="clear" w:color="000000" w:fill="D9D9D9"/>
            <w:noWrap/>
            <w:vAlign w:val="center"/>
            <w:hideMark/>
          </w:tcPr>
          <w:p w14:paraId="08080159" w14:textId="77777777" w:rsidR="00E922F4" w:rsidRPr="00E922F4" w:rsidRDefault="00E922F4" w:rsidP="00E922F4">
            <w:pPr>
              <w:jc w:val="right"/>
              <w:rPr>
                <w:b/>
                <w:bCs/>
                <w:color w:val="000000"/>
                <w:lang w:val="sr-Cyrl-RS"/>
              </w:rPr>
            </w:pPr>
            <w:r w:rsidRPr="00E922F4">
              <w:rPr>
                <w:b/>
                <w:bCs/>
                <w:color w:val="000000"/>
                <w:lang w:val="sr-Cyrl-RS"/>
              </w:rPr>
              <w:t>33,254.7</w:t>
            </w:r>
          </w:p>
        </w:tc>
        <w:tc>
          <w:tcPr>
            <w:tcW w:w="971" w:type="dxa"/>
            <w:tcBorders>
              <w:top w:val="nil"/>
              <w:left w:val="nil"/>
              <w:bottom w:val="single" w:sz="4" w:space="0" w:color="auto"/>
              <w:right w:val="single" w:sz="4" w:space="0" w:color="auto"/>
            </w:tcBorders>
            <w:shd w:val="clear" w:color="000000" w:fill="D9D9D9"/>
            <w:noWrap/>
            <w:vAlign w:val="center"/>
            <w:hideMark/>
          </w:tcPr>
          <w:p w14:paraId="362869A8" w14:textId="77777777" w:rsidR="00E922F4" w:rsidRPr="00E922F4" w:rsidRDefault="00E922F4" w:rsidP="00E922F4">
            <w:pPr>
              <w:jc w:val="right"/>
              <w:rPr>
                <w:b/>
                <w:bCs/>
                <w:color w:val="000000"/>
                <w:lang w:val="sr-Cyrl-RS"/>
              </w:rPr>
            </w:pPr>
            <w:r w:rsidRPr="00E922F4">
              <w:rPr>
                <w:b/>
                <w:bCs/>
                <w:color w:val="000000"/>
                <w:lang w:val="sr-Cyrl-RS"/>
              </w:rPr>
              <w:t>100.0%</w:t>
            </w:r>
          </w:p>
        </w:tc>
        <w:tc>
          <w:tcPr>
            <w:tcW w:w="806" w:type="dxa"/>
            <w:tcBorders>
              <w:top w:val="nil"/>
              <w:left w:val="nil"/>
              <w:bottom w:val="single" w:sz="4" w:space="0" w:color="auto"/>
              <w:right w:val="single" w:sz="4" w:space="0" w:color="auto"/>
            </w:tcBorders>
            <w:shd w:val="clear" w:color="000000" w:fill="D9D9D9"/>
            <w:noWrap/>
            <w:vAlign w:val="center"/>
            <w:hideMark/>
          </w:tcPr>
          <w:p w14:paraId="476A1FF5" w14:textId="77777777" w:rsidR="00E922F4" w:rsidRPr="00E922F4" w:rsidRDefault="00E922F4" w:rsidP="00E922F4">
            <w:pPr>
              <w:jc w:val="right"/>
              <w:rPr>
                <w:b/>
                <w:bCs/>
                <w:color w:val="000000"/>
                <w:lang w:val="sr-Cyrl-RS"/>
              </w:rPr>
            </w:pPr>
            <w:r w:rsidRPr="00E922F4">
              <w:rPr>
                <w:b/>
                <w:bCs/>
                <w:color w:val="000000"/>
                <w:lang w:val="sr-Cyrl-RS"/>
              </w:rPr>
              <w:t>49.0</w:t>
            </w:r>
          </w:p>
        </w:tc>
        <w:tc>
          <w:tcPr>
            <w:tcW w:w="948" w:type="dxa"/>
            <w:tcBorders>
              <w:top w:val="nil"/>
              <w:left w:val="nil"/>
              <w:bottom w:val="single" w:sz="4" w:space="0" w:color="auto"/>
              <w:right w:val="single" w:sz="4" w:space="0" w:color="auto"/>
            </w:tcBorders>
            <w:shd w:val="clear" w:color="000000" w:fill="D9D9D9"/>
            <w:noWrap/>
            <w:vAlign w:val="center"/>
            <w:hideMark/>
          </w:tcPr>
          <w:p w14:paraId="4D58D03F" w14:textId="77777777" w:rsidR="00E922F4" w:rsidRPr="00E922F4" w:rsidRDefault="00E922F4" w:rsidP="00E922F4">
            <w:pPr>
              <w:jc w:val="right"/>
              <w:rPr>
                <w:b/>
                <w:bCs/>
                <w:color w:val="000000"/>
                <w:lang w:val="sr-Cyrl-RS"/>
              </w:rPr>
            </w:pPr>
            <w:r w:rsidRPr="00E922F4">
              <w:rPr>
                <w:b/>
                <w:bCs/>
                <w:color w:val="000000"/>
                <w:lang w:val="sr-Cyrl-RS"/>
              </w:rPr>
              <w:t>1,238.7</w:t>
            </w:r>
          </w:p>
        </w:tc>
        <w:tc>
          <w:tcPr>
            <w:tcW w:w="1023" w:type="dxa"/>
            <w:tcBorders>
              <w:top w:val="nil"/>
              <w:left w:val="nil"/>
              <w:bottom w:val="single" w:sz="4" w:space="0" w:color="auto"/>
              <w:right w:val="single" w:sz="4" w:space="0" w:color="auto"/>
            </w:tcBorders>
            <w:shd w:val="clear" w:color="000000" w:fill="D9D9D9"/>
            <w:noWrap/>
            <w:vAlign w:val="center"/>
            <w:hideMark/>
          </w:tcPr>
          <w:p w14:paraId="6339DD59" w14:textId="77777777" w:rsidR="00E922F4" w:rsidRPr="00E922F4" w:rsidRDefault="00E922F4" w:rsidP="00E922F4">
            <w:pPr>
              <w:jc w:val="right"/>
              <w:rPr>
                <w:b/>
                <w:bCs/>
                <w:color w:val="000000"/>
                <w:lang w:val="sr-Cyrl-RS"/>
              </w:rPr>
            </w:pPr>
            <w:r w:rsidRPr="00E922F4">
              <w:rPr>
                <w:b/>
                <w:bCs/>
                <w:color w:val="000000"/>
                <w:lang w:val="sr-Cyrl-RS"/>
              </w:rPr>
              <w:t>100.0%</w:t>
            </w:r>
          </w:p>
        </w:tc>
        <w:tc>
          <w:tcPr>
            <w:tcW w:w="849" w:type="dxa"/>
            <w:tcBorders>
              <w:top w:val="nil"/>
              <w:left w:val="nil"/>
              <w:bottom w:val="single" w:sz="4" w:space="0" w:color="auto"/>
              <w:right w:val="single" w:sz="4" w:space="0" w:color="auto"/>
            </w:tcBorders>
            <w:shd w:val="clear" w:color="000000" w:fill="D9D9D9"/>
            <w:noWrap/>
            <w:vAlign w:val="center"/>
            <w:hideMark/>
          </w:tcPr>
          <w:p w14:paraId="3DED7EB7" w14:textId="77777777" w:rsidR="00E922F4" w:rsidRPr="00E922F4" w:rsidRDefault="00E922F4" w:rsidP="00E922F4">
            <w:pPr>
              <w:jc w:val="right"/>
              <w:rPr>
                <w:b/>
                <w:bCs/>
                <w:color w:val="000000"/>
                <w:lang w:val="sr-Cyrl-RS"/>
              </w:rPr>
            </w:pPr>
            <w:r w:rsidRPr="00E922F4">
              <w:rPr>
                <w:b/>
                <w:bCs/>
                <w:color w:val="000000"/>
                <w:lang w:val="sr-Cyrl-RS"/>
              </w:rPr>
              <w:t>1.8</w:t>
            </w:r>
          </w:p>
        </w:tc>
        <w:tc>
          <w:tcPr>
            <w:tcW w:w="940" w:type="dxa"/>
            <w:tcBorders>
              <w:top w:val="nil"/>
              <w:left w:val="nil"/>
              <w:bottom w:val="single" w:sz="4" w:space="0" w:color="auto"/>
              <w:right w:val="single" w:sz="4" w:space="0" w:color="auto"/>
            </w:tcBorders>
            <w:shd w:val="clear" w:color="000000" w:fill="D9D9D9"/>
            <w:noWrap/>
            <w:vAlign w:val="center"/>
            <w:hideMark/>
          </w:tcPr>
          <w:p w14:paraId="5B231516" w14:textId="77777777" w:rsidR="00E922F4" w:rsidRPr="00E922F4" w:rsidRDefault="00E922F4" w:rsidP="00E922F4">
            <w:pPr>
              <w:jc w:val="right"/>
              <w:rPr>
                <w:b/>
                <w:bCs/>
                <w:color w:val="000000"/>
                <w:lang w:val="sr-Cyrl-RS"/>
              </w:rPr>
            </w:pPr>
            <w:r w:rsidRPr="00E922F4">
              <w:rPr>
                <w:b/>
                <w:bCs/>
                <w:color w:val="000000"/>
                <w:lang w:val="sr-Cyrl-RS"/>
              </w:rPr>
              <w:t>3.7</w:t>
            </w:r>
          </w:p>
        </w:tc>
      </w:tr>
    </w:tbl>
    <w:p w14:paraId="5D7337A3" w14:textId="77777777" w:rsidR="00F307D4" w:rsidRPr="002F5182" w:rsidRDefault="00F307D4" w:rsidP="00D91BD2">
      <w:pPr>
        <w:jc w:val="both"/>
        <w:rPr>
          <w:snapToGrid w:val="0"/>
          <w:sz w:val="24"/>
          <w:szCs w:val="24"/>
          <w:lang w:val="sr-Cyrl-RS"/>
        </w:rPr>
      </w:pPr>
      <w:r w:rsidRPr="002F5182">
        <w:rPr>
          <w:snapToGrid w:val="0"/>
          <w:sz w:val="24"/>
          <w:szCs w:val="24"/>
          <w:lang w:val="sr-Cyrl-RS"/>
        </w:rPr>
        <w:tab/>
      </w:r>
    </w:p>
    <w:p w14:paraId="282A4235" w14:textId="3C7241FB" w:rsidR="00F307D4" w:rsidRPr="002F5182" w:rsidRDefault="00F307D4" w:rsidP="00D91BD2">
      <w:pPr>
        <w:jc w:val="both"/>
        <w:rPr>
          <w:snapToGrid w:val="0"/>
          <w:sz w:val="24"/>
          <w:szCs w:val="24"/>
          <w:lang w:val="sr-Cyrl-RS"/>
        </w:rPr>
      </w:pPr>
      <w:r w:rsidRPr="002F5182">
        <w:rPr>
          <w:snapToGrid w:val="0"/>
          <w:sz w:val="24"/>
          <w:szCs w:val="24"/>
          <w:lang w:val="sr-Cyrl-RS"/>
        </w:rPr>
        <w:tab/>
        <w:t>На основу претходног табеларног прегледа</w:t>
      </w:r>
      <w:r w:rsidR="0044701F" w:rsidRPr="002F5182">
        <w:rPr>
          <w:snapToGrid w:val="0"/>
          <w:sz w:val="24"/>
          <w:szCs w:val="24"/>
          <w:lang w:val="sr-Cyrl-RS"/>
        </w:rPr>
        <w:t xml:space="preserve"> </w:t>
      </w:r>
      <w:r w:rsidR="009E7DFD" w:rsidRPr="002F5182">
        <w:rPr>
          <w:snapToGrid w:val="0"/>
          <w:sz w:val="24"/>
          <w:szCs w:val="24"/>
          <w:lang w:val="sr-Cyrl-RS"/>
        </w:rPr>
        <w:t>може се констатовати</w:t>
      </w:r>
      <w:r w:rsidRPr="002F5182">
        <w:rPr>
          <w:snapToGrid w:val="0"/>
          <w:sz w:val="24"/>
          <w:szCs w:val="24"/>
          <w:lang w:val="sr-Cyrl-RS"/>
        </w:rPr>
        <w:t xml:space="preserve">, </w:t>
      </w:r>
      <w:r w:rsidR="00A50F8B" w:rsidRPr="002F5182">
        <w:rPr>
          <w:snapToGrid w:val="0"/>
          <w:sz w:val="24"/>
          <w:szCs w:val="24"/>
          <w:lang w:val="sr-Cyrl-RS"/>
        </w:rPr>
        <w:t xml:space="preserve">да благо </w:t>
      </w:r>
      <w:r w:rsidRPr="002F5182">
        <w:rPr>
          <w:snapToGrid w:val="0"/>
          <w:sz w:val="24"/>
          <w:szCs w:val="24"/>
          <w:lang w:val="sr-Cyrl-RS"/>
        </w:rPr>
        <w:t xml:space="preserve">доминирају </w:t>
      </w:r>
      <w:r w:rsidR="00A50F8B" w:rsidRPr="002F5182">
        <w:rPr>
          <w:snapToGrid w:val="0"/>
          <w:sz w:val="24"/>
          <w:szCs w:val="24"/>
          <w:lang w:val="sr-Cyrl-RS"/>
        </w:rPr>
        <w:t>чисте</w:t>
      </w:r>
      <w:r w:rsidRPr="002F5182">
        <w:rPr>
          <w:snapToGrid w:val="0"/>
          <w:sz w:val="24"/>
          <w:szCs w:val="24"/>
          <w:lang w:val="sr-Cyrl-RS"/>
        </w:rPr>
        <w:t xml:space="preserve"> састојине са </w:t>
      </w:r>
      <w:r w:rsidR="00A50F8B" w:rsidRPr="002F5182">
        <w:rPr>
          <w:snapToGrid w:val="0"/>
          <w:sz w:val="24"/>
          <w:szCs w:val="24"/>
          <w:lang w:val="sr-Cyrl-RS"/>
        </w:rPr>
        <w:t>5</w:t>
      </w:r>
      <w:r w:rsidR="00CC09BC" w:rsidRPr="002F5182">
        <w:rPr>
          <w:snapToGrid w:val="0"/>
          <w:sz w:val="24"/>
          <w:szCs w:val="24"/>
          <w:lang w:val="sr-Cyrl-RS"/>
        </w:rPr>
        <w:t>2</w:t>
      </w:r>
      <w:r w:rsidR="00A50F8B" w:rsidRPr="002F5182">
        <w:rPr>
          <w:snapToGrid w:val="0"/>
          <w:sz w:val="24"/>
          <w:szCs w:val="24"/>
          <w:lang w:val="sr-Cyrl-RS"/>
        </w:rPr>
        <w:t>,</w:t>
      </w:r>
      <w:r w:rsidR="00CC09BC" w:rsidRPr="002F5182">
        <w:rPr>
          <w:snapToGrid w:val="0"/>
          <w:sz w:val="24"/>
          <w:szCs w:val="24"/>
          <w:lang w:val="sr-Cyrl-RS"/>
        </w:rPr>
        <w:t>4</w:t>
      </w:r>
      <w:r w:rsidRPr="002F5182">
        <w:rPr>
          <w:snapToGrid w:val="0"/>
          <w:sz w:val="24"/>
          <w:szCs w:val="24"/>
          <w:lang w:val="sr-Cyrl-RS"/>
        </w:rPr>
        <w:t xml:space="preserve">%, а </w:t>
      </w:r>
      <w:r w:rsidR="00A50F8B" w:rsidRPr="002F5182">
        <w:rPr>
          <w:snapToGrid w:val="0"/>
          <w:sz w:val="24"/>
          <w:szCs w:val="24"/>
          <w:lang w:val="sr-Cyrl-RS"/>
        </w:rPr>
        <w:t>мешовите</w:t>
      </w:r>
      <w:r w:rsidRPr="002F5182">
        <w:rPr>
          <w:snapToGrid w:val="0"/>
          <w:sz w:val="24"/>
          <w:szCs w:val="24"/>
          <w:lang w:val="sr-Cyrl-RS"/>
        </w:rPr>
        <w:t xml:space="preserve"> састојине су заступљене на </w:t>
      </w:r>
      <w:r w:rsidR="00A50F8B" w:rsidRPr="002F5182">
        <w:rPr>
          <w:snapToGrid w:val="0"/>
          <w:sz w:val="24"/>
          <w:szCs w:val="24"/>
          <w:lang w:val="sr-Cyrl-RS"/>
        </w:rPr>
        <w:t>4</w:t>
      </w:r>
      <w:r w:rsidR="00CC09BC" w:rsidRPr="002F5182">
        <w:rPr>
          <w:snapToGrid w:val="0"/>
          <w:sz w:val="24"/>
          <w:szCs w:val="24"/>
          <w:lang w:val="sr-Cyrl-RS"/>
        </w:rPr>
        <w:t>6</w:t>
      </w:r>
      <w:r w:rsidR="00A50F8B" w:rsidRPr="002F5182">
        <w:rPr>
          <w:snapToGrid w:val="0"/>
          <w:sz w:val="24"/>
          <w:szCs w:val="24"/>
          <w:lang w:val="sr-Cyrl-RS"/>
        </w:rPr>
        <w:t>,</w:t>
      </w:r>
      <w:r w:rsidR="00CC09BC" w:rsidRPr="002F5182">
        <w:rPr>
          <w:snapToGrid w:val="0"/>
          <w:sz w:val="24"/>
          <w:szCs w:val="24"/>
          <w:lang w:val="sr-Cyrl-RS"/>
        </w:rPr>
        <w:t>7</w:t>
      </w:r>
      <w:r w:rsidRPr="002F5182">
        <w:rPr>
          <w:snapToGrid w:val="0"/>
          <w:sz w:val="24"/>
          <w:szCs w:val="24"/>
          <w:lang w:val="sr-Cyrl-RS"/>
        </w:rPr>
        <w:t>% обрасле површине.</w:t>
      </w:r>
    </w:p>
    <w:p w14:paraId="795A792B" w14:textId="6CDEADE3" w:rsidR="00FC071D" w:rsidRPr="002F5182" w:rsidRDefault="00FC071D" w:rsidP="00FC071D">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25</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-рекапитулација по мешовитости на нивоу газдинске јединице.</w:t>
      </w:r>
    </w:p>
    <w:tbl>
      <w:tblPr>
        <w:tblW w:w="0" w:type="auto"/>
        <w:jc w:val="center"/>
        <w:tblLook w:val="04A0" w:firstRow="1" w:lastRow="0" w:firstColumn="1" w:lastColumn="0" w:noHBand="0" w:noVBand="1"/>
      </w:tblPr>
      <w:tblGrid>
        <w:gridCol w:w="2243"/>
        <w:gridCol w:w="766"/>
        <w:gridCol w:w="866"/>
        <w:gridCol w:w="916"/>
        <w:gridCol w:w="866"/>
        <w:gridCol w:w="750"/>
        <w:gridCol w:w="816"/>
        <w:gridCol w:w="866"/>
        <w:gridCol w:w="750"/>
        <w:gridCol w:w="877"/>
      </w:tblGrid>
      <w:tr w:rsidR="00611F47" w:rsidRPr="002F5182" w14:paraId="651C9E9A" w14:textId="77777777" w:rsidTr="00482AA7">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96D872" w14:textId="77777777" w:rsidR="00611F47" w:rsidRPr="002F5182" w:rsidRDefault="00611F47" w:rsidP="00482AA7">
            <w:pPr>
              <w:jc w:val="center"/>
              <w:rPr>
                <w:b/>
                <w:bCs/>
                <w:color w:val="000000"/>
                <w:lang w:val="sr-Cyrl-RS"/>
              </w:rPr>
            </w:pPr>
            <w:r w:rsidRPr="002F5182">
              <w:rPr>
                <w:b/>
                <w:bCs/>
                <w:color w:val="000000"/>
                <w:lang w:val="sr-Cyrl-RS"/>
              </w:rPr>
              <w:t>Газдинска класа</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66FA823A" w14:textId="77777777" w:rsidR="00611F47" w:rsidRPr="002F5182" w:rsidRDefault="00611F47" w:rsidP="00482AA7">
            <w:pPr>
              <w:jc w:val="center"/>
              <w:rPr>
                <w:b/>
                <w:bCs/>
                <w:color w:val="000000"/>
                <w:lang w:val="sr-Cyrl-RS"/>
              </w:rPr>
            </w:pPr>
            <w:r w:rsidRPr="002F5182">
              <w:rPr>
                <w:b/>
                <w:bCs/>
                <w:color w:val="000000"/>
                <w:lang w:val="sr-Cyrl-RS"/>
              </w:rPr>
              <w:t>Површина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3362CBBB"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702E848C" w14:textId="77777777" w:rsidR="00611F47" w:rsidRPr="002F5182" w:rsidRDefault="00611F47" w:rsidP="00482AA7">
            <w:pPr>
              <w:jc w:val="center"/>
              <w:rPr>
                <w:b/>
                <w:bCs/>
                <w:color w:val="000000"/>
                <w:lang w:val="sr-Cyrl-RS"/>
              </w:rPr>
            </w:pPr>
            <w:r w:rsidRPr="002F5182">
              <w:rPr>
                <w:b/>
                <w:bCs/>
                <w:color w:val="000000"/>
                <w:lang w:val="sr-Cyrl-RS"/>
              </w:rPr>
              <w:t>Запремински прираст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9FD0DE" w14:textId="77777777" w:rsidR="00611F47" w:rsidRPr="002F5182" w:rsidRDefault="00611F47" w:rsidP="00482AA7">
            <w:pPr>
              <w:jc w:val="center"/>
              <w:rPr>
                <w:b/>
                <w:bCs/>
                <w:color w:val="000000"/>
                <w:lang w:val="sr-Cyrl-RS"/>
              </w:rPr>
            </w:pPr>
            <w:r w:rsidRPr="002F5182">
              <w:rPr>
                <w:b/>
                <w:bCs/>
                <w:color w:val="000000"/>
                <w:lang w:val="sr-Cyrl-RS"/>
              </w:rPr>
              <w:t>Piv (%)</w:t>
            </w:r>
          </w:p>
        </w:tc>
      </w:tr>
      <w:tr w:rsidR="00611F47" w:rsidRPr="002F5182" w14:paraId="3CE5B0F8" w14:textId="77777777" w:rsidTr="00482AA7">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D5E81"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341F2533" w14:textId="77777777" w:rsidR="00611F47" w:rsidRPr="002F5182" w:rsidRDefault="00611F47" w:rsidP="00482AA7">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29E2E10F"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7FE0B385"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6A53E28F"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2F2781DC"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tcBorders>
              <w:top w:val="nil"/>
              <w:left w:val="nil"/>
              <w:bottom w:val="single" w:sz="4" w:space="0" w:color="auto"/>
              <w:right w:val="single" w:sz="4" w:space="0" w:color="auto"/>
            </w:tcBorders>
            <w:shd w:val="clear" w:color="000000" w:fill="BFBFBF"/>
            <w:noWrap/>
            <w:vAlign w:val="center"/>
            <w:hideMark/>
          </w:tcPr>
          <w:p w14:paraId="19AD9CB5"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34617FAE"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1B6C0B55"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B7C8B" w14:textId="77777777" w:rsidR="00611F47" w:rsidRPr="002F5182" w:rsidRDefault="00611F47" w:rsidP="00482AA7">
            <w:pPr>
              <w:rPr>
                <w:b/>
                <w:bCs/>
                <w:color w:val="000000"/>
                <w:lang w:val="sr-Cyrl-RS"/>
              </w:rPr>
            </w:pPr>
          </w:p>
        </w:tc>
      </w:tr>
      <w:tr w:rsidR="00CC09BC" w:rsidRPr="002F5182" w14:paraId="13737885"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2F714" w14:textId="77777777" w:rsidR="00CC09BC" w:rsidRPr="002F5182" w:rsidRDefault="00CC09BC" w:rsidP="00CC09BC">
            <w:pPr>
              <w:rPr>
                <w:color w:val="000000"/>
                <w:lang w:val="sr-Cyrl-RS"/>
              </w:rPr>
            </w:pPr>
            <w:r w:rsidRPr="002F5182">
              <w:rPr>
                <w:color w:val="000000"/>
                <w:lang w:val="sr-Cyrl-RS"/>
              </w:rPr>
              <w:t>1 - Чиста састојина</w:t>
            </w:r>
          </w:p>
        </w:tc>
        <w:tc>
          <w:tcPr>
            <w:tcW w:w="0" w:type="auto"/>
            <w:tcBorders>
              <w:top w:val="nil"/>
              <w:left w:val="nil"/>
              <w:bottom w:val="single" w:sz="4" w:space="0" w:color="auto"/>
              <w:right w:val="single" w:sz="4" w:space="0" w:color="auto"/>
            </w:tcBorders>
            <w:shd w:val="clear" w:color="auto" w:fill="auto"/>
            <w:noWrap/>
            <w:vAlign w:val="center"/>
            <w:hideMark/>
          </w:tcPr>
          <w:p w14:paraId="1C8DA411" w14:textId="296DAE0C" w:rsidR="00CC09BC" w:rsidRPr="002F5182" w:rsidRDefault="00CC09BC" w:rsidP="00CC09BC">
            <w:pPr>
              <w:jc w:val="right"/>
              <w:rPr>
                <w:color w:val="000000"/>
                <w:lang w:val="sr-Cyrl-RS"/>
              </w:rPr>
            </w:pPr>
            <w:r w:rsidRPr="002F5182">
              <w:rPr>
                <w:color w:val="000000"/>
                <w:lang w:val="sr-Cyrl-RS"/>
              </w:rPr>
              <w:t>355.70</w:t>
            </w:r>
          </w:p>
        </w:tc>
        <w:tc>
          <w:tcPr>
            <w:tcW w:w="0" w:type="auto"/>
            <w:tcBorders>
              <w:top w:val="nil"/>
              <w:left w:val="nil"/>
              <w:bottom w:val="single" w:sz="4" w:space="0" w:color="auto"/>
              <w:right w:val="single" w:sz="4" w:space="0" w:color="auto"/>
            </w:tcBorders>
            <w:shd w:val="clear" w:color="auto" w:fill="auto"/>
            <w:noWrap/>
            <w:vAlign w:val="center"/>
            <w:hideMark/>
          </w:tcPr>
          <w:p w14:paraId="00DBE5F0" w14:textId="6A1AD630" w:rsidR="00CC09BC" w:rsidRPr="002F5182" w:rsidRDefault="00CC09BC" w:rsidP="00CC09BC">
            <w:pPr>
              <w:jc w:val="right"/>
              <w:rPr>
                <w:color w:val="000000"/>
                <w:lang w:val="sr-Cyrl-RS"/>
              </w:rPr>
            </w:pPr>
            <w:r w:rsidRPr="002F5182">
              <w:rPr>
                <w:color w:val="000000"/>
                <w:lang w:val="sr-Cyrl-RS"/>
              </w:rPr>
              <w:t>52.4%</w:t>
            </w:r>
          </w:p>
        </w:tc>
        <w:tc>
          <w:tcPr>
            <w:tcW w:w="0" w:type="auto"/>
            <w:tcBorders>
              <w:top w:val="nil"/>
              <w:left w:val="nil"/>
              <w:bottom w:val="single" w:sz="4" w:space="0" w:color="auto"/>
              <w:right w:val="single" w:sz="4" w:space="0" w:color="auto"/>
            </w:tcBorders>
            <w:shd w:val="clear" w:color="auto" w:fill="auto"/>
            <w:noWrap/>
            <w:vAlign w:val="center"/>
            <w:hideMark/>
          </w:tcPr>
          <w:p w14:paraId="0F10DFCA" w14:textId="350E6F16" w:rsidR="00CC09BC" w:rsidRPr="002F5182" w:rsidRDefault="00CC09BC" w:rsidP="00CC09BC">
            <w:pPr>
              <w:jc w:val="right"/>
              <w:rPr>
                <w:color w:val="000000"/>
                <w:lang w:val="sr-Cyrl-RS"/>
              </w:rPr>
            </w:pPr>
            <w:r w:rsidRPr="002F5182">
              <w:rPr>
                <w:color w:val="000000"/>
                <w:lang w:val="sr-Cyrl-RS"/>
              </w:rPr>
              <w:t>15,100.2</w:t>
            </w:r>
          </w:p>
        </w:tc>
        <w:tc>
          <w:tcPr>
            <w:tcW w:w="0" w:type="auto"/>
            <w:tcBorders>
              <w:top w:val="nil"/>
              <w:left w:val="nil"/>
              <w:bottom w:val="single" w:sz="4" w:space="0" w:color="auto"/>
              <w:right w:val="single" w:sz="4" w:space="0" w:color="auto"/>
            </w:tcBorders>
            <w:shd w:val="clear" w:color="auto" w:fill="auto"/>
            <w:noWrap/>
            <w:vAlign w:val="center"/>
            <w:hideMark/>
          </w:tcPr>
          <w:p w14:paraId="1565F352" w14:textId="742433D4" w:rsidR="00CC09BC" w:rsidRPr="002F5182" w:rsidRDefault="00CC09BC" w:rsidP="00CC09BC">
            <w:pPr>
              <w:jc w:val="right"/>
              <w:rPr>
                <w:color w:val="000000"/>
                <w:lang w:val="sr-Cyrl-RS"/>
              </w:rPr>
            </w:pPr>
            <w:r w:rsidRPr="002F5182">
              <w:rPr>
                <w:color w:val="000000"/>
                <w:lang w:val="sr-Cyrl-RS"/>
              </w:rPr>
              <w:t>45.4%</w:t>
            </w:r>
          </w:p>
        </w:tc>
        <w:tc>
          <w:tcPr>
            <w:tcW w:w="0" w:type="auto"/>
            <w:tcBorders>
              <w:top w:val="nil"/>
              <w:left w:val="nil"/>
              <w:bottom w:val="single" w:sz="4" w:space="0" w:color="auto"/>
              <w:right w:val="single" w:sz="4" w:space="0" w:color="auto"/>
            </w:tcBorders>
            <w:shd w:val="clear" w:color="auto" w:fill="auto"/>
            <w:noWrap/>
            <w:vAlign w:val="center"/>
            <w:hideMark/>
          </w:tcPr>
          <w:p w14:paraId="033452D8" w14:textId="141A6F94" w:rsidR="00CC09BC" w:rsidRPr="002F5182" w:rsidRDefault="00CC09BC" w:rsidP="00CC09BC">
            <w:pPr>
              <w:jc w:val="right"/>
              <w:rPr>
                <w:color w:val="000000"/>
                <w:lang w:val="sr-Cyrl-RS"/>
              </w:rPr>
            </w:pPr>
            <w:r w:rsidRPr="002F5182">
              <w:rPr>
                <w:color w:val="000000"/>
                <w:lang w:val="sr-Cyrl-RS"/>
              </w:rPr>
              <w:t>42.5</w:t>
            </w:r>
          </w:p>
        </w:tc>
        <w:tc>
          <w:tcPr>
            <w:tcW w:w="0" w:type="auto"/>
            <w:tcBorders>
              <w:top w:val="nil"/>
              <w:left w:val="nil"/>
              <w:bottom w:val="single" w:sz="4" w:space="0" w:color="auto"/>
              <w:right w:val="single" w:sz="4" w:space="0" w:color="auto"/>
            </w:tcBorders>
            <w:shd w:val="clear" w:color="auto" w:fill="auto"/>
            <w:noWrap/>
            <w:vAlign w:val="center"/>
            <w:hideMark/>
          </w:tcPr>
          <w:p w14:paraId="095ACD3A" w14:textId="45AA745B" w:rsidR="00CC09BC" w:rsidRPr="002F5182" w:rsidRDefault="00CC09BC" w:rsidP="00CC09BC">
            <w:pPr>
              <w:jc w:val="right"/>
              <w:rPr>
                <w:color w:val="000000"/>
                <w:lang w:val="sr-Cyrl-RS"/>
              </w:rPr>
            </w:pPr>
            <w:r w:rsidRPr="002F5182">
              <w:rPr>
                <w:color w:val="000000"/>
                <w:lang w:val="sr-Cyrl-RS"/>
              </w:rPr>
              <w:t>602.6</w:t>
            </w:r>
          </w:p>
        </w:tc>
        <w:tc>
          <w:tcPr>
            <w:tcW w:w="0" w:type="auto"/>
            <w:tcBorders>
              <w:top w:val="nil"/>
              <w:left w:val="nil"/>
              <w:bottom w:val="single" w:sz="4" w:space="0" w:color="auto"/>
              <w:right w:val="single" w:sz="4" w:space="0" w:color="auto"/>
            </w:tcBorders>
            <w:shd w:val="clear" w:color="auto" w:fill="auto"/>
            <w:noWrap/>
            <w:vAlign w:val="center"/>
            <w:hideMark/>
          </w:tcPr>
          <w:p w14:paraId="7B7FCDFF" w14:textId="7639E58C" w:rsidR="00CC09BC" w:rsidRPr="002F5182" w:rsidRDefault="00CC09BC" w:rsidP="00CC09BC">
            <w:pPr>
              <w:jc w:val="right"/>
              <w:rPr>
                <w:color w:val="000000"/>
                <w:lang w:val="sr-Cyrl-RS"/>
              </w:rPr>
            </w:pPr>
            <w:r w:rsidRPr="002F5182">
              <w:rPr>
                <w:color w:val="000000"/>
                <w:lang w:val="sr-Cyrl-RS"/>
              </w:rPr>
              <w:t>48.7%</w:t>
            </w:r>
          </w:p>
        </w:tc>
        <w:tc>
          <w:tcPr>
            <w:tcW w:w="0" w:type="auto"/>
            <w:tcBorders>
              <w:top w:val="nil"/>
              <w:left w:val="nil"/>
              <w:bottom w:val="single" w:sz="4" w:space="0" w:color="auto"/>
              <w:right w:val="single" w:sz="4" w:space="0" w:color="auto"/>
            </w:tcBorders>
            <w:shd w:val="clear" w:color="auto" w:fill="auto"/>
            <w:noWrap/>
            <w:vAlign w:val="center"/>
            <w:hideMark/>
          </w:tcPr>
          <w:p w14:paraId="710EB75B" w14:textId="6B6373D6" w:rsidR="00CC09BC" w:rsidRPr="002F5182" w:rsidRDefault="00CC09BC" w:rsidP="00CC09BC">
            <w:pPr>
              <w:jc w:val="right"/>
              <w:rPr>
                <w:color w:val="000000"/>
                <w:lang w:val="sr-Cyrl-RS"/>
              </w:rPr>
            </w:pPr>
            <w:r w:rsidRPr="002F5182">
              <w:rPr>
                <w:color w:val="000000"/>
                <w:lang w:val="sr-Cyrl-RS"/>
              </w:rPr>
              <w:t>1.7</w:t>
            </w:r>
          </w:p>
        </w:tc>
        <w:tc>
          <w:tcPr>
            <w:tcW w:w="0" w:type="auto"/>
            <w:tcBorders>
              <w:top w:val="nil"/>
              <w:left w:val="nil"/>
              <w:bottom w:val="single" w:sz="4" w:space="0" w:color="auto"/>
              <w:right w:val="single" w:sz="4" w:space="0" w:color="auto"/>
            </w:tcBorders>
            <w:shd w:val="clear" w:color="auto" w:fill="auto"/>
            <w:noWrap/>
            <w:vAlign w:val="center"/>
            <w:hideMark/>
          </w:tcPr>
          <w:p w14:paraId="5C9D23CE" w14:textId="2FE5695B" w:rsidR="00CC09BC" w:rsidRPr="002F5182" w:rsidRDefault="00CC09BC" w:rsidP="00CC09BC">
            <w:pPr>
              <w:jc w:val="right"/>
              <w:rPr>
                <w:color w:val="000000"/>
                <w:lang w:val="sr-Cyrl-RS"/>
              </w:rPr>
            </w:pPr>
            <w:r w:rsidRPr="002F5182">
              <w:rPr>
                <w:color w:val="000000"/>
                <w:lang w:val="sr-Cyrl-RS"/>
              </w:rPr>
              <w:t>4.0</w:t>
            </w:r>
          </w:p>
        </w:tc>
      </w:tr>
      <w:tr w:rsidR="00CC09BC" w:rsidRPr="002F5182" w14:paraId="127C9A33"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34242" w14:textId="77777777" w:rsidR="00CC09BC" w:rsidRPr="002F5182" w:rsidRDefault="00CC09BC" w:rsidP="00CC09BC">
            <w:pPr>
              <w:rPr>
                <w:color w:val="000000"/>
                <w:lang w:val="sr-Cyrl-RS"/>
              </w:rPr>
            </w:pPr>
            <w:r w:rsidRPr="002F5182">
              <w:rPr>
                <w:color w:val="000000"/>
                <w:lang w:val="sr-Cyrl-RS"/>
              </w:rPr>
              <w:t>2 - Мешовита састојина</w:t>
            </w:r>
          </w:p>
        </w:tc>
        <w:tc>
          <w:tcPr>
            <w:tcW w:w="0" w:type="auto"/>
            <w:tcBorders>
              <w:top w:val="nil"/>
              <w:left w:val="nil"/>
              <w:bottom w:val="single" w:sz="4" w:space="0" w:color="auto"/>
              <w:right w:val="single" w:sz="4" w:space="0" w:color="auto"/>
            </w:tcBorders>
            <w:shd w:val="clear" w:color="auto" w:fill="auto"/>
            <w:noWrap/>
            <w:vAlign w:val="center"/>
            <w:hideMark/>
          </w:tcPr>
          <w:p w14:paraId="5C71C3CD" w14:textId="321FEEA2" w:rsidR="00CC09BC" w:rsidRPr="002F5182" w:rsidRDefault="00CC09BC" w:rsidP="00CC09BC">
            <w:pPr>
              <w:jc w:val="right"/>
              <w:rPr>
                <w:color w:val="000000"/>
                <w:lang w:val="sr-Cyrl-RS"/>
              </w:rPr>
            </w:pPr>
            <w:r w:rsidRPr="002F5182">
              <w:rPr>
                <w:color w:val="000000"/>
                <w:lang w:val="sr-Cyrl-RS"/>
              </w:rPr>
              <w:t>316.84</w:t>
            </w:r>
          </w:p>
        </w:tc>
        <w:tc>
          <w:tcPr>
            <w:tcW w:w="0" w:type="auto"/>
            <w:tcBorders>
              <w:top w:val="nil"/>
              <w:left w:val="nil"/>
              <w:bottom w:val="single" w:sz="4" w:space="0" w:color="auto"/>
              <w:right w:val="single" w:sz="4" w:space="0" w:color="auto"/>
            </w:tcBorders>
            <w:shd w:val="clear" w:color="auto" w:fill="auto"/>
            <w:noWrap/>
            <w:vAlign w:val="center"/>
            <w:hideMark/>
          </w:tcPr>
          <w:p w14:paraId="137189E9" w14:textId="7A00B7E9" w:rsidR="00CC09BC" w:rsidRPr="002F5182" w:rsidRDefault="00CC09BC" w:rsidP="00CC09BC">
            <w:pPr>
              <w:jc w:val="right"/>
              <w:rPr>
                <w:color w:val="000000"/>
                <w:lang w:val="sr-Cyrl-RS"/>
              </w:rPr>
            </w:pPr>
            <w:r w:rsidRPr="002F5182">
              <w:rPr>
                <w:color w:val="000000"/>
                <w:lang w:val="sr-Cyrl-RS"/>
              </w:rPr>
              <w:t>46.7%</w:t>
            </w:r>
          </w:p>
        </w:tc>
        <w:tc>
          <w:tcPr>
            <w:tcW w:w="0" w:type="auto"/>
            <w:tcBorders>
              <w:top w:val="nil"/>
              <w:left w:val="nil"/>
              <w:bottom w:val="single" w:sz="4" w:space="0" w:color="auto"/>
              <w:right w:val="single" w:sz="4" w:space="0" w:color="auto"/>
            </w:tcBorders>
            <w:shd w:val="clear" w:color="auto" w:fill="auto"/>
            <w:noWrap/>
            <w:vAlign w:val="center"/>
            <w:hideMark/>
          </w:tcPr>
          <w:p w14:paraId="05C45B7B" w14:textId="70AEC22A" w:rsidR="00CC09BC" w:rsidRPr="002F5182" w:rsidRDefault="00CC09BC" w:rsidP="00CC09BC">
            <w:pPr>
              <w:jc w:val="right"/>
              <w:rPr>
                <w:color w:val="000000"/>
                <w:lang w:val="sr-Cyrl-RS"/>
              </w:rPr>
            </w:pPr>
            <w:r w:rsidRPr="002F5182">
              <w:rPr>
                <w:color w:val="000000"/>
                <w:lang w:val="sr-Cyrl-RS"/>
              </w:rPr>
              <w:t>18,154.4</w:t>
            </w:r>
          </w:p>
        </w:tc>
        <w:tc>
          <w:tcPr>
            <w:tcW w:w="0" w:type="auto"/>
            <w:tcBorders>
              <w:top w:val="nil"/>
              <w:left w:val="nil"/>
              <w:bottom w:val="single" w:sz="4" w:space="0" w:color="auto"/>
              <w:right w:val="single" w:sz="4" w:space="0" w:color="auto"/>
            </w:tcBorders>
            <w:shd w:val="clear" w:color="auto" w:fill="auto"/>
            <w:noWrap/>
            <w:vAlign w:val="center"/>
            <w:hideMark/>
          </w:tcPr>
          <w:p w14:paraId="58F63B20" w14:textId="07185B35" w:rsidR="00CC09BC" w:rsidRPr="002F5182" w:rsidRDefault="00CC09BC" w:rsidP="00CC09BC">
            <w:pPr>
              <w:jc w:val="right"/>
              <w:rPr>
                <w:color w:val="000000"/>
                <w:lang w:val="sr-Cyrl-RS"/>
              </w:rPr>
            </w:pPr>
            <w:r w:rsidRPr="002F5182">
              <w:rPr>
                <w:color w:val="000000"/>
                <w:lang w:val="sr-Cyrl-RS"/>
              </w:rPr>
              <w:t>54.6%</w:t>
            </w:r>
          </w:p>
        </w:tc>
        <w:tc>
          <w:tcPr>
            <w:tcW w:w="0" w:type="auto"/>
            <w:tcBorders>
              <w:top w:val="nil"/>
              <w:left w:val="nil"/>
              <w:bottom w:val="single" w:sz="4" w:space="0" w:color="auto"/>
              <w:right w:val="single" w:sz="4" w:space="0" w:color="auto"/>
            </w:tcBorders>
            <w:shd w:val="clear" w:color="auto" w:fill="auto"/>
            <w:noWrap/>
            <w:vAlign w:val="center"/>
            <w:hideMark/>
          </w:tcPr>
          <w:p w14:paraId="7947125D" w14:textId="735D6977" w:rsidR="00CC09BC" w:rsidRPr="002F5182" w:rsidRDefault="00CC09BC" w:rsidP="00CC09BC">
            <w:pPr>
              <w:jc w:val="right"/>
              <w:rPr>
                <w:color w:val="000000"/>
                <w:lang w:val="sr-Cyrl-RS"/>
              </w:rPr>
            </w:pPr>
            <w:r w:rsidRPr="002F5182">
              <w:rPr>
                <w:color w:val="000000"/>
                <w:lang w:val="sr-Cyrl-RS"/>
              </w:rPr>
              <w:t>57.3</w:t>
            </w:r>
          </w:p>
        </w:tc>
        <w:tc>
          <w:tcPr>
            <w:tcW w:w="0" w:type="auto"/>
            <w:tcBorders>
              <w:top w:val="nil"/>
              <w:left w:val="nil"/>
              <w:bottom w:val="single" w:sz="4" w:space="0" w:color="auto"/>
              <w:right w:val="single" w:sz="4" w:space="0" w:color="auto"/>
            </w:tcBorders>
            <w:shd w:val="clear" w:color="auto" w:fill="auto"/>
            <w:noWrap/>
            <w:vAlign w:val="center"/>
            <w:hideMark/>
          </w:tcPr>
          <w:p w14:paraId="36986E86" w14:textId="6ADC854B" w:rsidR="00CC09BC" w:rsidRPr="002F5182" w:rsidRDefault="00CC09BC" w:rsidP="00CC09BC">
            <w:pPr>
              <w:jc w:val="right"/>
              <w:rPr>
                <w:color w:val="000000"/>
                <w:lang w:val="sr-Cyrl-RS"/>
              </w:rPr>
            </w:pPr>
            <w:r w:rsidRPr="002F5182">
              <w:rPr>
                <w:color w:val="000000"/>
                <w:lang w:val="sr-Cyrl-RS"/>
              </w:rPr>
              <w:t>636.1</w:t>
            </w:r>
          </w:p>
        </w:tc>
        <w:tc>
          <w:tcPr>
            <w:tcW w:w="0" w:type="auto"/>
            <w:tcBorders>
              <w:top w:val="nil"/>
              <w:left w:val="nil"/>
              <w:bottom w:val="single" w:sz="4" w:space="0" w:color="auto"/>
              <w:right w:val="single" w:sz="4" w:space="0" w:color="auto"/>
            </w:tcBorders>
            <w:shd w:val="clear" w:color="auto" w:fill="auto"/>
            <w:noWrap/>
            <w:vAlign w:val="center"/>
            <w:hideMark/>
          </w:tcPr>
          <w:p w14:paraId="10D4E486" w14:textId="799522DF" w:rsidR="00CC09BC" w:rsidRPr="002F5182" w:rsidRDefault="00CC09BC" w:rsidP="00CC09BC">
            <w:pPr>
              <w:jc w:val="right"/>
              <w:rPr>
                <w:color w:val="000000"/>
                <w:lang w:val="sr-Cyrl-RS"/>
              </w:rPr>
            </w:pPr>
            <w:r w:rsidRPr="002F5182">
              <w:rPr>
                <w:color w:val="000000"/>
                <w:lang w:val="sr-Cyrl-RS"/>
              </w:rPr>
              <w:t>51.3%</w:t>
            </w:r>
          </w:p>
        </w:tc>
        <w:tc>
          <w:tcPr>
            <w:tcW w:w="0" w:type="auto"/>
            <w:tcBorders>
              <w:top w:val="nil"/>
              <w:left w:val="nil"/>
              <w:bottom w:val="single" w:sz="4" w:space="0" w:color="auto"/>
              <w:right w:val="single" w:sz="4" w:space="0" w:color="auto"/>
            </w:tcBorders>
            <w:shd w:val="clear" w:color="auto" w:fill="auto"/>
            <w:noWrap/>
            <w:vAlign w:val="center"/>
            <w:hideMark/>
          </w:tcPr>
          <w:p w14:paraId="524F93FD" w14:textId="4D8CBAB9" w:rsidR="00CC09BC" w:rsidRPr="002F5182" w:rsidRDefault="00CC09BC" w:rsidP="00CC09BC">
            <w:pPr>
              <w:jc w:val="right"/>
              <w:rPr>
                <w:color w:val="000000"/>
                <w:lang w:val="sr-Cyrl-RS"/>
              </w:rPr>
            </w:pPr>
            <w:r w:rsidRPr="002F5182">
              <w:rPr>
                <w:color w:val="000000"/>
                <w:lang w:val="sr-Cyrl-RS"/>
              </w:rPr>
              <w:t>2.0</w:t>
            </w:r>
          </w:p>
        </w:tc>
        <w:tc>
          <w:tcPr>
            <w:tcW w:w="0" w:type="auto"/>
            <w:tcBorders>
              <w:top w:val="nil"/>
              <w:left w:val="nil"/>
              <w:bottom w:val="single" w:sz="4" w:space="0" w:color="auto"/>
              <w:right w:val="single" w:sz="4" w:space="0" w:color="auto"/>
            </w:tcBorders>
            <w:shd w:val="clear" w:color="auto" w:fill="auto"/>
            <w:noWrap/>
            <w:vAlign w:val="center"/>
            <w:hideMark/>
          </w:tcPr>
          <w:p w14:paraId="51ED2A4D" w14:textId="0F2B9AFD" w:rsidR="00CC09BC" w:rsidRPr="002F5182" w:rsidRDefault="00CC09BC" w:rsidP="00CC09BC">
            <w:pPr>
              <w:jc w:val="right"/>
              <w:rPr>
                <w:color w:val="000000"/>
                <w:lang w:val="sr-Cyrl-RS"/>
              </w:rPr>
            </w:pPr>
            <w:r w:rsidRPr="002F5182">
              <w:rPr>
                <w:color w:val="000000"/>
                <w:lang w:val="sr-Cyrl-RS"/>
              </w:rPr>
              <w:t>3.5</w:t>
            </w:r>
          </w:p>
        </w:tc>
      </w:tr>
      <w:tr w:rsidR="00CC09BC" w:rsidRPr="002F5182" w14:paraId="5A4F8124"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46247" w14:textId="77777777" w:rsidR="00CC09BC" w:rsidRPr="002F5182" w:rsidRDefault="00CC09BC" w:rsidP="00CC09BC">
            <w:pPr>
              <w:rPr>
                <w:color w:val="000000"/>
                <w:lang w:val="sr-Cyrl-RS"/>
              </w:rPr>
            </w:pPr>
            <w:r w:rsidRPr="002F5182">
              <w:rPr>
                <w:color w:val="000000"/>
                <w:lang w:val="sr-Cyrl-RS"/>
              </w:rPr>
              <w:t>3 - Шикаре и шибљаци</w:t>
            </w:r>
          </w:p>
        </w:tc>
        <w:tc>
          <w:tcPr>
            <w:tcW w:w="0" w:type="auto"/>
            <w:tcBorders>
              <w:top w:val="nil"/>
              <w:left w:val="nil"/>
              <w:bottom w:val="single" w:sz="4" w:space="0" w:color="auto"/>
              <w:right w:val="single" w:sz="4" w:space="0" w:color="auto"/>
            </w:tcBorders>
            <w:shd w:val="clear" w:color="auto" w:fill="auto"/>
            <w:noWrap/>
            <w:vAlign w:val="center"/>
            <w:hideMark/>
          </w:tcPr>
          <w:p w14:paraId="61AB3022" w14:textId="01ABE444" w:rsidR="00CC09BC" w:rsidRPr="002F5182" w:rsidRDefault="00CC09BC" w:rsidP="00CC09BC">
            <w:pPr>
              <w:jc w:val="right"/>
              <w:rPr>
                <w:color w:val="000000"/>
                <w:lang w:val="sr-Cyrl-RS"/>
              </w:rPr>
            </w:pPr>
            <w:r w:rsidRPr="002F5182">
              <w:rPr>
                <w:color w:val="000000"/>
                <w:lang w:val="sr-Cyrl-RS"/>
              </w:rPr>
              <w:t>5.63</w:t>
            </w:r>
          </w:p>
        </w:tc>
        <w:tc>
          <w:tcPr>
            <w:tcW w:w="0" w:type="auto"/>
            <w:tcBorders>
              <w:top w:val="nil"/>
              <w:left w:val="nil"/>
              <w:bottom w:val="single" w:sz="4" w:space="0" w:color="auto"/>
              <w:right w:val="single" w:sz="4" w:space="0" w:color="auto"/>
            </w:tcBorders>
            <w:shd w:val="clear" w:color="auto" w:fill="auto"/>
            <w:noWrap/>
            <w:vAlign w:val="center"/>
            <w:hideMark/>
          </w:tcPr>
          <w:p w14:paraId="7F62693B" w14:textId="2DD9939E" w:rsidR="00CC09BC" w:rsidRPr="002F5182" w:rsidRDefault="00CC09BC" w:rsidP="00CC09BC">
            <w:pPr>
              <w:jc w:val="right"/>
              <w:rPr>
                <w:color w:val="000000"/>
                <w:lang w:val="sr-Cyrl-RS"/>
              </w:rPr>
            </w:pPr>
            <w:r w:rsidRPr="002F5182">
              <w:rPr>
                <w:color w:val="000000"/>
                <w:lang w:val="sr-Cyrl-RS"/>
              </w:rPr>
              <w:t>0.8%</w:t>
            </w:r>
          </w:p>
        </w:tc>
        <w:tc>
          <w:tcPr>
            <w:tcW w:w="0" w:type="auto"/>
            <w:tcBorders>
              <w:top w:val="nil"/>
              <w:left w:val="nil"/>
              <w:bottom w:val="single" w:sz="4" w:space="0" w:color="auto"/>
              <w:right w:val="single" w:sz="4" w:space="0" w:color="auto"/>
            </w:tcBorders>
            <w:shd w:val="clear" w:color="auto" w:fill="auto"/>
            <w:noWrap/>
            <w:vAlign w:val="center"/>
            <w:hideMark/>
          </w:tcPr>
          <w:p w14:paraId="7D6BF750" w14:textId="2E0616C5"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1FBB412" w14:textId="4CA08779"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037E1B2" w14:textId="76048A89"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ADA2443" w14:textId="69B44903"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DADD377" w14:textId="7B9F1C83"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0964DC0" w14:textId="391A5B5B" w:rsidR="00CC09BC" w:rsidRPr="002F5182" w:rsidRDefault="00CC09BC" w:rsidP="00CC09BC">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131B091" w14:textId="2CE7DE98" w:rsidR="00CC09BC" w:rsidRPr="002F5182" w:rsidRDefault="00CC09BC" w:rsidP="00CC09BC">
            <w:pPr>
              <w:jc w:val="right"/>
              <w:rPr>
                <w:color w:val="000000"/>
                <w:lang w:val="sr-Cyrl-RS"/>
              </w:rPr>
            </w:pPr>
            <w:r w:rsidRPr="002F5182">
              <w:rPr>
                <w:color w:val="000000"/>
                <w:lang w:val="sr-Cyrl-RS"/>
              </w:rPr>
              <w:t>0.0</w:t>
            </w:r>
          </w:p>
        </w:tc>
      </w:tr>
      <w:tr w:rsidR="00CC09BC" w:rsidRPr="002F5182" w14:paraId="3CAF670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371A3372" w14:textId="77777777" w:rsidR="00CC09BC" w:rsidRPr="002F5182" w:rsidRDefault="00CC09BC" w:rsidP="00CC09BC">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03346F70" w14:textId="70209123" w:rsidR="00CC09BC" w:rsidRPr="002F5182" w:rsidRDefault="00CC09BC" w:rsidP="00CC09BC">
            <w:pPr>
              <w:jc w:val="right"/>
              <w:rPr>
                <w:b/>
                <w:bCs/>
                <w:color w:val="000000"/>
                <w:lang w:val="sr-Cyrl-RS"/>
              </w:rPr>
            </w:pPr>
            <w:r w:rsidRPr="002F5182">
              <w:rPr>
                <w:b/>
                <w:bCs/>
                <w:color w:val="000000"/>
                <w:lang w:val="sr-Cyrl-RS"/>
              </w:rPr>
              <w:t>678.17</w:t>
            </w:r>
          </w:p>
        </w:tc>
        <w:tc>
          <w:tcPr>
            <w:tcW w:w="0" w:type="auto"/>
            <w:tcBorders>
              <w:top w:val="nil"/>
              <w:left w:val="nil"/>
              <w:bottom w:val="single" w:sz="4" w:space="0" w:color="auto"/>
              <w:right w:val="single" w:sz="4" w:space="0" w:color="auto"/>
            </w:tcBorders>
            <w:shd w:val="clear" w:color="000000" w:fill="D9D9D9"/>
            <w:noWrap/>
            <w:vAlign w:val="center"/>
            <w:hideMark/>
          </w:tcPr>
          <w:p w14:paraId="0DA3D90F" w14:textId="65A41628"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61CABEDC" w14:textId="1B7550E6" w:rsidR="00CC09BC" w:rsidRPr="002F5182" w:rsidRDefault="00CC09BC" w:rsidP="00CC09BC">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3A08E76C" w14:textId="5898BE3D"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02A2EA7D" w14:textId="4D783415" w:rsidR="00CC09BC" w:rsidRPr="002F5182" w:rsidRDefault="00CC09BC" w:rsidP="00CC09BC">
            <w:pPr>
              <w:jc w:val="right"/>
              <w:rPr>
                <w:b/>
                <w:bCs/>
                <w:color w:val="000000"/>
                <w:lang w:val="sr-Cyrl-RS"/>
              </w:rPr>
            </w:pPr>
            <w:r w:rsidRPr="002F5182">
              <w:rPr>
                <w:b/>
                <w:bCs/>
                <w:color w:val="000000"/>
                <w:lang w:val="sr-Cyrl-RS"/>
              </w:rPr>
              <w:t>49.0</w:t>
            </w:r>
          </w:p>
        </w:tc>
        <w:tc>
          <w:tcPr>
            <w:tcW w:w="0" w:type="auto"/>
            <w:tcBorders>
              <w:top w:val="nil"/>
              <w:left w:val="nil"/>
              <w:bottom w:val="single" w:sz="4" w:space="0" w:color="auto"/>
              <w:right w:val="single" w:sz="4" w:space="0" w:color="auto"/>
            </w:tcBorders>
            <w:shd w:val="clear" w:color="000000" w:fill="D9D9D9"/>
            <w:noWrap/>
            <w:vAlign w:val="center"/>
            <w:hideMark/>
          </w:tcPr>
          <w:p w14:paraId="3F0A5F21" w14:textId="2FC0AAEB" w:rsidR="00CC09BC" w:rsidRPr="002F5182" w:rsidRDefault="00CC09BC" w:rsidP="00CC09BC">
            <w:pPr>
              <w:jc w:val="right"/>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000000" w:fill="D9D9D9"/>
            <w:noWrap/>
            <w:vAlign w:val="center"/>
            <w:hideMark/>
          </w:tcPr>
          <w:p w14:paraId="0BF044CB" w14:textId="2F76D4B0"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1B8BD506" w14:textId="739FE4C2" w:rsidR="00CC09BC" w:rsidRPr="002F5182" w:rsidRDefault="00CC09BC" w:rsidP="00CC09BC">
            <w:pPr>
              <w:jc w:val="right"/>
              <w:rPr>
                <w:b/>
                <w:bCs/>
                <w:color w:val="000000"/>
                <w:lang w:val="sr-Cyrl-RS"/>
              </w:rPr>
            </w:pPr>
            <w:r w:rsidRPr="002F5182">
              <w:rPr>
                <w:b/>
                <w:bCs/>
                <w:color w:val="000000"/>
                <w:lang w:val="sr-Cyrl-RS"/>
              </w:rPr>
              <w:t>1.8</w:t>
            </w:r>
          </w:p>
        </w:tc>
        <w:tc>
          <w:tcPr>
            <w:tcW w:w="0" w:type="auto"/>
            <w:tcBorders>
              <w:top w:val="nil"/>
              <w:left w:val="nil"/>
              <w:bottom w:val="single" w:sz="4" w:space="0" w:color="auto"/>
              <w:right w:val="single" w:sz="4" w:space="0" w:color="auto"/>
            </w:tcBorders>
            <w:shd w:val="clear" w:color="000000" w:fill="D9D9D9"/>
            <w:noWrap/>
            <w:vAlign w:val="center"/>
            <w:hideMark/>
          </w:tcPr>
          <w:p w14:paraId="5E780046" w14:textId="269502FF" w:rsidR="00CC09BC" w:rsidRPr="002F5182" w:rsidRDefault="00CC09BC" w:rsidP="00CC09BC">
            <w:pPr>
              <w:jc w:val="right"/>
              <w:rPr>
                <w:b/>
                <w:bCs/>
                <w:color w:val="000000"/>
                <w:lang w:val="sr-Cyrl-RS"/>
              </w:rPr>
            </w:pPr>
            <w:r w:rsidRPr="002F5182">
              <w:rPr>
                <w:b/>
                <w:bCs/>
                <w:color w:val="000000"/>
                <w:lang w:val="sr-Cyrl-RS"/>
              </w:rPr>
              <w:t>3.7</w:t>
            </w:r>
          </w:p>
        </w:tc>
      </w:tr>
    </w:tbl>
    <w:p w14:paraId="72D67BCA" w14:textId="77777777" w:rsidR="009075EF" w:rsidRPr="002F5182" w:rsidRDefault="009075EF" w:rsidP="00D91BD2">
      <w:pPr>
        <w:jc w:val="both"/>
        <w:rPr>
          <w:sz w:val="24"/>
          <w:szCs w:val="24"/>
          <w:lang w:val="sr-Cyrl-RS"/>
        </w:rPr>
      </w:pPr>
    </w:p>
    <w:p w14:paraId="2957E886" w14:textId="474CBB57" w:rsidR="00F307D4" w:rsidRPr="002F5182" w:rsidRDefault="00A50F8B" w:rsidP="00451F9D">
      <w:pPr>
        <w:ind w:firstLine="720"/>
        <w:jc w:val="both"/>
        <w:rPr>
          <w:snapToGrid w:val="0"/>
          <w:sz w:val="24"/>
          <w:szCs w:val="24"/>
          <w:lang w:val="sr-Cyrl-RS"/>
        </w:rPr>
      </w:pPr>
      <w:r w:rsidRPr="002F5182">
        <w:rPr>
          <w:sz w:val="24"/>
          <w:szCs w:val="24"/>
          <w:lang w:val="sr-Cyrl-RS"/>
        </w:rPr>
        <w:t>Чисте</w:t>
      </w:r>
      <w:r w:rsidR="003B5899" w:rsidRPr="002F5182">
        <w:rPr>
          <w:sz w:val="24"/>
          <w:szCs w:val="24"/>
          <w:lang w:val="sr-Cyrl-RS"/>
        </w:rPr>
        <w:t xml:space="preserve"> </w:t>
      </w:r>
      <w:r w:rsidR="00F307D4" w:rsidRPr="002F5182">
        <w:rPr>
          <w:sz w:val="24"/>
          <w:szCs w:val="24"/>
          <w:lang w:val="sr-Cyrl-RS"/>
        </w:rPr>
        <w:t>састојине</w:t>
      </w:r>
      <w:r w:rsidR="003B5899" w:rsidRPr="002F5182">
        <w:rPr>
          <w:sz w:val="24"/>
          <w:szCs w:val="24"/>
          <w:lang w:val="sr-Cyrl-RS"/>
        </w:rPr>
        <w:t xml:space="preserve"> </w:t>
      </w:r>
      <w:r w:rsidR="00F307D4" w:rsidRPr="002F5182">
        <w:rPr>
          <w:sz w:val="24"/>
          <w:szCs w:val="24"/>
          <w:lang w:val="sr-Cyrl-RS"/>
        </w:rPr>
        <w:t>у</w:t>
      </w:r>
      <w:r w:rsidR="003B5899" w:rsidRPr="002F5182">
        <w:rPr>
          <w:sz w:val="24"/>
          <w:szCs w:val="24"/>
          <w:lang w:val="sr-Cyrl-RS"/>
        </w:rPr>
        <w:t xml:space="preserve"> </w:t>
      </w:r>
      <w:r w:rsidR="00F307D4" w:rsidRPr="002F5182">
        <w:rPr>
          <w:sz w:val="24"/>
          <w:szCs w:val="24"/>
          <w:lang w:val="sr-Cyrl-RS"/>
        </w:rPr>
        <w:t>укупно</w:t>
      </w:r>
      <w:r w:rsidR="003B5899" w:rsidRPr="002F5182">
        <w:rPr>
          <w:sz w:val="24"/>
          <w:szCs w:val="24"/>
          <w:lang w:val="sr-Cyrl-RS"/>
        </w:rPr>
        <w:t xml:space="preserve"> </w:t>
      </w:r>
      <w:r w:rsidR="00F307D4" w:rsidRPr="002F5182">
        <w:rPr>
          <w:sz w:val="24"/>
          <w:szCs w:val="24"/>
          <w:lang w:val="sr-Cyrl-RS"/>
        </w:rPr>
        <w:t>обраслој</w:t>
      </w:r>
      <w:r w:rsidR="003B5899" w:rsidRPr="002F5182">
        <w:rPr>
          <w:sz w:val="24"/>
          <w:szCs w:val="24"/>
          <w:lang w:val="sr-Cyrl-RS"/>
        </w:rPr>
        <w:t xml:space="preserve"> </w:t>
      </w:r>
      <w:r w:rsidR="00F307D4" w:rsidRPr="002F5182">
        <w:rPr>
          <w:sz w:val="24"/>
          <w:szCs w:val="24"/>
          <w:lang w:val="sr-Cyrl-RS"/>
        </w:rPr>
        <w:t>површини</w:t>
      </w:r>
      <w:r w:rsidR="003B5899" w:rsidRPr="002F5182">
        <w:rPr>
          <w:sz w:val="24"/>
          <w:szCs w:val="24"/>
          <w:lang w:val="sr-Cyrl-RS"/>
        </w:rPr>
        <w:t xml:space="preserve"> </w:t>
      </w:r>
      <w:r w:rsidR="00F307D4" w:rsidRPr="002F5182">
        <w:rPr>
          <w:sz w:val="24"/>
          <w:szCs w:val="24"/>
          <w:lang w:val="sr-Cyrl-RS"/>
        </w:rPr>
        <w:t>ове</w:t>
      </w:r>
      <w:r w:rsidR="003B5899" w:rsidRPr="002F5182">
        <w:rPr>
          <w:sz w:val="24"/>
          <w:szCs w:val="24"/>
          <w:lang w:val="sr-Cyrl-RS"/>
        </w:rPr>
        <w:t xml:space="preserve"> </w:t>
      </w:r>
      <w:r w:rsidR="00F307D4" w:rsidRPr="002F5182">
        <w:rPr>
          <w:sz w:val="24"/>
          <w:szCs w:val="24"/>
          <w:lang w:val="sr-Cyrl-RS"/>
        </w:rPr>
        <w:t>газдинске</w:t>
      </w:r>
      <w:r w:rsidR="003B5899" w:rsidRPr="002F5182">
        <w:rPr>
          <w:sz w:val="24"/>
          <w:szCs w:val="24"/>
          <w:lang w:val="sr-Cyrl-RS"/>
        </w:rPr>
        <w:t xml:space="preserve"> </w:t>
      </w:r>
      <w:r w:rsidR="00F307D4" w:rsidRPr="002F5182">
        <w:rPr>
          <w:sz w:val="24"/>
          <w:szCs w:val="24"/>
          <w:lang w:val="sr-Cyrl-RS"/>
        </w:rPr>
        <w:t>јединице учествују</w:t>
      </w:r>
      <w:r w:rsidR="003B5899" w:rsidRPr="002F5182">
        <w:rPr>
          <w:sz w:val="24"/>
          <w:szCs w:val="24"/>
          <w:lang w:val="sr-Cyrl-RS"/>
        </w:rPr>
        <w:t xml:space="preserve"> </w:t>
      </w:r>
      <w:r w:rsidR="00F307D4" w:rsidRPr="002F5182">
        <w:rPr>
          <w:sz w:val="24"/>
          <w:szCs w:val="24"/>
          <w:lang w:val="sr-Cyrl-RS"/>
        </w:rPr>
        <w:t>са</w:t>
      </w:r>
      <w:r w:rsidR="003B5899" w:rsidRPr="002F5182">
        <w:rPr>
          <w:sz w:val="24"/>
          <w:szCs w:val="24"/>
          <w:lang w:val="sr-Cyrl-RS"/>
        </w:rPr>
        <w:t xml:space="preserve"> </w:t>
      </w:r>
      <w:r w:rsidR="00CC09BC" w:rsidRPr="002F5182">
        <w:rPr>
          <w:sz w:val="24"/>
          <w:szCs w:val="24"/>
          <w:lang w:val="sr-Cyrl-RS"/>
        </w:rPr>
        <w:t>52</w:t>
      </w:r>
      <w:r w:rsidRPr="002F5182">
        <w:rPr>
          <w:sz w:val="24"/>
          <w:szCs w:val="24"/>
          <w:lang w:val="sr-Cyrl-RS"/>
        </w:rPr>
        <w:t>,</w:t>
      </w:r>
      <w:r w:rsidR="00CC09BC" w:rsidRPr="002F5182">
        <w:rPr>
          <w:sz w:val="24"/>
          <w:szCs w:val="24"/>
          <w:lang w:val="sr-Cyrl-RS"/>
        </w:rPr>
        <w:t>4</w:t>
      </w:r>
      <w:r w:rsidR="00F307D4" w:rsidRPr="002F5182">
        <w:rPr>
          <w:sz w:val="24"/>
          <w:szCs w:val="24"/>
          <w:lang w:val="sr-Cyrl-RS"/>
        </w:rPr>
        <w:t>% односно,</w:t>
      </w:r>
      <w:r w:rsidR="003B5899" w:rsidRPr="002F5182">
        <w:rPr>
          <w:sz w:val="24"/>
          <w:szCs w:val="24"/>
          <w:lang w:val="sr-Cyrl-RS"/>
        </w:rPr>
        <w:t xml:space="preserve"> </w:t>
      </w:r>
      <w:r w:rsidR="00CC09BC" w:rsidRPr="002F5182">
        <w:rPr>
          <w:sz w:val="24"/>
          <w:szCs w:val="24"/>
          <w:lang w:val="sr-Cyrl-RS"/>
        </w:rPr>
        <w:t>45,4</w:t>
      </w:r>
      <w:r w:rsidR="00B304DF" w:rsidRPr="002F5182">
        <w:rPr>
          <w:sz w:val="24"/>
          <w:szCs w:val="24"/>
          <w:lang w:val="sr-Cyrl-RS"/>
        </w:rPr>
        <w:t xml:space="preserve">% </w:t>
      </w:r>
      <w:r w:rsidR="00F307D4" w:rsidRPr="002F5182">
        <w:rPr>
          <w:sz w:val="24"/>
          <w:szCs w:val="24"/>
          <w:lang w:val="sr-Cyrl-RS"/>
        </w:rPr>
        <w:t>у</w:t>
      </w:r>
      <w:r w:rsidR="003B5899" w:rsidRPr="002F5182">
        <w:rPr>
          <w:sz w:val="24"/>
          <w:szCs w:val="24"/>
          <w:lang w:val="sr-Cyrl-RS"/>
        </w:rPr>
        <w:t xml:space="preserve"> </w:t>
      </w:r>
      <w:r w:rsidR="00F307D4" w:rsidRPr="002F5182">
        <w:rPr>
          <w:sz w:val="24"/>
          <w:szCs w:val="24"/>
          <w:lang w:val="sr-Cyrl-RS"/>
        </w:rPr>
        <w:t>укупној запремини и</w:t>
      </w:r>
      <w:r w:rsidR="003B5899" w:rsidRPr="002F5182">
        <w:rPr>
          <w:sz w:val="24"/>
          <w:szCs w:val="24"/>
          <w:lang w:val="sr-Cyrl-RS"/>
        </w:rPr>
        <w:t xml:space="preserve"> </w:t>
      </w:r>
      <w:r w:rsidRPr="002F5182">
        <w:rPr>
          <w:sz w:val="24"/>
          <w:szCs w:val="24"/>
          <w:lang w:val="sr-Cyrl-RS"/>
        </w:rPr>
        <w:t>48,</w:t>
      </w:r>
      <w:r w:rsidR="00CC09BC" w:rsidRPr="002F5182">
        <w:rPr>
          <w:sz w:val="24"/>
          <w:szCs w:val="24"/>
          <w:lang w:val="sr-Cyrl-RS"/>
        </w:rPr>
        <w:t>7</w:t>
      </w:r>
      <w:r w:rsidR="00B304DF" w:rsidRPr="002F5182">
        <w:rPr>
          <w:sz w:val="24"/>
          <w:szCs w:val="24"/>
          <w:lang w:val="sr-Cyrl-RS"/>
        </w:rPr>
        <w:t xml:space="preserve">% </w:t>
      </w:r>
      <w:r w:rsidR="00F307D4" w:rsidRPr="002F5182">
        <w:rPr>
          <w:sz w:val="24"/>
          <w:szCs w:val="24"/>
          <w:lang w:val="sr-Cyrl-RS"/>
        </w:rPr>
        <w:t>у</w:t>
      </w:r>
      <w:r w:rsidR="003B5899" w:rsidRPr="002F5182">
        <w:rPr>
          <w:sz w:val="24"/>
          <w:szCs w:val="24"/>
          <w:lang w:val="sr-Cyrl-RS"/>
        </w:rPr>
        <w:t xml:space="preserve"> </w:t>
      </w:r>
      <w:r w:rsidR="00F307D4" w:rsidRPr="002F5182">
        <w:rPr>
          <w:sz w:val="24"/>
          <w:szCs w:val="24"/>
          <w:lang w:val="sr-Cyrl-RS"/>
        </w:rPr>
        <w:t>укупном</w:t>
      </w:r>
      <w:r w:rsidR="003B5899" w:rsidRPr="002F5182">
        <w:rPr>
          <w:sz w:val="24"/>
          <w:szCs w:val="24"/>
          <w:lang w:val="sr-Cyrl-RS"/>
        </w:rPr>
        <w:t xml:space="preserve"> </w:t>
      </w:r>
      <w:r w:rsidR="00F307D4" w:rsidRPr="002F5182">
        <w:rPr>
          <w:sz w:val="24"/>
          <w:szCs w:val="24"/>
          <w:lang w:val="sr-Cyrl-RS"/>
        </w:rPr>
        <w:t>запреминском</w:t>
      </w:r>
      <w:r w:rsidR="003B5899" w:rsidRPr="002F5182">
        <w:rPr>
          <w:sz w:val="24"/>
          <w:szCs w:val="24"/>
          <w:lang w:val="sr-Cyrl-RS"/>
        </w:rPr>
        <w:t xml:space="preserve"> </w:t>
      </w:r>
      <w:r w:rsidR="00F307D4" w:rsidRPr="002F5182">
        <w:rPr>
          <w:sz w:val="24"/>
          <w:szCs w:val="24"/>
          <w:lang w:val="sr-Cyrl-RS"/>
        </w:rPr>
        <w:t>прирасту.</w:t>
      </w:r>
      <w:r w:rsidR="003B5899" w:rsidRPr="002F5182">
        <w:rPr>
          <w:sz w:val="24"/>
          <w:szCs w:val="24"/>
          <w:lang w:val="sr-Cyrl-RS"/>
        </w:rPr>
        <w:t xml:space="preserve"> </w:t>
      </w:r>
      <w:r w:rsidRPr="002F5182">
        <w:rPr>
          <w:sz w:val="24"/>
          <w:szCs w:val="24"/>
          <w:lang w:val="sr-Cyrl-RS"/>
        </w:rPr>
        <w:t>Мешовите</w:t>
      </w:r>
      <w:r w:rsidR="003B5899" w:rsidRPr="002F5182">
        <w:rPr>
          <w:sz w:val="24"/>
          <w:szCs w:val="24"/>
          <w:lang w:val="sr-Cyrl-RS"/>
        </w:rPr>
        <w:t xml:space="preserve"> </w:t>
      </w:r>
      <w:r w:rsidR="00F307D4" w:rsidRPr="002F5182">
        <w:rPr>
          <w:sz w:val="24"/>
          <w:szCs w:val="24"/>
          <w:lang w:val="sr-Cyrl-RS"/>
        </w:rPr>
        <w:t xml:space="preserve">састојине, површински су заступљене на </w:t>
      </w:r>
      <w:r w:rsidR="00CC09BC" w:rsidRPr="002F5182">
        <w:rPr>
          <w:sz w:val="24"/>
          <w:szCs w:val="24"/>
          <w:lang w:val="sr-Cyrl-RS"/>
        </w:rPr>
        <w:t>46</w:t>
      </w:r>
      <w:r w:rsidRPr="002F5182">
        <w:rPr>
          <w:sz w:val="24"/>
          <w:szCs w:val="24"/>
          <w:lang w:val="sr-Cyrl-RS"/>
        </w:rPr>
        <w:t>,</w:t>
      </w:r>
      <w:r w:rsidR="00CC09BC" w:rsidRPr="002F5182">
        <w:rPr>
          <w:sz w:val="24"/>
          <w:szCs w:val="24"/>
          <w:lang w:val="sr-Cyrl-RS"/>
        </w:rPr>
        <w:t>7</w:t>
      </w:r>
      <w:r w:rsidR="00F307D4" w:rsidRPr="002F5182">
        <w:rPr>
          <w:sz w:val="24"/>
          <w:szCs w:val="24"/>
          <w:lang w:val="sr-Cyrl-RS"/>
        </w:rPr>
        <w:t xml:space="preserve">% обрасле површине. Анализирајући напред изнете параметре затечено стање по мешовитости може да се окарактерише као незадовољавајуће. </w:t>
      </w:r>
    </w:p>
    <w:p w14:paraId="2C802523" w14:textId="16C0FCC7" w:rsidR="00F307D4" w:rsidRPr="002F5182" w:rsidRDefault="00F307D4" w:rsidP="00451F9D">
      <w:pPr>
        <w:ind w:firstLine="720"/>
        <w:jc w:val="both"/>
        <w:rPr>
          <w:sz w:val="24"/>
          <w:szCs w:val="24"/>
          <w:lang w:val="sr-Cyrl-RS"/>
        </w:rPr>
      </w:pPr>
      <w:r w:rsidRPr="002F5182">
        <w:rPr>
          <w:snapToGrid w:val="0"/>
          <w:sz w:val="24"/>
          <w:szCs w:val="24"/>
          <w:lang w:val="sr-Cyrl-RS"/>
        </w:rPr>
        <w:t>Неповољно стање по мешовитости у оквиру ове</w:t>
      </w:r>
      <w:r w:rsidR="003B5899" w:rsidRPr="002F5182">
        <w:rPr>
          <w:snapToGrid w:val="0"/>
          <w:sz w:val="24"/>
          <w:szCs w:val="24"/>
          <w:lang w:val="sr-Cyrl-RS"/>
        </w:rPr>
        <w:t xml:space="preserve"> </w:t>
      </w:r>
      <w:r w:rsidRPr="002F5182">
        <w:rPr>
          <w:snapToGrid w:val="0"/>
          <w:sz w:val="24"/>
          <w:szCs w:val="24"/>
          <w:lang w:val="sr-Cyrl-RS"/>
        </w:rPr>
        <w:t>газдинске јединице</w:t>
      </w:r>
      <w:r w:rsidR="003B5899" w:rsidRPr="002F5182">
        <w:rPr>
          <w:snapToGrid w:val="0"/>
          <w:sz w:val="24"/>
          <w:szCs w:val="24"/>
          <w:lang w:val="sr-Cyrl-RS"/>
        </w:rPr>
        <w:t xml:space="preserve"> </w:t>
      </w:r>
      <w:r w:rsidRPr="002F5182">
        <w:rPr>
          <w:snapToGrid w:val="0"/>
          <w:sz w:val="24"/>
          <w:szCs w:val="24"/>
          <w:lang w:val="sr-Cyrl-RS"/>
        </w:rPr>
        <w:t>условљено је</w:t>
      </w:r>
      <w:r w:rsidR="003B5899" w:rsidRPr="002F5182">
        <w:rPr>
          <w:snapToGrid w:val="0"/>
          <w:sz w:val="24"/>
          <w:szCs w:val="24"/>
          <w:lang w:val="sr-Cyrl-RS"/>
        </w:rPr>
        <w:t xml:space="preserve"> </w:t>
      </w:r>
      <w:r w:rsidR="00C80B2F" w:rsidRPr="002F5182">
        <w:rPr>
          <w:snapToGrid w:val="0"/>
          <w:sz w:val="24"/>
          <w:szCs w:val="24"/>
          <w:lang w:val="sr-Cyrl-RS"/>
        </w:rPr>
        <w:t xml:space="preserve">знатним учешћем </w:t>
      </w:r>
      <w:r w:rsidRPr="002F5182">
        <w:rPr>
          <w:sz w:val="24"/>
          <w:szCs w:val="24"/>
          <w:lang w:val="sr-Cyrl-RS"/>
        </w:rPr>
        <w:t>и присуств</w:t>
      </w:r>
      <w:r w:rsidR="00C80B2F" w:rsidRPr="002F5182">
        <w:rPr>
          <w:sz w:val="24"/>
          <w:szCs w:val="24"/>
          <w:lang w:val="sr-Cyrl-RS"/>
        </w:rPr>
        <w:t>ом</w:t>
      </w:r>
      <w:r w:rsidRPr="002F5182">
        <w:rPr>
          <w:sz w:val="24"/>
          <w:szCs w:val="24"/>
          <w:lang w:val="sr-Cyrl-RS"/>
        </w:rPr>
        <w:t xml:space="preserve"> монокултура у шумском фонду</w:t>
      </w:r>
      <w:r w:rsidRPr="002F5182">
        <w:rPr>
          <w:snapToGrid w:val="0"/>
          <w:sz w:val="24"/>
          <w:szCs w:val="24"/>
          <w:lang w:val="sr-Cyrl-RS"/>
        </w:rPr>
        <w:t>.</w:t>
      </w:r>
      <w:r w:rsidR="003B5899" w:rsidRPr="002F5182">
        <w:rPr>
          <w:snapToGrid w:val="0"/>
          <w:sz w:val="24"/>
          <w:szCs w:val="24"/>
          <w:lang w:val="sr-Cyrl-RS"/>
        </w:rPr>
        <w:t xml:space="preserve"> </w:t>
      </w:r>
      <w:r w:rsidRPr="002F5182">
        <w:rPr>
          <w:sz w:val="24"/>
          <w:szCs w:val="24"/>
          <w:lang w:val="sr-Cyrl-RS"/>
        </w:rPr>
        <w:t>Превазилажење оваквог стања је ограничено карактеристикама станишта и захтева дужи временски период од једног уређајног раздобља, а</w:t>
      </w:r>
      <w:r w:rsidR="003B5899" w:rsidRPr="002F5182">
        <w:rPr>
          <w:sz w:val="24"/>
          <w:szCs w:val="24"/>
          <w:lang w:val="sr-Cyrl-RS"/>
        </w:rPr>
        <w:t xml:space="preserve"> </w:t>
      </w:r>
      <w:r w:rsidRPr="002F5182">
        <w:rPr>
          <w:sz w:val="24"/>
          <w:szCs w:val="24"/>
          <w:lang w:val="sr-Cyrl-RS"/>
        </w:rPr>
        <w:t xml:space="preserve">подразумева очување и увећање степена мешовитости у већ постојећим </w:t>
      </w:r>
      <w:r w:rsidR="00C80B2F" w:rsidRPr="002F5182">
        <w:rPr>
          <w:sz w:val="24"/>
          <w:szCs w:val="24"/>
          <w:lang w:val="sr-Cyrl-RS"/>
        </w:rPr>
        <w:t>састојинама</w:t>
      </w:r>
      <w:r w:rsidR="007D2153" w:rsidRPr="002F5182">
        <w:rPr>
          <w:sz w:val="24"/>
          <w:szCs w:val="24"/>
          <w:lang w:val="sr-Cyrl-RS"/>
        </w:rPr>
        <w:t xml:space="preserve"> </w:t>
      </w:r>
      <w:r w:rsidRPr="002F5182">
        <w:rPr>
          <w:sz w:val="24"/>
          <w:szCs w:val="24"/>
          <w:lang w:val="sr-Cyrl-RS"/>
        </w:rPr>
        <w:t xml:space="preserve">(у различитим међусобним комбинацијама), те стварање нових мешовитих </w:t>
      </w:r>
      <w:r w:rsidR="00C80B2F" w:rsidRPr="002F5182">
        <w:rPr>
          <w:sz w:val="24"/>
          <w:szCs w:val="24"/>
          <w:lang w:val="sr-Cyrl-RS"/>
        </w:rPr>
        <w:t>вештачки подигнутим састојинама</w:t>
      </w:r>
      <w:r w:rsidRPr="002F5182">
        <w:rPr>
          <w:sz w:val="24"/>
          <w:szCs w:val="24"/>
          <w:lang w:val="sr-Cyrl-RS"/>
        </w:rPr>
        <w:t>.</w:t>
      </w:r>
      <w:r w:rsidR="00FC071D" w:rsidRPr="002F5182">
        <w:rPr>
          <w:sz w:val="24"/>
          <w:szCs w:val="24"/>
          <w:lang w:val="sr-Cyrl-RS"/>
        </w:rPr>
        <w:t xml:space="preserve"> </w:t>
      </w:r>
      <w:r w:rsidRPr="002F5182">
        <w:rPr>
          <w:sz w:val="24"/>
          <w:szCs w:val="24"/>
          <w:lang w:val="sr-Cyrl-RS"/>
        </w:rPr>
        <w:t xml:space="preserve">У том смислу мере неге се морају изводити тако да се примешане врсте форсирају на рачун основних, осим у случају када би то угрозило биолошку стабилност састојина, односно када не одговара природном потенцијалу конкретних станишта. </w:t>
      </w:r>
    </w:p>
    <w:p w14:paraId="4B1D7BFE" w14:textId="5CDBD71E" w:rsidR="00F307D4" w:rsidRPr="002F5182" w:rsidRDefault="00F307D4" w:rsidP="00D91BD2">
      <w:pPr>
        <w:jc w:val="both"/>
        <w:rPr>
          <w:snapToGrid w:val="0"/>
          <w:sz w:val="24"/>
          <w:szCs w:val="24"/>
          <w:lang w:val="sr-Cyrl-RS"/>
        </w:rPr>
      </w:pPr>
      <w:r w:rsidRPr="002F5182">
        <w:rPr>
          <w:snapToGrid w:val="0"/>
          <w:sz w:val="24"/>
          <w:szCs w:val="24"/>
          <w:lang w:val="sr-Cyrl-RS"/>
        </w:rPr>
        <w:t>Повећањем степена мешовитости ових шума</w:t>
      </w:r>
      <w:r w:rsidR="003B5899" w:rsidRPr="002F5182">
        <w:rPr>
          <w:snapToGrid w:val="0"/>
          <w:sz w:val="24"/>
          <w:szCs w:val="24"/>
          <w:lang w:val="sr-Cyrl-RS"/>
        </w:rPr>
        <w:t xml:space="preserve"> </w:t>
      </w:r>
      <w:r w:rsidRPr="002F5182">
        <w:rPr>
          <w:snapToGrid w:val="0"/>
          <w:sz w:val="24"/>
          <w:szCs w:val="24"/>
          <w:lang w:val="sr-Cyrl-RS"/>
        </w:rPr>
        <w:t>увећала би се и њихова биолошка стабилност, што је једна од основни претпоставки за реализацију глобалне намене целог комплекса</w:t>
      </w:r>
      <w:r w:rsidR="00C80B2F" w:rsidRPr="002F5182">
        <w:rPr>
          <w:snapToGrid w:val="0"/>
          <w:sz w:val="24"/>
          <w:szCs w:val="24"/>
          <w:lang w:val="sr-Cyrl-RS"/>
        </w:rPr>
        <w:t>.</w:t>
      </w:r>
      <w:r w:rsidRPr="002F5182">
        <w:rPr>
          <w:snapToGrid w:val="0"/>
          <w:sz w:val="24"/>
          <w:szCs w:val="24"/>
          <w:lang w:val="sr-Cyrl-RS"/>
        </w:rPr>
        <w:t xml:space="preserve"> </w:t>
      </w:r>
    </w:p>
    <w:p w14:paraId="452A95AA" w14:textId="77777777" w:rsidR="002535B9" w:rsidRPr="002F5182" w:rsidRDefault="002535B9" w:rsidP="00D91BD2">
      <w:pPr>
        <w:jc w:val="both"/>
        <w:rPr>
          <w:sz w:val="24"/>
          <w:szCs w:val="24"/>
          <w:lang w:val="sr-Cyrl-RS"/>
        </w:rPr>
      </w:pPr>
    </w:p>
    <w:p w14:paraId="33053A67" w14:textId="77777777" w:rsidR="00E922F4" w:rsidRPr="002F5182" w:rsidRDefault="00E922F4" w:rsidP="00D91BD2">
      <w:pPr>
        <w:jc w:val="both"/>
        <w:rPr>
          <w:sz w:val="24"/>
          <w:szCs w:val="24"/>
          <w:lang w:val="sr-Cyrl-RS"/>
        </w:rPr>
      </w:pPr>
    </w:p>
    <w:p w14:paraId="53B8F758" w14:textId="77777777" w:rsidR="00E922F4" w:rsidRPr="002F5182" w:rsidRDefault="00E922F4" w:rsidP="00D91BD2">
      <w:pPr>
        <w:jc w:val="both"/>
        <w:rPr>
          <w:sz w:val="24"/>
          <w:szCs w:val="24"/>
          <w:lang w:val="sr-Cyrl-RS"/>
        </w:rPr>
      </w:pPr>
    </w:p>
    <w:p w14:paraId="48F3554B" w14:textId="77777777" w:rsidR="00E922F4" w:rsidRPr="002F5182" w:rsidRDefault="00E922F4" w:rsidP="00D91BD2">
      <w:pPr>
        <w:jc w:val="both"/>
        <w:rPr>
          <w:sz w:val="24"/>
          <w:szCs w:val="24"/>
          <w:lang w:val="sr-Cyrl-RS"/>
        </w:rPr>
      </w:pPr>
    </w:p>
    <w:p w14:paraId="0DBC8529" w14:textId="77777777" w:rsidR="002535B9" w:rsidRPr="002F5182" w:rsidRDefault="002535B9" w:rsidP="00177675">
      <w:pPr>
        <w:pStyle w:val="Heading3"/>
        <w:rPr>
          <w:snapToGrid w:val="0"/>
          <w:lang w:val="sr-Cyrl-RS"/>
        </w:rPr>
      </w:pPr>
      <w:bookmarkStart w:id="30" w:name="_Toc187278195"/>
      <w:r w:rsidRPr="002F5182">
        <w:rPr>
          <w:snapToGrid w:val="0"/>
          <w:lang w:val="sr-Cyrl-RS"/>
        </w:rPr>
        <w:lastRenderedPageBreak/>
        <w:t>Стање састојина по врстама дрвећа</w:t>
      </w:r>
      <w:bookmarkEnd w:id="30"/>
    </w:p>
    <w:p w14:paraId="144D26AD" w14:textId="77777777" w:rsidR="002535B9" w:rsidRPr="002F5182" w:rsidRDefault="002535B9" w:rsidP="00D91BD2">
      <w:pPr>
        <w:jc w:val="both"/>
        <w:rPr>
          <w:snapToGrid w:val="0"/>
          <w:sz w:val="24"/>
          <w:szCs w:val="24"/>
          <w:lang w:val="sr-Cyrl-RS"/>
        </w:rPr>
      </w:pPr>
    </w:p>
    <w:p w14:paraId="6ED177D6" w14:textId="19B3C844" w:rsidR="002535B9" w:rsidRPr="002F5182" w:rsidRDefault="002535B9" w:rsidP="00D91BD2">
      <w:pPr>
        <w:jc w:val="both"/>
        <w:rPr>
          <w:snapToGrid w:val="0"/>
          <w:sz w:val="24"/>
          <w:szCs w:val="24"/>
          <w:lang w:val="sr-Cyrl-RS"/>
        </w:rPr>
      </w:pPr>
      <w:r w:rsidRPr="002F5182">
        <w:rPr>
          <w:snapToGrid w:val="0"/>
          <w:sz w:val="24"/>
          <w:szCs w:val="24"/>
          <w:lang w:val="sr-Cyrl-RS"/>
        </w:rPr>
        <w:tab/>
        <w:t xml:space="preserve">У газдинској јединици је премером установљено </w:t>
      </w:r>
      <w:r w:rsidR="00C80B2F" w:rsidRPr="002F5182">
        <w:rPr>
          <w:snapToGrid w:val="0"/>
          <w:sz w:val="24"/>
          <w:szCs w:val="24"/>
          <w:lang w:val="sr-Cyrl-RS"/>
        </w:rPr>
        <w:t>18</w:t>
      </w:r>
      <w:r w:rsidRPr="002F5182">
        <w:rPr>
          <w:snapToGrid w:val="0"/>
          <w:sz w:val="24"/>
          <w:szCs w:val="24"/>
          <w:lang w:val="sr-Cyrl-RS"/>
        </w:rPr>
        <w:t xml:space="preserve"> врста дрвећа, </w:t>
      </w:r>
      <w:r w:rsidR="00C80B2F" w:rsidRPr="002F5182">
        <w:rPr>
          <w:snapToGrid w:val="0"/>
          <w:sz w:val="24"/>
          <w:szCs w:val="24"/>
          <w:lang w:val="sr-Cyrl-RS"/>
        </w:rPr>
        <w:t xml:space="preserve">са тим да је број врста дрвећа и већи али да су </w:t>
      </w:r>
      <w:r w:rsidR="00B665A4">
        <w:rPr>
          <w:snapToGrid w:val="0"/>
          <w:sz w:val="24"/>
          <w:szCs w:val="24"/>
          <w:lang w:val="sr-Cyrl-RS"/>
        </w:rPr>
        <w:t>одређене</w:t>
      </w:r>
      <w:r w:rsidR="00C80B2F" w:rsidRPr="002F5182">
        <w:rPr>
          <w:snapToGrid w:val="0"/>
          <w:sz w:val="24"/>
          <w:szCs w:val="24"/>
          <w:lang w:val="sr-Cyrl-RS"/>
        </w:rPr>
        <w:t xml:space="preserve"> врсте прикупљене у оквиру ОМЛ и ОТЛ</w:t>
      </w:r>
      <w:r w:rsidRPr="002F5182">
        <w:rPr>
          <w:snapToGrid w:val="0"/>
          <w:sz w:val="24"/>
          <w:szCs w:val="24"/>
          <w:lang w:val="sr-Cyrl-RS"/>
        </w:rPr>
        <w:t>.</w:t>
      </w:r>
    </w:p>
    <w:p w14:paraId="568756AE" w14:textId="013D5EA6" w:rsidR="00FC071D" w:rsidRPr="002F5182" w:rsidRDefault="00FC071D" w:rsidP="00FC071D">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26</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стања по врстама дрвећа.</w:t>
      </w:r>
    </w:p>
    <w:tbl>
      <w:tblPr>
        <w:tblW w:w="0" w:type="auto"/>
        <w:jc w:val="center"/>
        <w:tblLook w:val="04A0" w:firstRow="1" w:lastRow="0" w:firstColumn="1" w:lastColumn="0" w:noHBand="0" w:noVBand="1"/>
      </w:tblPr>
      <w:tblGrid>
        <w:gridCol w:w="2136"/>
        <w:gridCol w:w="916"/>
        <w:gridCol w:w="866"/>
        <w:gridCol w:w="1074"/>
        <w:gridCol w:w="1139"/>
        <w:gridCol w:w="877"/>
      </w:tblGrid>
      <w:tr w:rsidR="00C80B2F" w:rsidRPr="002F5182" w14:paraId="5138EB61" w14:textId="77777777" w:rsidTr="00CC09BC">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0E258E" w14:textId="77777777" w:rsidR="00C80B2F" w:rsidRPr="002F5182" w:rsidRDefault="00C80B2F" w:rsidP="00CC09BC">
            <w:pPr>
              <w:jc w:val="center"/>
              <w:rPr>
                <w:b/>
                <w:bCs/>
                <w:color w:val="000000"/>
                <w:lang w:val="sr-Cyrl-RS"/>
              </w:rPr>
            </w:pPr>
            <w:r w:rsidRPr="002F5182">
              <w:rPr>
                <w:b/>
                <w:bCs/>
                <w:color w:val="000000"/>
                <w:lang w:val="sr-Cyrl-RS"/>
              </w:rPr>
              <w:t>Врста дрвета</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59C37341" w14:textId="77777777" w:rsidR="00C80B2F" w:rsidRPr="002F5182" w:rsidRDefault="00C80B2F" w:rsidP="00CC09BC">
            <w:pPr>
              <w:jc w:val="center"/>
              <w:rPr>
                <w:b/>
                <w:bCs/>
                <w:color w:val="000000"/>
                <w:lang w:val="sr-Cyrl-RS"/>
              </w:rPr>
            </w:pPr>
            <w:r w:rsidRPr="002F5182">
              <w:rPr>
                <w:b/>
                <w:bCs/>
                <w:color w:val="000000"/>
                <w:lang w:val="sr-Cyrl-RS"/>
              </w:rPr>
              <w:t>Запремина</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3A296712" w14:textId="77777777" w:rsidR="00C80B2F" w:rsidRPr="002F5182" w:rsidRDefault="00C80B2F" w:rsidP="00CC09BC">
            <w:pPr>
              <w:jc w:val="center"/>
              <w:rPr>
                <w:b/>
                <w:bCs/>
                <w:color w:val="000000"/>
                <w:lang w:val="sr-Cyrl-RS"/>
              </w:rPr>
            </w:pPr>
            <w:r w:rsidRPr="002F5182">
              <w:rPr>
                <w:b/>
                <w:bCs/>
                <w:color w:val="000000"/>
                <w:lang w:val="sr-Cyrl-RS"/>
              </w:rPr>
              <w:t>Запремински прираст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63EAF0" w14:textId="77777777" w:rsidR="00C80B2F" w:rsidRPr="002F5182" w:rsidRDefault="00C80B2F" w:rsidP="00CC09BC">
            <w:pPr>
              <w:jc w:val="center"/>
              <w:rPr>
                <w:b/>
                <w:bCs/>
                <w:color w:val="000000"/>
                <w:lang w:val="sr-Cyrl-RS"/>
              </w:rPr>
            </w:pPr>
            <w:r w:rsidRPr="002F5182">
              <w:rPr>
                <w:b/>
                <w:bCs/>
                <w:color w:val="000000"/>
                <w:lang w:val="sr-Cyrl-RS"/>
              </w:rPr>
              <w:t>Piv (%)</w:t>
            </w:r>
          </w:p>
        </w:tc>
      </w:tr>
      <w:tr w:rsidR="00C80B2F" w:rsidRPr="002F5182" w14:paraId="7A1F2DFC" w14:textId="77777777" w:rsidTr="00CC09BC">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ABB30" w14:textId="77777777" w:rsidR="00C80B2F" w:rsidRPr="002F5182" w:rsidRDefault="00C80B2F" w:rsidP="00CC09BC">
            <w:pPr>
              <w:jc w:val="right"/>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23DBD6D6" w14:textId="77777777" w:rsidR="00C80B2F" w:rsidRPr="002F5182" w:rsidRDefault="00C80B2F" w:rsidP="00CC09BC">
            <w:pPr>
              <w:jc w:val="center"/>
              <w:rPr>
                <w:b/>
                <w:bCs/>
                <w:color w:val="000000"/>
                <w:lang w:val="sr-Cyrl-RS"/>
              </w:rPr>
            </w:pPr>
            <w:r w:rsidRPr="002F5182">
              <w:rPr>
                <w:b/>
                <w:bCs/>
                <w:color w:val="000000"/>
                <w:lang w:val="sr-Cyrl-RS"/>
              </w:rPr>
              <w:t>m3</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3CDA4A3" w14:textId="77777777" w:rsidR="00C80B2F" w:rsidRPr="002F5182" w:rsidRDefault="00C80B2F" w:rsidP="00CC09BC">
            <w:pPr>
              <w:jc w:val="center"/>
              <w:rPr>
                <w:b/>
                <w:bCs/>
                <w:color w:val="000000"/>
                <w:lang w:val="sr-Cyrl-RS"/>
              </w:rPr>
            </w:pPr>
            <w:r w:rsidRPr="002F5182">
              <w:rPr>
                <w:b/>
                <w:bCs/>
                <w:color w:val="000000"/>
                <w:lang w:val="sr-Cyrl-RS"/>
              </w:rPr>
              <w:t>%</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331D356" w14:textId="77777777" w:rsidR="00C80B2F" w:rsidRPr="002F5182" w:rsidRDefault="00C80B2F" w:rsidP="00CC09BC">
            <w:pPr>
              <w:jc w:val="center"/>
              <w:rPr>
                <w:b/>
                <w:bCs/>
                <w:color w:val="000000"/>
                <w:lang w:val="sr-Cyrl-RS"/>
              </w:rPr>
            </w:pPr>
            <w:r w:rsidRPr="002F5182">
              <w:rPr>
                <w:b/>
                <w:bCs/>
                <w:color w:val="000000"/>
                <w:lang w:val="sr-Cyrl-RS"/>
              </w:rPr>
              <w:t>m3</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69856713" w14:textId="77777777" w:rsidR="00C80B2F" w:rsidRPr="002F5182" w:rsidRDefault="00C80B2F" w:rsidP="00CC09BC">
            <w:pPr>
              <w:jc w:val="center"/>
              <w:rPr>
                <w:b/>
                <w:bCs/>
                <w:color w:val="000000"/>
                <w:lang w:val="sr-Cyrl-RS"/>
              </w:rPr>
            </w:pPr>
            <w:r w:rsidRPr="002F5182">
              <w:rPr>
                <w:b/>
                <w:bCs/>
                <w:color w:val="000000"/>
                <w:lang w:val="sr-Cyrl-R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04621" w14:textId="77777777" w:rsidR="00C80B2F" w:rsidRPr="002F5182" w:rsidRDefault="00C80B2F" w:rsidP="00CC09BC">
            <w:pPr>
              <w:jc w:val="right"/>
              <w:rPr>
                <w:b/>
                <w:bCs/>
                <w:color w:val="000000"/>
                <w:lang w:val="sr-Cyrl-RS"/>
              </w:rPr>
            </w:pPr>
          </w:p>
        </w:tc>
      </w:tr>
      <w:tr w:rsidR="00CC09BC" w:rsidRPr="002F5182" w14:paraId="12443E5B"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2020" w14:textId="11752212" w:rsidR="00CC09BC" w:rsidRPr="002F5182" w:rsidRDefault="00CC09BC" w:rsidP="00CC09BC">
            <w:pPr>
              <w:rPr>
                <w:color w:val="000000"/>
                <w:lang w:val="sr-Cyrl-RS"/>
              </w:rPr>
            </w:pPr>
            <w:r w:rsidRPr="002F5182">
              <w:rPr>
                <w:color w:val="000000"/>
                <w:lang w:val="sr-Cyrl-RS"/>
              </w:rPr>
              <w:t>багрем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C11D99" w14:textId="44543CB7" w:rsidR="00CC09BC" w:rsidRPr="002F5182" w:rsidRDefault="00CC09BC" w:rsidP="00CC09BC">
            <w:pPr>
              <w:jc w:val="right"/>
              <w:rPr>
                <w:color w:val="000000"/>
                <w:lang w:val="sr-Cyrl-RS"/>
              </w:rPr>
            </w:pPr>
            <w:r w:rsidRPr="002F5182">
              <w:rPr>
                <w:color w:val="000000"/>
                <w:lang w:val="sr-Cyrl-RS"/>
              </w:rPr>
              <w:t>17,944.8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997CB4" w14:textId="0B3D801B" w:rsidR="00CC09BC" w:rsidRPr="002F5182" w:rsidRDefault="00CC09BC" w:rsidP="00CC09BC">
            <w:pPr>
              <w:jc w:val="right"/>
              <w:rPr>
                <w:color w:val="000000"/>
                <w:lang w:val="sr-Cyrl-RS"/>
              </w:rPr>
            </w:pPr>
            <w:r w:rsidRPr="002F5182">
              <w:rPr>
                <w:color w:val="000000"/>
                <w:lang w:val="sr-Cyrl-RS"/>
              </w:rPr>
              <w:t>54.0%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51E4A0" w14:textId="27FD1D6F" w:rsidR="00CC09BC" w:rsidRPr="002F5182" w:rsidRDefault="00CC09BC" w:rsidP="00CC09BC">
            <w:pPr>
              <w:jc w:val="right"/>
              <w:rPr>
                <w:color w:val="000000"/>
                <w:lang w:val="sr-Cyrl-RS"/>
              </w:rPr>
            </w:pPr>
            <w:r w:rsidRPr="002F5182">
              <w:rPr>
                <w:color w:val="000000"/>
                <w:lang w:val="sr-Cyrl-RS"/>
              </w:rPr>
              <w:t>693.3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BCA2CB" w14:textId="39B54C31" w:rsidR="00CC09BC" w:rsidRPr="002F5182" w:rsidRDefault="00CC09BC" w:rsidP="00CC09BC">
            <w:pPr>
              <w:jc w:val="right"/>
              <w:rPr>
                <w:color w:val="000000"/>
                <w:lang w:val="sr-Cyrl-RS"/>
              </w:rPr>
            </w:pPr>
            <w:r w:rsidRPr="002F5182">
              <w:rPr>
                <w:color w:val="000000"/>
                <w:lang w:val="sr-Cyrl-RS"/>
              </w:rPr>
              <w:t>56.0%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BE2953" w14:textId="4DEDD5F9" w:rsidR="00CC09BC" w:rsidRPr="002F5182" w:rsidRDefault="00CC09BC" w:rsidP="00CC09BC">
            <w:pPr>
              <w:jc w:val="right"/>
              <w:rPr>
                <w:color w:val="000000"/>
                <w:lang w:val="sr-Cyrl-RS"/>
              </w:rPr>
            </w:pPr>
            <w:r w:rsidRPr="002F5182">
              <w:rPr>
                <w:color w:val="000000"/>
                <w:lang w:val="sr-Cyrl-RS"/>
              </w:rPr>
              <w:t>3.9</w:t>
            </w:r>
          </w:p>
        </w:tc>
      </w:tr>
      <w:tr w:rsidR="00CC09BC" w:rsidRPr="002F5182" w14:paraId="2C98C35A"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DD6F" w14:textId="20372C86" w:rsidR="00CC09BC" w:rsidRPr="002F5182" w:rsidRDefault="00CC09BC" w:rsidP="00CC09BC">
            <w:pPr>
              <w:rPr>
                <w:color w:val="000000"/>
                <w:lang w:val="sr-Cyrl-RS"/>
              </w:rPr>
            </w:pPr>
            <w:r w:rsidRPr="002F5182">
              <w:rPr>
                <w:color w:val="000000"/>
                <w:lang w:val="sr-Cyrl-RS"/>
              </w:rPr>
              <w:t>бела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F3C3E3" w14:textId="31982040" w:rsidR="00CC09BC" w:rsidRPr="002F5182" w:rsidRDefault="00CC09BC" w:rsidP="00CC09BC">
            <w:pPr>
              <w:jc w:val="right"/>
              <w:rPr>
                <w:color w:val="000000"/>
                <w:lang w:val="sr-Cyrl-RS"/>
              </w:rPr>
            </w:pPr>
            <w:r w:rsidRPr="002F5182">
              <w:rPr>
                <w:color w:val="000000"/>
                <w:lang w:val="sr-Cyrl-RS"/>
              </w:rPr>
              <w:t>4,485.4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AED021" w14:textId="67C668C0" w:rsidR="00CC09BC" w:rsidRPr="002F5182" w:rsidRDefault="00CC09BC" w:rsidP="00CC09BC">
            <w:pPr>
              <w:jc w:val="right"/>
              <w:rPr>
                <w:color w:val="000000"/>
                <w:lang w:val="sr-Cyrl-RS"/>
              </w:rPr>
            </w:pPr>
            <w:r w:rsidRPr="002F5182">
              <w:rPr>
                <w:color w:val="000000"/>
                <w:lang w:val="sr-Cyrl-RS"/>
              </w:rPr>
              <w:t>13.5%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7354B5" w14:textId="35129607" w:rsidR="00CC09BC" w:rsidRPr="002F5182" w:rsidRDefault="00CC09BC" w:rsidP="00CC09BC">
            <w:pPr>
              <w:jc w:val="right"/>
              <w:rPr>
                <w:color w:val="000000"/>
                <w:lang w:val="sr-Cyrl-RS"/>
              </w:rPr>
            </w:pPr>
            <w:r w:rsidRPr="002F5182">
              <w:rPr>
                <w:color w:val="000000"/>
                <w:lang w:val="sr-Cyrl-RS"/>
              </w:rPr>
              <w:t>175.4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8591F9" w14:textId="4C3D654F" w:rsidR="00CC09BC" w:rsidRPr="002F5182" w:rsidRDefault="00CC09BC" w:rsidP="00CC09BC">
            <w:pPr>
              <w:jc w:val="right"/>
              <w:rPr>
                <w:color w:val="000000"/>
                <w:lang w:val="sr-Cyrl-RS"/>
              </w:rPr>
            </w:pPr>
            <w:r w:rsidRPr="002F5182">
              <w:rPr>
                <w:color w:val="000000"/>
                <w:lang w:val="sr-Cyrl-RS"/>
              </w:rPr>
              <w:t>14.2%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3DDECA" w14:textId="29C4E85F" w:rsidR="00CC09BC" w:rsidRPr="002F5182" w:rsidRDefault="00CC09BC" w:rsidP="00CC09BC">
            <w:pPr>
              <w:jc w:val="right"/>
              <w:rPr>
                <w:color w:val="000000"/>
                <w:lang w:val="sr-Cyrl-RS"/>
              </w:rPr>
            </w:pPr>
            <w:r w:rsidRPr="002F5182">
              <w:rPr>
                <w:color w:val="000000"/>
                <w:lang w:val="sr-Cyrl-RS"/>
              </w:rPr>
              <w:t>3.9</w:t>
            </w:r>
          </w:p>
        </w:tc>
      </w:tr>
      <w:tr w:rsidR="00CC09BC" w:rsidRPr="002F5182" w14:paraId="6CDCC2A7"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109C" w14:textId="3C2E7355" w:rsidR="00CC09BC" w:rsidRPr="002F5182" w:rsidRDefault="00CC09BC" w:rsidP="00CC09BC">
            <w:pPr>
              <w:rPr>
                <w:color w:val="000000"/>
                <w:lang w:val="sr-Cyrl-RS"/>
              </w:rPr>
            </w:pPr>
            <w:r w:rsidRPr="002F5182">
              <w:rPr>
                <w:color w:val="000000"/>
                <w:lang w:val="sr-Cyrl-RS"/>
              </w:rPr>
              <w:t>топола I-214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09245D" w14:textId="18D4FBFC" w:rsidR="00CC09BC" w:rsidRPr="002F5182" w:rsidRDefault="00CC09BC" w:rsidP="00CC09BC">
            <w:pPr>
              <w:jc w:val="right"/>
              <w:rPr>
                <w:color w:val="000000"/>
                <w:lang w:val="sr-Cyrl-RS"/>
              </w:rPr>
            </w:pPr>
            <w:r w:rsidRPr="002F5182">
              <w:rPr>
                <w:color w:val="000000"/>
                <w:lang w:val="sr-Cyrl-RS"/>
              </w:rPr>
              <w:t>3,711.3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C4C8A4" w14:textId="7F637A02" w:rsidR="00CC09BC" w:rsidRPr="002F5182" w:rsidRDefault="00CC09BC" w:rsidP="00CC09BC">
            <w:pPr>
              <w:jc w:val="right"/>
              <w:rPr>
                <w:color w:val="000000"/>
                <w:lang w:val="sr-Cyrl-RS"/>
              </w:rPr>
            </w:pPr>
            <w:r w:rsidRPr="002F5182">
              <w:rPr>
                <w:color w:val="000000"/>
                <w:lang w:val="sr-Cyrl-RS"/>
              </w:rPr>
              <w:t>11.2%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523901" w14:textId="62045E74" w:rsidR="00CC09BC" w:rsidRPr="002F5182" w:rsidRDefault="00CC09BC" w:rsidP="00CC09BC">
            <w:pPr>
              <w:jc w:val="right"/>
              <w:rPr>
                <w:color w:val="000000"/>
                <w:lang w:val="sr-Cyrl-RS"/>
              </w:rPr>
            </w:pPr>
            <w:r w:rsidRPr="002F5182">
              <w:rPr>
                <w:color w:val="000000"/>
                <w:lang w:val="sr-Cyrl-RS"/>
              </w:rPr>
              <w:t>131.2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61DE43" w14:textId="45B7A9D8" w:rsidR="00CC09BC" w:rsidRPr="002F5182" w:rsidRDefault="00CC09BC" w:rsidP="00CC09BC">
            <w:pPr>
              <w:jc w:val="right"/>
              <w:rPr>
                <w:color w:val="000000"/>
                <w:lang w:val="sr-Cyrl-RS"/>
              </w:rPr>
            </w:pPr>
            <w:r w:rsidRPr="002F5182">
              <w:rPr>
                <w:color w:val="000000"/>
                <w:lang w:val="sr-Cyrl-RS"/>
              </w:rPr>
              <w:t>10.6%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9896C5" w14:textId="1B4AA2D5" w:rsidR="00CC09BC" w:rsidRPr="002F5182" w:rsidRDefault="00CC09BC" w:rsidP="00CC09BC">
            <w:pPr>
              <w:jc w:val="right"/>
              <w:rPr>
                <w:color w:val="000000"/>
                <w:lang w:val="sr-Cyrl-RS"/>
              </w:rPr>
            </w:pPr>
            <w:r w:rsidRPr="002F5182">
              <w:rPr>
                <w:color w:val="000000"/>
                <w:lang w:val="sr-Cyrl-RS"/>
              </w:rPr>
              <w:t>3.5</w:t>
            </w:r>
          </w:p>
        </w:tc>
      </w:tr>
      <w:tr w:rsidR="00CC09BC" w:rsidRPr="002F5182" w14:paraId="6E8C63AA"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7E9F" w14:textId="01DBBAC6" w:rsidR="00CC09BC" w:rsidRPr="002F5182" w:rsidRDefault="00CC09BC" w:rsidP="00CC09BC">
            <w:pPr>
              <w:rPr>
                <w:color w:val="000000"/>
                <w:lang w:val="sr-Cyrl-RS"/>
              </w:rPr>
            </w:pPr>
            <w:r w:rsidRPr="002F5182">
              <w:rPr>
                <w:color w:val="000000"/>
                <w:lang w:val="sr-Cyrl-RS"/>
              </w:rPr>
              <w:t>остали тврди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1A80A3" w14:textId="379752C6" w:rsidR="00CC09BC" w:rsidRPr="002F5182" w:rsidRDefault="00CC09BC" w:rsidP="00CC09BC">
            <w:pPr>
              <w:jc w:val="right"/>
              <w:rPr>
                <w:color w:val="000000"/>
                <w:lang w:val="sr-Cyrl-RS"/>
              </w:rPr>
            </w:pPr>
            <w:r w:rsidRPr="002F5182">
              <w:rPr>
                <w:color w:val="000000"/>
                <w:lang w:val="sr-Cyrl-RS"/>
              </w:rPr>
              <w:t>2,686.0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C5D630" w14:textId="55CDBD90" w:rsidR="00CC09BC" w:rsidRPr="002F5182" w:rsidRDefault="00CC09BC" w:rsidP="00CC09BC">
            <w:pPr>
              <w:jc w:val="right"/>
              <w:rPr>
                <w:color w:val="000000"/>
                <w:lang w:val="sr-Cyrl-RS"/>
              </w:rPr>
            </w:pPr>
            <w:r w:rsidRPr="002F5182">
              <w:rPr>
                <w:color w:val="000000"/>
                <w:lang w:val="sr-Cyrl-RS"/>
              </w:rPr>
              <w:t>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B6DBA3" w14:textId="5BA16651" w:rsidR="00CC09BC" w:rsidRPr="002F5182" w:rsidRDefault="00CC09BC" w:rsidP="00CC09BC">
            <w:pPr>
              <w:jc w:val="right"/>
              <w:rPr>
                <w:color w:val="000000"/>
                <w:lang w:val="sr-Cyrl-RS"/>
              </w:rPr>
            </w:pPr>
            <w:r w:rsidRPr="002F5182">
              <w:rPr>
                <w:color w:val="000000"/>
                <w:lang w:val="sr-Cyrl-RS"/>
              </w:rPr>
              <w:t>66.3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14BAC8" w14:textId="60691737" w:rsidR="00CC09BC" w:rsidRPr="002F5182" w:rsidRDefault="00CC09BC" w:rsidP="00CC09BC">
            <w:pPr>
              <w:jc w:val="right"/>
              <w:rPr>
                <w:color w:val="000000"/>
                <w:lang w:val="sr-Cyrl-RS"/>
              </w:rPr>
            </w:pPr>
            <w:r w:rsidRPr="002F5182">
              <w:rPr>
                <w:color w:val="000000"/>
                <w:lang w:val="sr-Cyrl-RS"/>
              </w:rPr>
              <w:t>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4E57D6" w14:textId="048FB609" w:rsidR="00CC09BC" w:rsidRPr="002F5182" w:rsidRDefault="00CC09BC" w:rsidP="00CC09BC">
            <w:pPr>
              <w:jc w:val="right"/>
              <w:rPr>
                <w:color w:val="000000"/>
                <w:lang w:val="sr-Cyrl-RS"/>
              </w:rPr>
            </w:pPr>
            <w:r w:rsidRPr="002F5182">
              <w:rPr>
                <w:color w:val="000000"/>
                <w:lang w:val="sr-Cyrl-RS"/>
              </w:rPr>
              <w:t>2.5</w:t>
            </w:r>
          </w:p>
        </w:tc>
      </w:tr>
      <w:tr w:rsidR="00CC09BC" w:rsidRPr="002F5182" w14:paraId="5494CCAF"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85012" w14:textId="7B908674" w:rsidR="00CC09BC" w:rsidRPr="002F5182" w:rsidRDefault="00CC09BC" w:rsidP="00CC09BC">
            <w:pPr>
              <w:rPr>
                <w:color w:val="000000"/>
                <w:lang w:val="sr-Cyrl-RS"/>
              </w:rPr>
            </w:pPr>
            <w:r w:rsidRPr="002F5182">
              <w:rPr>
                <w:color w:val="000000"/>
                <w:lang w:val="sr-Cyrl-RS"/>
              </w:rPr>
              <w:t>црни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8477CF" w14:textId="29AC4AFE" w:rsidR="00CC09BC" w:rsidRPr="002F5182" w:rsidRDefault="00CC09BC" w:rsidP="00CC09BC">
            <w:pPr>
              <w:jc w:val="right"/>
              <w:rPr>
                <w:color w:val="000000"/>
                <w:lang w:val="sr-Cyrl-RS"/>
              </w:rPr>
            </w:pPr>
            <w:r w:rsidRPr="002F5182">
              <w:rPr>
                <w:color w:val="000000"/>
                <w:lang w:val="sr-Cyrl-RS"/>
              </w:rPr>
              <w:t>1,706.3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54606" w14:textId="29D2E1A0" w:rsidR="00CC09BC" w:rsidRPr="002F5182" w:rsidRDefault="00CC09BC" w:rsidP="00CC09BC">
            <w:pPr>
              <w:jc w:val="right"/>
              <w:rPr>
                <w:color w:val="000000"/>
                <w:lang w:val="sr-Cyrl-RS"/>
              </w:rPr>
            </w:pPr>
            <w:r w:rsidRPr="002F5182">
              <w:rPr>
                <w:color w:val="000000"/>
                <w:lang w:val="sr-Cyrl-RS"/>
              </w:rPr>
              <w:t>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8C178A" w14:textId="5335752E" w:rsidR="00CC09BC" w:rsidRPr="002F5182" w:rsidRDefault="00CC09BC" w:rsidP="00CC09BC">
            <w:pPr>
              <w:jc w:val="right"/>
              <w:rPr>
                <w:color w:val="000000"/>
                <w:lang w:val="sr-Cyrl-RS"/>
              </w:rPr>
            </w:pPr>
            <w:r w:rsidRPr="002F5182">
              <w:rPr>
                <w:color w:val="000000"/>
                <w:lang w:val="sr-Cyrl-RS"/>
              </w:rPr>
              <w:t>88.4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6FEE49" w14:textId="7765CFAF" w:rsidR="00CC09BC" w:rsidRPr="002F5182" w:rsidRDefault="00CC09BC" w:rsidP="00CC09BC">
            <w:pPr>
              <w:jc w:val="right"/>
              <w:rPr>
                <w:color w:val="000000"/>
                <w:lang w:val="sr-Cyrl-RS"/>
              </w:rPr>
            </w:pPr>
            <w:r w:rsidRPr="002F5182">
              <w:rPr>
                <w:color w:val="000000"/>
                <w:lang w:val="sr-Cyrl-RS"/>
              </w:rPr>
              <w:t>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1548C1" w14:textId="23ABAB2A" w:rsidR="00CC09BC" w:rsidRPr="002F5182" w:rsidRDefault="00CC09BC" w:rsidP="00CC09BC">
            <w:pPr>
              <w:jc w:val="right"/>
              <w:rPr>
                <w:color w:val="000000"/>
                <w:lang w:val="sr-Cyrl-RS"/>
              </w:rPr>
            </w:pPr>
            <w:r w:rsidRPr="002F5182">
              <w:rPr>
                <w:color w:val="000000"/>
                <w:lang w:val="sr-Cyrl-RS"/>
              </w:rPr>
              <w:t>5.2</w:t>
            </w:r>
          </w:p>
        </w:tc>
      </w:tr>
      <w:tr w:rsidR="00CC09BC" w:rsidRPr="002F5182" w14:paraId="2506EBEF"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34BB" w14:textId="19244BF1" w:rsidR="00CC09BC" w:rsidRPr="002F5182" w:rsidRDefault="00CC09BC" w:rsidP="00CC09BC">
            <w:pPr>
              <w:rPr>
                <w:color w:val="000000"/>
                <w:lang w:val="sr-Cyrl-RS"/>
              </w:rPr>
            </w:pPr>
            <w:r w:rsidRPr="002F5182">
              <w:rPr>
                <w:color w:val="000000"/>
                <w:lang w:val="sr-Cyrl-RS"/>
              </w:rPr>
              <w:t>црна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5CDDFF" w14:textId="3BC42AA7" w:rsidR="00CC09BC" w:rsidRPr="002F5182" w:rsidRDefault="00CC09BC" w:rsidP="00CC09BC">
            <w:pPr>
              <w:jc w:val="right"/>
              <w:rPr>
                <w:color w:val="000000"/>
                <w:lang w:val="sr-Cyrl-RS"/>
              </w:rPr>
            </w:pPr>
            <w:r w:rsidRPr="002F5182">
              <w:rPr>
                <w:color w:val="000000"/>
                <w:lang w:val="sr-Cyrl-RS"/>
              </w:rPr>
              <w:t>1,281.0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BD676A" w14:textId="29FC2B80" w:rsidR="00CC09BC" w:rsidRPr="002F5182" w:rsidRDefault="00CC09BC" w:rsidP="00CC09BC">
            <w:pPr>
              <w:jc w:val="right"/>
              <w:rPr>
                <w:color w:val="000000"/>
                <w:lang w:val="sr-Cyrl-RS"/>
              </w:rPr>
            </w:pPr>
            <w:r w:rsidRPr="002F5182">
              <w:rPr>
                <w:color w:val="000000"/>
                <w:lang w:val="sr-Cyrl-RS"/>
              </w:rPr>
              <w:t>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3516F0" w14:textId="6B28AEA0" w:rsidR="00CC09BC" w:rsidRPr="002F5182" w:rsidRDefault="00CC09BC" w:rsidP="00CC09BC">
            <w:pPr>
              <w:jc w:val="right"/>
              <w:rPr>
                <w:color w:val="000000"/>
                <w:lang w:val="sr-Cyrl-RS"/>
              </w:rPr>
            </w:pPr>
            <w:r w:rsidRPr="002F5182">
              <w:rPr>
                <w:color w:val="000000"/>
                <w:lang w:val="sr-Cyrl-RS"/>
              </w:rPr>
              <w:t>49.9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BDCF54" w14:textId="6F30B91C" w:rsidR="00CC09BC" w:rsidRPr="002F5182" w:rsidRDefault="00CC09BC" w:rsidP="00CC09BC">
            <w:pPr>
              <w:jc w:val="right"/>
              <w:rPr>
                <w:color w:val="000000"/>
                <w:lang w:val="sr-Cyrl-RS"/>
              </w:rPr>
            </w:pPr>
            <w:r w:rsidRPr="002F5182">
              <w:rPr>
                <w:color w:val="000000"/>
                <w:lang w:val="sr-Cyrl-RS"/>
              </w:rPr>
              <w:t>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C790B3" w14:textId="477AA3A1" w:rsidR="00CC09BC" w:rsidRPr="002F5182" w:rsidRDefault="00CC09BC" w:rsidP="00CC09BC">
            <w:pPr>
              <w:jc w:val="right"/>
              <w:rPr>
                <w:color w:val="000000"/>
                <w:lang w:val="sr-Cyrl-RS"/>
              </w:rPr>
            </w:pPr>
            <w:r w:rsidRPr="002F5182">
              <w:rPr>
                <w:color w:val="000000"/>
                <w:lang w:val="sr-Cyrl-RS"/>
              </w:rPr>
              <w:t>3.9</w:t>
            </w:r>
          </w:p>
        </w:tc>
      </w:tr>
      <w:tr w:rsidR="00CC09BC" w:rsidRPr="002F5182" w14:paraId="32FB2EE3"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5FF8D" w14:textId="3B08D7E7" w:rsidR="00CC09BC" w:rsidRPr="002F5182" w:rsidRDefault="00CC09BC" w:rsidP="00CC09BC">
            <w:pPr>
              <w:rPr>
                <w:color w:val="000000"/>
                <w:lang w:val="sr-Cyrl-RS"/>
              </w:rPr>
            </w:pPr>
            <w:r w:rsidRPr="002F5182">
              <w:rPr>
                <w:color w:val="000000"/>
                <w:lang w:val="sr-Cyrl-RS"/>
              </w:rPr>
              <w:t>остали меки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7981E4" w14:textId="52253DFB" w:rsidR="00CC09BC" w:rsidRPr="002F5182" w:rsidRDefault="00CC09BC" w:rsidP="00CC09BC">
            <w:pPr>
              <w:jc w:val="right"/>
              <w:rPr>
                <w:color w:val="000000"/>
                <w:lang w:val="sr-Cyrl-RS"/>
              </w:rPr>
            </w:pPr>
            <w:r w:rsidRPr="002F5182">
              <w:rPr>
                <w:color w:val="000000"/>
                <w:lang w:val="sr-Cyrl-RS"/>
              </w:rPr>
              <w:t>436.3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78CE1C" w14:textId="7D8BD2BB" w:rsidR="00CC09BC" w:rsidRPr="002F5182" w:rsidRDefault="00CC09BC" w:rsidP="00CC09BC">
            <w:pPr>
              <w:jc w:val="right"/>
              <w:rPr>
                <w:color w:val="000000"/>
                <w:lang w:val="sr-Cyrl-RS"/>
              </w:rPr>
            </w:pPr>
            <w:r w:rsidRPr="002F5182">
              <w:rPr>
                <w:color w:val="000000"/>
                <w:lang w:val="sr-Cyrl-RS"/>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87F08C" w14:textId="0B9AD5DC" w:rsidR="00CC09BC" w:rsidRPr="002F5182" w:rsidRDefault="00CC09BC" w:rsidP="00CC09BC">
            <w:pPr>
              <w:jc w:val="right"/>
              <w:rPr>
                <w:color w:val="000000"/>
                <w:lang w:val="sr-Cyrl-RS"/>
              </w:rPr>
            </w:pPr>
            <w:r w:rsidRPr="002F5182">
              <w:rPr>
                <w:color w:val="000000"/>
                <w:lang w:val="sr-Cyrl-RS"/>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2405C0" w14:textId="1AFE1EAD" w:rsidR="00CC09BC" w:rsidRPr="002F5182" w:rsidRDefault="00CC09BC" w:rsidP="00CC09BC">
            <w:pPr>
              <w:jc w:val="right"/>
              <w:rPr>
                <w:color w:val="000000"/>
                <w:lang w:val="sr-Cyrl-RS"/>
              </w:rPr>
            </w:pPr>
            <w:r w:rsidRPr="002F5182">
              <w:rPr>
                <w:color w:val="000000"/>
                <w:lang w:val="sr-Cyrl-R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FD56E4" w14:textId="63986F4E" w:rsidR="00CC09BC" w:rsidRPr="002F5182" w:rsidRDefault="00CC09BC" w:rsidP="00CC09BC">
            <w:pPr>
              <w:jc w:val="right"/>
              <w:rPr>
                <w:color w:val="000000"/>
                <w:lang w:val="sr-Cyrl-RS"/>
              </w:rPr>
            </w:pPr>
            <w:r w:rsidRPr="002F5182">
              <w:rPr>
                <w:color w:val="000000"/>
                <w:lang w:val="sr-Cyrl-RS"/>
              </w:rPr>
              <w:t>1.1</w:t>
            </w:r>
          </w:p>
        </w:tc>
      </w:tr>
      <w:tr w:rsidR="00CC09BC" w:rsidRPr="002F5182" w14:paraId="627516BB"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8DEF" w14:textId="2851F409" w:rsidR="00CC09BC" w:rsidRPr="002F5182" w:rsidRDefault="00CC09BC" w:rsidP="00CC09BC">
            <w:pPr>
              <w:rPr>
                <w:color w:val="000000"/>
                <w:lang w:val="sr-Cyrl-RS"/>
              </w:rPr>
            </w:pPr>
            <w:r w:rsidRPr="002F5182">
              <w:rPr>
                <w:color w:val="000000"/>
                <w:lang w:val="sr-Cyrl-RS"/>
              </w:rPr>
              <w:t>бели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4BF100" w14:textId="3C0F4F79" w:rsidR="00CC09BC" w:rsidRPr="002F5182" w:rsidRDefault="00CC09BC" w:rsidP="00CC09BC">
            <w:pPr>
              <w:jc w:val="right"/>
              <w:rPr>
                <w:color w:val="000000"/>
                <w:lang w:val="sr-Cyrl-RS"/>
              </w:rPr>
            </w:pPr>
            <w:r w:rsidRPr="002F5182">
              <w:rPr>
                <w:color w:val="000000"/>
                <w:lang w:val="sr-Cyrl-RS"/>
              </w:rPr>
              <w:t>387.1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696B69" w14:textId="717A42A5" w:rsidR="00CC09BC" w:rsidRPr="002F5182" w:rsidRDefault="00CC09BC" w:rsidP="00CC09BC">
            <w:pPr>
              <w:jc w:val="right"/>
              <w:rPr>
                <w:color w:val="000000"/>
                <w:lang w:val="sr-Cyrl-RS"/>
              </w:rPr>
            </w:pPr>
            <w:r w:rsidRPr="002F5182">
              <w:rPr>
                <w:color w:val="000000"/>
                <w:lang w:val="sr-Cyrl-RS"/>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4A6FE4" w14:textId="2AB90596" w:rsidR="00CC09BC" w:rsidRPr="002F5182" w:rsidRDefault="00CC09BC" w:rsidP="00CC09BC">
            <w:pPr>
              <w:jc w:val="right"/>
              <w:rPr>
                <w:color w:val="000000"/>
                <w:lang w:val="sr-Cyrl-RS"/>
              </w:rPr>
            </w:pPr>
            <w:r w:rsidRPr="002F5182">
              <w:rPr>
                <w:color w:val="000000"/>
                <w:lang w:val="sr-Cyrl-RS"/>
              </w:rPr>
              <w:t>13.4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B34204" w14:textId="135A4B31" w:rsidR="00CC09BC" w:rsidRPr="002F5182" w:rsidRDefault="00CC09BC" w:rsidP="00CC09BC">
            <w:pPr>
              <w:jc w:val="right"/>
              <w:rPr>
                <w:color w:val="000000"/>
                <w:lang w:val="sr-Cyrl-RS"/>
              </w:rPr>
            </w:pPr>
            <w:r w:rsidRPr="002F5182">
              <w:rPr>
                <w:color w:val="000000"/>
                <w:lang w:val="sr-Cyrl-RS"/>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F8522B" w14:textId="3F0B2C03" w:rsidR="00CC09BC" w:rsidRPr="002F5182" w:rsidRDefault="00CC09BC" w:rsidP="00CC09BC">
            <w:pPr>
              <w:jc w:val="right"/>
              <w:rPr>
                <w:color w:val="000000"/>
                <w:lang w:val="sr-Cyrl-RS"/>
              </w:rPr>
            </w:pPr>
            <w:r w:rsidRPr="002F5182">
              <w:rPr>
                <w:color w:val="000000"/>
                <w:lang w:val="sr-Cyrl-RS"/>
              </w:rPr>
              <w:t>3.5</w:t>
            </w:r>
          </w:p>
        </w:tc>
      </w:tr>
      <w:tr w:rsidR="00CC09BC" w:rsidRPr="002F5182" w14:paraId="2C34D5C8"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FF57" w14:textId="7AF36B1D" w:rsidR="00CC09BC" w:rsidRPr="002F5182" w:rsidRDefault="00CC09BC" w:rsidP="00CC09BC">
            <w:pPr>
              <w:rPr>
                <w:color w:val="000000"/>
                <w:lang w:val="sr-Cyrl-RS"/>
              </w:rPr>
            </w:pPr>
            <w:r w:rsidRPr="002F5182">
              <w:rPr>
                <w:color w:val="000000"/>
                <w:lang w:val="sr-Cyrl-RS"/>
              </w:rPr>
              <w:t>бела врба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518CAA" w14:textId="166DAD61" w:rsidR="00CC09BC" w:rsidRPr="002F5182" w:rsidRDefault="00CC09BC" w:rsidP="00CC09BC">
            <w:pPr>
              <w:jc w:val="right"/>
              <w:rPr>
                <w:color w:val="000000"/>
                <w:lang w:val="sr-Cyrl-RS"/>
              </w:rPr>
            </w:pPr>
            <w:r w:rsidRPr="002F5182">
              <w:rPr>
                <w:color w:val="000000"/>
                <w:lang w:val="sr-Cyrl-RS"/>
              </w:rPr>
              <w:t>250.2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8E2A5A" w14:textId="257A8E49" w:rsidR="00CC09BC" w:rsidRPr="002F5182" w:rsidRDefault="00CC09BC" w:rsidP="00CC09BC">
            <w:pPr>
              <w:jc w:val="right"/>
              <w:rPr>
                <w:color w:val="000000"/>
                <w:lang w:val="sr-Cyrl-RS"/>
              </w:rPr>
            </w:pPr>
            <w:r w:rsidRPr="002F5182">
              <w:rPr>
                <w:color w:val="000000"/>
                <w:lang w:val="sr-Cyrl-RS"/>
              </w:rPr>
              <w:t>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FB9B4F" w14:textId="523DF873" w:rsidR="00CC09BC" w:rsidRPr="002F5182" w:rsidRDefault="00CC09BC" w:rsidP="00CC09BC">
            <w:pPr>
              <w:jc w:val="right"/>
              <w:rPr>
                <w:color w:val="000000"/>
                <w:lang w:val="sr-Cyrl-RS"/>
              </w:rPr>
            </w:pPr>
            <w:r w:rsidRPr="002F5182">
              <w:rPr>
                <w:color w:val="000000"/>
                <w:lang w:val="sr-Cyrl-RS"/>
              </w:rPr>
              <w:t>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81ECA8" w14:textId="4914DF5E" w:rsidR="00CC09BC" w:rsidRPr="002F5182" w:rsidRDefault="00CC09BC" w:rsidP="00CC09BC">
            <w:pPr>
              <w:jc w:val="right"/>
              <w:rPr>
                <w:color w:val="000000"/>
                <w:lang w:val="sr-Cyrl-RS"/>
              </w:rPr>
            </w:pPr>
            <w:r w:rsidRPr="002F5182">
              <w:rPr>
                <w:color w:val="000000"/>
                <w:lang w:val="sr-Cyrl-RS"/>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60C365" w14:textId="2130666B" w:rsidR="00CC09BC" w:rsidRPr="002F5182" w:rsidRDefault="00CC09BC" w:rsidP="00CC09BC">
            <w:pPr>
              <w:jc w:val="right"/>
              <w:rPr>
                <w:color w:val="000000"/>
                <w:lang w:val="sr-Cyrl-RS"/>
              </w:rPr>
            </w:pPr>
            <w:r w:rsidRPr="002F5182">
              <w:rPr>
                <w:color w:val="000000"/>
                <w:lang w:val="sr-Cyrl-RS"/>
              </w:rPr>
              <w:t>2.2</w:t>
            </w:r>
          </w:p>
        </w:tc>
      </w:tr>
      <w:tr w:rsidR="00CC09BC" w:rsidRPr="002F5182" w14:paraId="173341B6"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1634" w14:textId="1D532369" w:rsidR="00CC09BC" w:rsidRPr="002F5182" w:rsidRDefault="00CC09BC" w:rsidP="00CC09BC">
            <w:pPr>
              <w:rPr>
                <w:color w:val="000000"/>
                <w:lang w:val="sr-Cyrl-RS"/>
              </w:rPr>
            </w:pPr>
            <w:r w:rsidRPr="002F5182">
              <w:rPr>
                <w:color w:val="000000"/>
                <w:lang w:val="sr-Cyrl-RS"/>
              </w:rPr>
              <w:t>амерички јасен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32735F" w14:textId="33FEB1AE" w:rsidR="00CC09BC" w:rsidRPr="002F5182" w:rsidRDefault="00CC09BC" w:rsidP="00CC09BC">
            <w:pPr>
              <w:jc w:val="right"/>
              <w:rPr>
                <w:color w:val="000000"/>
                <w:lang w:val="sr-Cyrl-RS"/>
              </w:rPr>
            </w:pPr>
            <w:r w:rsidRPr="002F5182">
              <w:rPr>
                <w:color w:val="000000"/>
                <w:lang w:val="sr-Cyrl-RS"/>
              </w:rPr>
              <w:t>97.3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810358" w14:textId="29BEF9A1" w:rsidR="00CC09BC" w:rsidRPr="002F5182" w:rsidRDefault="00CC09BC" w:rsidP="00CC09BC">
            <w:pPr>
              <w:jc w:val="right"/>
              <w:rPr>
                <w:color w:val="000000"/>
                <w:lang w:val="sr-Cyrl-RS"/>
              </w:rPr>
            </w:pPr>
            <w:r w:rsidRPr="002F5182">
              <w:rPr>
                <w:color w:val="000000"/>
                <w:lang w:val="sr-Cyrl-R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6A0CE1" w14:textId="7E8AB0C8" w:rsidR="00CC09BC" w:rsidRPr="002F5182" w:rsidRDefault="00CC09BC" w:rsidP="00CC09BC">
            <w:pPr>
              <w:jc w:val="right"/>
              <w:rPr>
                <w:color w:val="000000"/>
                <w:lang w:val="sr-Cyrl-RS"/>
              </w:rPr>
            </w:pPr>
            <w:r w:rsidRPr="002F5182">
              <w:rPr>
                <w:color w:val="000000"/>
                <w:lang w:val="sr-Cyrl-RS"/>
              </w:rPr>
              <w:t>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7CD945" w14:textId="6903B687" w:rsidR="00CC09BC" w:rsidRPr="002F5182" w:rsidRDefault="00CC09BC" w:rsidP="00CC09BC">
            <w:pPr>
              <w:jc w:val="right"/>
              <w:rPr>
                <w:color w:val="000000"/>
                <w:lang w:val="sr-Cyrl-RS"/>
              </w:rPr>
            </w:pPr>
            <w:r w:rsidRPr="002F5182">
              <w:rPr>
                <w:color w:val="000000"/>
                <w:lang w:val="sr-Cyrl-R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A81B7C" w14:textId="5C52E42D" w:rsidR="00CC09BC" w:rsidRPr="002F5182" w:rsidRDefault="00CC09BC" w:rsidP="00CC09BC">
            <w:pPr>
              <w:jc w:val="right"/>
              <w:rPr>
                <w:color w:val="000000"/>
                <w:lang w:val="sr-Cyrl-RS"/>
              </w:rPr>
            </w:pPr>
            <w:r w:rsidRPr="002F5182">
              <w:rPr>
                <w:color w:val="000000"/>
                <w:lang w:val="sr-Cyrl-RS"/>
              </w:rPr>
              <w:t>3.4</w:t>
            </w:r>
          </w:p>
        </w:tc>
      </w:tr>
      <w:tr w:rsidR="00CC09BC" w:rsidRPr="002F5182" w14:paraId="552ED10C"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988B" w14:textId="25731BE1" w:rsidR="00CC09BC" w:rsidRPr="002F5182" w:rsidRDefault="00CC09BC" w:rsidP="00CC09BC">
            <w:pPr>
              <w:rPr>
                <w:color w:val="000000"/>
                <w:lang w:val="sr-Cyrl-RS"/>
              </w:rPr>
            </w:pPr>
            <w:r w:rsidRPr="002F5182">
              <w:rPr>
                <w:color w:val="000000"/>
                <w:lang w:val="sr-Cyrl-RS"/>
              </w:rPr>
              <w:t>трешња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24D386" w14:textId="67E38D7A" w:rsidR="00CC09BC" w:rsidRPr="002F5182" w:rsidRDefault="00CC09BC" w:rsidP="00CC09BC">
            <w:pPr>
              <w:jc w:val="right"/>
              <w:rPr>
                <w:color w:val="000000"/>
                <w:lang w:val="sr-Cyrl-RS"/>
              </w:rPr>
            </w:pPr>
            <w:r w:rsidRPr="002F5182">
              <w:rPr>
                <w:color w:val="000000"/>
                <w:lang w:val="sr-Cyrl-RS"/>
              </w:rPr>
              <w:t>81.4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D3C361" w14:textId="5984364E" w:rsidR="00CC09BC" w:rsidRPr="002F5182" w:rsidRDefault="00CC09BC" w:rsidP="00CC09BC">
            <w:pPr>
              <w:jc w:val="right"/>
              <w:rPr>
                <w:color w:val="000000"/>
                <w:lang w:val="sr-Cyrl-RS"/>
              </w:rPr>
            </w:pPr>
            <w:r w:rsidRPr="002F5182">
              <w:rPr>
                <w:color w:val="000000"/>
                <w:lang w:val="sr-Cyrl-RS"/>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FB11EA" w14:textId="47F20354" w:rsidR="00CC09BC" w:rsidRPr="002F5182" w:rsidRDefault="00CC09BC" w:rsidP="00CC09BC">
            <w:pPr>
              <w:jc w:val="right"/>
              <w:rPr>
                <w:color w:val="000000"/>
                <w:lang w:val="sr-Cyrl-RS"/>
              </w:rPr>
            </w:pPr>
            <w:r w:rsidRPr="002F5182">
              <w:rPr>
                <w:color w:val="000000"/>
                <w:lang w:val="sr-Cyrl-RS"/>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EB2842" w14:textId="1F0E4CED"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743556" w14:textId="47D603B2" w:rsidR="00CC09BC" w:rsidRPr="002F5182" w:rsidRDefault="00CC09BC" w:rsidP="00CC09BC">
            <w:pPr>
              <w:jc w:val="right"/>
              <w:rPr>
                <w:color w:val="000000"/>
                <w:lang w:val="sr-Cyrl-RS"/>
              </w:rPr>
            </w:pPr>
            <w:r w:rsidRPr="002F5182">
              <w:rPr>
                <w:color w:val="000000"/>
                <w:lang w:val="sr-Cyrl-RS"/>
              </w:rPr>
              <w:t>2.0</w:t>
            </w:r>
          </w:p>
        </w:tc>
      </w:tr>
      <w:tr w:rsidR="00CC09BC" w:rsidRPr="002F5182" w14:paraId="27819823"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AB08" w14:textId="7A9986CB" w:rsidR="00CC09BC" w:rsidRPr="002F5182" w:rsidRDefault="00CC09BC" w:rsidP="00CC09BC">
            <w:pPr>
              <w:rPr>
                <w:color w:val="000000"/>
                <w:lang w:val="sr-Cyrl-RS"/>
              </w:rPr>
            </w:pPr>
            <w:r w:rsidRPr="002F5182">
              <w:rPr>
                <w:color w:val="000000"/>
                <w:lang w:val="sr-Cyrl-RS"/>
              </w:rPr>
              <w:t>крупнолисна липа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ABF414" w14:textId="00235319" w:rsidR="00CC09BC" w:rsidRPr="002F5182" w:rsidRDefault="00CC09BC" w:rsidP="00CC09BC">
            <w:pPr>
              <w:jc w:val="right"/>
              <w:rPr>
                <w:color w:val="000000"/>
                <w:lang w:val="sr-Cyrl-RS"/>
              </w:rPr>
            </w:pPr>
            <w:r w:rsidRPr="002F5182">
              <w:rPr>
                <w:color w:val="000000"/>
                <w:lang w:val="sr-Cyrl-RS"/>
              </w:rPr>
              <w:t>53.7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BF5026" w14:textId="7D69DBDD" w:rsidR="00CC09BC" w:rsidRPr="002F5182" w:rsidRDefault="00CC09BC" w:rsidP="00CC09BC">
            <w:pPr>
              <w:jc w:val="right"/>
              <w:rPr>
                <w:color w:val="000000"/>
                <w:lang w:val="sr-Cyrl-RS"/>
              </w:rPr>
            </w:pPr>
            <w:r w:rsidRPr="002F5182">
              <w:rPr>
                <w:color w:val="000000"/>
                <w:lang w:val="sr-Cyrl-RS"/>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72A1BB" w14:textId="538E4F48" w:rsidR="00CC09BC" w:rsidRPr="002F5182" w:rsidRDefault="00CC09BC" w:rsidP="00CC09BC">
            <w:pPr>
              <w:jc w:val="right"/>
              <w:rPr>
                <w:color w:val="000000"/>
                <w:lang w:val="sr-Cyrl-RS"/>
              </w:rPr>
            </w:pPr>
            <w:r w:rsidRPr="002F5182">
              <w:rPr>
                <w:color w:val="000000"/>
                <w:lang w:val="sr-Cyrl-RS"/>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B36264" w14:textId="12F01075"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D27FE6" w14:textId="7B4818D8" w:rsidR="00CC09BC" w:rsidRPr="002F5182" w:rsidRDefault="00CC09BC" w:rsidP="00CC09BC">
            <w:pPr>
              <w:jc w:val="right"/>
              <w:rPr>
                <w:color w:val="000000"/>
                <w:lang w:val="sr-Cyrl-RS"/>
              </w:rPr>
            </w:pPr>
            <w:r w:rsidRPr="002F5182">
              <w:rPr>
                <w:color w:val="000000"/>
                <w:lang w:val="sr-Cyrl-RS"/>
              </w:rPr>
              <w:t>2.3</w:t>
            </w:r>
          </w:p>
        </w:tc>
      </w:tr>
      <w:tr w:rsidR="00CC09BC" w:rsidRPr="002F5182" w14:paraId="1589AB7E"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F563B5" w14:textId="17EE1B3F" w:rsidR="00CC09BC" w:rsidRPr="002F5182" w:rsidRDefault="00CC09BC" w:rsidP="00CC09BC">
            <w:pPr>
              <w:rPr>
                <w:color w:val="000000"/>
                <w:lang w:val="sr-Cyrl-RS"/>
              </w:rPr>
            </w:pPr>
            <w:r w:rsidRPr="002F5182">
              <w:rPr>
                <w:color w:val="000000"/>
                <w:lang w:val="sr-Cyrl-RS"/>
              </w:rPr>
              <w:t>остали четинари</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FEFB63" w14:textId="2497EE45" w:rsidR="00CC09BC" w:rsidRPr="002F5182" w:rsidRDefault="00CC09BC" w:rsidP="00CC09BC">
            <w:pPr>
              <w:jc w:val="right"/>
              <w:rPr>
                <w:color w:val="000000"/>
                <w:lang w:val="sr-Cyrl-RS"/>
              </w:rPr>
            </w:pPr>
            <w:r w:rsidRPr="002F5182">
              <w:rPr>
                <w:color w:val="000000"/>
                <w:lang w:val="sr-Cyrl-RS"/>
              </w:rPr>
              <w:t>24.6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FEB658" w14:textId="739C9140"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AA61C57" w14:textId="587D2954" w:rsidR="00CC09BC" w:rsidRPr="002F5182" w:rsidRDefault="00CC09BC" w:rsidP="00CC09BC">
            <w:pPr>
              <w:jc w:val="right"/>
              <w:rPr>
                <w:color w:val="000000"/>
                <w:lang w:val="sr-Cyrl-RS"/>
              </w:rPr>
            </w:pPr>
            <w:r w:rsidRPr="002F5182">
              <w:rPr>
                <w:color w:val="000000"/>
                <w:lang w:val="sr-Cyrl-RS"/>
              </w:rPr>
              <w:t>0.5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9A35A8" w14:textId="54A756B4"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095835" w14:textId="32B61367" w:rsidR="00CC09BC" w:rsidRPr="002F5182" w:rsidRDefault="00CC09BC" w:rsidP="00CC09BC">
            <w:pPr>
              <w:jc w:val="right"/>
              <w:rPr>
                <w:color w:val="000000"/>
                <w:lang w:val="sr-Cyrl-RS"/>
              </w:rPr>
            </w:pPr>
            <w:r w:rsidRPr="002F5182">
              <w:rPr>
                <w:color w:val="000000"/>
                <w:lang w:val="sr-Cyrl-RS"/>
              </w:rPr>
              <w:t>2.0</w:t>
            </w:r>
          </w:p>
        </w:tc>
      </w:tr>
      <w:tr w:rsidR="00CC09BC" w:rsidRPr="002F5182" w14:paraId="1BD523DA"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27CF99" w14:textId="0E13325C" w:rsidR="00CC09BC" w:rsidRPr="002F5182" w:rsidRDefault="00CC09BC" w:rsidP="00CC09BC">
            <w:pPr>
              <w:rPr>
                <w:color w:val="000000"/>
                <w:lang w:val="sr-Cyrl-RS"/>
              </w:rPr>
            </w:pPr>
            <w:r w:rsidRPr="002F5182">
              <w:rPr>
                <w:color w:val="000000"/>
                <w:lang w:val="sr-Cyrl-RS"/>
              </w:rPr>
              <w:t>јавор</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53F433" w14:textId="117FA208" w:rsidR="00CC09BC" w:rsidRPr="002F5182" w:rsidRDefault="00CC09BC" w:rsidP="00CC09BC">
            <w:pPr>
              <w:jc w:val="right"/>
              <w:rPr>
                <w:color w:val="000000"/>
                <w:lang w:val="sr-Cyrl-RS"/>
              </w:rPr>
            </w:pPr>
            <w:r w:rsidRPr="002F5182">
              <w:rPr>
                <w:color w:val="000000"/>
                <w:lang w:val="sr-Cyrl-RS"/>
              </w:rPr>
              <w:t>22.1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CC3DA3" w14:textId="6877BFA1"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6592D2" w14:textId="54FF8291" w:rsidR="00CC09BC" w:rsidRPr="002F5182" w:rsidRDefault="00CC09BC" w:rsidP="00CC09BC">
            <w:pPr>
              <w:jc w:val="right"/>
              <w:rPr>
                <w:color w:val="000000"/>
                <w:lang w:val="sr-Cyrl-RS"/>
              </w:rPr>
            </w:pPr>
            <w:r w:rsidRPr="002F5182">
              <w:rPr>
                <w:color w:val="000000"/>
                <w:lang w:val="sr-Cyrl-RS"/>
              </w:rPr>
              <w:t>0.7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BE5ED4" w14:textId="6940D0E9"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48AB01" w14:textId="769B6B7C" w:rsidR="00CC09BC" w:rsidRPr="002F5182" w:rsidRDefault="00CC09BC" w:rsidP="00CC09BC">
            <w:pPr>
              <w:jc w:val="right"/>
              <w:rPr>
                <w:color w:val="000000"/>
                <w:lang w:val="sr-Cyrl-RS"/>
              </w:rPr>
            </w:pPr>
            <w:r w:rsidRPr="002F5182">
              <w:rPr>
                <w:color w:val="000000"/>
                <w:lang w:val="sr-Cyrl-RS"/>
              </w:rPr>
              <w:t>3.0</w:t>
            </w:r>
          </w:p>
        </w:tc>
      </w:tr>
      <w:tr w:rsidR="00CC09BC" w:rsidRPr="002F5182" w14:paraId="328675DE"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D8A9E8" w14:textId="43776304" w:rsidR="00CC09BC" w:rsidRPr="002F5182" w:rsidRDefault="00CC09BC" w:rsidP="00CC09BC">
            <w:pPr>
              <w:rPr>
                <w:color w:val="000000"/>
                <w:lang w:val="sr-Cyrl-RS"/>
              </w:rPr>
            </w:pPr>
            <w:r w:rsidRPr="002F5182">
              <w:rPr>
                <w:color w:val="000000"/>
                <w:lang w:val="sr-Cyrl-RS"/>
              </w:rPr>
              <w:t>бели јасен</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FAEB98" w14:textId="561E6ABE" w:rsidR="00CC09BC" w:rsidRPr="002F5182" w:rsidRDefault="00CC09BC" w:rsidP="00CC09BC">
            <w:pPr>
              <w:jc w:val="right"/>
              <w:rPr>
                <w:color w:val="000000"/>
                <w:lang w:val="sr-Cyrl-RS"/>
              </w:rPr>
            </w:pPr>
            <w:r w:rsidRPr="002F5182">
              <w:rPr>
                <w:color w:val="000000"/>
                <w:lang w:val="sr-Cyrl-RS"/>
              </w:rPr>
              <w:t>20.5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2D0D8A" w14:textId="67F1D024"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6D4BD6" w14:textId="42CADC1B" w:rsidR="00CC09BC" w:rsidRPr="002F5182" w:rsidRDefault="00CC09BC" w:rsidP="00CC09BC">
            <w:pPr>
              <w:jc w:val="right"/>
              <w:rPr>
                <w:color w:val="000000"/>
                <w:lang w:val="sr-Cyrl-RS"/>
              </w:rPr>
            </w:pPr>
            <w:r w:rsidRPr="002F5182">
              <w:rPr>
                <w:color w:val="000000"/>
                <w:lang w:val="sr-Cyrl-RS"/>
              </w:rPr>
              <w:t>0.6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032F61" w14:textId="7B6AC847"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3D5F87" w14:textId="4A924F24" w:rsidR="00CC09BC" w:rsidRPr="002F5182" w:rsidRDefault="00CC09BC" w:rsidP="00CC09BC">
            <w:pPr>
              <w:jc w:val="right"/>
              <w:rPr>
                <w:color w:val="000000"/>
                <w:lang w:val="sr-Cyrl-RS"/>
              </w:rPr>
            </w:pPr>
            <w:r w:rsidRPr="002F5182">
              <w:rPr>
                <w:color w:val="000000"/>
                <w:lang w:val="sr-Cyrl-RS"/>
              </w:rPr>
              <w:t>2.9</w:t>
            </w:r>
          </w:p>
        </w:tc>
      </w:tr>
      <w:tr w:rsidR="00CC09BC" w:rsidRPr="002F5182" w14:paraId="462F1903"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3AAD" w14:textId="2A9EBA5E" w:rsidR="00CC09BC" w:rsidRPr="002F5182" w:rsidRDefault="00CC09BC" w:rsidP="00CC09BC">
            <w:pPr>
              <w:rPr>
                <w:color w:val="000000"/>
                <w:lang w:val="sr-Cyrl-RS"/>
              </w:rPr>
            </w:pPr>
            <w:r w:rsidRPr="002F5182">
              <w:rPr>
                <w:color w:val="000000"/>
                <w:lang w:val="sr-Cyrl-RS"/>
              </w:rPr>
              <w:t>пољски брест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F5CF06" w14:textId="5F679895" w:rsidR="00CC09BC" w:rsidRPr="002F5182" w:rsidRDefault="00CC09BC" w:rsidP="00CC09BC">
            <w:pPr>
              <w:jc w:val="right"/>
              <w:rPr>
                <w:color w:val="000000"/>
                <w:lang w:val="sr-Cyrl-RS"/>
              </w:rPr>
            </w:pPr>
            <w:r w:rsidRPr="002F5182">
              <w:rPr>
                <w:color w:val="000000"/>
                <w:lang w:val="sr-Cyrl-RS"/>
              </w:rPr>
              <w:t>19.4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13DA4C" w14:textId="7B246D8A"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AA432B" w14:textId="5B20184D" w:rsidR="00CC09BC" w:rsidRPr="002F5182" w:rsidRDefault="00CC09BC" w:rsidP="00CC09BC">
            <w:pPr>
              <w:jc w:val="right"/>
              <w:rPr>
                <w:color w:val="000000"/>
                <w:lang w:val="sr-Cyrl-RS"/>
              </w:rPr>
            </w:pPr>
            <w:r w:rsidRPr="002F5182">
              <w:rPr>
                <w:color w:val="000000"/>
                <w:lang w:val="sr-Cyrl-RS"/>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DF8CE2" w14:textId="39BE540D"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2C7FCA" w14:textId="27AEBC74" w:rsidR="00CC09BC" w:rsidRPr="002F5182" w:rsidRDefault="00CC09BC" w:rsidP="00CC09BC">
            <w:pPr>
              <w:jc w:val="right"/>
              <w:rPr>
                <w:color w:val="000000"/>
                <w:lang w:val="sr-Cyrl-RS"/>
              </w:rPr>
            </w:pPr>
            <w:r w:rsidRPr="002F5182">
              <w:rPr>
                <w:color w:val="000000"/>
                <w:lang w:val="sr-Cyrl-RS"/>
              </w:rPr>
              <w:t>3.2</w:t>
            </w:r>
          </w:p>
        </w:tc>
      </w:tr>
      <w:tr w:rsidR="00CC09BC" w:rsidRPr="002F5182" w14:paraId="7E5D7DE3"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5D83" w14:textId="5B3EA446" w:rsidR="00CC09BC" w:rsidRPr="002F5182" w:rsidRDefault="00CC09BC" w:rsidP="00CC09BC">
            <w:pPr>
              <w:rPr>
                <w:color w:val="000000"/>
                <w:lang w:val="sr-Cyrl-RS"/>
              </w:rPr>
            </w:pPr>
            <w:r w:rsidRPr="002F5182">
              <w:rPr>
                <w:color w:val="000000"/>
                <w:lang w:val="sr-Cyrl-RS"/>
              </w:rPr>
              <w:t>боровац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132F26" w14:textId="2A0BF8BD" w:rsidR="00CC09BC" w:rsidRPr="002F5182" w:rsidRDefault="00CC09BC" w:rsidP="00CC09BC">
            <w:pPr>
              <w:jc w:val="right"/>
              <w:rPr>
                <w:color w:val="000000"/>
                <w:lang w:val="sr-Cyrl-RS"/>
              </w:rPr>
            </w:pPr>
            <w:r w:rsidRPr="002F5182">
              <w:rPr>
                <w:color w:val="000000"/>
                <w:lang w:val="sr-Cyrl-RS"/>
              </w:rPr>
              <w:t>18.7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04A65C" w14:textId="74631377"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6F0472" w14:textId="3CA8C11B" w:rsidR="00CC09BC" w:rsidRPr="002F5182" w:rsidRDefault="00CC09BC" w:rsidP="00CC09BC">
            <w:pPr>
              <w:jc w:val="right"/>
              <w:rPr>
                <w:color w:val="000000"/>
                <w:lang w:val="sr-Cyrl-RS"/>
              </w:rPr>
            </w:pPr>
            <w:r w:rsidRPr="002F5182">
              <w:rPr>
                <w:color w:val="000000"/>
                <w:lang w:val="sr-Cyrl-RS"/>
              </w:rPr>
              <w:t>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0A47E7" w14:textId="286E8A0A" w:rsidR="00CC09BC" w:rsidRPr="002F5182" w:rsidRDefault="00CC09BC" w:rsidP="00CC09BC">
            <w:pPr>
              <w:jc w:val="right"/>
              <w:rPr>
                <w:color w:val="000000"/>
                <w:lang w:val="sr-Cyrl-RS"/>
              </w:rPr>
            </w:pPr>
            <w:r w:rsidRPr="002F5182">
              <w:rPr>
                <w:color w:val="000000"/>
                <w:lang w:val="sr-Cyrl-RS"/>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75557E" w14:textId="5DA2ABE2" w:rsidR="00CC09BC" w:rsidRPr="002F5182" w:rsidRDefault="00CC09BC" w:rsidP="00CC09BC">
            <w:pPr>
              <w:jc w:val="right"/>
              <w:rPr>
                <w:color w:val="000000"/>
                <w:lang w:val="sr-Cyrl-RS"/>
              </w:rPr>
            </w:pPr>
            <w:r w:rsidRPr="002F5182">
              <w:rPr>
                <w:color w:val="000000"/>
                <w:lang w:val="sr-Cyrl-RS"/>
              </w:rPr>
              <w:t>4.7</w:t>
            </w:r>
          </w:p>
        </w:tc>
      </w:tr>
      <w:tr w:rsidR="00CC09BC" w:rsidRPr="002F5182" w14:paraId="5DF5E708"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9BB" w14:textId="1DC33C49" w:rsidR="00CC09BC" w:rsidRPr="002F5182" w:rsidRDefault="00CC09BC" w:rsidP="00CC09BC">
            <w:pPr>
              <w:rPr>
                <w:color w:val="000000"/>
                <w:lang w:val="sr-Cyrl-RS"/>
              </w:rPr>
            </w:pPr>
            <w:r w:rsidRPr="002F5182">
              <w:rPr>
                <w:color w:val="000000"/>
                <w:lang w:val="sr-Cyrl-RS"/>
              </w:rPr>
              <w:t>лужњак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51D5F8" w14:textId="3A15C0DF" w:rsidR="00CC09BC" w:rsidRPr="002F5182" w:rsidRDefault="00CC09BC" w:rsidP="00CC09BC">
            <w:pPr>
              <w:jc w:val="right"/>
              <w:rPr>
                <w:color w:val="000000"/>
                <w:lang w:val="sr-Cyrl-RS"/>
              </w:rPr>
            </w:pPr>
            <w:r w:rsidRPr="002F5182">
              <w:rPr>
                <w:color w:val="000000"/>
                <w:lang w:val="sr-Cyrl-RS"/>
              </w:rPr>
              <w:t>16.1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8A7F89" w14:textId="78D49C20"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4B68BC" w14:textId="10A68AFA" w:rsidR="00CC09BC" w:rsidRPr="002F5182" w:rsidRDefault="00CC09BC" w:rsidP="00CC09BC">
            <w:pPr>
              <w:jc w:val="right"/>
              <w:rPr>
                <w:color w:val="000000"/>
                <w:lang w:val="sr-Cyrl-RS"/>
              </w:rPr>
            </w:pPr>
            <w:r w:rsidRPr="002F5182">
              <w:rPr>
                <w:color w:val="000000"/>
                <w:lang w:val="sr-Cyrl-R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FDD673" w14:textId="72FC41DA"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18F82E" w14:textId="2DC056BA" w:rsidR="00CC09BC" w:rsidRPr="002F5182" w:rsidRDefault="00CC09BC" w:rsidP="00CC09BC">
            <w:pPr>
              <w:jc w:val="right"/>
              <w:rPr>
                <w:color w:val="000000"/>
                <w:lang w:val="sr-Cyrl-RS"/>
              </w:rPr>
            </w:pPr>
            <w:r w:rsidRPr="002F5182">
              <w:rPr>
                <w:color w:val="000000"/>
                <w:lang w:val="sr-Cyrl-RS"/>
              </w:rPr>
              <w:t>2.9</w:t>
            </w:r>
          </w:p>
        </w:tc>
      </w:tr>
      <w:tr w:rsidR="00CC09BC" w:rsidRPr="002F5182" w14:paraId="4948E50E"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1471" w14:textId="1963AE61" w:rsidR="00CC09BC" w:rsidRPr="002F5182" w:rsidRDefault="00CC09BC" w:rsidP="00CC09BC">
            <w:pPr>
              <w:rPr>
                <w:color w:val="000000"/>
                <w:lang w:val="sr-Cyrl-RS"/>
              </w:rPr>
            </w:pPr>
            <w:r w:rsidRPr="002F5182">
              <w:rPr>
                <w:color w:val="000000"/>
                <w:lang w:val="sr-Cyrl-RS"/>
              </w:rPr>
              <w:t>ариш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61A87" w14:textId="5B2C9FEE" w:rsidR="00CC09BC" w:rsidRPr="002F5182" w:rsidRDefault="00CC09BC" w:rsidP="00CC09BC">
            <w:pPr>
              <w:jc w:val="right"/>
              <w:rPr>
                <w:color w:val="000000"/>
                <w:lang w:val="sr-Cyrl-RS"/>
              </w:rPr>
            </w:pPr>
            <w:r w:rsidRPr="002F5182">
              <w:rPr>
                <w:color w:val="000000"/>
                <w:lang w:val="sr-Cyrl-RS"/>
              </w:rPr>
              <w:t>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6480F7" w14:textId="5CD819C8"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B447FE" w14:textId="03E2D454" w:rsidR="00CC09BC" w:rsidRPr="002F5182" w:rsidRDefault="00CC09BC" w:rsidP="00CC09BC">
            <w:pPr>
              <w:jc w:val="right"/>
              <w:rPr>
                <w:color w:val="000000"/>
                <w:lang w:val="sr-Cyrl-RS"/>
              </w:rPr>
            </w:pPr>
            <w:r w:rsidRPr="002F5182">
              <w:rPr>
                <w:color w:val="000000"/>
                <w:lang w:val="sr-Cyrl-RS"/>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3AA0F5" w14:textId="41E5680C"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3DADFF" w14:textId="62A667E2" w:rsidR="00CC09BC" w:rsidRPr="002F5182" w:rsidRDefault="00CC09BC" w:rsidP="00CC09BC">
            <w:pPr>
              <w:jc w:val="right"/>
              <w:rPr>
                <w:color w:val="000000"/>
                <w:lang w:val="sr-Cyrl-RS"/>
              </w:rPr>
            </w:pPr>
            <w:r w:rsidRPr="002F5182">
              <w:rPr>
                <w:color w:val="000000"/>
                <w:lang w:val="sr-Cyrl-RS"/>
              </w:rPr>
              <w:t>4.7</w:t>
            </w:r>
          </w:p>
        </w:tc>
      </w:tr>
      <w:tr w:rsidR="00CC09BC" w:rsidRPr="002F5182" w14:paraId="575B1FF3"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26A0" w14:textId="13A61679" w:rsidR="00CC09BC" w:rsidRPr="002F5182" w:rsidRDefault="00CC09BC" w:rsidP="00CC09BC">
            <w:pPr>
              <w:rPr>
                <w:color w:val="000000"/>
                <w:lang w:val="sr-Cyrl-RS"/>
              </w:rPr>
            </w:pPr>
            <w:r w:rsidRPr="002F5182">
              <w:rPr>
                <w:color w:val="000000"/>
                <w:lang w:val="sr-Cyrl-RS"/>
              </w:rPr>
              <w:t>домаћи орах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3E881D" w14:textId="00F29FB6" w:rsidR="00CC09BC" w:rsidRPr="002F5182" w:rsidRDefault="00CC09BC" w:rsidP="00CC09BC">
            <w:pPr>
              <w:jc w:val="right"/>
              <w:rPr>
                <w:color w:val="000000"/>
                <w:lang w:val="sr-Cyrl-RS"/>
              </w:rPr>
            </w:pPr>
            <w:r w:rsidRPr="002F5182">
              <w:rPr>
                <w:color w:val="000000"/>
                <w:lang w:val="sr-Cyrl-RS"/>
              </w:rPr>
              <w:t>5.2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89F06" w14:textId="6E05ED45"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95E88" w14:textId="5735E7FB" w:rsidR="00CC09BC" w:rsidRPr="002F5182" w:rsidRDefault="00CC09BC" w:rsidP="00CC09BC">
            <w:pPr>
              <w:jc w:val="right"/>
              <w:rPr>
                <w:color w:val="000000"/>
                <w:lang w:val="sr-Cyrl-RS"/>
              </w:rPr>
            </w:pPr>
            <w:r w:rsidRPr="002F5182">
              <w:rPr>
                <w:color w:val="000000"/>
                <w:lang w:val="sr-Cyrl-RS"/>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AC4778" w14:textId="4F8F8516" w:rsidR="00CC09BC" w:rsidRPr="002F5182" w:rsidRDefault="00CC09BC" w:rsidP="00CC09BC">
            <w:pPr>
              <w:jc w:val="right"/>
              <w:rPr>
                <w:color w:val="000000"/>
                <w:lang w:val="sr-Cyrl-RS"/>
              </w:rPr>
            </w:pPr>
            <w:r w:rsidRPr="002F5182">
              <w:rPr>
                <w:color w:val="000000"/>
                <w:lang w:val="sr-Cyrl-RS"/>
              </w:rPr>
              <w:t>&lt;0.1%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3EAC0C" w14:textId="5B0084AF" w:rsidR="00CC09BC" w:rsidRPr="002F5182" w:rsidRDefault="00CC09BC" w:rsidP="00CC09BC">
            <w:pPr>
              <w:jc w:val="right"/>
              <w:rPr>
                <w:color w:val="000000"/>
                <w:lang w:val="sr-Cyrl-RS"/>
              </w:rPr>
            </w:pPr>
            <w:r w:rsidRPr="002F5182">
              <w:rPr>
                <w:color w:val="000000"/>
                <w:lang w:val="sr-Cyrl-RS"/>
              </w:rPr>
              <w:t>2.9</w:t>
            </w:r>
          </w:p>
        </w:tc>
      </w:tr>
      <w:tr w:rsidR="00CC09BC" w:rsidRPr="002F5182" w14:paraId="0AEABEA9"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9414" w14:textId="17F6286C" w:rsidR="00CC09BC" w:rsidRPr="002F5182" w:rsidRDefault="00CC09BC" w:rsidP="00CC09BC">
            <w:pPr>
              <w:rPr>
                <w:color w:val="000000"/>
                <w:lang w:val="sr-Cyrl-RS"/>
              </w:rPr>
            </w:pPr>
            <w:r w:rsidRPr="002F5182">
              <w:rPr>
                <w:color w:val="000000"/>
                <w:lang w:val="sr-Cyrl-RS"/>
              </w:rPr>
              <w:t>сибирски брест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6EA532" w14:textId="2278545C"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C45883" w14:textId="7771A9AB"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848243" w14:textId="7BA22161"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863B19" w14:textId="6F45818D"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962A8A" w14:textId="60CBB276" w:rsidR="00CC09BC" w:rsidRPr="002F5182" w:rsidRDefault="00CC09BC" w:rsidP="00CC09BC">
            <w:pPr>
              <w:jc w:val="right"/>
              <w:rPr>
                <w:color w:val="000000"/>
                <w:lang w:val="sr-Cyrl-RS"/>
              </w:rPr>
            </w:pPr>
            <w:r w:rsidRPr="002F5182">
              <w:rPr>
                <w:color w:val="000000"/>
                <w:lang w:val="sr-Cyrl-RS"/>
              </w:rPr>
              <w:t>0.0</w:t>
            </w:r>
          </w:p>
        </w:tc>
      </w:tr>
      <w:tr w:rsidR="00CC09BC" w:rsidRPr="002F5182" w14:paraId="4B2AFBF6"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568C" w14:textId="65B9322D" w:rsidR="00CC09BC" w:rsidRPr="002F5182" w:rsidRDefault="00CC09BC" w:rsidP="00CC09BC">
            <w:pPr>
              <w:rPr>
                <w:color w:val="000000"/>
                <w:lang w:val="sr-Cyrl-RS"/>
              </w:rPr>
            </w:pPr>
            <w:r w:rsidRPr="002F5182">
              <w:rPr>
                <w:color w:val="000000"/>
                <w:lang w:val="sr-Cyrl-RS"/>
              </w:rPr>
              <w:t>црвени храст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7C2F78" w14:textId="41EBE7E6"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35FD0B" w14:textId="4837E7CB"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39386F" w14:textId="361BD819"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36BEF5" w14:textId="1A35B2BC" w:rsidR="00CC09BC" w:rsidRPr="002F5182" w:rsidRDefault="00CC09BC" w:rsidP="00CC09BC">
            <w:pPr>
              <w:jc w:val="right"/>
              <w:rPr>
                <w:color w:val="000000"/>
                <w:lang w:val="sr-Cyrl-RS"/>
              </w:rPr>
            </w:pPr>
            <w:r w:rsidRPr="002F5182">
              <w:rPr>
                <w:color w:val="000000"/>
                <w:lang w:val="sr-Cyrl-RS"/>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48B3EA" w14:textId="3120B4E3" w:rsidR="00CC09BC" w:rsidRPr="002F5182" w:rsidRDefault="00CC09BC" w:rsidP="00CC09BC">
            <w:pPr>
              <w:jc w:val="right"/>
              <w:rPr>
                <w:color w:val="000000"/>
                <w:lang w:val="sr-Cyrl-RS"/>
              </w:rPr>
            </w:pPr>
            <w:r w:rsidRPr="002F5182">
              <w:rPr>
                <w:color w:val="000000"/>
                <w:lang w:val="sr-Cyrl-RS"/>
              </w:rPr>
              <w:t>0.0</w:t>
            </w:r>
          </w:p>
        </w:tc>
      </w:tr>
      <w:tr w:rsidR="00CC09BC" w:rsidRPr="002F5182" w14:paraId="07DC2BD4" w14:textId="77777777" w:rsidTr="00CC09B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10F20B" w14:textId="195C2725" w:rsidR="00CC09BC" w:rsidRPr="002F5182" w:rsidRDefault="00CC09BC" w:rsidP="00CC09BC">
            <w:pPr>
              <w:rPr>
                <w:b/>
                <w:bCs/>
                <w:color w:val="000000"/>
                <w:lang w:val="sr-Cyrl-RS"/>
              </w:rPr>
            </w:pPr>
            <w:r w:rsidRPr="002F5182">
              <w:rPr>
                <w:b/>
                <w:bCs/>
                <w:color w:val="000000"/>
                <w:lang w:val="sr-Cyrl-RS"/>
              </w:rPr>
              <w:t>ГЈ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4227C7E" w14:textId="4CF62393" w:rsidR="00CC09BC" w:rsidRPr="002F5182" w:rsidRDefault="00CC09BC" w:rsidP="00CC09BC">
            <w:pPr>
              <w:jc w:val="right"/>
              <w:rPr>
                <w:b/>
                <w:bCs/>
                <w:color w:val="000000"/>
                <w:lang w:val="sr-Cyrl-RS"/>
              </w:rPr>
            </w:pPr>
            <w:r w:rsidRPr="002F5182">
              <w:rPr>
                <w:b/>
                <w:bCs/>
                <w:color w:val="000000"/>
                <w:lang w:val="sr-Cyrl-RS"/>
              </w:rPr>
              <w:t>33,254.7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A0EC837" w14:textId="6873BAD8"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423A2AC" w14:textId="6F630C8D" w:rsidR="00CC09BC" w:rsidRPr="002F5182" w:rsidRDefault="00CC09BC" w:rsidP="00CC09BC">
            <w:pPr>
              <w:jc w:val="right"/>
              <w:rPr>
                <w:b/>
                <w:bCs/>
                <w:color w:val="000000"/>
                <w:lang w:val="sr-Cyrl-RS"/>
              </w:rPr>
            </w:pPr>
            <w:r w:rsidRPr="002F5182">
              <w:rPr>
                <w:b/>
                <w:bCs/>
                <w:color w:val="000000"/>
                <w:lang w:val="sr-Cyrl-RS"/>
              </w:rPr>
              <w:t>1,238.7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6247F45" w14:textId="0DF8A825"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1334B49" w14:textId="09E99B50" w:rsidR="00CC09BC" w:rsidRPr="002F5182" w:rsidRDefault="00CC09BC" w:rsidP="00CC09BC">
            <w:pPr>
              <w:jc w:val="right"/>
              <w:rPr>
                <w:b/>
                <w:bCs/>
                <w:color w:val="000000"/>
                <w:lang w:val="sr-Cyrl-RS"/>
              </w:rPr>
            </w:pPr>
            <w:r w:rsidRPr="002F5182">
              <w:rPr>
                <w:b/>
                <w:bCs/>
                <w:color w:val="000000"/>
                <w:lang w:val="sr-Cyrl-RS"/>
              </w:rPr>
              <w:t>3.7</w:t>
            </w:r>
          </w:p>
        </w:tc>
      </w:tr>
    </w:tbl>
    <w:p w14:paraId="35A19C44" w14:textId="77777777" w:rsidR="00240482" w:rsidRPr="002F5182" w:rsidRDefault="00240482" w:rsidP="000A3305">
      <w:pPr>
        <w:jc w:val="both"/>
        <w:rPr>
          <w:sz w:val="24"/>
          <w:szCs w:val="24"/>
          <w:lang w:val="sr-Cyrl-RS"/>
        </w:rPr>
      </w:pPr>
    </w:p>
    <w:p w14:paraId="13F4B2CC" w14:textId="2116897C" w:rsidR="002535B9" w:rsidRPr="002F5182" w:rsidRDefault="002535B9" w:rsidP="00240482">
      <w:pPr>
        <w:ind w:firstLine="720"/>
        <w:jc w:val="both"/>
        <w:rPr>
          <w:snapToGrid w:val="0"/>
          <w:sz w:val="24"/>
          <w:szCs w:val="24"/>
          <w:lang w:val="sr-Cyrl-RS"/>
        </w:rPr>
      </w:pPr>
      <w:r w:rsidRPr="002F5182">
        <w:rPr>
          <w:snapToGrid w:val="0"/>
          <w:sz w:val="24"/>
          <w:szCs w:val="24"/>
          <w:lang w:val="sr-Cyrl-RS"/>
        </w:rPr>
        <w:t xml:space="preserve">Премером у овој газдинској јединици регистровано је </w:t>
      </w:r>
      <w:r w:rsidR="00CC09BC" w:rsidRPr="002F5182">
        <w:rPr>
          <w:snapToGrid w:val="0"/>
          <w:sz w:val="24"/>
          <w:szCs w:val="24"/>
          <w:lang w:val="sr-Cyrl-RS"/>
        </w:rPr>
        <w:t>22</w:t>
      </w:r>
      <w:r w:rsidRPr="002F5182">
        <w:rPr>
          <w:snapToGrid w:val="0"/>
          <w:sz w:val="24"/>
          <w:szCs w:val="24"/>
          <w:lang w:val="sr-Cyrl-RS"/>
        </w:rPr>
        <w:t xml:space="preserve"> врст</w:t>
      </w:r>
      <w:r w:rsidR="00CC09BC" w:rsidRPr="002F5182">
        <w:rPr>
          <w:snapToGrid w:val="0"/>
          <w:sz w:val="24"/>
          <w:szCs w:val="24"/>
          <w:lang w:val="sr-Cyrl-RS"/>
        </w:rPr>
        <w:t>е</w:t>
      </w:r>
      <w:r w:rsidRPr="002F5182">
        <w:rPr>
          <w:snapToGrid w:val="0"/>
          <w:sz w:val="24"/>
          <w:szCs w:val="24"/>
          <w:lang w:val="sr-Cyrl-RS"/>
        </w:rPr>
        <w:t>.</w:t>
      </w:r>
      <w:r w:rsidR="007D2153" w:rsidRPr="002F5182">
        <w:rPr>
          <w:snapToGrid w:val="0"/>
          <w:sz w:val="24"/>
          <w:szCs w:val="24"/>
          <w:lang w:val="sr-Cyrl-RS"/>
        </w:rPr>
        <w:t xml:space="preserve"> </w:t>
      </w:r>
      <w:r w:rsidRPr="002F5182">
        <w:rPr>
          <w:snapToGrid w:val="0"/>
          <w:sz w:val="24"/>
          <w:szCs w:val="24"/>
          <w:lang w:val="sr-Cyrl-RS"/>
        </w:rPr>
        <w:t>Највећи</w:t>
      </w:r>
      <w:r w:rsidR="003B5899" w:rsidRPr="002F5182">
        <w:rPr>
          <w:snapToGrid w:val="0"/>
          <w:sz w:val="24"/>
          <w:szCs w:val="24"/>
          <w:lang w:val="sr-Cyrl-RS"/>
        </w:rPr>
        <w:t xml:space="preserve"> </w:t>
      </w:r>
      <w:r w:rsidRPr="002F5182">
        <w:rPr>
          <w:snapToGrid w:val="0"/>
          <w:sz w:val="24"/>
          <w:szCs w:val="24"/>
          <w:lang w:val="sr-Cyrl-RS"/>
        </w:rPr>
        <w:t>део</w:t>
      </w:r>
      <w:r w:rsidR="003B5899" w:rsidRPr="002F5182">
        <w:rPr>
          <w:snapToGrid w:val="0"/>
          <w:sz w:val="24"/>
          <w:szCs w:val="24"/>
          <w:lang w:val="sr-Cyrl-RS"/>
        </w:rPr>
        <w:t xml:space="preserve"> </w:t>
      </w:r>
      <w:r w:rsidRPr="002F5182">
        <w:rPr>
          <w:snapToGrid w:val="0"/>
          <w:sz w:val="24"/>
          <w:szCs w:val="24"/>
          <w:lang w:val="sr-Cyrl-RS"/>
        </w:rPr>
        <w:t>запремине и запреминског прираста</w:t>
      </w:r>
      <w:r w:rsidR="003B5899" w:rsidRPr="002F5182">
        <w:rPr>
          <w:snapToGrid w:val="0"/>
          <w:sz w:val="24"/>
          <w:szCs w:val="24"/>
          <w:lang w:val="sr-Cyrl-RS"/>
        </w:rPr>
        <w:t xml:space="preserve"> </w:t>
      </w:r>
      <w:r w:rsidRPr="002F5182">
        <w:rPr>
          <w:snapToGrid w:val="0"/>
          <w:sz w:val="24"/>
          <w:szCs w:val="24"/>
          <w:lang w:val="sr-Cyrl-RS"/>
        </w:rPr>
        <w:t xml:space="preserve">везан је за </w:t>
      </w:r>
      <w:r w:rsidR="00C80B2F" w:rsidRPr="002F5182">
        <w:rPr>
          <w:snapToGrid w:val="0"/>
          <w:sz w:val="24"/>
          <w:szCs w:val="24"/>
          <w:lang w:val="sr-Cyrl-RS"/>
        </w:rPr>
        <w:t>багрем</w:t>
      </w:r>
      <w:r w:rsidRPr="002F5182">
        <w:rPr>
          <w:snapToGrid w:val="0"/>
          <w:sz w:val="24"/>
          <w:szCs w:val="24"/>
          <w:lang w:val="sr-Cyrl-RS"/>
        </w:rPr>
        <w:t xml:space="preserve"> (</w:t>
      </w:r>
      <w:r w:rsidR="00C80B2F" w:rsidRPr="002F5182">
        <w:rPr>
          <w:snapToGrid w:val="0"/>
          <w:sz w:val="24"/>
          <w:szCs w:val="24"/>
          <w:lang w:val="sr-Cyrl-RS"/>
        </w:rPr>
        <w:t>54,</w:t>
      </w:r>
      <w:r w:rsidR="00CC09BC" w:rsidRPr="002F5182">
        <w:rPr>
          <w:snapToGrid w:val="0"/>
          <w:sz w:val="24"/>
          <w:szCs w:val="24"/>
          <w:lang w:val="sr-Cyrl-RS"/>
        </w:rPr>
        <w:t>0</w:t>
      </w:r>
      <w:r w:rsidRPr="002F5182">
        <w:rPr>
          <w:snapToGrid w:val="0"/>
          <w:sz w:val="24"/>
          <w:szCs w:val="24"/>
          <w:lang w:val="sr-Cyrl-RS"/>
        </w:rPr>
        <w:t xml:space="preserve">% по запремини и </w:t>
      </w:r>
      <w:r w:rsidR="00C80B2F" w:rsidRPr="002F5182">
        <w:rPr>
          <w:snapToGrid w:val="0"/>
          <w:sz w:val="24"/>
          <w:szCs w:val="24"/>
          <w:lang w:val="sr-Cyrl-RS"/>
        </w:rPr>
        <w:t>56,</w:t>
      </w:r>
      <w:r w:rsidR="00CC09BC" w:rsidRPr="002F5182">
        <w:rPr>
          <w:snapToGrid w:val="0"/>
          <w:sz w:val="24"/>
          <w:szCs w:val="24"/>
          <w:lang w:val="sr-Cyrl-RS"/>
        </w:rPr>
        <w:t>0</w:t>
      </w:r>
      <w:r w:rsidRPr="002F5182">
        <w:rPr>
          <w:snapToGrid w:val="0"/>
          <w:sz w:val="24"/>
          <w:szCs w:val="24"/>
          <w:lang w:val="sr-Cyrl-RS"/>
        </w:rPr>
        <w:t xml:space="preserve">% по запреминском прирасту) и </w:t>
      </w:r>
      <w:r w:rsidR="00935EBB" w:rsidRPr="002F5182">
        <w:rPr>
          <w:snapToGrid w:val="0"/>
          <w:sz w:val="24"/>
          <w:szCs w:val="24"/>
          <w:lang w:val="sr-Cyrl-RS"/>
        </w:rPr>
        <w:t>белу тополу</w:t>
      </w:r>
      <w:r w:rsidRPr="002F5182">
        <w:rPr>
          <w:snapToGrid w:val="0"/>
          <w:sz w:val="24"/>
          <w:szCs w:val="24"/>
          <w:lang w:val="sr-Cyrl-RS"/>
        </w:rPr>
        <w:t xml:space="preserve"> (</w:t>
      </w:r>
      <w:r w:rsidR="00935EBB" w:rsidRPr="002F5182">
        <w:rPr>
          <w:snapToGrid w:val="0"/>
          <w:sz w:val="24"/>
          <w:szCs w:val="24"/>
          <w:lang w:val="sr-Cyrl-RS"/>
        </w:rPr>
        <w:t>13,</w:t>
      </w:r>
      <w:r w:rsidR="00CC09BC" w:rsidRPr="002F5182">
        <w:rPr>
          <w:snapToGrid w:val="0"/>
          <w:sz w:val="24"/>
          <w:szCs w:val="24"/>
          <w:lang w:val="sr-Cyrl-RS"/>
        </w:rPr>
        <w:t>5</w:t>
      </w:r>
      <w:r w:rsidR="00935EBB" w:rsidRPr="002F5182">
        <w:rPr>
          <w:snapToGrid w:val="0"/>
          <w:sz w:val="24"/>
          <w:szCs w:val="24"/>
          <w:lang w:val="sr-Cyrl-RS"/>
        </w:rPr>
        <w:t xml:space="preserve"> </w:t>
      </w:r>
      <w:r w:rsidRPr="002F5182">
        <w:rPr>
          <w:snapToGrid w:val="0"/>
          <w:sz w:val="24"/>
          <w:szCs w:val="24"/>
          <w:lang w:val="sr-Cyrl-RS"/>
        </w:rPr>
        <w:t xml:space="preserve">% по запремини и </w:t>
      </w:r>
      <w:r w:rsidR="00935EBB" w:rsidRPr="002F5182">
        <w:rPr>
          <w:snapToGrid w:val="0"/>
          <w:sz w:val="24"/>
          <w:szCs w:val="24"/>
          <w:lang w:val="sr-Cyrl-RS"/>
        </w:rPr>
        <w:t>14,</w:t>
      </w:r>
      <w:r w:rsidR="00CC09BC" w:rsidRPr="002F5182">
        <w:rPr>
          <w:snapToGrid w:val="0"/>
          <w:sz w:val="24"/>
          <w:szCs w:val="24"/>
          <w:lang w:val="sr-Cyrl-RS"/>
        </w:rPr>
        <w:t>2</w:t>
      </w:r>
      <w:r w:rsidRPr="002F5182">
        <w:rPr>
          <w:snapToGrid w:val="0"/>
          <w:sz w:val="24"/>
          <w:szCs w:val="24"/>
          <w:lang w:val="sr-Cyrl-RS"/>
        </w:rPr>
        <w:t>% по запреминском прирасту)</w:t>
      </w:r>
      <w:r w:rsidR="00935EBB" w:rsidRPr="002F5182">
        <w:rPr>
          <w:snapToGrid w:val="0"/>
          <w:sz w:val="24"/>
          <w:szCs w:val="24"/>
          <w:lang w:val="sr-Cyrl-RS"/>
        </w:rPr>
        <w:t xml:space="preserve"> и клон еуроамеричке тополе </w:t>
      </w:r>
      <w:r w:rsidR="00CC09BC" w:rsidRPr="002F5182">
        <w:rPr>
          <w:snapToGrid w:val="0"/>
          <w:sz w:val="24"/>
          <w:szCs w:val="24"/>
          <w:lang w:val="sr-Cyrl-RS"/>
        </w:rPr>
        <w:t>I</w:t>
      </w:r>
      <w:r w:rsidR="00935EBB" w:rsidRPr="002F5182">
        <w:rPr>
          <w:snapToGrid w:val="0"/>
          <w:sz w:val="24"/>
          <w:szCs w:val="24"/>
          <w:lang w:val="sr-Cyrl-RS"/>
        </w:rPr>
        <w:t>214 (1</w:t>
      </w:r>
      <w:r w:rsidR="00CC09BC" w:rsidRPr="002F5182">
        <w:rPr>
          <w:snapToGrid w:val="0"/>
          <w:sz w:val="24"/>
          <w:szCs w:val="24"/>
          <w:lang w:val="sr-Cyrl-RS"/>
        </w:rPr>
        <w:t>1</w:t>
      </w:r>
      <w:r w:rsidR="00935EBB" w:rsidRPr="002F5182">
        <w:rPr>
          <w:snapToGrid w:val="0"/>
          <w:sz w:val="24"/>
          <w:szCs w:val="24"/>
          <w:lang w:val="sr-Cyrl-RS"/>
        </w:rPr>
        <w:t>,</w:t>
      </w:r>
      <w:r w:rsidR="00CC09BC" w:rsidRPr="002F5182">
        <w:rPr>
          <w:snapToGrid w:val="0"/>
          <w:sz w:val="24"/>
          <w:szCs w:val="24"/>
          <w:lang w:val="sr-Cyrl-RS"/>
        </w:rPr>
        <w:t>2</w:t>
      </w:r>
      <w:r w:rsidR="00935EBB" w:rsidRPr="002F5182">
        <w:rPr>
          <w:snapToGrid w:val="0"/>
          <w:sz w:val="24"/>
          <w:szCs w:val="24"/>
          <w:lang w:val="sr-Cyrl-RS"/>
        </w:rPr>
        <w:t xml:space="preserve"> % по запремини и 1</w:t>
      </w:r>
      <w:r w:rsidR="00CC09BC" w:rsidRPr="002F5182">
        <w:rPr>
          <w:snapToGrid w:val="0"/>
          <w:sz w:val="24"/>
          <w:szCs w:val="24"/>
          <w:lang w:val="sr-Cyrl-RS"/>
        </w:rPr>
        <w:t>0</w:t>
      </w:r>
      <w:r w:rsidR="00935EBB" w:rsidRPr="002F5182">
        <w:rPr>
          <w:snapToGrid w:val="0"/>
          <w:sz w:val="24"/>
          <w:szCs w:val="24"/>
          <w:lang w:val="sr-Cyrl-RS"/>
        </w:rPr>
        <w:t>,</w:t>
      </w:r>
      <w:r w:rsidR="00CC09BC" w:rsidRPr="002F5182">
        <w:rPr>
          <w:snapToGrid w:val="0"/>
          <w:sz w:val="24"/>
          <w:szCs w:val="24"/>
          <w:lang w:val="sr-Cyrl-RS"/>
        </w:rPr>
        <w:t>6</w:t>
      </w:r>
      <w:r w:rsidR="00935EBB" w:rsidRPr="002F5182">
        <w:rPr>
          <w:snapToGrid w:val="0"/>
          <w:sz w:val="24"/>
          <w:szCs w:val="24"/>
          <w:lang w:val="sr-Cyrl-RS"/>
        </w:rPr>
        <w:t>% по запреминском прирасту</w:t>
      </w:r>
      <w:r w:rsidR="00B665A4">
        <w:rPr>
          <w:snapToGrid w:val="0"/>
          <w:sz w:val="24"/>
          <w:szCs w:val="24"/>
          <w:lang w:val="sr-Cyrl-RS"/>
        </w:rPr>
        <w:t>)</w:t>
      </w:r>
      <w:r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Све остале врсте имају</w:t>
      </w:r>
      <w:r w:rsidR="003B5899" w:rsidRPr="002F5182">
        <w:rPr>
          <w:snapToGrid w:val="0"/>
          <w:sz w:val="24"/>
          <w:szCs w:val="24"/>
          <w:lang w:val="sr-Cyrl-RS"/>
        </w:rPr>
        <w:t xml:space="preserve"> </w:t>
      </w:r>
      <w:r w:rsidRPr="002F5182">
        <w:rPr>
          <w:snapToGrid w:val="0"/>
          <w:sz w:val="24"/>
          <w:szCs w:val="24"/>
          <w:lang w:val="sr-Cyrl-RS"/>
        </w:rPr>
        <w:t>скоро минимално учешће у укупној запремини и</w:t>
      </w:r>
      <w:r w:rsidR="003B5899" w:rsidRPr="002F5182">
        <w:rPr>
          <w:snapToGrid w:val="0"/>
          <w:sz w:val="24"/>
          <w:szCs w:val="24"/>
          <w:lang w:val="sr-Cyrl-RS"/>
        </w:rPr>
        <w:t xml:space="preserve"> </w:t>
      </w:r>
      <w:r w:rsidRPr="002F5182">
        <w:rPr>
          <w:snapToGrid w:val="0"/>
          <w:sz w:val="24"/>
          <w:szCs w:val="24"/>
          <w:lang w:val="sr-Cyrl-RS"/>
        </w:rPr>
        <w:t>укупном</w:t>
      </w:r>
      <w:r w:rsidR="003B5899" w:rsidRPr="002F5182">
        <w:rPr>
          <w:snapToGrid w:val="0"/>
          <w:sz w:val="24"/>
          <w:szCs w:val="24"/>
          <w:lang w:val="sr-Cyrl-RS"/>
        </w:rPr>
        <w:t xml:space="preserve"> </w:t>
      </w:r>
      <w:r w:rsidRPr="002F5182">
        <w:rPr>
          <w:snapToGrid w:val="0"/>
          <w:sz w:val="24"/>
          <w:szCs w:val="24"/>
          <w:lang w:val="sr-Cyrl-RS"/>
        </w:rPr>
        <w:t>запреминском прирасту.</w:t>
      </w:r>
      <w:r w:rsidR="007D2153" w:rsidRPr="002F5182">
        <w:rPr>
          <w:snapToGrid w:val="0"/>
          <w:sz w:val="24"/>
          <w:szCs w:val="24"/>
          <w:lang w:val="sr-Cyrl-RS"/>
        </w:rPr>
        <w:t xml:space="preserve"> </w:t>
      </w:r>
    </w:p>
    <w:p w14:paraId="0AB0D07B" w14:textId="3607CDDA" w:rsidR="007D2153" w:rsidRPr="002F5182" w:rsidRDefault="007D2153" w:rsidP="00D91BD2">
      <w:pPr>
        <w:jc w:val="both"/>
        <w:rPr>
          <w:snapToGrid w:val="0"/>
          <w:sz w:val="24"/>
          <w:szCs w:val="24"/>
          <w:lang w:val="sr-Cyrl-RS"/>
        </w:rPr>
      </w:pPr>
      <w:r w:rsidRPr="002F5182">
        <w:rPr>
          <w:snapToGrid w:val="0"/>
          <w:sz w:val="24"/>
          <w:szCs w:val="24"/>
          <w:lang w:val="sr-Cyrl-RS"/>
        </w:rPr>
        <w:t>Оваква доминантна заступљеност аутохтоних врста може се оценити повољним с гледишта биолошке стабилности ових шума. Али</w:t>
      </w:r>
      <w:r w:rsidR="003B5899" w:rsidRPr="002F5182">
        <w:rPr>
          <w:snapToGrid w:val="0"/>
          <w:sz w:val="24"/>
          <w:szCs w:val="24"/>
          <w:lang w:val="sr-Cyrl-RS"/>
        </w:rPr>
        <w:t xml:space="preserve"> </w:t>
      </w:r>
      <w:r w:rsidRPr="002F5182">
        <w:rPr>
          <w:snapToGrid w:val="0"/>
          <w:sz w:val="24"/>
          <w:szCs w:val="24"/>
          <w:lang w:val="sr-Cyrl-RS"/>
        </w:rPr>
        <w:t>и на овом месту треба поновити</w:t>
      </w:r>
      <w:r w:rsidR="003B5899" w:rsidRPr="002F5182">
        <w:rPr>
          <w:snapToGrid w:val="0"/>
          <w:sz w:val="24"/>
          <w:szCs w:val="24"/>
          <w:lang w:val="sr-Cyrl-RS"/>
        </w:rPr>
        <w:t xml:space="preserve"> </w:t>
      </w:r>
      <w:r w:rsidRPr="002F5182">
        <w:rPr>
          <w:snapToGrid w:val="0"/>
          <w:sz w:val="24"/>
          <w:szCs w:val="24"/>
          <w:lang w:val="sr-Cyrl-RS"/>
        </w:rPr>
        <w:t xml:space="preserve">констатацију изнету у оквиру оцене степена мешовитости да, с обзиром на еколошки потенцијал, треба даљим газдинским мерама форсирати затечене </w:t>
      </w:r>
      <w:r w:rsidR="00935EBB" w:rsidRPr="002F5182">
        <w:rPr>
          <w:snapToGrid w:val="0"/>
          <w:sz w:val="24"/>
          <w:szCs w:val="24"/>
          <w:lang w:val="sr-Cyrl-RS"/>
        </w:rPr>
        <w:t>аутохтоне</w:t>
      </w:r>
      <w:r w:rsidRPr="002F5182">
        <w:rPr>
          <w:snapToGrid w:val="0"/>
          <w:sz w:val="24"/>
          <w:szCs w:val="24"/>
          <w:lang w:val="sr-Cyrl-RS"/>
        </w:rPr>
        <w:t xml:space="preserve"> лишћаре како би се увећала њихова биолошка стабилност, а и природна вредност, односно очувала биоразноврсност ових шума. </w:t>
      </w:r>
    </w:p>
    <w:p w14:paraId="60D9CB68" w14:textId="77777777" w:rsidR="00E922F4" w:rsidRPr="002F5182" w:rsidRDefault="00E922F4" w:rsidP="00D91BD2">
      <w:pPr>
        <w:jc w:val="both"/>
        <w:rPr>
          <w:snapToGrid w:val="0"/>
          <w:sz w:val="24"/>
          <w:szCs w:val="24"/>
          <w:lang w:val="sr-Cyrl-RS"/>
        </w:rPr>
      </w:pPr>
    </w:p>
    <w:p w14:paraId="3C3ABA2D" w14:textId="77777777" w:rsidR="002535B9" w:rsidRPr="002F5182" w:rsidRDefault="002535B9" w:rsidP="00D91BD2">
      <w:pPr>
        <w:jc w:val="both"/>
        <w:rPr>
          <w:b/>
          <w:snapToGrid w:val="0"/>
          <w:sz w:val="24"/>
          <w:szCs w:val="24"/>
          <w:lang w:val="sr-Cyrl-RS"/>
        </w:rPr>
      </w:pPr>
    </w:p>
    <w:p w14:paraId="340532BB" w14:textId="77938AFE" w:rsidR="002535B9" w:rsidRPr="002F5182" w:rsidRDefault="002535B9" w:rsidP="00177675">
      <w:pPr>
        <w:pStyle w:val="Heading3"/>
        <w:rPr>
          <w:snapToGrid w:val="0"/>
          <w:lang w:val="sr-Cyrl-RS"/>
        </w:rPr>
      </w:pPr>
      <w:bookmarkStart w:id="31" w:name="_Toc187278196"/>
      <w:r w:rsidRPr="002F5182">
        <w:rPr>
          <w:snapToGrid w:val="0"/>
          <w:lang w:val="sr-Cyrl-RS"/>
        </w:rPr>
        <w:lastRenderedPageBreak/>
        <w:t xml:space="preserve">Стање састојина по газдинским </w:t>
      </w:r>
      <w:r w:rsidR="009E7DFD" w:rsidRPr="002F5182">
        <w:rPr>
          <w:snapToGrid w:val="0"/>
          <w:lang w:val="sr-Cyrl-RS"/>
        </w:rPr>
        <w:t>типовима</w:t>
      </w:r>
      <w:bookmarkEnd w:id="31"/>
    </w:p>
    <w:p w14:paraId="4677F65E" w14:textId="77777777" w:rsidR="002535B9" w:rsidRPr="002F5182" w:rsidRDefault="002535B9" w:rsidP="00D22E0C">
      <w:pPr>
        <w:ind w:firstLine="720"/>
        <w:jc w:val="both"/>
        <w:rPr>
          <w:snapToGrid w:val="0"/>
          <w:sz w:val="24"/>
          <w:szCs w:val="24"/>
          <w:lang w:val="sr-Cyrl-RS"/>
        </w:rPr>
      </w:pPr>
    </w:p>
    <w:p w14:paraId="206A2CF4" w14:textId="7AB314C3" w:rsidR="00D22E0C" w:rsidRPr="002F5182" w:rsidRDefault="00D22E0C" w:rsidP="00D22E0C">
      <w:pPr>
        <w:ind w:firstLine="720"/>
        <w:jc w:val="both"/>
        <w:rPr>
          <w:snapToGrid w:val="0"/>
          <w:sz w:val="24"/>
          <w:szCs w:val="24"/>
          <w:lang w:val="sr-Cyrl-RS"/>
        </w:rPr>
      </w:pPr>
      <w:r w:rsidRPr="002F5182">
        <w:rPr>
          <w:snapToGrid w:val="0"/>
          <w:sz w:val="24"/>
          <w:szCs w:val="24"/>
          <w:lang w:val="sr-Cyrl-RS"/>
        </w:rPr>
        <w:t>Газдински типови обухватају све шуме са приближно једнаким састојинским карактеристикама и сличним дугорочним циљевима. Упутства за Газдовање за сваки</w:t>
      </w:r>
    </w:p>
    <w:p w14:paraId="53E2DFF4" w14:textId="263AF53D" w:rsidR="00D22E0C" w:rsidRPr="002F5182" w:rsidRDefault="00D22E0C" w:rsidP="00935EBB">
      <w:pPr>
        <w:jc w:val="both"/>
        <w:rPr>
          <w:snapToGrid w:val="0"/>
          <w:sz w:val="24"/>
          <w:szCs w:val="24"/>
          <w:lang w:val="sr-Cyrl-RS"/>
        </w:rPr>
      </w:pPr>
      <w:r w:rsidRPr="002F5182">
        <w:rPr>
          <w:snapToGrid w:val="0"/>
          <w:sz w:val="24"/>
          <w:szCs w:val="24"/>
          <w:lang w:val="sr-Cyrl-RS"/>
        </w:rPr>
        <w:t xml:space="preserve">ГАЗДИНСКИ ТИП описују најсврсисходнији начин да се из постојећег стања шума дође до жељеног циља у ближој или даљој будућности. </w:t>
      </w:r>
    </w:p>
    <w:p w14:paraId="2BB261AD" w14:textId="3F2D5894" w:rsidR="00D22E0C" w:rsidRPr="002F5182" w:rsidRDefault="00D22E0C" w:rsidP="00611F47">
      <w:pPr>
        <w:ind w:firstLine="720"/>
        <w:jc w:val="both"/>
        <w:rPr>
          <w:snapToGrid w:val="0"/>
          <w:sz w:val="24"/>
          <w:szCs w:val="24"/>
          <w:lang w:val="sr-Cyrl-RS"/>
        </w:rPr>
      </w:pPr>
      <w:r w:rsidRPr="002F5182">
        <w:rPr>
          <w:snapToGrid w:val="0"/>
          <w:sz w:val="24"/>
          <w:szCs w:val="24"/>
          <w:lang w:val="sr-Cyrl-RS"/>
        </w:rPr>
        <w:t>У овој газдинској јединици издвојени су следећи газдински типови:</w:t>
      </w:r>
    </w:p>
    <w:p w14:paraId="1859D3E4" w14:textId="1F672AD5" w:rsidR="00EF289B" w:rsidRPr="002F5182" w:rsidRDefault="00EF289B" w:rsidP="00D22E0C">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30</w:t>
      </w:r>
      <w:r w:rsidRPr="002F5182">
        <w:rPr>
          <w:rFonts w:ascii="Times New Roman" w:hAnsi="Times New Roman"/>
          <w:sz w:val="22"/>
          <w:szCs w:val="22"/>
          <w:lang w:val="sr-Cyrl-RS"/>
        </w:rPr>
        <w:fldChar w:fldCharType="end"/>
      </w:r>
      <w:r w:rsidR="009E7DFD" w:rsidRPr="002F5182">
        <w:rPr>
          <w:rFonts w:ascii="Times New Roman" w:hAnsi="Times New Roman"/>
          <w:sz w:val="22"/>
          <w:szCs w:val="22"/>
          <w:lang w:val="sr-Cyrl-RS"/>
        </w:rPr>
        <w:t>-стање газдинских типова</w:t>
      </w:r>
      <w:r w:rsidRPr="002F5182">
        <w:rPr>
          <w:rFonts w:ascii="Times New Roman" w:hAnsi="Times New Roman"/>
          <w:sz w:val="22"/>
          <w:szCs w:val="22"/>
          <w:lang w:val="sr-Cyrl-RS"/>
        </w:rPr>
        <w:t>.</w:t>
      </w:r>
    </w:p>
    <w:tbl>
      <w:tblPr>
        <w:tblW w:w="0" w:type="auto"/>
        <w:jc w:val="center"/>
        <w:tblLook w:val="04A0" w:firstRow="1" w:lastRow="0" w:firstColumn="1" w:lastColumn="0" w:noHBand="0" w:noVBand="1"/>
      </w:tblPr>
      <w:tblGrid>
        <w:gridCol w:w="4474"/>
        <w:gridCol w:w="766"/>
        <w:gridCol w:w="866"/>
        <w:gridCol w:w="916"/>
        <w:gridCol w:w="866"/>
        <w:gridCol w:w="750"/>
        <w:gridCol w:w="816"/>
        <w:gridCol w:w="866"/>
        <w:gridCol w:w="750"/>
        <w:gridCol w:w="877"/>
      </w:tblGrid>
      <w:tr w:rsidR="00611F47" w:rsidRPr="002F5182" w14:paraId="4311A95C" w14:textId="77777777" w:rsidTr="00482AA7">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B37A082" w14:textId="77777777" w:rsidR="00611F47" w:rsidRPr="002F5182" w:rsidRDefault="00611F47" w:rsidP="00482AA7">
            <w:pPr>
              <w:jc w:val="center"/>
              <w:rPr>
                <w:b/>
                <w:bCs/>
                <w:color w:val="000000"/>
                <w:lang w:val="sr-Cyrl-RS"/>
              </w:rPr>
            </w:pPr>
            <w:r w:rsidRPr="002F5182">
              <w:rPr>
                <w:b/>
                <w:bCs/>
                <w:color w:val="000000"/>
                <w:lang w:val="sr-Cyrl-RS"/>
              </w:rPr>
              <w:t>Газдински тип</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501588EC" w14:textId="77777777" w:rsidR="00611F47" w:rsidRPr="002F5182" w:rsidRDefault="00611F47" w:rsidP="00482AA7">
            <w:pPr>
              <w:jc w:val="center"/>
              <w:rPr>
                <w:b/>
                <w:bCs/>
                <w:color w:val="000000"/>
                <w:lang w:val="sr-Cyrl-RS"/>
              </w:rPr>
            </w:pPr>
            <w:r w:rsidRPr="002F5182">
              <w:rPr>
                <w:b/>
                <w:bCs/>
                <w:color w:val="000000"/>
                <w:lang w:val="sr-Cyrl-RS"/>
              </w:rPr>
              <w:t>Површина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65329C93"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61ADA13F" w14:textId="77777777" w:rsidR="00611F47" w:rsidRPr="002F5182" w:rsidRDefault="00611F47" w:rsidP="00482AA7">
            <w:pPr>
              <w:jc w:val="center"/>
              <w:rPr>
                <w:b/>
                <w:bCs/>
                <w:color w:val="000000"/>
                <w:lang w:val="sr-Cyrl-RS"/>
              </w:rPr>
            </w:pPr>
            <w:r w:rsidRPr="002F5182">
              <w:rPr>
                <w:b/>
                <w:bCs/>
                <w:color w:val="000000"/>
                <w:lang w:val="sr-Cyrl-RS"/>
              </w:rPr>
              <w:t>Запремински прираст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D0FD2AA" w14:textId="77777777" w:rsidR="00611F47" w:rsidRPr="002F5182" w:rsidRDefault="00611F47" w:rsidP="00482AA7">
            <w:pPr>
              <w:jc w:val="center"/>
              <w:rPr>
                <w:b/>
                <w:bCs/>
                <w:color w:val="000000"/>
                <w:lang w:val="sr-Cyrl-RS"/>
              </w:rPr>
            </w:pPr>
            <w:r w:rsidRPr="002F5182">
              <w:rPr>
                <w:b/>
                <w:bCs/>
                <w:color w:val="000000"/>
                <w:lang w:val="sr-Cyrl-RS"/>
              </w:rPr>
              <w:t>Piv (%)</w:t>
            </w:r>
          </w:p>
        </w:tc>
      </w:tr>
      <w:tr w:rsidR="00611F47" w:rsidRPr="002F5182" w14:paraId="64238446" w14:textId="77777777" w:rsidTr="00482AA7">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B13F4"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33592FD7" w14:textId="77777777" w:rsidR="00611F47" w:rsidRPr="002F5182" w:rsidRDefault="00611F47" w:rsidP="00482AA7">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7F8D076B"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60629C8A"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421C3FF6"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50CE9470"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tcBorders>
              <w:top w:val="nil"/>
              <w:left w:val="nil"/>
              <w:bottom w:val="single" w:sz="4" w:space="0" w:color="auto"/>
              <w:right w:val="single" w:sz="4" w:space="0" w:color="auto"/>
            </w:tcBorders>
            <w:shd w:val="clear" w:color="000000" w:fill="BFBFBF"/>
            <w:noWrap/>
            <w:vAlign w:val="center"/>
            <w:hideMark/>
          </w:tcPr>
          <w:p w14:paraId="20215EE3"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3B41E7E8"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6A6A8705"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ABF8F" w14:textId="77777777" w:rsidR="00611F47" w:rsidRPr="002F5182" w:rsidRDefault="00611F47" w:rsidP="00482AA7">
            <w:pPr>
              <w:rPr>
                <w:b/>
                <w:bCs/>
                <w:color w:val="000000"/>
                <w:lang w:val="sr-Cyrl-RS"/>
              </w:rPr>
            </w:pPr>
          </w:p>
        </w:tc>
      </w:tr>
      <w:tr w:rsidR="00E922F4" w:rsidRPr="002F5182" w14:paraId="4A73099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65B87" w14:textId="32122102" w:rsidR="00E922F4" w:rsidRPr="002F5182" w:rsidRDefault="00E922F4" w:rsidP="00E922F4">
            <w:pPr>
              <w:rPr>
                <w:color w:val="000000"/>
                <w:lang w:val="sr-Cyrl-RS"/>
              </w:rPr>
            </w:pPr>
            <w:r w:rsidRPr="002F5182">
              <w:rPr>
                <w:color w:val="000000"/>
                <w:lang w:val="sr-Cyrl-RS"/>
              </w:rPr>
              <w:t>1110 - Високе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40422BAD" w14:textId="31DEBD9A" w:rsidR="00E922F4" w:rsidRPr="002F5182" w:rsidRDefault="00E922F4" w:rsidP="00E922F4">
            <w:pPr>
              <w:jc w:val="right"/>
              <w:rPr>
                <w:color w:val="000000"/>
                <w:lang w:val="sr-Cyrl-RS"/>
              </w:rPr>
            </w:pPr>
            <w:r w:rsidRPr="002F5182">
              <w:rPr>
                <w:color w:val="000000"/>
                <w:lang w:val="sr-Cyrl-RS"/>
              </w:rPr>
              <w:t>67.95</w:t>
            </w:r>
          </w:p>
        </w:tc>
        <w:tc>
          <w:tcPr>
            <w:tcW w:w="0" w:type="auto"/>
            <w:tcBorders>
              <w:top w:val="nil"/>
              <w:left w:val="nil"/>
              <w:bottom w:val="single" w:sz="4" w:space="0" w:color="auto"/>
              <w:right w:val="single" w:sz="4" w:space="0" w:color="auto"/>
            </w:tcBorders>
            <w:shd w:val="clear" w:color="auto" w:fill="auto"/>
            <w:noWrap/>
            <w:vAlign w:val="center"/>
            <w:hideMark/>
          </w:tcPr>
          <w:p w14:paraId="45925953" w14:textId="67A67C24" w:rsidR="00E922F4" w:rsidRPr="002F5182" w:rsidRDefault="00E922F4" w:rsidP="00E922F4">
            <w:pPr>
              <w:jc w:val="right"/>
              <w:rPr>
                <w:color w:val="000000"/>
                <w:lang w:val="sr-Cyrl-RS"/>
              </w:rPr>
            </w:pPr>
            <w:r w:rsidRPr="002F5182">
              <w:rPr>
                <w:color w:val="000000"/>
                <w:lang w:val="sr-Cyrl-RS"/>
              </w:rPr>
              <w:t>10.0%</w:t>
            </w:r>
          </w:p>
        </w:tc>
        <w:tc>
          <w:tcPr>
            <w:tcW w:w="0" w:type="auto"/>
            <w:tcBorders>
              <w:top w:val="nil"/>
              <w:left w:val="nil"/>
              <w:bottom w:val="single" w:sz="4" w:space="0" w:color="auto"/>
              <w:right w:val="single" w:sz="4" w:space="0" w:color="auto"/>
            </w:tcBorders>
            <w:shd w:val="clear" w:color="auto" w:fill="auto"/>
            <w:noWrap/>
            <w:vAlign w:val="center"/>
            <w:hideMark/>
          </w:tcPr>
          <w:p w14:paraId="1A7997F3" w14:textId="7633A06F" w:rsidR="00E922F4" w:rsidRPr="002F5182" w:rsidRDefault="00E922F4" w:rsidP="00E922F4">
            <w:pPr>
              <w:jc w:val="right"/>
              <w:rPr>
                <w:color w:val="000000"/>
                <w:lang w:val="sr-Cyrl-RS"/>
              </w:rPr>
            </w:pPr>
            <w:r w:rsidRPr="002F5182">
              <w:rPr>
                <w:color w:val="000000"/>
                <w:lang w:val="sr-Cyrl-RS"/>
              </w:rPr>
              <w:t>4,126.8</w:t>
            </w:r>
          </w:p>
        </w:tc>
        <w:tc>
          <w:tcPr>
            <w:tcW w:w="0" w:type="auto"/>
            <w:tcBorders>
              <w:top w:val="nil"/>
              <w:left w:val="nil"/>
              <w:bottom w:val="single" w:sz="4" w:space="0" w:color="auto"/>
              <w:right w:val="single" w:sz="4" w:space="0" w:color="auto"/>
            </w:tcBorders>
            <w:shd w:val="clear" w:color="auto" w:fill="auto"/>
            <w:noWrap/>
            <w:vAlign w:val="center"/>
            <w:hideMark/>
          </w:tcPr>
          <w:p w14:paraId="45C7141A" w14:textId="27A1FAE5" w:rsidR="00E922F4" w:rsidRPr="002F5182" w:rsidRDefault="00E922F4" w:rsidP="00E922F4">
            <w:pPr>
              <w:jc w:val="right"/>
              <w:rPr>
                <w:color w:val="000000"/>
                <w:lang w:val="sr-Cyrl-RS"/>
              </w:rPr>
            </w:pPr>
            <w:r w:rsidRPr="002F5182">
              <w:rPr>
                <w:color w:val="000000"/>
                <w:lang w:val="sr-Cyrl-RS"/>
              </w:rPr>
              <w:t>12.4%</w:t>
            </w:r>
          </w:p>
        </w:tc>
        <w:tc>
          <w:tcPr>
            <w:tcW w:w="0" w:type="auto"/>
            <w:tcBorders>
              <w:top w:val="nil"/>
              <w:left w:val="nil"/>
              <w:bottom w:val="single" w:sz="4" w:space="0" w:color="auto"/>
              <w:right w:val="single" w:sz="4" w:space="0" w:color="auto"/>
            </w:tcBorders>
            <w:shd w:val="clear" w:color="auto" w:fill="auto"/>
            <w:noWrap/>
            <w:vAlign w:val="center"/>
            <w:hideMark/>
          </w:tcPr>
          <w:p w14:paraId="015B0696" w14:textId="3138BCC9" w:rsidR="00E922F4" w:rsidRPr="002F5182" w:rsidRDefault="00E922F4" w:rsidP="00E922F4">
            <w:pPr>
              <w:jc w:val="right"/>
              <w:rPr>
                <w:color w:val="000000"/>
                <w:lang w:val="sr-Cyrl-RS"/>
              </w:rPr>
            </w:pPr>
            <w:r w:rsidRPr="002F5182">
              <w:rPr>
                <w:color w:val="000000"/>
                <w:lang w:val="sr-Cyrl-RS"/>
              </w:rPr>
              <w:t>60.7</w:t>
            </w:r>
          </w:p>
        </w:tc>
        <w:tc>
          <w:tcPr>
            <w:tcW w:w="0" w:type="auto"/>
            <w:tcBorders>
              <w:top w:val="nil"/>
              <w:left w:val="nil"/>
              <w:bottom w:val="single" w:sz="4" w:space="0" w:color="auto"/>
              <w:right w:val="single" w:sz="4" w:space="0" w:color="auto"/>
            </w:tcBorders>
            <w:shd w:val="clear" w:color="auto" w:fill="auto"/>
            <w:noWrap/>
            <w:vAlign w:val="center"/>
            <w:hideMark/>
          </w:tcPr>
          <w:p w14:paraId="1C185381" w14:textId="225412C0" w:rsidR="00E922F4" w:rsidRPr="002F5182" w:rsidRDefault="00E922F4" w:rsidP="00E922F4">
            <w:pPr>
              <w:jc w:val="right"/>
              <w:rPr>
                <w:color w:val="000000"/>
                <w:lang w:val="sr-Cyrl-RS"/>
              </w:rPr>
            </w:pPr>
            <w:r w:rsidRPr="002F5182">
              <w:rPr>
                <w:color w:val="000000"/>
                <w:lang w:val="sr-Cyrl-RS"/>
              </w:rPr>
              <w:t>171.2</w:t>
            </w:r>
          </w:p>
        </w:tc>
        <w:tc>
          <w:tcPr>
            <w:tcW w:w="0" w:type="auto"/>
            <w:tcBorders>
              <w:top w:val="nil"/>
              <w:left w:val="nil"/>
              <w:bottom w:val="single" w:sz="4" w:space="0" w:color="auto"/>
              <w:right w:val="single" w:sz="4" w:space="0" w:color="auto"/>
            </w:tcBorders>
            <w:shd w:val="clear" w:color="auto" w:fill="auto"/>
            <w:noWrap/>
            <w:vAlign w:val="center"/>
            <w:hideMark/>
          </w:tcPr>
          <w:p w14:paraId="6C483961" w14:textId="1534B090" w:rsidR="00E922F4" w:rsidRPr="002F5182" w:rsidRDefault="00E922F4" w:rsidP="00E922F4">
            <w:pPr>
              <w:jc w:val="right"/>
              <w:rPr>
                <w:color w:val="000000"/>
                <w:lang w:val="sr-Cyrl-RS"/>
              </w:rPr>
            </w:pPr>
            <w:r w:rsidRPr="002F5182">
              <w:rPr>
                <w:color w:val="000000"/>
                <w:lang w:val="sr-Cyrl-RS"/>
              </w:rPr>
              <w:t>13.8%</w:t>
            </w:r>
          </w:p>
        </w:tc>
        <w:tc>
          <w:tcPr>
            <w:tcW w:w="0" w:type="auto"/>
            <w:tcBorders>
              <w:top w:val="nil"/>
              <w:left w:val="nil"/>
              <w:bottom w:val="single" w:sz="4" w:space="0" w:color="auto"/>
              <w:right w:val="single" w:sz="4" w:space="0" w:color="auto"/>
            </w:tcBorders>
            <w:shd w:val="clear" w:color="auto" w:fill="auto"/>
            <w:noWrap/>
            <w:vAlign w:val="center"/>
            <w:hideMark/>
          </w:tcPr>
          <w:p w14:paraId="29CE2873" w14:textId="6B8ADA21" w:rsidR="00E922F4" w:rsidRPr="002F5182" w:rsidRDefault="00E922F4" w:rsidP="00E922F4">
            <w:pPr>
              <w:jc w:val="right"/>
              <w:rPr>
                <w:color w:val="000000"/>
                <w:lang w:val="sr-Cyrl-RS"/>
              </w:rPr>
            </w:pPr>
            <w:r w:rsidRPr="002F5182">
              <w:rPr>
                <w:color w:val="000000"/>
                <w:lang w:val="sr-Cyrl-RS"/>
              </w:rPr>
              <w:t>2.5</w:t>
            </w:r>
          </w:p>
        </w:tc>
        <w:tc>
          <w:tcPr>
            <w:tcW w:w="0" w:type="auto"/>
            <w:tcBorders>
              <w:top w:val="nil"/>
              <w:left w:val="nil"/>
              <w:bottom w:val="single" w:sz="4" w:space="0" w:color="auto"/>
              <w:right w:val="single" w:sz="4" w:space="0" w:color="auto"/>
            </w:tcBorders>
            <w:shd w:val="clear" w:color="auto" w:fill="auto"/>
            <w:noWrap/>
            <w:vAlign w:val="center"/>
            <w:hideMark/>
          </w:tcPr>
          <w:p w14:paraId="64F29CB7" w14:textId="2E661835" w:rsidR="00E922F4" w:rsidRPr="002F5182" w:rsidRDefault="00E922F4" w:rsidP="00E922F4">
            <w:pPr>
              <w:jc w:val="right"/>
              <w:rPr>
                <w:color w:val="000000"/>
                <w:lang w:val="sr-Cyrl-RS"/>
              </w:rPr>
            </w:pPr>
            <w:r w:rsidRPr="002F5182">
              <w:rPr>
                <w:color w:val="000000"/>
                <w:lang w:val="sr-Cyrl-RS"/>
              </w:rPr>
              <w:t>4.1</w:t>
            </w:r>
          </w:p>
        </w:tc>
      </w:tr>
      <w:tr w:rsidR="00E922F4" w:rsidRPr="002F5182" w14:paraId="151E6FE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4FD3E" w14:textId="3DB5207C" w:rsidR="00E922F4" w:rsidRPr="002F5182" w:rsidRDefault="00E922F4" w:rsidP="00E922F4">
            <w:pPr>
              <w:rPr>
                <w:color w:val="000000"/>
                <w:lang w:val="sr-Cyrl-RS"/>
              </w:rPr>
            </w:pPr>
            <w:r w:rsidRPr="002F5182">
              <w:rPr>
                <w:color w:val="000000"/>
                <w:lang w:val="sr-Cyrl-RS"/>
              </w:rPr>
              <w:t>1120 - Изданачке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03B3FD42" w14:textId="2D1FBC7D" w:rsidR="00E922F4" w:rsidRPr="002F5182" w:rsidRDefault="00E922F4" w:rsidP="00E922F4">
            <w:pPr>
              <w:jc w:val="right"/>
              <w:rPr>
                <w:color w:val="000000"/>
                <w:lang w:val="sr-Cyrl-RS"/>
              </w:rPr>
            </w:pPr>
            <w:r w:rsidRPr="002F5182">
              <w:rPr>
                <w:color w:val="000000"/>
                <w:lang w:val="sr-Cyrl-RS"/>
              </w:rPr>
              <w:t>14.54</w:t>
            </w:r>
          </w:p>
        </w:tc>
        <w:tc>
          <w:tcPr>
            <w:tcW w:w="0" w:type="auto"/>
            <w:tcBorders>
              <w:top w:val="nil"/>
              <w:left w:val="nil"/>
              <w:bottom w:val="single" w:sz="4" w:space="0" w:color="auto"/>
              <w:right w:val="single" w:sz="4" w:space="0" w:color="auto"/>
            </w:tcBorders>
            <w:shd w:val="clear" w:color="auto" w:fill="auto"/>
            <w:noWrap/>
            <w:vAlign w:val="center"/>
            <w:hideMark/>
          </w:tcPr>
          <w:p w14:paraId="2B077643" w14:textId="4555C692" w:rsidR="00E922F4" w:rsidRPr="002F5182" w:rsidRDefault="00E922F4" w:rsidP="00E922F4">
            <w:pPr>
              <w:jc w:val="right"/>
              <w:rPr>
                <w:color w:val="000000"/>
                <w:lang w:val="sr-Cyrl-RS"/>
              </w:rPr>
            </w:pPr>
            <w:r w:rsidRPr="002F5182">
              <w:rPr>
                <w:color w:val="000000"/>
                <w:lang w:val="sr-Cyrl-RS"/>
              </w:rPr>
              <w:t>2.1%</w:t>
            </w:r>
          </w:p>
        </w:tc>
        <w:tc>
          <w:tcPr>
            <w:tcW w:w="0" w:type="auto"/>
            <w:tcBorders>
              <w:top w:val="nil"/>
              <w:left w:val="nil"/>
              <w:bottom w:val="single" w:sz="4" w:space="0" w:color="auto"/>
              <w:right w:val="single" w:sz="4" w:space="0" w:color="auto"/>
            </w:tcBorders>
            <w:shd w:val="clear" w:color="auto" w:fill="auto"/>
            <w:noWrap/>
            <w:vAlign w:val="center"/>
            <w:hideMark/>
          </w:tcPr>
          <w:p w14:paraId="5850C566" w14:textId="193410D7" w:rsidR="00E922F4" w:rsidRPr="002F5182" w:rsidRDefault="00E922F4" w:rsidP="00E922F4">
            <w:pPr>
              <w:jc w:val="right"/>
              <w:rPr>
                <w:color w:val="000000"/>
                <w:lang w:val="sr-Cyrl-RS"/>
              </w:rPr>
            </w:pPr>
            <w:r w:rsidRPr="002F5182">
              <w:rPr>
                <w:color w:val="000000"/>
                <w:lang w:val="sr-Cyrl-RS"/>
              </w:rPr>
              <w:t>503.3</w:t>
            </w:r>
          </w:p>
        </w:tc>
        <w:tc>
          <w:tcPr>
            <w:tcW w:w="0" w:type="auto"/>
            <w:tcBorders>
              <w:top w:val="nil"/>
              <w:left w:val="nil"/>
              <w:bottom w:val="single" w:sz="4" w:space="0" w:color="auto"/>
              <w:right w:val="single" w:sz="4" w:space="0" w:color="auto"/>
            </w:tcBorders>
            <w:shd w:val="clear" w:color="auto" w:fill="auto"/>
            <w:noWrap/>
            <w:vAlign w:val="center"/>
            <w:hideMark/>
          </w:tcPr>
          <w:p w14:paraId="2DB1CAD3" w14:textId="4F8E2EB9" w:rsidR="00E922F4" w:rsidRPr="002F5182" w:rsidRDefault="00E922F4" w:rsidP="00E922F4">
            <w:pPr>
              <w:jc w:val="right"/>
              <w:rPr>
                <w:color w:val="000000"/>
                <w:lang w:val="sr-Cyrl-RS"/>
              </w:rPr>
            </w:pPr>
            <w:r w:rsidRPr="002F5182">
              <w:rPr>
                <w:color w:val="000000"/>
                <w:lang w:val="sr-Cyrl-RS"/>
              </w:rPr>
              <w:t>1.5%</w:t>
            </w:r>
          </w:p>
        </w:tc>
        <w:tc>
          <w:tcPr>
            <w:tcW w:w="0" w:type="auto"/>
            <w:tcBorders>
              <w:top w:val="nil"/>
              <w:left w:val="nil"/>
              <w:bottom w:val="single" w:sz="4" w:space="0" w:color="auto"/>
              <w:right w:val="single" w:sz="4" w:space="0" w:color="auto"/>
            </w:tcBorders>
            <w:shd w:val="clear" w:color="auto" w:fill="auto"/>
            <w:noWrap/>
            <w:vAlign w:val="center"/>
            <w:hideMark/>
          </w:tcPr>
          <w:p w14:paraId="18BEC24B" w14:textId="3EDFE6E9" w:rsidR="00E922F4" w:rsidRPr="002F5182" w:rsidRDefault="00E922F4" w:rsidP="00E922F4">
            <w:pPr>
              <w:jc w:val="right"/>
              <w:rPr>
                <w:color w:val="000000"/>
                <w:lang w:val="sr-Cyrl-RS"/>
              </w:rPr>
            </w:pPr>
            <w:r w:rsidRPr="002F5182">
              <w:rPr>
                <w:color w:val="000000"/>
                <w:lang w:val="sr-Cyrl-RS"/>
              </w:rPr>
              <w:t>34.6</w:t>
            </w:r>
          </w:p>
        </w:tc>
        <w:tc>
          <w:tcPr>
            <w:tcW w:w="0" w:type="auto"/>
            <w:tcBorders>
              <w:top w:val="nil"/>
              <w:left w:val="nil"/>
              <w:bottom w:val="single" w:sz="4" w:space="0" w:color="auto"/>
              <w:right w:val="single" w:sz="4" w:space="0" w:color="auto"/>
            </w:tcBorders>
            <w:shd w:val="clear" w:color="auto" w:fill="auto"/>
            <w:noWrap/>
            <w:vAlign w:val="center"/>
            <w:hideMark/>
          </w:tcPr>
          <w:p w14:paraId="69306F37" w14:textId="5861A2C0" w:rsidR="00E922F4" w:rsidRPr="002F5182" w:rsidRDefault="00E922F4" w:rsidP="00E922F4">
            <w:pPr>
              <w:jc w:val="right"/>
              <w:rPr>
                <w:color w:val="000000"/>
                <w:lang w:val="sr-Cyrl-RS"/>
              </w:rPr>
            </w:pPr>
            <w:r w:rsidRPr="002F5182">
              <w:rPr>
                <w:color w:val="000000"/>
                <w:lang w:val="sr-Cyrl-RS"/>
              </w:rPr>
              <w:t>13.4</w:t>
            </w:r>
          </w:p>
        </w:tc>
        <w:tc>
          <w:tcPr>
            <w:tcW w:w="0" w:type="auto"/>
            <w:tcBorders>
              <w:top w:val="nil"/>
              <w:left w:val="nil"/>
              <w:bottom w:val="single" w:sz="4" w:space="0" w:color="auto"/>
              <w:right w:val="single" w:sz="4" w:space="0" w:color="auto"/>
            </w:tcBorders>
            <w:shd w:val="clear" w:color="auto" w:fill="auto"/>
            <w:noWrap/>
            <w:vAlign w:val="center"/>
            <w:hideMark/>
          </w:tcPr>
          <w:p w14:paraId="02278520" w14:textId="00578DED" w:rsidR="00E922F4" w:rsidRPr="002F5182" w:rsidRDefault="00E922F4" w:rsidP="00E922F4">
            <w:pPr>
              <w:jc w:val="right"/>
              <w:rPr>
                <w:color w:val="000000"/>
                <w:lang w:val="sr-Cyrl-RS"/>
              </w:rPr>
            </w:pPr>
            <w:r w:rsidRPr="002F5182">
              <w:rPr>
                <w:color w:val="000000"/>
                <w:lang w:val="sr-Cyrl-RS"/>
              </w:rPr>
              <w:t>1.1%</w:t>
            </w:r>
          </w:p>
        </w:tc>
        <w:tc>
          <w:tcPr>
            <w:tcW w:w="0" w:type="auto"/>
            <w:tcBorders>
              <w:top w:val="nil"/>
              <w:left w:val="nil"/>
              <w:bottom w:val="single" w:sz="4" w:space="0" w:color="auto"/>
              <w:right w:val="single" w:sz="4" w:space="0" w:color="auto"/>
            </w:tcBorders>
            <w:shd w:val="clear" w:color="auto" w:fill="auto"/>
            <w:noWrap/>
            <w:vAlign w:val="center"/>
            <w:hideMark/>
          </w:tcPr>
          <w:p w14:paraId="412ABE91" w14:textId="3D099BB3" w:rsidR="00E922F4" w:rsidRPr="002F5182" w:rsidRDefault="00E922F4" w:rsidP="00E922F4">
            <w:pPr>
              <w:jc w:val="right"/>
              <w:rPr>
                <w:color w:val="000000"/>
                <w:lang w:val="sr-Cyrl-RS"/>
              </w:rPr>
            </w:pPr>
            <w:r w:rsidRPr="002F5182">
              <w:rPr>
                <w:color w:val="000000"/>
                <w:lang w:val="sr-Cyrl-RS"/>
              </w:rPr>
              <w:t>0.9</w:t>
            </w:r>
          </w:p>
        </w:tc>
        <w:tc>
          <w:tcPr>
            <w:tcW w:w="0" w:type="auto"/>
            <w:tcBorders>
              <w:top w:val="nil"/>
              <w:left w:val="nil"/>
              <w:bottom w:val="single" w:sz="4" w:space="0" w:color="auto"/>
              <w:right w:val="single" w:sz="4" w:space="0" w:color="auto"/>
            </w:tcBorders>
            <w:shd w:val="clear" w:color="auto" w:fill="auto"/>
            <w:noWrap/>
            <w:vAlign w:val="center"/>
            <w:hideMark/>
          </w:tcPr>
          <w:p w14:paraId="1FDDA562" w14:textId="04221072" w:rsidR="00E922F4" w:rsidRPr="002F5182" w:rsidRDefault="00E922F4" w:rsidP="00E922F4">
            <w:pPr>
              <w:jc w:val="right"/>
              <w:rPr>
                <w:color w:val="000000"/>
                <w:lang w:val="sr-Cyrl-RS"/>
              </w:rPr>
            </w:pPr>
            <w:r w:rsidRPr="002F5182">
              <w:rPr>
                <w:color w:val="000000"/>
                <w:lang w:val="sr-Cyrl-RS"/>
              </w:rPr>
              <w:t>2.7</w:t>
            </w:r>
          </w:p>
        </w:tc>
      </w:tr>
      <w:tr w:rsidR="00E922F4" w:rsidRPr="002F5182" w14:paraId="61044F4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6C4F5" w14:textId="368CA580" w:rsidR="00E922F4" w:rsidRPr="002F5182" w:rsidRDefault="00E922F4" w:rsidP="00E922F4">
            <w:pPr>
              <w:rPr>
                <w:color w:val="000000"/>
                <w:lang w:val="sr-Cyrl-RS"/>
              </w:rPr>
            </w:pPr>
            <w:r w:rsidRPr="002F5182">
              <w:rPr>
                <w:color w:val="000000"/>
                <w:lang w:val="sr-Cyrl-RS"/>
              </w:rPr>
              <w:t>1210 - Вештачки подигнуте плантаже тополе</w:t>
            </w:r>
          </w:p>
        </w:tc>
        <w:tc>
          <w:tcPr>
            <w:tcW w:w="0" w:type="auto"/>
            <w:tcBorders>
              <w:top w:val="nil"/>
              <w:left w:val="nil"/>
              <w:bottom w:val="single" w:sz="4" w:space="0" w:color="auto"/>
              <w:right w:val="single" w:sz="4" w:space="0" w:color="auto"/>
            </w:tcBorders>
            <w:shd w:val="clear" w:color="auto" w:fill="auto"/>
            <w:noWrap/>
            <w:vAlign w:val="center"/>
            <w:hideMark/>
          </w:tcPr>
          <w:p w14:paraId="3DAECA03" w14:textId="7973AF92" w:rsidR="00E922F4" w:rsidRPr="002F5182" w:rsidRDefault="00E922F4" w:rsidP="00E922F4">
            <w:pPr>
              <w:jc w:val="right"/>
              <w:rPr>
                <w:color w:val="000000"/>
                <w:lang w:val="sr-Cyrl-RS"/>
              </w:rPr>
            </w:pPr>
            <w:r w:rsidRPr="002F5182">
              <w:rPr>
                <w:color w:val="000000"/>
                <w:lang w:val="sr-Cyrl-RS"/>
              </w:rPr>
              <w:t>42.13</w:t>
            </w:r>
          </w:p>
        </w:tc>
        <w:tc>
          <w:tcPr>
            <w:tcW w:w="0" w:type="auto"/>
            <w:tcBorders>
              <w:top w:val="nil"/>
              <w:left w:val="nil"/>
              <w:bottom w:val="single" w:sz="4" w:space="0" w:color="auto"/>
              <w:right w:val="single" w:sz="4" w:space="0" w:color="auto"/>
            </w:tcBorders>
            <w:shd w:val="clear" w:color="auto" w:fill="auto"/>
            <w:noWrap/>
            <w:vAlign w:val="center"/>
            <w:hideMark/>
          </w:tcPr>
          <w:p w14:paraId="7588BB37" w14:textId="7918414D" w:rsidR="00E922F4" w:rsidRPr="002F5182" w:rsidRDefault="00E922F4" w:rsidP="00E922F4">
            <w:pPr>
              <w:jc w:val="right"/>
              <w:rPr>
                <w:color w:val="000000"/>
                <w:lang w:val="sr-Cyrl-RS"/>
              </w:rPr>
            </w:pPr>
            <w:r w:rsidRPr="002F5182">
              <w:rPr>
                <w:color w:val="000000"/>
                <w:lang w:val="sr-Cyrl-RS"/>
              </w:rPr>
              <w:t>6.2%</w:t>
            </w:r>
          </w:p>
        </w:tc>
        <w:tc>
          <w:tcPr>
            <w:tcW w:w="0" w:type="auto"/>
            <w:tcBorders>
              <w:top w:val="nil"/>
              <w:left w:val="nil"/>
              <w:bottom w:val="single" w:sz="4" w:space="0" w:color="auto"/>
              <w:right w:val="single" w:sz="4" w:space="0" w:color="auto"/>
            </w:tcBorders>
            <w:shd w:val="clear" w:color="auto" w:fill="auto"/>
            <w:noWrap/>
            <w:vAlign w:val="center"/>
            <w:hideMark/>
          </w:tcPr>
          <w:p w14:paraId="19831CED" w14:textId="12ACD93C" w:rsidR="00E922F4" w:rsidRPr="002F5182" w:rsidRDefault="00E922F4" w:rsidP="00E922F4">
            <w:pPr>
              <w:jc w:val="right"/>
              <w:rPr>
                <w:color w:val="000000"/>
                <w:lang w:val="sr-Cyrl-RS"/>
              </w:rPr>
            </w:pPr>
            <w:r w:rsidRPr="002F5182">
              <w:rPr>
                <w:color w:val="000000"/>
                <w:lang w:val="sr-Cyrl-RS"/>
              </w:rPr>
              <w:t>3,975.0</w:t>
            </w:r>
          </w:p>
        </w:tc>
        <w:tc>
          <w:tcPr>
            <w:tcW w:w="0" w:type="auto"/>
            <w:tcBorders>
              <w:top w:val="nil"/>
              <w:left w:val="nil"/>
              <w:bottom w:val="single" w:sz="4" w:space="0" w:color="auto"/>
              <w:right w:val="single" w:sz="4" w:space="0" w:color="auto"/>
            </w:tcBorders>
            <w:shd w:val="clear" w:color="auto" w:fill="auto"/>
            <w:noWrap/>
            <w:vAlign w:val="center"/>
            <w:hideMark/>
          </w:tcPr>
          <w:p w14:paraId="55F971F5" w14:textId="55ABAE4D" w:rsidR="00E922F4" w:rsidRPr="002F5182" w:rsidRDefault="00E922F4" w:rsidP="00E922F4">
            <w:pPr>
              <w:jc w:val="right"/>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5D95B73E" w14:textId="6890DFFF" w:rsidR="00E922F4" w:rsidRPr="002F5182" w:rsidRDefault="00E922F4" w:rsidP="00E922F4">
            <w:pPr>
              <w:jc w:val="right"/>
              <w:rPr>
                <w:color w:val="000000"/>
                <w:lang w:val="sr-Cyrl-RS"/>
              </w:rPr>
            </w:pPr>
            <w:r w:rsidRPr="002F5182">
              <w:rPr>
                <w:color w:val="000000"/>
                <w:lang w:val="sr-Cyrl-RS"/>
              </w:rPr>
              <w:t>94.4</w:t>
            </w:r>
          </w:p>
        </w:tc>
        <w:tc>
          <w:tcPr>
            <w:tcW w:w="0" w:type="auto"/>
            <w:tcBorders>
              <w:top w:val="nil"/>
              <w:left w:val="nil"/>
              <w:bottom w:val="single" w:sz="4" w:space="0" w:color="auto"/>
              <w:right w:val="single" w:sz="4" w:space="0" w:color="auto"/>
            </w:tcBorders>
            <w:shd w:val="clear" w:color="auto" w:fill="auto"/>
            <w:noWrap/>
            <w:vAlign w:val="center"/>
            <w:hideMark/>
          </w:tcPr>
          <w:p w14:paraId="53A3AD4C" w14:textId="0544E942" w:rsidR="00E922F4" w:rsidRPr="002F5182" w:rsidRDefault="00E922F4" w:rsidP="00E922F4">
            <w:pPr>
              <w:jc w:val="right"/>
              <w:rPr>
                <w:color w:val="000000"/>
                <w:lang w:val="sr-Cyrl-RS"/>
              </w:rPr>
            </w:pPr>
            <w:r w:rsidRPr="002F5182">
              <w:rPr>
                <w:color w:val="000000"/>
                <w:lang w:val="sr-Cyrl-RS"/>
              </w:rPr>
              <w:t>136.2</w:t>
            </w:r>
          </w:p>
        </w:tc>
        <w:tc>
          <w:tcPr>
            <w:tcW w:w="0" w:type="auto"/>
            <w:tcBorders>
              <w:top w:val="nil"/>
              <w:left w:val="nil"/>
              <w:bottom w:val="single" w:sz="4" w:space="0" w:color="auto"/>
              <w:right w:val="single" w:sz="4" w:space="0" w:color="auto"/>
            </w:tcBorders>
            <w:shd w:val="clear" w:color="auto" w:fill="auto"/>
            <w:noWrap/>
            <w:vAlign w:val="center"/>
            <w:hideMark/>
          </w:tcPr>
          <w:p w14:paraId="493C2C67" w14:textId="2513F461" w:rsidR="00E922F4" w:rsidRPr="002F5182" w:rsidRDefault="00E922F4" w:rsidP="00E922F4">
            <w:pPr>
              <w:jc w:val="right"/>
              <w:rPr>
                <w:color w:val="000000"/>
                <w:lang w:val="sr-Cyrl-RS"/>
              </w:rPr>
            </w:pPr>
            <w:r w:rsidRPr="002F5182">
              <w:rPr>
                <w:color w:val="000000"/>
                <w:lang w:val="sr-Cyrl-RS"/>
              </w:rPr>
              <w:t>11.0%</w:t>
            </w:r>
          </w:p>
        </w:tc>
        <w:tc>
          <w:tcPr>
            <w:tcW w:w="0" w:type="auto"/>
            <w:tcBorders>
              <w:top w:val="nil"/>
              <w:left w:val="nil"/>
              <w:bottom w:val="single" w:sz="4" w:space="0" w:color="auto"/>
              <w:right w:val="single" w:sz="4" w:space="0" w:color="auto"/>
            </w:tcBorders>
            <w:shd w:val="clear" w:color="auto" w:fill="auto"/>
            <w:noWrap/>
            <w:vAlign w:val="center"/>
            <w:hideMark/>
          </w:tcPr>
          <w:p w14:paraId="2480458F" w14:textId="632839A0" w:rsidR="00E922F4" w:rsidRPr="002F5182" w:rsidRDefault="00E922F4" w:rsidP="00E922F4">
            <w:pPr>
              <w:jc w:val="right"/>
              <w:rPr>
                <w:color w:val="000000"/>
                <w:lang w:val="sr-Cyrl-RS"/>
              </w:rPr>
            </w:pPr>
            <w:r w:rsidRPr="002F5182">
              <w:rPr>
                <w:color w:val="000000"/>
                <w:lang w:val="sr-Cyrl-RS"/>
              </w:rPr>
              <w:t>3.2</w:t>
            </w:r>
          </w:p>
        </w:tc>
        <w:tc>
          <w:tcPr>
            <w:tcW w:w="0" w:type="auto"/>
            <w:tcBorders>
              <w:top w:val="nil"/>
              <w:left w:val="nil"/>
              <w:bottom w:val="single" w:sz="4" w:space="0" w:color="auto"/>
              <w:right w:val="single" w:sz="4" w:space="0" w:color="auto"/>
            </w:tcBorders>
            <w:shd w:val="clear" w:color="auto" w:fill="auto"/>
            <w:noWrap/>
            <w:vAlign w:val="center"/>
            <w:hideMark/>
          </w:tcPr>
          <w:p w14:paraId="67F94621" w14:textId="03DE8E46" w:rsidR="00E922F4" w:rsidRPr="002F5182" w:rsidRDefault="00E922F4" w:rsidP="00E922F4">
            <w:pPr>
              <w:jc w:val="right"/>
              <w:rPr>
                <w:color w:val="000000"/>
                <w:lang w:val="sr-Cyrl-RS"/>
              </w:rPr>
            </w:pPr>
            <w:r w:rsidRPr="002F5182">
              <w:rPr>
                <w:color w:val="000000"/>
                <w:lang w:val="sr-Cyrl-RS"/>
              </w:rPr>
              <w:t>3.4</w:t>
            </w:r>
          </w:p>
        </w:tc>
      </w:tr>
      <w:tr w:rsidR="00E922F4" w:rsidRPr="002F5182" w14:paraId="5F782C6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166B2" w14:textId="30B98826" w:rsidR="00E922F4" w:rsidRPr="002F5182" w:rsidRDefault="00E922F4" w:rsidP="00E922F4">
            <w:pPr>
              <w:rPr>
                <w:color w:val="000000"/>
                <w:lang w:val="sr-Cyrl-RS"/>
              </w:rPr>
            </w:pPr>
            <w:r w:rsidRPr="002F5182">
              <w:rPr>
                <w:color w:val="000000"/>
                <w:lang w:val="sr-Cyrl-RS"/>
              </w:rPr>
              <w:t>2810 - Високе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1CADC50F" w14:textId="63F9B9B9" w:rsidR="00E922F4" w:rsidRPr="002F5182" w:rsidRDefault="00E922F4" w:rsidP="00E922F4">
            <w:pPr>
              <w:jc w:val="right"/>
              <w:rPr>
                <w:color w:val="000000"/>
                <w:lang w:val="sr-Cyrl-RS"/>
              </w:rPr>
            </w:pPr>
            <w:r w:rsidRPr="002F5182">
              <w:rPr>
                <w:color w:val="000000"/>
                <w:lang w:val="sr-Cyrl-RS"/>
              </w:rPr>
              <w:t>358.52</w:t>
            </w:r>
          </w:p>
        </w:tc>
        <w:tc>
          <w:tcPr>
            <w:tcW w:w="0" w:type="auto"/>
            <w:tcBorders>
              <w:top w:val="nil"/>
              <w:left w:val="nil"/>
              <w:bottom w:val="single" w:sz="4" w:space="0" w:color="auto"/>
              <w:right w:val="single" w:sz="4" w:space="0" w:color="auto"/>
            </w:tcBorders>
            <w:shd w:val="clear" w:color="auto" w:fill="auto"/>
            <w:noWrap/>
            <w:vAlign w:val="center"/>
            <w:hideMark/>
          </w:tcPr>
          <w:p w14:paraId="516D96CE" w14:textId="676CAAAB" w:rsidR="00E922F4" w:rsidRPr="002F5182" w:rsidRDefault="00E922F4" w:rsidP="00E922F4">
            <w:pPr>
              <w:jc w:val="right"/>
              <w:rPr>
                <w:color w:val="000000"/>
                <w:lang w:val="sr-Cyrl-RS"/>
              </w:rPr>
            </w:pPr>
            <w:r w:rsidRPr="002F5182">
              <w:rPr>
                <w:color w:val="000000"/>
                <w:lang w:val="sr-Cyrl-RS"/>
              </w:rPr>
              <w:t>52.9%</w:t>
            </w:r>
          </w:p>
        </w:tc>
        <w:tc>
          <w:tcPr>
            <w:tcW w:w="0" w:type="auto"/>
            <w:tcBorders>
              <w:top w:val="nil"/>
              <w:left w:val="nil"/>
              <w:bottom w:val="single" w:sz="4" w:space="0" w:color="auto"/>
              <w:right w:val="single" w:sz="4" w:space="0" w:color="auto"/>
            </w:tcBorders>
            <w:shd w:val="clear" w:color="auto" w:fill="auto"/>
            <w:noWrap/>
            <w:vAlign w:val="center"/>
            <w:hideMark/>
          </w:tcPr>
          <w:p w14:paraId="743F4C2D" w14:textId="75E330C6" w:rsidR="00E922F4" w:rsidRPr="002F5182" w:rsidRDefault="00E922F4" w:rsidP="00E922F4">
            <w:pPr>
              <w:jc w:val="right"/>
              <w:rPr>
                <w:color w:val="000000"/>
                <w:lang w:val="sr-Cyrl-RS"/>
              </w:rPr>
            </w:pPr>
            <w:r w:rsidRPr="002F5182">
              <w:rPr>
                <w:color w:val="000000"/>
                <w:lang w:val="sr-Cyrl-RS"/>
              </w:rPr>
              <w:t>15,781.3</w:t>
            </w:r>
          </w:p>
        </w:tc>
        <w:tc>
          <w:tcPr>
            <w:tcW w:w="0" w:type="auto"/>
            <w:tcBorders>
              <w:top w:val="nil"/>
              <w:left w:val="nil"/>
              <w:bottom w:val="single" w:sz="4" w:space="0" w:color="auto"/>
              <w:right w:val="single" w:sz="4" w:space="0" w:color="auto"/>
            </w:tcBorders>
            <w:shd w:val="clear" w:color="auto" w:fill="auto"/>
            <w:noWrap/>
            <w:vAlign w:val="center"/>
            <w:hideMark/>
          </w:tcPr>
          <w:p w14:paraId="3B5A5767" w14:textId="656A3E72" w:rsidR="00E922F4" w:rsidRPr="002F5182" w:rsidRDefault="00E922F4" w:rsidP="00E922F4">
            <w:pPr>
              <w:jc w:val="right"/>
              <w:rPr>
                <w:color w:val="000000"/>
                <w:lang w:val="sr-Cyrl-RS"/>
              </w:rPr>
            </w:pPr>
            <w:r w:rsidRPr="002F5182">
              <w:rPr>
                <w:color w:val="000000"/>
                <w:lang w:val="sr-Cyrl-RS"/>
              </w:rPr>
              <w:t>47.5%</w:t>
            </w:r>
          </w:p>
        </w:tc>
        <w:tc>
          <w:tcPr>
            <w:tcW w:w="0" w:type="auto"/>
            <w:tcBorders>
              <w:top w:val="nil"/>
              <w:left w:val="nil"/>
              <w:bottom w:val="single" w:sz="4" w:space="0" w:color="auto"/>
              <w:right w:val="single" w:sz="4" w:space="0" w:color="auto"/>
            </w:tcBorders>
            <w:shd w:val="clear" w:color="auto" w:fill="auto"/>
            <w:noWrap/>
            <w:vAlign w:val="center"/>
            <w:hideMark/>
          </w:tcPr>
          <w:p w14:paraId="13D7EA67" w14:textId="3C9202E4" w:rsidR="00E922F4" w:rsidRPr="002F5182" w:rsidRDefault="00E922F4" w:rsidP="00E922F4">
            <w:pPr>
              <w:jc w:val="right"/>
              <w:rPr>
                <w:color w:val="000000"/>
                <w:lang w:val="sr-Cyrl-RS"/>
              </w:rPr>
            </w:pPr>
            <w:r w:rsidRPr="002F5182">
              <w:rPr>
                <w:color w:val="000000"/>
                <w:lang w:val="sr-Cyrl-RS"/>
              </w:rPr>
              <w:t>44.0</w:t>
            </w:r>
          </w:p>
        </w:tc>
        <w:tc>
          <w:tcPr>
            <w:tcW w:w="0" w:type="auto"/>
            <w:tcBorders>
              <w:top w:val="nil"/>
              <w:left w:val="nil"/>
              <w:bottom w:val="single" w:sz="4" w:space="0" w:color="auto"/>
              <w:right w:val="single" w:sz="4" w:space="0" w:color="auto"/>
            </w:tcBorders>
            <w:shd w:val="clear" w:color="auto" w:fill="auto"/>
            <w:noWrap/>
            <w:vAlign w:val="center"/>
            <w:hideMark/>
          </w:tcPr>
          <w:p w14:paraId="5D483F0B" w14:textId="4F91450A" w:rsidR="00E922F4" w:rsidRPr="002F5182" w:rsidRDefault="00E922F4" w:rsidP="00E922F4">
            <w:pPr>
              <w:jc w:val="right"/>
              <w:rPr>
                <w:color w:val="000000"/>
                <w:lang w:val="sr-Cyrl-RS"/>
              </w:rPr>
            </w:pPr>
            <w:r w:rsidRPr="002F5182">
              <w:rPr>
                <w:color w:val="000000"/>
                <w:lang w:val="sr-Cyrl-RS"/>
              </w:rPr>
              <w:t>568.8</w:t>
            </w:r>
          </w:p>
        </w:tc>
        <w:tc>
          <w:tcPr>
            <w:tcW w:w="0" w:type="auto"/>
            <w:tcBorders>
              <w:top w:val="nil"/>
              <w:left w:val="nil"/>
              <w:bottom w:val="single" w:sz="4" w:space="0" w:color="auto"/>
              <w:right w:val="single" w:sz="4" w:space="0" w:color="auto"/>
            </w:tcBorders>
            <w:shd w:val="clear" w:color="auto" w:fill="auto"/>
            <w:noWrap/>
            <w:vAlign w:val="center"/>
            <w:hideMark/>
          </w:tcPr>
          <w:p w14:paraId="37A769BB" w14:textId="46E9FA57" w:rsidR="00E922F4" w:rsidRPr="002F5182" w:rsidRDefault="00E922F4" w:rsidP="00E922F4">
            <w:pPr>
              <w:jc w:val="right"/>
              <w:rPr>
                <w:color w:val="000000"/>
                <w:lang w:val="sr-Cyrl-RS"/>
              </w:rPr>
            </w:pPr>
            <w:r w:rsidRPr="002F5182">
              <w:rPr>
                <w:color w:val="000000"/>
                <w:lang w:val="sr-Cyrl-RS"/>
              </w:rPr>
              <w:t>45.9%</w:t>
            </w:r>
          </w:p>
        </w:tc>
        <w:tc>
          <w:tcPr>
            <w:tcW w:w="0" w:type="auto"/>
            <w:tcBorders>
              <w:top w:val="nil"/>
              <w:left w:val="nil"/>
              <w:bottom w:val="single" w:sz="4" w:space="0" w:color="auto"/>
              <w:right w:val="single" w:sz="4" w:space="0" w:color="auto"/>
            </w:tcBorders>
            <w:shd w:val="clear" w:color="auto" w:fill="auto"/>
            <w:noWrap/>
            <w:vAlign w:val="center"/>
            <w:hideMark/>
          </w:tcPr>
          <w:p w14:paraId="2C8FF184" w14:textId="3E58F2BF" w:rsidR="00E922F4" w:rsidRPr="002F5182" w:rsidRDefault="00E922F4" w:rsidP="00E922F4">
            <w:pPr>
              <w:jc w:val="right"/>
              <w:rPr>
                <w:color w:val="000000"/>
                <w:lang w:val="sr-Cyrl-RS"/>
              </w:rPr>
            </w:pPr>
            <w:r w:rsidRPr="002F5182">
              <w:rPr>
                <w:color w:val="000000"/>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293132D7" w14:textId="4F208848" w:rsidR="00E922F4" w:rsidRPr="002F5182" w:rsidRDefault="00E922F4" w:rsidP="00E922F4">
            <w:pPr>
              <w:jc w:val="right"/>
              <w:rPr>
                <w:color w:val="000000"/>
                <w:lang w:val="sr-Cyrl-RS"/>
              </w:rPr>
            </w:pPr>
            <w:r w:rsidRPr="002F5182">
              <w:rPr>
                <w:color w:val="000000"/>
                <w:lang w:val="sr-Cyrl-RS"/>
              </w:rPr>
              <w:t>3.6</w:t>
            </w:r>
          </w:p>
        </w:tc>
      </w:tr>
      <w:tr w:rsidR="00E922F4" w:rsidRPr="002F5182" w14:paraId="37AAD2A7"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D7F5C" w14:textId="14BCA6FB" w:rsidR="00E922F4" w:rsidRPr="002F5182" w:rsidRDefault="00E922F4" w:rsidP="00E922F4">
            <w:pPr>
              <w:rPr>
                <w:color w:val="000000"/>
                <w:lang w:val="sr-Cyrl-RS"/>
              </w:rPr>
            </w:pPr>
            <w:r w:rsidRPr="002F5182">
              <w:rPr>
                <w:color w:val="000000"/>
                <w:lang w:val="sr-Cyrl-RS"/>
              </w:rPr>
              <w:t>2820 - Издананачка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581BA883" w14:textId="5DBD0245" w:rsidR="00E922F4" w:rsidRPr="002F5182" w:rsidRDefault="00E922F4" w:rsidP="00E922F4">
            <w:pPr>
              <w:jc w:val="right"/>
              <w:rPr>
                <w:color w:val="000000"/>
                <w:lang w:val="sr-Cyrl-RS"/>
              </w:rPr>
            </w:pPr>
            <w:r w:rsidRPr="002F5182">
              <w:rPr>
                <w:color w:val="000000"/>
                <w:lang w:val="sr-Cyrl-RS"/>
              </w:rPr>
              <w:t>10.30</w:t>
            </w:r>
          </w:p>
        </w:tc>
        <w:tc>
          <w:tcPr>
            <w:tcW w:w="0" w:type="auto"/>
            <w:tcBorders>
              <w:top w:val="nil"/>
              <w:left w:val="nil"/>
              <w:bottom w:val="single" w:sz="4" w:space="0" w:color="auto"/>
              <w:right w:val="single" w:sz="4" w:space="0" w:color="auto"/>
            </w:tcBorders>
            <w:shd w:val="clear" w:color="auto" w:fill="auto"/>
            <w:noWrap/>
            <w:vAlign w:val="center"/>
            <w:hideMark/>
          </w:tcPr>
          <w:p w14:paraId="381C9D5B" w14:textId="098AAAB1" w:rsidR="00E922F4" w:rsidRPr="002F5182" w:rsidRDefault="00E922F4" w:rsidP="00E922F4">
            <w:pPr>
              <w:jc w:val="right"/>
              <w:rPr>
                <w:color w:val="000000"/>
                <w:lang w:val="sr-Cyrl-RS"/>
              </w:rPr>
            </w:pPr>
            <w:r w:rsidRPr="002F5182">
              <w:rPr>
                <w:color w:val="000000"/>
                <w:lang w:val="sr-Cyrl-RS"/>
              </w:rPr>
              <w:t>1.5%</w:t>
            </w:r>
          </w:p>
        </w:tc>
        <w:tc>
          <w:tcPr>
            <w:tcW w:w="0" w:type="auto"/>
            <w:tcBorders>
              <w:top w:val="nil"/>
              <w:left w:val="nil"/>
              <w:bottom w:val="single" w:sz="4" w:space="0" w:color="auto"/>
              <w:right w:val="single" w:sz="4" w:space="0" w:color="auto"/>
            </w:tcBorders>
            <w:shd w:val="clear" w:color="auto" w:fill="auto"/>
            <w:noWrap/>
            <w:vAlign w:val="center"/>
            <w:hideMark/>
          </w:tcPr>
          <w:p w14:paraId="3CCD77E3" w14:textId="0080B91B" w:rsidR="00E922F4" w:rsidRPr="002F5182" w:rsidRDefault="00E922F4" w:rsidP="00E922F4">
            <w:pPr>
              <w:jc w:val="right"/>
              <w:rPr>
                <w:color w:val="000000"/>
                <w:lang w:val="sr-Cyrl-RS"/>
              </w:rPr>
            </w:pPr>
            <w:r w:rsidRPr="002F5182">
              <w:rPr>
                <w:color w:val="000000"/>
                <w:lang w:val="sr-Cyrl-RS"/>
              </w:rPr>
              <w:t>368.2</w:t>
            </w:r>
          </w:p>
        </w:tc>
        <w:tc>
          <w:tcPr>
            <w:tcW w:w="0" w:type="auto"/>
            <w:tcBorders>
              <w:top w:val="nil"/>
              <w:left w:val="nil"/>
              <w:bottom w:val="single" w:sz="4" w:space="0" w:color="auto"/>
              <w:right w:val="single" w:sz="4" w:space="0" w:color="auto"/>
            </w:tcBorders>
            <w:shd w:val="clear" w:color="auto" w:fill="auto"/>
            <w:noWrap/>
            <w:vAlign w:val="center"/>
            <w:hideMark/>
          </w:tcPr>
          <w:p w14:paraId="317D1269" w14:textId="5E53470A" w:rsidR="00E922F4" w:rsidRPr="002F5182" w:rsidRDefault="00E922F4" w:rsidP="00E922F4">
            <w:pPr>
              <w:jc w:val="right"/>
              <w:rPr>
                <w:color w:val="000000"/>
                <w:lang w:val="sr-Cyrl-RS"/>
              </w:rPr>
            </w:pPr>
            <w:r w:rsidRPr="002F5182">
              <w:rPr>
                <w:color w:val="000000"/>
                <w:lang w:val="sr-Cyrl-RS"/>
              </w:rPr>
              <w:t>1.1%</w:t>
            </w:r>
          </w:p>
        </w:tc>
        <w:tc>
          <w:tcPr>
            <w:tcW w:w="0" w:type="auto"/>
            <w:tcBorders>
              <w:top w:val="nil"/>
              <w:left w:val="nil"/>
              <w:bottom w:val="single" w:sz="4" w:space="0" w:color="auto"/>
              <w:right w:val="single" w:sz="4" w:space="0" w:color="auto"/>
            </w:tcBorders>
            <w:shd w:val="clear" w:color="auto" w:fill="auto"/>
            <w:noWrap/>
            <w:vAlign w:val="center"/>
            <w:hideMark/>
          </w:tcPr>
          <w:p w14:paraId="263822E8" w14:textId="17A341BD" w:rsidR="00E922F4" w:rsidRPr="002F5182" w:rsidRDefault="00E922F4" w:rsidP="00E922F4">
            <w:pPr>
              <w:jc w:val="right"/>
              <w:rPr>
                <w:color w:val="000000"/>
                <w:lang w:val="sr-Cyrl-RS"/>
              </w:rPr>
            </w:pPr>
            <w:r w:rsidRPr="002F5182">
              <w:rPr>
                <w:color w:val="000000"/>
                <w:lang w:val="sr-Cyrl-RS"/>
              </w:rPr>
              <w:t>35.8</w:t>
            </w:r>
          </w:p>
        </w:tc>
        <w:tc>
          <w:tcPr>
            <w:tcW w:w="0" w:type="auto"/>
            <w:tcBorders>
              <w:top w:val="nil"/>
              <w:left w:val="nil"/>
              <w:bottom w:val="single" w:sz="4" w:space="0" w:color="auto"/>
              <w:right w:val="single" w:sz="4" w:space="0" w:color="auto"/>
            </w:tcBorders>
            <w:shd w:val="clear" w:color="auto" w:fill="auto"/>
            <w:noWrap/>
            <w:vAlign w:val="center"/>
            <w:hideMark/>
          </w:tcPr>
          <w:p w14:paraId="529FF32D" w14:textId="27FC4560" w:rsidR="00E922F4" w:rsidRPr="002F5182" w:rsidRDefault="00E922F4" w:rsidP="00E922F4">
            <w:pPr>
              <w:jc w:val="right"/>
              <w:rPr>
                <w:color w:val="000000"/>
                <w:lang w:val="sr-Cyrl-RS"/>
              </w:rPr>
            </w:pPr>
            <w:r w:rsidRPr="002F5182">
              <w:rPr>
                <w:color w:val="000000"/>
                <w:lang w:val="sr-Cyrl-RS"/>
              </w:rPr>
              <w:t>8.7</w:t>
            </w:r>
          </w:p>
        </w:tc>
        <w:tc>
          <w:tcPr>
            <w:tcW w:w="0" w:type="auto"/>
            <w:tcBorders>
              <w:top w:val="nil"/>
              <w:left w:val="nil"/>
              <w:bottom w:val="single" w:sz="4" w:space="0" w:color="auto"/>
              <w:right w:val="single" w:sz="4" w:space="0" w:color="auto"/>
            </w:tcBorders>
            <w:shd w:val="clear" w:color="auto" w:fill="auto"/>
            <w:noWrap/>
            <w:vAlign w:val="center"/>
            <w:hideMark/>
          </w:tcPr>
          <w:p w14:paraId="5D40D778" w14:textId="1C77087C" w:rsidR="00E922F4" w:rsidRPr="002F5182" w:rsidRDefault="00E922F4" w:rsidP="00E922F4">
            <w:pPr>
              <w:jc w:val="right"/>
              <w:rPr>
                <w:color w:val="000000"/>
                <w:lang w:val="sr-Cyrl-RS"/>
              </w:rPr>
            </w:pPr>
            <w:r w:rsidRPr="002F5182">
              <w:rPr>
                <w:color w:val="000000"/>
                <w:lang w:val="sr-Cyrl-RS"/>
              </w:rPr>
              <w:t>0.7%</w:t>
            </w:r>
          </w:p>
        </w:tc>
        <w:tc>
          <w:tcPr>
            <w:tcW w:w="0" w:type="auto"/>
            <w:tcBorders>
              <w:top w:val="nil"/>
              <w:left w:val="nil"/>
              <w:bottom w:val="single" w:sz="4" w:space="0" w:color="auto"/>
              <w:right w:val="single" w:sz="4" w:space="0" w:color="auto"/>
            </w:tcBorders>
            <w:shd w:val="clear" w:color="auto" w:fill="auto"/>
            <w:noWrap/>
            <w:vAlign w:val="center"/>
            <w:hideMark/>
          </w:tcPr>
          <w:p w14:paraId="1B96F36F" w14:textId="4EBEBD01" w:rsidR="00E922F4" w:rsidRPr="002F5182" w:rsidRDefault="00E922F4" w:rsidP="00E922F4">
            <w:pPr>
              <w:jc w:val="right"/>
              <w:rPr>
                <w:color w:val="000000"/>
                <w:lang w:val="sr-Cyrl-RS"/>
              </w:rPr>
            </w:pPr>
            <w:r w:rsidRPr="002F5182">
              <w:rPr>
                <w:color w:val="000000"/>
                <w:lang w:val="sr-Cyrl-RS"/>
              </w:rPr>
              <w:t>0.8</w:t>
            </w:r>
          </w:p>
        </w:tc>
        <w:tc>
          <w:tcPr>
            <w:tcW w:w="0" w:type="auto"/>
            <w:tcBorders>
              <w:top w:val="nil"/>
              <w:left w:val="nil"/>
              <w:bottom w:val="single" w:sz="4" w:space="0" w:color="auto"/>
              <w:right w:val="single" w:sz="4" w:space="0" w:color="auto"/>
            </w:tcBorders>
            <w:shd w:val="clear" w:color="auto" w:fill="auto"/>
            <w:noWrap/>
            <w:vAlign w:val="center"/>
            <w:hideMark/>
          </w:tcPr>
          <w:p w14:paraId="09059ED4" w14:textId="04B745F7" w:rsidR="00E922F4" w:rsidRPr="002F5182" w:rsidRDefault="00E922F4" w:rsidP="00E922F4">
            <w:pPr>
              <w:jc w:val="right"/>
              <w:rPr>
                <w:color w:val="000000"/>
                <w:lang w:val="sr-Cyrl-RS"/>
              </w:rPr>
            </w:pPr>
            <w:r w:rsidRPr="002F5182">
              <w:rPr>
                <w:color w:val="000000"/>
                <w:lang w:val="sr-Cyrl-RS"/>
              </w:rPr>
              <w:t>2.4</w:t>
            </w:r>
          </w:p>
        </w:tc>
      </w:tr>
      <w:tr w:rsidR="00E922F4" w:rsidRPr="002F5182" w14:paraId="293D65D7"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02DE1" w14:textId="581382B8" w:rsidR="00E922F4" w:rsidRPr="002F5182" w:rsidRDefault="00E922F4" w:rsidP="00E922F4">
            <w:pPr>
              <w:rPr>
                <w:color w:val="000000"/>
                <w:lang w:val="sr-Cyrl-RS"/>
              </w:rPr>
            </w:pPr>
            <w:r w:rsidRPr="002F5182">
              <w:rPr>
                <w:color w:val="000000"/>
                <w:lang w:val="sr-Cyrl-RS"/>
              </w:rPr>
              <w:t>2920 - Изданачке мешовите шуме багрема</w:t>
            </w:r>
          </w:p>
        </w:tc>
        <w:tc>
          <w:tcPr>
            <w:tcW w:w="0" w:type="auto"/>
            <w:tcBorders>
              <w:top w:val="nil"/>
              <w:left w:val="nil"/>
              <w:bottom w:val="single" w:sz="4" w:space="0" w:color="auto"/>
              <w:right w:val="single" w:sz="4" w:space="0" w:color="auto"/>
            </w:tcBorders>
            <w:shd w:val="clear" w:color="auto" w:fill="auto"/>
            <w:noWrap/>
            <w:vAlign w:val="center"/>
            <w:hideMark/>
          </w:tcPr>
          <w:p w14:paraId="17CCE915" w14:textId="097EE754" w:rsidR="00E922F4" w:rsidRPr="002F5182" w:rsidRDefault="00E922F4" w:rsidP="00E922F4">
            <w:pPr>
              <w:jc w:val="right"/>
              <w:rPr>
                <w:color w:val="000000"/>
                <w:lang w:val="sr-Cyrl-RS"/>
              </w:rPr>
            </w:pPr>
            <w:r w:rsidRPr="002F5182">
              <w:rPr>
                <w:color w:val="000000"/>
                <w:lang w:val="sr-Cyrl-RS"/>
              </w:rPr>
              <w:t>162.44</w:t>
            </w:r>
          </w:p>
        </w:tc>
        <w:tc>
          <w:tcPr>
            <w:tcW w:w="0" w:type="auto"/>
            <w:tcBorders>
              <w:top w:val="nil"/>
              <w:left w:val="nil"/>
              <w:bottom w:val="single" w:sz="4" w:space="0" w:color="auto"/>
              <w:right w:val="single" w:sz="4" w:space="0" w:color="auto"/>
            </w:tcBorders>
            <w:shd w:val="clear" w:color="auto" w:fill="auto"/>
            <w:noWrap/>
            <w:vAlign w:val="center"/>
            <w:hideMark/>
          </w:tcPr>
          <w:p w14:paraId="2B168407" w14:textId="35692349" w:rsidR="00E922F4" w:rsidRPr="002F5182" w:rsidRDefault="00E922F4" w:rsidP="00E922F4">
            <w:pPr>
              <w:jc w:val="right"/>
              <w:rPr>
                <w:color w:val="000000"/>
                <w:lang w:val="sr-Cyrl-RS"/>
              </w:rPr>
            </w:pPr>
            <w:r w:rsidRPr="002F5182">
              <w:rPr>
                <w:color w:val="000000"/>
                <w:lang w:val="sr-Cyrl-RS"/>
              </w:rPr>
              <w:t>24.0%</w:t>
            </w:r>
          </w:p>
        </w:tc>
        <w:tc>
          <w:tcPr>
            <w:tcW w:w="0" w:type="auto"/>
            <w:tcBorders>
              <w:top w:val="nil"/>
              <w:left w:val="nil"/>
              <w:bottom w:val="single" w:sz="4" w:space="0" w:color="auto"/>
              <w:right w:val="single" w:sz="4" w:space="0" w:color="auto"/>
            </w:tcBorders>
            <w:shd w:val="clear" w:color="auto" w:fill="auto"/>
            <w:noWrap/>
            <w:vAlign w:val="center"/>
            <w:hideMark/>
          </w:tcPr>
          <w:p w14:paraId="19D3B944" w14:textId="2743AAE8" w:rsidR="00E922F4" w:rsidRPr="002F5182" w:rsidRDefault="00E922F4" w:rsidP="00E922F4">
            <w:pPr>
              <w:jc w:val="right"/>
              <w:rPr>
                <w:color w:val="000000"/>
                <w:lang w:val="sr-Cyrl-RS"/>
              </w:rPr>
            </w:pPr>
            <w:r w:rsidRPr="002F5182">
              <w:rPr>
                <w:color w:val="000000"/>
                <w:lang w:val="sr-Cyrl-RS"/>
              </w:rPr>
              <w:t>6,547.8</w:t>
            </w:r>
          </w:p>
        </w:tc>
        <w:tc>
          <w:tcPr>
            <w:tcW w:w="0" w:type="auto"/>
            <w:tcBorders>
              <w:top w:val="nil"/>
              <w:left w:val="nil"/>
              <w:bottom w:val="single" w:sz="4" w:space="0" w:color="auto"/>
              <w:right w:val="single" w:sz="4" w:space="0" w:color="auto"/>
            </w:tcBorders>
            <w:shd w:val="clear" w:color="auto" w:fill="auto"/>
            <w:noWrap/>
            <w:vAlign w:val="center"/>
            <w:hideMark/>
          </w:tcPr>
          <w:p w14:paraId="6A772C6F" w14:textId="25E29715" w:rsidR="00E922F4" w:rsidRPr="002F5182" w:rsidRDefault="00E922F4" w:rsidP="00E922F4">
            <w:pPr>
              <w:jc w:val="right"/>
              <w:rPr>
                <w:color w:val="000000"/>
                <w:lang w:val="sr-Cyrl-RS"/>
              </w:rPr>
            </w:pPr>
            <w:r w:rsidRPr="002F5182">
              <w:rPr>
                <w:color w:val="000000"/>
                <w:lang w:val="sr-Cyrl-RS"/>
              </w:rPr>
              <w:t>19.7%</w:t>
            </w:r>
          </w:p>
        </w:tc>
        <w:tc>
          <w:tcPr>
            <w:tcW w:w="0" w:type="auto"/>
            <w:tcBorders>
              <w:top w:val="nil"/>
              <w:left w:val="nil"/>
              <w:bottom w:val="single" w:sz="4" w:space="0" w:color="auto"/>
              <w:right w:val="single" w:sz="4" w:space="0" w:color="auto"/>
            </w:tcBorders>
            <w:shd w:val="clear" w:color="auto" w:fill="auto"/>
            <w:noWrap/>
            <w:vAlign w:val="center"/>
            <w:hideMark/>
          </w:tcPr>
          <w:p w14:paraId="78F08A25" w14:textId="7CF8EFA1" w:rsidR="00E922F4" w:rsidRPr="002F5182" w:rsidRDefault="00E922F4" w:rsidP="00E922F4">
            <w:pPr>
              <w:jc w:val="right"/>
              <w:rPr>
                <w:color w:val="000000"/>
                <w:lang w:val="sr-Cyrl-RS"/>
              </w:rPr>
            </w:pPr>
            <w:r w:rsidRPr="002F5182">
              <w:rPr>
                <w:color w:val="000000"/>
                <w:lang w:val="sr-Cyrl-RS"/>
              </w:rPr>
              <w:t>40.3</w:t>
            </w:r>
          </w:p>
        </w:tc>
        <w:tc>
          <w:tcPr>
            <w:tcW w:w="0" w:type="auto"/>
            <w:tcBorders>
              <w:top w:val="nil"/>
              <w:left w:val="nil"/>
              <w:bottom w:val="single" w:sz="4" w:space="0" w:color="auto"/>
              <w:right w:val="single" w:sz="4" w:space="0" w:color="auto"/>
            </w:tcBorders>
            <w:shd w:val="clear" w:color="auto" w:fill="auto"/>
            <w:noWrap/>
            <w:vAlign w:val="center"/>
            <w:hideMark/>
          </w:tcPr>
          <w:p w14:paraId="3EF095E4" w14:textId="343C1FB9" w:rsidR="00E922F4" w:rsidRPr="002F5182" w:rsidRDefault="00E922F4" w:rsidP="00E922F4">
            <w:pPr>
              <w:jc w:val="right"/>
              <w:rPr>
                <w:color w:val="000000"/>
                <w:lang w:val="sr-Cyrl-RS"/>
              </w:rPr>
            </w:pPr>
            <w:r w:rsidRPr="002F5182">
              <w:rPr>
                <w:color w:val="000000"/>
                <w:lang w:val="sr-Cyrl-RS"/>
              </w:rPr>
              <w:t>242.6</w:t>
            </w:r>
          </w:p>
        </w:tc>
        <w:tc>
          <w:tcPr>
            <w:tcW w:w="0" w:type="auto"/>
            <w:tcBorders>
              <w:top w:val="nil"/>
              <w:left w:val="nil"/>
              <w:bottom w:val="single" w:sz="4" w:space="0" w:color="auto"/>
              <w:right w:val="single" w:sz="4" w:space="0" w:color="auto"/>
            </w:tcBorders>
            <w:shd w:val="clear" w:color="auto" w:fill="auto"/>
            <w:noWrap/>
            <w:vAlign w:val="center"/>
            <w:hideMark/>
          </w:tcPr>
          <w:p w14:paraId="2EB32DC3" w14:textId="06679404" w:rsidR="00E922F4" w:rsidRPr="002F5182" w:rsidRDefault="00E922F4" w:rsidP="00E922F4">
            <w:pPr>
              <w:jc w:val="right"/>
              <w:rPr>
                <w:color w:val="000000"/>
                <w:lang w:val="sr-Cyrl-RS"/>
              </w:rPr>
            </w:pPr>
            <w:r w:rsidRPr="002F5182">
              <w:rPr>
                <w:color w:val="000000"/>
                <w:lang w:val="sr-Cyrl-RS"/>
              </w:rPr>
              <w:t>19.6%</w:t>
            </w:r>
          </w:p>
        </w:tc>
        <w:tc>
          <w:tcPr>
            <w:tcW w:w="0" w:type="auto"/>
            <w:tcBorders>
              <w:top w:val="nil"/>
              <w:left w:val="nil"/>
              <w:bottom w:val="single" w:sz="4" w:space="0" w:color="auto"/>
              <w:right w:val="single" w:sz="4" w:space="0" w:color="auto"/>
            </w:tcBorders>
            <w:shd w:val="clear" w:color="auto" w:fill="auto"/>
            <w:noWrap/>
            <w:vAlign w:val="center"/>
            <w:hideMark/>
          </w:tcPr>
          <w:p w14:paraId="2AEF54D4" w14:textId="55C741E7" w:rsidR="00E922F4" w:rsidRPr="002F5182" w:rsidRDefault="00E922F4" w:rsidP="00E922F4">
            <w:pPr>
              <w:jc w:val="right"/>
              <w:rPr>
                <w:color w:val="000000"/>
                <w:lang w:val="sr-Cyrl-RS"/>
              </w:rPr>
            </w:pPr>
            <w:r w:rsidRPr="002F5182">
              <w:rPr>
                <w:color w:val="000000"/>
                <w:lang w:val="sr-Cyrl-RS"/>
              </w:rPr>
              <w:t>1.5</w:t>
            </w:r>
          </w:p>
        </w:tc>
        <w:tc>
          <w:tcPr>
            <w:tcW w:w="0" w:type="auto"/>
            <w:tcBorders>
              <w:top w:val="nil"/>
              <w:left w:val="nil"/>
              <w:bottom w:val="single" w:sz="4" w:space="0" w:color="auto"/>
              <w:right w:val="single" w:sz="4" w:space="0" w:color="auto"/>
            </w:tcBorders>
            <w:shd w:val="clear" w:color="auto" w:fill="auto"/>
            <w:noWrap/>
            <w:vAlign w:val="center"/>
            <w:hideMark/>
          </w:tcPr>
          <w:p w14:paraId="3A960B54" w14:textId="7B391FDE" w:rsidR="00E922F4" w:rsidRPr="002F5182" w:rsidRDefault="00E922F4" w:rsidP="00E922F4">
            <w:pPr>
              <w:jc w:val="right"/>
              <w:rPr>
                <w:color w:val="000000"/>
                <w:lang w:val="sr-Cyrl-RS"/>
              </w:rPr>
            </w:pPr>
            <w:r w:rsidRPr="002F5182">
              <w:rPr>
                <w:color w:val="000000"/>
                <w:lang w:val="sr-Cyrl-RS"/>
              </w:rPr>
              <w:t>3.7</w:t>
            </w:r>
          </w:p>
        </w:tc>
      </w:tr>
      <w:tr w:rsidR="00E922F4" w:rsidRPr="002F5182" w14:paraId="4E51356A"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8B828" w14:textId="66774070" w:rsidR="00E922F4" w:rsidRPr="002F5182" w:rsidRDefault="00E922F4" w:rsidP="00E922F4">
            <w:pPr>
              <w:rPr>
                <w:color w:val="000000"/>
                <w:lang w:val="sr-Cyrl-RS"/>
              </w:rPr>
            </w:pPr>
            <w:r w:rsidRPr="002F5182">
              <w:rPr>
                <w:color w:val="000000"/>
                <w:lang w:val="sr-Cyrl-RS"/>
              </w:rPr>
              <w:t xml:space="preserve">31210 - Високе мешовите шуме борова </w:t>
            </w:r>
          </w:p>
        </w:tc>
        <w:tc>
          <w:tcPr>
            <w:tcW w:w="0" w:type="auto"/>
            <w:tcBorders>
              <w:top w:val="nil"/>
              <w:left w:val="nil"/>
              <w:bottom w:val="single" w:sz="4" w:space="0" w:color="auto"/>
              <w:right w:val="single" w:sz="4" w:space="0" w:color="auto"/>
            </w:tcBorders>
            <w:shd w:val="clear" w:color="auto" w:fill="auto"/>
            <w:noWrap/>
            <w:vAlign w:val="center"/>
            <w:hideMark/>
          </w:tcPr>
          <w:p w14:paraId="393DA236" w14:textId="1E38C883" w:rsidR="00E922F4" w:rsidRPr="002F5182" w:rsidRDefault="00E922F4" w:rsidP="00E922F4">
            <w:pPr>
              <w:jc w:val="right"/>
              <w:rPr>
                <w:color w:val="000000"/>
                <w:lang w:val="sr-Cyrl-RS"/>
              </w:rPr>
            </w:pPr>
            <w:r w:rsidRPr="002F5182">
              <w:rPr>
                <w:color w:val="000000"/>
                <w:lang w:val="sr-Cyrl-RS"/>
              </w:rPr>
              <w:t>15.97</w:t>
            </w:r>
          </w:p>
        </w:tc>
        <w:tc>
          <w:tcPr>
            <w:tcW w:w="0" w:type="auto"/>
            <w:tcBorders>
              <w:top w:val="nil"/>
              <w:left w:val="nil"/>
              <w:bottom w:val="single" w:sz="4" w:space="0" w:color="auto"/>
              <w:right w:val="single" w:sz="4" w:space="0" w:color="auto"/>
            </w:tcBorders>
            <w:shd w:val="clear" w:color="auto" w:fill="auto"/>
            <w:noWrap/>
            <w:vAlign w:val="center"/>
            <w:hideMark/>
          </w:tcPr>
          <w:p w14:paraId="0C84B6A1" w14:textId="227DD1C5" w:rsidR="00E922F4" w:rsidRPr="002F5182" w:rsidRDefault="00E922F4" w:rsidP="00E922F4">
            <w:pPr>
              <w:jc w:val="right"/>
              <w:rPr>
                <w:color w:val="000000"/>
                <w:lang w:val="sr-Cyrl-RS"/>
              </w:rPr>
            </w:pPr>
            <w:r w:rsidRPr="002F5182">
              <w:rPr>
                <w:color w:val="000000"/>
                <w:lang w:val="sr-Cyrl-RS"/>
              </w:rPr>
              <w:t>2.4%</w:t>
            </w:r>
          </w:p>
        </w:tc>
        <w:tc>
          <w:tcPr>
            <w:tcW w:w="0" w:type="auto"/>
            <w:tcBorders>
              <w:top w:val="nil"/>
              <w:left w:val="nil"/>
              <w:bottom w:val="single" w:sz="4" w:space="0" w:color="auto"/>
              <w:right w:val="single" w:sz="4" w:space="0" w:color="auto"/>
            </w:tcBorders>
            <w:shd w:val="clear" w:color="auto" w:fill="auto"/>
            <w:noWrap/>
            <w:vAlign w:val="center"/>
            <w:hideMark/>
          </w:tcPr>
          <w:p w14:paraId="5A5EFD21" w14:textId="27B185FC" w:rsidR="00E922F4" w:rsidRPr="002F5182" w:rsidRDefault="00E922F4" w:rsidP="00E922F4">
            <w:pPr>
              <w:jc w:val="right"/>
              <w:rPr>
                <w:color w:val="000000"/>
                <w:lang w:val="sr-Cyrl-RS"/>
              </w:rPr>
            </w:pPr>
            <w:r w:rsidRPr="002F5182">
              <w:rPr>
                <w:color w:val="000000"/>
                <w:lang w:val="sr-Cyrl-RS"/>
              </w:rPr>
              <w:t>1,910.3</w:t>
            </w:r>
          </w:p>
        </w:tc>
        <w:tc>
          <w:tcPr>
            <w:tcW w:w="0" w:type="auto"/>
            <w:tcBorders>
              <w:top w:val="nil"/>
              <w:left w:val="nil"/>
              <w:bottom w:val="single" w:sz="4" w:space="0" w:color="auto"/>
              <w:right w:val="single" w:sz="4" w:space="0" w:color="auto"/>
            </w:tcBorders>
            <w:shd w:val="clear" w:color="auto" w:fill="auto"/>
            <w:noWrap/>
            <w:vAlign w:val="center"/>
            <w:hideMark/>
          </w:tcPr>
          <w:p w14:paraId="0921AF23" w14:textId="7279537D" w:rsidR="00E922F4" w:rsidRPr="002F5182" w:rsidRDefault="00E922F4" w:rsidP="00E922F4">
            <w:pPr>
              <w:jc w:val="right"/>
              <w:rPr>
                <w:color w:val="000000"/>
                <w:lang w:val="sr-Cyrl-RS"/>
              </w:rPr>
            </w:pPr>
            <w:r w:rsidRPr="002F5182">
              <w:rPr>
                <w:color w:val="000000"/>
                <w:lang w:val="sr-Cyrl-RS"/>
              </w:rPr>
              <w:t>5.7%</w:t>
            </w:r>
          </w:p>
        </w:tc>
        <w:tc>
          <w:tcPr>
            <w:tcW w:w="0" w:type="auto"/>
            <w:tcBorders>
              <w:top w:val="nil"/>
              <w:left w:val="nil"/>
              <w:bottom w:val="single" w:sz="4" w:space="0" w:color="auto"/>
              <w:right w:val="single" w:sz="4" w:space="0" w:color="auto"/>
            </w:tcBorders>
            <w:shd w:val="clear" w:color="auto" w:fill="auto"/>
            <w:noWrap/>
            <w:vAlign w:val="center"/>
            <w:hideMark/>
          </w:tcPr>
          <w:p w14:paraId="6C488484" w14:textId="0CC84945" w:rsidR="00E922F4" w:rsidRPr="002F5182" w:rsidRDefault="00E922F4" w:rsidP="00E922F4">
            <w:pPr>
              <w:jc w:val="right"/>
              <w:rPr>
                <w:color w:val="000000"/>
                <w:lang w:val="sr-Cyrl-RS"/>
              </w:rPr>
            </w:pPr>
            <w:r w:rsidRPr="002F5182">
              <w:rPr>
                <w:color w:val="000000"/>
                <w:lang w:val="sr-Cyrl-RS"/>
              </w:rPr>
              <w:t>119.6</w:t>
            </w:r>
          </w:p>
        </w:tc>
        <w:tc>
          <w:tcPr>
            <w:tcW w:w="0" w:type="auto"/>
            <w:tcBorders>
              <w:top w:val="nil"/>
              <w:left w:val="nil"/>
              <w:bottom w:val="single" w:sz="4" w:space="0" w:color="auto"/>
              <w:right w:val="single" w:sz="4" w:space="0" w:color="auto"/>
            </w:tcBorders>
            <w:shd w:val="clear" w:color="auto" w:fill="auto"/>
            <w:noWrap/>
            <w:vAlign w:val="center"/>
            <w:hideMark/>
          </w:tcPr>
          <w:p w14:paraId="35109BA3" w14:textId="3CFA2F78" w:rsidR="00E922F4" w:rsidRPr="002F5182" w:rsidRDefault="00E922F4" w:rsidP="00E922F4">
            <w:pPr>
              <w:jc w:val="right"/>
              <w:rPr>
                <w:color w:val="000000"/>
                <w:lang w:val="sr-Cyrl-RS"/>
              </w:rPr>
            </w:pPr>
            <w:r w:rsidRPr="002F5182">
              <w:rPr>
                <w:color w:val="000000"/>
                <w:lang w:val="sr-Cyrl-RS"/>
              </w:rPr>
              <w:t>96.4</w:t>
            </w:r>
          </w:p>
        </w:tc>
        <w:tc>
          <w:tcPr>
            <w:tcW w:w="0" w:type="auto"/>
            <w:tcBorders>
              <w:top w:val="nil"/>
              <w:left w:val="nil"/>
              <w:bottom w:val="single" w:sz="4" w:space="0" w:color="auto"/>
              <w:right w:val="single" w:sz="4" w:space="0" w:color="auto"/>
            </w:tcBorders>
            <w:shd w:val="clear" w:color="auto" w:fill="auto"/>
            <w:noWrap/>
            <w:vAlign w:val="center"/>
            <w:hideMark/>
          </w:tcPr>
          <w:p w14:paraId="592F9467" w14:textId="2EAF0065" w:rsidR="00E922F4" w:rsidRPr="002F5182" w:rsidRDefault="00E922F4" w:rsidP="00E922F4">
            <w:pPr>
              <w:jc w:val="right"/>
              <w:rPr>
                <w:color w:val="000000"/>
                <w:lang w:val="sr-Cyrl-RS"/>
              </w:rPr>
            </w:pPr>
            <w:r w:rsidRPr="002F5182">
              <w:rPr>
                <w:color w:val="000000"/>
                <w:lang w:val="sr-Cyrl-RS"/>
              </w:rPr>
              <w:t>7.8%</w:t>
            </w:r>
          </w:p>
        </w:tc>
        <w:tc>
          <w:tcPr>
            <w:tcW w:w="0" w:type="auto"/>
            <w:tcBorders>
              <w:top w:val="nil"/>
              <w:left w:val="nil"/>
              <w:bottom w:val="single" w:sz="4" w:space="0" w:color="auto"/>
              <w:right w:val="single" w:sz="4" w:space="0" w:color="auto"/>
            </w:tcBorders>
            <w:shd w:val="clear" w:color="auto" w:fill="auto"/>
            <w:noWrap/>
            <w:vAlign w:val="center"/>
            <w:hideMark/>
          </w:tcPr>
          <w:p w14:paraId="115D2B9B" w14:textId="7409D6DF" w:rsidR="00E922F4" w:rsidRPr="002F5182" w:rsidRDefault="00E922F4" w:rsidP="00E922F4">
            <w:pPr>
              <w:jc w:val="right"/>
              <w:rPr>
                <w:color w:val="000000"/>
                <w:lang w:val="sr-Cyrl-RS"/>
              </w:rPr>
            </w:pPr>
            <w:r w:rsidRPr="002F5182">
              <w:rPr>
                <w:color w:val="000000"/>
                <w:lang w:val="sr-Cyrl-RS"/>
              </w:rPr>
              <w:t>6.0</w:t>
            </w:r>
          </w:p>
        </w:tc>
        <w:tc>
          <w:tcPr>
            <w:tcW w:w="0" w:type="auto"/>
            <w:tcBorders>
              <w:top w:val="nil"/>
              <w:left w:val="nil"/>
              <w:bottom w:val="single" w:sz="4" w:space="0" w:color="auto"/>
              <w:right w:val="single" w:sz="4" w:space="0" w:color="auto"/>
            </w:tcBorders>
            <w:shd w:val="clear" w:color="auto" w:fill="auto"/>
            <w:noWrap/>
            <w:vAlign w:val="center"/>
            <w:hideMark/>
          </w:tcPr>
          <w:p w14:paraId="3E5E9A46" w14:textId="6620C505" w:rsidR="00E922F4" w:rsidRPr="002F5182" w:rsidRDefault="00E922F4" w:rsidP="00E922F4">
            <w:pPr>
              <w:jc w:val="right"/>
              <w:rPr>
                <w:color w:val="000000"/>
                <w:lang w:val="sr-Cyrl-RS"/>
              </w:rPr>
            </w:pPr>
            <w:r w:rsidRPr="002F5182">
              <w:rPr>
                <w:color w:val="000000"/>
                <w:lang w:val="sr-Cyrl-RS"/>
              </w:rPr>
              <w:t>5.0</w:t>
            </w:r>
          </w:p>
        </w:tc>
      </w:tr>
      <w:tr w:rsidR="00E922F4" w:rsidRPr="002F5182" w14:paraId="7BCA1584"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AF003" w14:textId="5405F204" w:rsidR="00E922F4" w:rsidRPr="002F5182" w:rsidRDefault="00E922F4" w:rsidP="00E922F4">
            <w:pPr>
              <w:rPr>
                <w:color w:val="000000"/>
                <w:lang w:val="sr-Cyrl-RS"/>
              </w:rPr>
            </w:pPr>
            <w:r w:rsidRPr="002F5182">
              <w:rPr>
                <w:color w:val="000000"/>
                <w:lang w:val="sr-Cyrl-RS"/>
              </w:rPr>
              <w:t>31610 - Високе мешовите шуме осталих четинара</w:t>
            </w:r>
          </w:p>
        </w:tc>
        <w:tc>
          <w:tcPr>
            <w:tcW w:w="0" w:type="auto"/>
            <w:tcBorders>
              <w:top w:val="nil"/>
              <w:left w:val="nil"/>
              <w:bottom w:val="single" w:sz="4" w:space="0" w:color="auto"/>
              <w:right w:val="single" w:sz="4" w:space="0" w:color="auto"/>
            </w:tcBorders>
            <w:shd w:val="clear" w:color="auto" w:fill="auto"/>
            <w:noWrap/>
            <w:vAlign w:val="center"/>
            <w:hideMark/>
          </w:tcPr>
          <w:p w14:paraId="33566806" w14:textId="59956A14" w:rsidR="00E922F4" w:rsidRPr="002F5182" w:rsidRDefault="00E922F4" w:rsidP="00E922F4">
            <w:pPr>
              <w:jc w:val="right"/>
              <w:rPr>
                <w:color w:val="000000"/>
                <w:lang w:val="sr-Cyrl-RS"/>
              </w:rPr>
            </w:pPr>
            <w:r w:rsidRPr="002F5182">
              <w:rPr>
                <w:color w:val="000000"/>
                <w:lang w:val="sr-Cyrl-RS"/>
              </w:rPr>
              <w:t>0.69</w:t>
            </w:r>
          </w:p>
        </w:tc>
        <w:tc>
          <w:tcPr>
            <w:tcW w:w="0" w:type="auto"/>
            <w:tcBorders>
              <w:top w:val="nil"/>
              <w:left w:val="nil"/>
              <w:bottom w:val="single" w:sz="4" w:space="0" w:color="auto"/>
              <w:right w:val="single" w:sz="4" w:space="0" w:color="auto"/>
            </w:tcBorders>
            <w:shd w:val="clear" w:color="auto" w:fill="auto"/>
            <w:noWrap/>
            <w:vAlign w:val="center"/>
            <w:hideMark/>
          </w:tcPr>
          <w:p w14:paraId="14E18C38" w14:textId="087242C5" w:rsidR="00E922F4" w:rsidRPr="002F5182" w:rsidRDefault="00E922F4" w:rsidP="00E922F4">
            <w:pPr>
              <w:jc w:val="right"/>
              <w:rPr>
                <w:color w:val="000000"/>
                <w:lang w:val="sr-Cyrl-RS"/>
              </w:rPr>
            </w:pPr>
            <w:r w:rsidRPr="002F5182">
              <w:rPr>
                <w:color w:val="000000"/>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2BCCF23F" w14:textId="75D85ADC" w:rsidR="00E922F4" w:rsidRPr="002F5182" w:rsidRDefault="00E922F4" w:rsidP="00E922F4">
            <w:pPr>
              <w:jc w:val="right"/>
              <w:rPr>
                <w:color w:val="000000"/>
                <w:lang w:val="sr-Cyrl-RS"/>
              </w:rPr>
            </w:pPr>
            <w:r w:rsidRPr="002F5182">
              <w:rPr>
                <w:color w:val="000000"/>
                <w:lang w:val="sr-Cyrl-RS"/>
              </w:rPr>
              <w:t>42.0</w:t>
            </w:r>
          </w:p>
        </w:tc>
        <w:tc>
          <w:tcPr>
            <w:tcW w:w="0" w:type="auto"/>
            <w:tcBorders>
              <w:top w:val="nil"/>
              <w:left w:val="nil"/>
              <w:bottom w:val="single" w:sz="4" w:space="0" w:color="auto"/>
              <w:right w:val="single" w:sz="4" w:space="0" w:color="auto"/>
            </w:tcBorders>
            <w:shd w:val="clear" w:color="auto" w:fill="auto"/>
            <w:noWrap/>
            <w:vAlign w:val="center"/>
            <w:hideMark/>
          </w:tcPr>
          <w:p w14:paraId="707633AD" w14:textId="317B86B0" w:rsidR="00E922F4" w:rsidRPr="002F5182" w:rsidRDefault="00E922F4" w:rsidP="00E922F4">
            <w:pPr>
              <w:jc w:val="right"/>
              <w:rPr>
                <w:color w:val="000000"/>
                <w:lang w:val="sr-Cyrl-RS"/>
              </w:rPr>
            </w:pPr>
            <w:r w:rsidRPr="002F5182">
              <w:rPr>
                <w:color w:val="000000"/>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01A9570F" w14:textId="4FCABA79" w:rsidR="00E922F4" w:rsidRPr="002F5182" w:rsidRDefault="00E922F4" w:rsidP="00E922F4">
            <w:pPr>
              <w:jc w:val="right"/>
              <w:rPr>
                <w:color w:val="000000"/>
                <w:lang w:val="sr-Cyrl-RS"/>
              </w:rPr>
            </w:pPr>
            <w:r w:rsidRPr="002F5182">
              <w:rPr>
                <w:color w:val="000000"/>
                <w:lang w:val="sr-Cyrl-RS"/>
              </w:rPr>
              <w:t>60.9</w:t>
            </w:r>
          </w:p>
        </w:tc>
        <w:tc>
          <w:tcPr>
            <w:tcW w:w="0" w:type="auto"/>
            <w:tcBorders>
              <w:top w:val="nil"/>
              <w:left w:val="nil"/>
              <w:bottom w:val="single" w:sz="4" w:space="0" w:color="auto"/>
              <w:right w:val="single" w:sz="4" w:space="0" w:color="auto"/>
            </w:tcBorders>
            <w:shd w:val="clear" w:color="auto" w:fill="auto"/>
            <w:noWrap/>
            <w:vAlign w:val="center"/>
            <w:hideMark/>
          </w:tcPr>
          <w:p w14:paraId="587D7A71" w14:textId="29573850" w:rsidR="00E922F4" w:rsidRPr="002F5182" w:rsidRDefault="00E922F4" w:rsidP="00E922F4">
            <w:pPr>
              <w:jc w:val="right"/>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60CF3065" w14:textId="430BB9C4" w:rsidR="00E922F4" w:rsidRPr="002F5182" w:rsidRDefault="00E922F4" w:rsidP="00E922F4">
            <w:pPr>
              <w:jc w:val="right"/>
              <w:rPr>
                <w:color w:val="000000"/>
                <w:lang w:val="sr-Cyrl-RS"/>
              </w:rPr>
            </w:pPr>
            <w:r w:rsidRPr="002F5182">
              <w:rPr>
                <w:color w:val="000000"/>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078074DA" w14:textId="0F2EBE7C" w:rsidR="00E922F4" w:rsidRPr="002F5182" w:rsidRDefault="00E922F4" w:rsidP="00E922F4">
            <w:pPr>
              <w:jc w:val="right"/>
              <w:rPr>
                <w:color w:val="000000"/>
                <w:lang w:val="sr-Cyrl-RS"/>
              </w:rPr>
            </w:pPr>
            <w:r w:rsidRPr="002F5182">
              <w:rPr>
                <w:color w:val="000000"/>
                <w:lang w:val="sr-Cyrl-RS"/>
              </w:rPr>
              <w:t>1.9</w:t>
            </w:r>
          </w:p>
        </w:tc>
        <w:tc>
          <w:tcPr>
            <w:tcW w:w="0" w:type="auto"/>
            <w:tcBorders>
              <w:top w:val="nil"/>
              <w:left w:val="nil"/>
              <w:bottom w:val="single" w:sz="4" w:space="0" w:color="auto"/>
              <w:right w:val="single" w:sz="4" w:space="0" w:color="auto"/>
            </w:tcBorders>
            <w:shd w:val="clear" w:color="auto" w:fill="auto"/>
            <w:noWrap/>
            <w:vAlign w:val="center"/>
            <w:hideMark/>
          </w:tcPr>
          <w:p w14:paraId="660F80B9" w14:textId="49E23F74" w:rsidR="00E922F4" w:rsidRPr="002F5182" w:rsidRDefault="00E922F4" w:rsidP="00E922F4">
            <w:pPr>
              <w:jc w:val="right"/>
              <w:rPr>
                <w:color w:val="000000"/>
                <w:lang w:val="sr-Cyrl-RS"/>
              </w:rPr>
            </w:pPr>
            <w:r w:rsidRPr="002F5182">
              <w:rPr>
                <w:color w:val="000000"/>
                <w:lang w:val="sr-Cyrl-RS"/>
              </w:rPr>
              <w:t>3.2</w:t>
            </w:r>
          </w:p>
        </w:tc>
      </w:tr>
      <w:tr w:rsidR="00E922F4" w:rsidRPr="002F5182" w14:paraId="64AC4007"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860C4" w14:textId="0157EF5B" w:rsidR="00E922F4" w:rsidRPr="002F5182" w:rsidRDefault="00E922F4" w:rsidP="00E922F4">
            <w:pPr>
              <w:rPr>
                <w:color w:val="000000"/>
                <w:lang w:val="sr-Cyrl-RS"/>
              </w:rPr>
            </w:pPr>
            <w:r w:rsidRPr="002F5182">
              <w:rPr>
                <w:color w:val="000000"/>
                <w:lang w:val="sr-Cyrl-RS"/>
              </w:rPr>
              <w:t>51730 - Шибљаци, шикаре и жбунаста  вегетација</w:t>
            </w:r>
          </w:p>
        </w:tc>
        <w:tc>
          <w:tcPr>
            <w:tcW w:w="0" w:type="auto"/>
            <w:tcBorders>
              <w:top w:val="nil"/>
              <w:left w:val="nil"/>
              <w:bottom w:val="single" w:sz="4" w:space="0" w:color="auto"/>
              <w:right w:val="single" w:sz="4" w:space="0" w:color="auto"/>
            </w:tcBorders>
            <w:shd w:val="clear" w:color="auto" w:fill="auto"/>
            <w:noWrap/>
            <w:vAlign w:val="center"/>
            <w:hideMark/>
          </w:tcPr>
          <w:p w14:paraId="609503C3" w14:textId="2602C94F" w:rsidR="00E922F4" w:rsidRPr="002F5182" w:rsidRDefault="00E922F4" w:rsidP="00E922F4">
            <w:pPr>
              <w:jc w:val="right"/>
              <w:rPr>
                <w:color w:val="000000"/>
                <w:lang w:val="sr-Cyrl-RS"/>
              </w:rPr>
            </w:pPr>
            <w:r w:rsidRPr="002F5182">
              <w:rPr>
                <w:color w:val="000000"/>
                <w:lang w:val="sr-Cyrl-RS"/>
              </w:rPr>
              <w:t>5.63</w:t>
            </w:r>
          </w:p>
        </w:tc>
        <w:tc>
          <w:tcPr>
            <w:tcW w:w="0" w:type="auto"/>
            <w:tcBorders>
              <w:top w:val="nil"/>
              <w:left w:val="nil"/>
              <w:bottom w:val="single" w:sz="4" w:space="0" w:color="auto"/>
              <w:right w:val="single" w:sz="4" w:space="0" w:color="auto"/>
            </w:tcBorders>
            <w:shd w:val="clear" w:color="auto" w:fill="auto"/>
            <w:noWrap/>
            <w:vAlign w:val="center"/>
            <w:hideMark/>
          </w:tcPr>
          <w:p w14:paraId="4FBE3165" w14:textId="76D8FE64" w:rsidR="00E922F4" w:rsidRPr="002F5182" w:rsidRDefault="00E922F4" w:rsidP="00E922F4">
            <w:pPr>
              <w:jc w:val="right"/>
              <w:rPr>
                <w:color w:val="000000"/>
                <w:lang w:val="sr-Cyrl-RS"/>
              </w:rPr>
            </w:pPr>
            <w:r w:rsidRPr="002F5182">
              <w:rPr>
                <w:color w:val="000000"/>
                <w:lang w:val="sr-Cyrl-RS"/>
              </w:rPr>
              <w:t>0.8%</w:t>
            </w:r>
          </w:p>
        </w:tc>
        <w:tc>
          <w:tcPr>
            <w:tcW w:w="0" w:type="auto"/>
            <w:tcBorders>
              <w:top w:val="nil"/>
              <w:left w:val="nil"/>
              <w:bottom w:val="single" w:sz="4" w:space="0" w:color="auto"/>
              <w:right w:val="single" w:sz="4" w:space="0" w:color="auto"/>
            </w:tcBorders>
            <w:shd w:val="clear" w:color="auto" w:fill="auto"/>
            <w:noWrap/>
            <w:vAlign w:val="center"/>
            <w:hideMark/>
          </w:tcPr>
          <w:p w14:paraId="4E79DC90" w14:textId="1DE1B7E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40F573B" w14:textId="10CBF50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B9240E2" w14:textId="76D2FAD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4CFFEC2" w14:textId="26B1A82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A6D3E73" w14:textId="0C356CC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C01CA25" w14:textId="467DA87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BB4DDC1" w14:textId="06D9DEFC" w:rsidR="00E922F4" w:rsidRPr="002F5182" w:rsidRDefault="00E922F4" w:rsidP="00E922F4">
            <w:pPr>
              <w:jc w:val="right"/>
              <w:rPr>
                <w:color w:val="000000"/>
                <w:lang w:val="sr-Cyrl-RS"/>
              </w:rPr>
            </w:pPr>
            <w:r w:rsidRPr="002F5182">
              <w:rPr>
                <w:color w:val="000000"/>
                <w:lang w:val="sr-Cyrl-RS"/>
              </w:rPr>
              <w:t>0.0</w:t>
            </w:r>
          </w:p>
        </w:tc>
      </w:tr>
      <w:tr w:rsidR="00E922F4" w:rsidRPr="002F5182" w14:paraId="628B065C"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143C1" w14:textId="5426B5BD" w:rsidR="00E922F4" w:rsidRPr="002F5182" w:rsidRDefault="00E922F4" w:rsidP="00E922F4">
            <w:pPr>
              <w:rPr>
                <w:b/>
                <w:bCs/>
                <w:color w:val="000000"/>
                <w:lang w:val="sr-Cyrl-RS"/>
              </w:rPr>
            </w:pPr>
            <w:r w:rsidRPr="002F5182">
              <w:rPr>
                <w:b/>
                <w:bCs/>
                <w:color w:val="000000"/>
                <w:lang w:val="sr-Cyrl-RS"/>
              </w:rPr>
              <w:t>26 - заштита земљишта од ерозије</w:t>
            </w:r>
          </w:p>
        </w:tc>
        <w:tc>
          <w:tcPr>
            <w:tcW w:w="0" w:type="auto"/>
            <w:tcBorders>
              <w:top w:val="nil"/>
              <w:left w:val="nil"/>
              <w:bottom w:val="single" w:sz="4" w:space="0" w:color="auto"/>
              <w:right w:val="single" w:sz="4" w:space="0" w:color="auto"/>
            </w:tcBorders>
            <w:shd w:val="clear" w:color="auto" w:fill="auto"/>
            <w:noWrap/>
            <w:vAlign w:val="center"/>
            <w:hideMark/>
          </w:tcPr>
          <w:p w14:paraId="7A311C93" w14:textId="4A39EFCA" w:rsidR="00E922F4" w:rsidRPr="002F5182" w:rsidRDefault="00E922F4" w:rsidP="00E922F4">
            <w:pPr>
              <w:jc w:val="right"/>
              <w:rPr>
                <w:b/>
                <w:bCs/>
                <w:color w:val="000000"/>
                <w:lang w:val="sr-Cyrl-RS"/>
              </w:rPr>
            </w:pPr>
            <w:r w:rsidRPr="002F5182">
              <w:rPr>
                <w:b/>
                <w:bCs/>
                <w:color w:val="000000"/>
                <w:lang w:val="sr-Cyrl-RS"/>
              </w:rPr>
              <w:t>678.17</w:t>
            </w:r>
          </w:p>
        </w:tc>
        <w:tc>
          <w:tcPr>
            <w:tcW w:w="0" w:type="auto"/>
            <w:tcBorders>
              <w:top w:val="nil"/>
              <w:left w:val="nil"/>
              <w:bottom w:val="single" w:sz="4" w:space="0" w:color="auto"/>
              <w:right w:val="single" w:sz="4" w:space="0" w:color="auto"/>
            </w:tcBorders>
            <w:shd w:val="clear" w:color="auto" w:fill="auto"/>
            <w:noWrap/>
            <w:vAlign w:val="center"/>
            <w:hideMark/>
          </w:tcPr>
          <w:p w14:paraId="49222EF5" w14:textId="3C15DFBA" w:rsidR="00E922F4" w:rsidRPr="002F5182" w:rsidRDefault="00E922F4" w:rsidP="00E922F4">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F705B13" w14:textId="386C16F9" w:rsidR="00E922F4" w:rsidRPr="002F5182" w:rsidRDefault="00E922F4" w:rsidP="00E922F4">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auto" w:fill="auto"/>
            <w:noWrap/>
            <w:vAlign w:val="center"/>
            <w:hideMark/>
          </w:tcPr>
          <w:p w14:paraId="5462BB39" w14:textId="6F80D61C" w:rsidR="00E922F4" w:rsidRPr="002F5182" w:rsidRDefault="00E922F4" w:rsidP="00E922F4">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AB552F2" w14:textId="4FB33E3A" w:rsidR="00E922F4" w:rsidRPr="002F5182" w:rsidRDefault="00E922F4" w:rsidP="00E922F4">
            <w:pPr>
              <w:jc w:val="right"/>
              <w:rPr>
                <w:b/>
                <w:bCs/>
                <w:color w:val="000000"/>
                <w:lang w:val="sr-Cyrl-RS"/>
              </w:rPr>
            </w:pPr>
            <w:r w:rsidRPr="002F5182">
              <w:rPr>
                <w:b/>
                <w:bCs/>
                <w:color w:val="000000"/>
                <w:lang w:val="sr-Cyrl-RS"/>
              </w:rPr>
              <w:t>49.0</w:t>
            </w:r>
          </w:p>
        </w:tc>
        <w:tc>
          <w:tcPr>
            <w:tcW w:w="0" w:type="auto"/>
            <w:tcBorders>
              <w:top w:val="nil"/>
              <w:left w:val="nil"/>
              <w:bottom w:val="single" w:sz="4" w:space="0" w:color="auto"/>
              <w:right w:val="single" w:sz="4" w:space="0" w:color="auto"/>
            </w:tcBorders>
            <w:shd w:val="clear" w:color="auto" w:fill="auto"/>
            <w:noWrap/>
            <w:vAlign w:val="center"/>
            <w:hideMark/>
          </w:tcPr>
          <w:p w14:paraId="493BF491" w14:textId="51874F38" w:rsidR="00E922F4" w:rsidRPr="002F5182" w:rsidRDefault="00E922F4" w:rsidP="00E922F4">
            <w:pPr>
              <w:jc w:val="right"/>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auto" w:fill="auto"/>
            <w:noWrap/>
            <w:vAlign w:val="center"/>
            <w:hideMark/>
          </w:tcPr>
          <w:p w14:paraId="1C2232AC" w14:textId="718415C5" w:rsidR="00E922F4" w:rsidRPr="002F5182" w:rsidRDefault="00E922F4" w:rsidP="00E922F4">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6FEBBB6" w14:textId="187086AA" w:rsidR="00E922F4" w:rsidRPr="002F5182" w:rsidRDefault="00E922F4" w:rsidP="00E922F4">
            <w:pPr>
              <w:jc w:val="right"/>
              <w:rPr>
                <w:b/>
                <w:bCs/>
                <w:color w:val="000000"/>
                <w:lang w:val="sr-Cyrl-RS"/>
              </w:rPr>
            </w:pPr>
            <w:r w:rsidRPr="002F5182">
              <w:rPr>
                <w:b/>
                <w:bCs/>
                <w:color w:val="000000"/>
                <w:lang w:val="sr-Cyrl-RS"/>
              </w:rPr>
              <w:t>1.8</w:t>
            </w:r>
          </w:p>
        </w:tc>
        <w:tc>
          <w:tcPr>
            <w:tcW w:w="0" w:type="auto"/>
            <w:tcBorders>
              <w:top w:val="nil"/>
              <w:left w:val="nil"/>
              <w:bottom w:val="single" w:sz="4" w:space="0" w:color="auto"/>
              <w:right w:val="single" w:sz="4" w:space="0" w:color="auto"/>
            </w:tcBorders>
            <w:shd w:val="clear" w:color="auto" w:fill="auto"/>
            <w:noWrap/>
            <w:vAlign w:val="center"/>
            <w:hideMark/>
          </w:tcPr>
          <w:p w14:paraId="55741D0B" w14:textId="60E65316" w:rsidR="00E922F4" w:rsidRPr="002F5182" w:rsidRDefault="00E922F4" w:rsidP="00E922F4">
            <w:pPr>
              <w:jc w:val="right"/>
              <w:rPr>
                <w:b/>
                <w:bCs/>
                <w:color w:val="000000"/>
                <w:lang w:val="sr-Cyrl-RS"/>
              </w:rPr>
            </w:pPr>
            <w:r w:rsidRPr="002F5182">
              <w:rPr>
                <w:b/>
                <w:bCs/>
                <w:color w:val="000000"/>
                <w:lang w:val="sr-Cyrl-RS"/>
              </w:rPr>
              <w:t>3.7</w:t>
            </w:r>
          </w:p>
        </w:tc>
      </w:tr>
      <w:tr w:rsidR="00CC09BC" w:rsidRPr="002F5182" w14:paraId="4EE9E0C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0A7FEFAF" w14:textId="77777777" w:rsidR="00CC09BC" w:rsidRPr="002F5182" w:rsidRDefault="00CC09BC" w:rsidP="00CC09BC">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691AD481" w14:textId="15CA2E45" w:rsidR="00CC09BC" w:rsidRPr="002F5182" w:rsidRDefault="00CC09BC" w:rsidP="00CC09BC">
            <w:pPr>
              <w:jc w:val="right"/>
              <w:rPr>
                <w:b/>
                <w:bCs/>
                <w:color w:val="000000"/>
                <w:lang w:val="sr-Cyrl-RS"/>
              </w:rPr>
            </w:pPr>
            <w:r w:rsidRPr="002F5182">
              <w:rPr>
                <w:b/>
                <w:bCs/>
                <w:color w:val="000000"/>
                <w:lang w:val="sr-Cyrl-RS"/>
              </w:rPr>
              <w:t>678.17</w:t>
            </w:r>
          </w:p>
        </w:tc>
        <w:tc>
          <w:tcPr>
            <w:tcW w:w="0" w:type="auto"/>
            <w:tcBorders>
              <w:top w:val="nil"/>
              <w:left w:val="nil"/>
              <w:bottom w:val="single" w:sz="4" w:space="0" w:color="auto"/>
              <w:right w:val="single" w:sz="4" w:space="0" w:color="auto"/>
            </w:tcBorders>
            <w:shd w:val="clear" w:color="000000" w:fill="D9D9D9"/>
            <w:noWrap/>
            <w:vAlign w:val="center"/>
            <w:hideMark/>
          </w:tcPr>
          <w:p w14:paraId="45574117" w14:textId="11D84D57"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3F68DC3B" w14:textId="6E3BBD3E" w:rsidR="00CC09BC" w:rsidRPr="002F5182" w:rsidRDefault="00CC09BC" w:rsidP="00CC09BC">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34D5AB36" w14:textId="6BB977CC"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0416000D" w14:textId="3A93F916" w:rsidR="00CC09BC" w:rsidRPr="002F5182" w:rsidRDefault="00CC09BC" w:rsidP="00CC09BC">
            <w:pPr>
              <w:jc w:val="right"/>
              <w:rPr>
                <w:b/>
                <w:bCs/>
                <w:color w:val="000000"/>
                <w:lang w:val="sr-Cyrl-RS"/>
              </w:rPr>
            </w:pPr>
            <w:r w:rsidRPr="002F5182">
              <w:rPr>
                <w:b/>
                <w:bCs/>
                <w:color w:val="000000"/>
                <w:lang w:val="sr-Cyrl-RS"/>
              </w:rPr>
              <w:t>49.0</w:t>
            </w:r>
          </w:p>
        </w:tc>
        <w:tc>
          <w:tcPr>
            <w:tcW w:w="0" w:type="auto"/>
            <w:tcBorders>
              <w:top w:val="nil"/>
              <w:left w:val="nil"/>
              <w:bottom w:val="single" w:sz="4" w:space="0" w:color="auto"/>
              <w:right w:val="single" w:sz="4" w:space="0" w:color="auto"/>
            </w:tcBorders>
            <w:shd w:val="clear" w:color="000000" w:fill="D9D9D9"/>
            <w:noWrap/>
            <w:vAlign w:val="center"/>
            <w:hideMark/>
          </w:tcPr>
          <w:p w14:paraId="5B0CA67F" w14:textId="5777E6FA" w:rsidR="00CC09BC" w:rsidRPr="002F5182" w:rsidRDefault="00CC09BC" w:rsidP="00CC09BC">
            <w:pPr>
              <w:jc w:val="right"/>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000000" w:fill="D9D9D9"/>
            <w:noWrap/>
            <w:vAlign w:val="center"/>
            <w:hideMark/>
          </w:tcPr>
          <w:p w14:paraId="0F5C43AF" w14:textId="3F72B440" w:rsidR="00CC09BC" w:rsidRPr="002F5182" w:rsidRDefault="00CC09BC" w:rsidP="00CC09BC">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619D597A" w14:textId="10BA5E82" w:rsidR="00CC09BC" w:rsidRPr="002F5182" w:rsidRDefault="00CC09BC" w:rsidP="00CC09BC">
            <w:pPr>
              <w:jc w:val="right"/>
              <w:rPr>
                <w:b/>
                <w:bCs/>
                <w:color w:val="000000"/>
                <w:lang w:val="sr-Cyrl-RS"/>
              </w:rPr>
            </w:pPr>
            <w:r w:rsidRPr="002F5182">
              <w:rPr>
                <w:b/>
                <w:bCs/>
                <w:color w:val="000000"/>
                <w:lang w:val="sr-Cyrl-RS"/>
              </w:rPr>
              <w:t>1.8</w:t>
            </w:r>
          </w:p>
        </w:tc>
        <w:tc>
          <w:tcPr>
            <w:tcW w:w="0" w:type="auto"/>
            <w:tcBorders>
              <w:top w:val="nil"/>
              <w:left w:val="nil"/>
              <w:bottom w:val="single" w:sz="4" w:space="0" w:color="auto"/>
              <w:right w:val="single" w:sz="4" w:space="0" w:color="auto"/>
            </w:tcBorders>
            <w:shd w:val="clear" w:color="000000" w:fill="D9D9D9"/>
            <w:noWrap/>
            <w:vAlign w:val="center"/>
            <w:hideMark/>
          </w:tcPr>
          <w:p w14:paraId="6C7E9368" w14:textId="1943A51B" w:rsidR="00CC09BC" w:rsidRPr="002F5182" w:rsidRDefault="00CC09BC" w:rsidP="00CC09BC">
            <w:pPr>
              <w:jc w:val="right"/>
              <w:rPr>
                <w:b/>
                <w:bCs/>
                <w:color w:val="000000"/>
                <w:lang w:val="sr-Cyrl-RS"/>
              </w:rPr>
            </w:pPr>
            <w:r w:rsidRPr="002F5182">
              <w:rPr>
                <w:b/>
                <w:bCs/>
                <w:color w:val="000000"/>
                <w:lang w:val="sr-Cyrl-RS"/>
              </w:rPr>
              <w:t>3.7</w:t>
            </w:r>
          </w:p>
        </w:tc>
      </w:tr>
    </w:tbl>
    <w:p w14:paraId="15A86131" w14:textId="77777777" w:rsidR="002535B9" w:rsidRPr="002F5182" w:rsidRDefault="002535B9" w:rsidP="00D91BD2">
      <w:pPr>
        <w:jc w:val="both"/>
        <w:rPr>
          <w:sz w:val="24"/>
          <w:szCs w:val="24"/>
          <w:lang w:val="sr-Cyrl-RS"/>
        </w:rPr>
      </w:pPr>
    </w:p>
    <w:p w14:paraId="77A54174" w14:textId="56E9E386" w:rsidR="00A76393" w:rsidRPr="002F5182" w:rsidRDefault="00A76393" w:rsidP="00240482">
      <w:pPr>
        <w:ind w:firstLine="720"/>
        <w:jc w:val="both"/>
        <w:rPr>
          <w:sz w:val="24"/>
          <w:szCs w:val="24"/>
          <w:lang w:val="sr-Cyrl-RS"/>
        </w:rPr>
      </w:pPr>
      <w:r w:rsidRPr="002F5182">
        <w:rPr>
          <w:sz w:val="24"/>
          <w:szCs w:val="24"/>
          <w:lang w:val="sr-Cyrl-RS"/>
        </w:rPr>
        <w:t>У овој наменској целин</w:t>
      </w:r>
      <w:r w:rsidR="00935EBB" w:rsidRPr="002F5182">
        <w:rPr>
          <w:sz w:val="24"/>
          <w:szCs w:val="24"/>
          <w:lang w:val="sr-Cyrl-RS"/>
        </w:rPr>
        <w:t>и у површинском смислу доминира Газдински тип 2810</w:t>
      </w:r>
      <w:r w:rsidR="00CC09BC" w:rsidRPr="002F5182">
        <w:rPr>
          <w:sz w:val="24"/>
          <w:szCs w:val="24"/>
          <w:lang w:val="sr-Cyrl-RS"/>
        </w:rPr>
        <w:t xml:space="preserve"> </w:t>
      </w:r>
      <w:r w:rsidR="00935EBB" w:rsidRPr="002F5182">
        <w:rPr>
          <w:sz w:val="24"/>
          <w:szCs w:val="24"/>
          <w:lang w:val="sr-Cyrl-RS"/>
        </w:rPr>
        <w:t>-</w:t>
      </w:r>
      <w:r w:rsidR="00CC09BC" w:rsidRPr="002F5182">
        <w:rPr>
          <w:sz w:val="24"/>
          <w:szCs w:val="24"/>
          <w:lang w:val="sr-Cyrl-RS"/>
        </w:rPr>
        <w:t xml:space="preserve"> </w:t>
      </w:r>
      <w:r w:rsidR="00935EBB" w:rsidRPr="002F5182">
        <w:rPr>
          <w:sz w:val="24"/>
          <w:szCs w:val="24"/>
          <w:lang w:val="sr-Cyrl-RS"/>
        </w:rPr>
        <w:t>Високе мешовите шуме О</w:t>
      </w:r>
      <w:r w:rsidR="00E922F4" w:rsidRPr="002F5182">
        <w:rPr>
          <w:sz w:val="24"/>
          <w:szCs w:val="24"/>
          <w:lang w:val="sr-Cyrl-RS"/>
        </w:rPr>
        <w:t>Т</w:t>
      </w:r>
      <w:r w:rsidR="00935EBB" w:rsidRPr="002F5182">
        <w:rPr>
          <w:sz w:val="24"/>
          <w:szCs w:val="24"/>
          <w:lang w:val="sr-Cyrl-RS"/>
        </w:rPr>
        <w:t xml:space="preserve">Л-а </w:t>
      </w:r>
      <w:r w:rsidRPr="002F5182">
        <w:rPr>
          <w:sz w:val="24"/>
          <w:szCs w:val="24"/>
          <w:lang w:val="sr-Cyrl-RS"/>
        </w:rPr>
        <w:t xml:space="preserve">на </w:t>
      </w:r>
      <w:r w:rsidR="00E922F4" w:rsidRPr="002F5182">
        <w:rPr>
          <w:sz w:val="24"/>
          <w:szCs w:val="24"/>
          <w:lang w:val="sr-Cyrl-RS"/>
        </w:rPr>
        <w:t>52</w:t>
      </w:r>
      <w:r w:rsidR="00EF289B" w:rsidRPr="002F5182">
        <w:rPr>
          <w:sz w:val="24"/>
          <w:szCs w:val="24"/>
          <w:lang w:val="sr-Cyrl-RS"/>
        </w:rPr>
        <w:t>,</w:t>
      </w:r>
      <w:r w:rsidR="00CC09BC" w:rsidRPr="002F5182">
        <w:rPr>
          <w:sz w:val="24"/>
          <w:szCs w:val="24"/>
          <w:lang w:val="sr-Cyrl-RS"/>
        </w:rPr>
        <w:t>9</w:t>
      </w:r>
      <w:r w:rsidRPr="002F5182">
        <w:rPr>
          <w:sz w:val="24"/>
          <w:szCs w:val="24"/>
          <w:lang w:val="sr-Cyrl-RS"/>
        </w:rPr>
        <w:t>% шумом обрасле површине. Ове састојине карактеришу</w:t>
      </w:r>
      <w:r w:rsidR="003B5899" w:rsidRPr="002F5182">
        <w:rPr>
          <w:sz w:val="24"/>
          <w:szCs w:val="24"/>
          <w:lang w:val="sr-Cyrl-RS"/>
        </w:rPr>
        <w:t xml:space="preserve"> </w:t>
      </w:r>
      <w:r w:rsidRPr="002F5182">
        <w:rPr>
          <w:sz w:val="24"/>
          <w:szCs w:val="24"/>
          <w:lang w:val="sr-Cyrl-RS"/>
        </w:rPr>
        <w:t xml:space="preserve">и </w:t>
      </w:r>
      <w:r w:rsidR="00935EBB" w:rsidRPr="002F5182">
        <w:rPr>
          <w:sz w:val="24"/>
          <w:szCs w:val="24"/>
          <w:lang w:val="sr-Cyrl-RS"/>
        </w:rPr>
        <w:t xml:space="preserve">сразмерно ниске </w:t>
      </w:r>
      <w:r w:rsidRPr="002F5182">
        <w:rPr>
          <w:sz w:val="24"/>
          <w:szCs w:val="24"/>
          <w:lang w:val="sr-Cyrl-RS"/>
        </w:rPr>
        <w:t>пр</w:t>
      </w:r>
      <w:r w:rsidR="00935EBB" w:rsidRPr="002F5182">
        <w:rPr>
          <w:sz w:val="24"/>
          <w:szCs w:val="24"/>
          <w:lang w:val="sr-Cyrl-RS"/>
        </w:rPr>
        <w:t>изводне вредности. Потом долази Газдински тип 2920</w:t>
      </w:r>
      <w:r w:rsidR="00CC09BC" w:rsidRPr="002F5182">
        <w:rPr>
          <w:sz w:val="24"/>
          <w:szCs w:val="24"/>
          <w:lang w:val="sr-Cyrl-RS"/>
        </w:rPr>
        <w:t xml:space="preserve"> </w:t>
      </w:r>
      <w:r w:rsidR="00935EBB" w:rsidRPr="002F5182">
        <w:rPr>
          <w:sz w:val="24"/>
          <w:szCs w:val="24"/>
          <w:lang w:val="sr-Cyrl-RS"/>
        </w:rPr>
        <w:t>-</w:t>
      </w:r>
      <w:r w:rsidR="00CC09BC" w:rsidRPr="002F5182">
        <w:rPr>
          <w:sz w:val="24"/>
          <w:szCs w:val="24"/>
          <w:lang w:val="sr-Cyrl-RS"/>
        </w:rPr>
        <w:t xml:space="preserve"> </w:t>
      </w:r>
      <w:r w:rsidR="00935EBB" w:rsidRPr="002F5182">
        <w:rPr>
          <w:sz w:val="24"/>
          <w:szCs w:val="24"/>
          <w:lang w:val="sr-Cyrl-RS"/>
        </w:rPr>
        <w:t>Изданач</w:t>
      </w:r>
      <w:r w:rsidR="00E922F4" w:rsidRPr="002F5182">
        <w:rPr>
          <w:sz w:val="24"/>
          <w:szCs w:val="24"/>
          <w:lang w:val="sr-Cyrl-RS"/>
        </w:rPr>
        <w:t>к</w:t>
      </w:r>
      <w:r w:rsidR="00935EBB" w:rsidRPr="002F5182">
        <w:rPr>
          <w:sz w:val="24"/>
          <w:szCs w:val="24"/>
          <w:lang w:val="sr-Cyrl-RS"/>
        </w:rPr>
        <w:t xml:space="preserve">е мешовите шуме багрема </w:t>
      </w:r>
      <w:r w:rsidR="00EF289B" w:rsidRPr="002F5182">
        <w:rPr>
          <w:sz w:val="24"/>
          <w:szCs w:val="24"/>
          <w:lang w:val="sr-Cyrl-RS"/>
        </w:rPr>
        <w:t xml:space="preserve">са </w:t>
      </w:r>
      <w:r w:rsidR="00E922F4" w:rsidRPr="002F5182">
        <w:rPr>
          <w:sz w:val="24"/>
          <w:szCs w:val="24"/>
          <w:lang w:val="sr-Cyrl-RS"/>
        </w:rPr>
        <w:t>24</w:t>
      </w:r>
      <w:r w:rsidR="00935EBB" w:rsidRPr="002F5182">
        <w:rPr>
          <w:sz w:val="24"/>
          <w:szCs w:val="24"/>
          <w:lang w:val="sr-Cyrl-RS"/>
        </w:rPr>
        <w:t>,</w:t>
      </w:r>
      <w:r w:rsidR="00E922F4" w:rsidRPr="002F5182">
        <w:rPr>
          <w:sz w:val="24"/>
          <w:szCs w:val="24"/>
          <w:lang w:val="sr-Cyrl-RS"/>
        </w:rPr>
        <w:t>0</w:t>
      </w:r>
      <w:r w:rsidRPr="002F5182">
        <w:rPr>
          <w:sz w:val="24"/>
          <w:szCs w:val="24"/>
          <w:lang w:val="sr-Cyrl-RS"/>
        </w:rPr>
        <w:t xml:space="preserve">%, а значајно је учешће </w:t>
      </w:r>
      <w:r w:rsidR="00935EBB" w:rsidRPr="002F5182">
        <w:rPr>
          <w:sz w:val="24"/>
          <w:szCs w:val="24"/>
          <w:lang w:val="sr-Cyrl-RS"/>
        </w:rPr>
        <w:t>Газдинског типа 1210</w:t>
      </w:r>
      <w:r w:rsidR="00CC09BC" w:rsidRPr="002F5182">
        <w:rPr>
          <w:sz w:val="24"/>
          <w:szCs w:val="24"/>
          <w:lang w:val="sr-Cyrl-RS"/>
        </w:rPr>
        <w:t xml:space="preserve"> </w:t>
      </w:r>
      <w:r w:rsidR="00935EBB" w:rsidRPr="002F5182">
        <w:rPr>
          <w:sz w:val="24"/>
          <w:szCs w:val="24"/>
          <w:lang w:val="sr-Cyrl-RS"/>
        </w:rPr>
        <w:t>-</w:t>
      </w:r>
      <w:r w:rsidR="00CC09BC" w:rsidRPr="002F5182">
        <w:rPr>
          <w:sz w:val="24"/>
          <w:szCs w:val="24"/>
          <w:lang w:val="sr-Cyrl-RS"/>
        </w:rPr>
        <w:t xml:space="preserve"> </w:t>
      </w:r>
      <w:r w:rsidR="00935EBB" w:rsidRPr="002F5182">
        <w:rPr>
          <w:sz w:val="24"/>
          <w:szCs w:val="24"/>
          <w:lang w:val="sr-Cyrl-RS"/>
        </w:rPr>
        <w:t xml:space="preserve">Вештачки подигнуте плантаже тополе </w:t>
      </w:r>
      <w:r w:rsidR="00EF289B" w:rsidRPr="002F5182">
        <w:rPr>
          <w:snapToGrid w:val="0"/>
          <w:color w:val="000000"/>
          <w:sz w:val="24"/>
          <w:szCs w:val="24"/>
          <w:lang w:val="sr-Cyrl-RS"/>
        </w:rPr>
        <w:t>(</w:t>
      </w:r>
      <w:r w:rsidR="00CC09BC" w:rsidRPr="002F5182">
        <w:rPr>
          <w:snapToGrid w:val="0"/>
          <w:color w:val="000000"/>
          <w:sz w:val="24"/>
          <w:szCs w:val="24"/>
          <w:lang w:val="sr-Cyrl-RS"/>
        </w:rPr>
        <w:t>10</w:t>
      </w:r>
      <w:r w:rsidR="00935EBB" w:rsidRPr="002F5182">
        <w:rPr>
          <w:snapToGrid w:val="0"/>
          <w:color w:val="000000"/>
          <w:sz w:val="24"/>
          <w:szCs w:val="24"/>
          <w:lang w:val="sr-Cyrl-RS"/>
        </w:rPr>
        <w:t xml:space="preserve">,0 </w:t>
      </w:r>
      <w:r w:rsidR="00EF289B" w:rsidRPr="002F5182">
        <w:rPr>
          <w:snapToGrid w:val="0"/>
          <w:color w:val="000000"/>
          <w:sz w:val="24"/>
          <w:szCs w:val="24"/>
          <w:lang w:val="sr-Cyrl-RS"/>
        </w:rPr>
        <w:t>%)</w:t>
      </w:r>
      <w:r w:rsidR="00A368CB" w:rsidRPr="002F5182">
        <w:rPr>
          <w:snapToGrid w:val="0"/>
          <w:color w:val="000000"/>
          <w:sz w:val="24"/>
          <w:szCs w:val="24"/>
          <w:lang w:val="sr-Cyrl-RS"/>
        </w:rPr>
        <w:t xml:space="preserve">. </w:t>
      </w:r>
    </w:p>
    <w:p w14:paraId="19CD093C" w14:textId="1172321F" w:rsidR="00A76393" w:rsidRPr="002F5182" w:rsidRDefault="00A76393" w:rsidP="00240482">
      <w:pPr>
        <w:ind w:firstLine="720"/>
        <w:jc w:val="both"/>
        <w:rPr>
          <w:sz w:val="24"/>
          <w:szCs w:val="24"/>
          <w:lang w:val="sr-Cyrl-RS"/>
        </w:rPr>
      </w:pPr>
      <w:r w:rsidRPr="002F5182">
        <w:rPr>
          <w:sz w:val="24"/>
          <w:szCs w:val="24"/>
          <w:lang w:val="sr-Cyrl-RS"/>
        </w:rPr>
        <w:t xml:space="preserve">Наменску целину карактерише уједначен и релативно </w:t>
      </w:r>
      <w:r w:rsidR="00935EBB" w:rsidRPr="002F5182">
        <w:rPr>
          <w:sz w:val="24"/>
          <w:szCs w:val="24"/>
          <w:lang w:val="sr-Cyrl-RS"/>
        </w:rPr>
        <w:t>нис</w:t>
      </w:r>
      <w:r w:rsidR="00E922F4" w:rsidRPr="002F5182">
        <w:rPr>
          <w:sz w:val="24"/>
          <w:szCs w:val="24"/>
          <w:lang w:val="sr-Cyrl-RS"/>
        </w:rPr>
        <w:t>ка</w:t>
      </w:r>
      <w:r w:rsidRPr="002F5182">
        <w:rPr>
          <w:sz w:val="24"/>
          <w:szCs w:val="24"/>
          <w:lang w:val="sr-Cyrl-RS"/>
        </w:rPr>
        <w:t xml:space="preserve"> производн</w:t>
      </w:r>
      <w:r w:rsidR="00E922F4" w:rsidRPr="002F5182">
        <w:rPr>
          <w:sz w:val="24"/>
          <w:szCs w:val="24"/>
          <w:lang w:val="sr-Cyrl-RS"/>
        </w:rPr>
        <w:t>а вредност</w:t>
      </w:r>
      <w:r w:rsidRPr="002F5182">
        <w:rPr>
          <w:sz w:val="24"/>
          <w:szCs w:val="24"/>
          <w:lang w:val="sr-Cyrl-RS"/>
        </w:rPr>
        <w:t xml:space="preserve"> </w:t>
      </w:r>
      <w:r w:rsidR="00935EBB" w:rsidRPr="002F5182">
        <w:rPr>
          <w:sz w:val="24"/>
          <w:szCs w:val="24"/>
          <w:lang w:val="sr-Cyrl-RS"/>
        </w:rPr>
        <w:t xml:space="preserve">састојина мерећи преко просечне запремине која износи </w:t>
      </w:r>
      <w:r w:rsidR="00CC09BC" w:rsidRPr="002F5182">
        <w:rPr>
          <w:sz w:val="24"/>
          <w:szCs w:val="24"/>
          <w:lang w:val="sr-Cyrl-RS"/>
        </w:rPr>
        <w:t>49</w:t>
      </w:r>
      <w:r w:rsidR="00935EBB" w:rsidRPr="002F5182">
        <w:rPr>
          <w:sz w:val="24"/>
          <w:szCs w:val="24"/>
          <w:lang w:val="sr-Cyrl-RS"/>
        </w:rPr>
        <w:t>,</w:t>
      </w:r>
      <w:r w:rsidR="00CC09BC" w:rsidRPr="002F5182">
        <w:rPr>
          <w:sz w:val="24"/>
          <w:szCs w:val="24"/>
          <w:lang w:val="sr-Cyrl-RS"/>
        </w:rPr>
        <w:t>0</w:t>
      </w:r>
      <w:r w:rsidR="00935EBB" w:rsidRPr="002F5182">
        <w:rPr>
          <w:sz w:val="24"/>
          <w:szCs w:val="24"/>
          <w:lang w:val="sr-Cyrl-RS"/>
        </w:rPr>
        <w:t xml:space="preserve"> </w:t>
      </w:r>
      <w:r w:rsidR="00935EBB" w:rsidRPr="002F5182">
        <w:rPr>
          <w:bCs/>
          <w:color w:val="000000"/>
          <w:lang w:val="sr-Cyrl-RS"/>
        </w:rPr>
        <w:t>m3/ha</w:t>
      </w:r>
      <w:r w:rsidRPr="002F5182">
        <w:rPr>
          <w:sz w:val="24"/>
          <w:szCs w:val="24"/>
          <w:lang w:val="sr-Cyrl-RS"/>
        </w:rPr>
        <w:t>.</w:t>
      </w:r>
      <w:r w:rsidRPr="002F5182">
        <w:rPr>
          <w:sz w:val="24"/>
          <w:szCs w:val="24"/>
          <w:lang w:val="sr-Cyrl-RS"/>
        </w:rPr>
        <w:tab/>
      </w:r>
    </w:p>
    <w:p w14:paraId="1AEF52AD" w14:textId="0181E42A" w:rsidR="00935EBB" w:rsidRPr="002F5182" w:rsidRDefault="00935EBB" w:rsidP="00240482">
      <w:pPr>
        <w:ind w:firstLine="720"/>
        <w:jc w:val="both"/>
        <w:rPr>
          <w:sz w:val="24"/>
          <w:szCs w:val="24"/>
          <w:lang w:val="sr-Cyrl-RS"/>
        </w:rPr>
      </w:pPr>
    </w:p>
    <w:p w14:paraId="548F9065" w14:textId="77777777" w:rsidR="002535B9" w:rsidRPr="002F5182" w:rsidRDefault="002535B9" w:rsidP="00177675">
      <w:pPr>
        <w:pStyle w:val="Heading3"/>
        <w:rPr>
          <w:snapToGrid w:val="0"/>
          <w:lang w:val="sr-Cyrl-RS"/>
        </w:rPr>
      </w:pPr>
      <w:bookmarkStart w:id="32" w:name="_Toc187278197"/>
      <w:r w:rsidRPr="002F5182">
        <w:rPr>
          <w:snapToGrid w:val="0"/>
          <w:lang w:val="sr-Cyrl-RS"/>
        </w:rPr>
        <w:t>Стање шума по старосној структури</w:t>
      </w:r>
      <w:bookmarkEnd w:id="32"/>
    </w:p>
    <w:p w14:paraId="22A365EF" w14:textId="77777777" w:rsidR="002535B9" w:rsidRPr="002F5182" w:rsidRDefault="002535B9" w:rsidP="00D91BD2">
      <w:pPr>
        <w:jc w:val="both"/>
        <w:rPr>
          <w:snapToGrid w:val="0"/>
          <w:sz w:val="24"/>
          <w:szCs w:val="24"/>
          <w:lang w:val="sr-Cyrl-RS"/>
        </w:rPr>
      </w:pPr>
    </w:p>
    <w:p w14:paraId="70ED7649" w14:textId="3456B5D6" w:rsidR="009E7DFD" w:rsidRPr="002F5182" w:rsidRDefault="009E7DFD" w:rsidP="005B3AF4">
      <w:pPr>
        <w:widowControl w:val="0"/>
        <w:ind w:firstLine="720"/>
        <w:jc w:val="both"/>
        <w:rPr>
          <w:snapToGrid w:val="0"/>
          <w:sz w:val="24"/>
          <w:szCs w:val="24"/>
          <w:lang w:val="sr-Cyrl-RS"/>
        </w:rPr>
      </w:pPr>
      <w:r w:rsidRPr="002F5182">
        <w:rPr>
          <w:snapToGrid w:val="0"/>
          <w:sz w:val="24"/>
          <w:szCs w:val="24"/>
          <w:lang w:val="sr-Cyrl-RS"/>
        </w:rPr>
        <w:t>Стање шума по старосној структури (стварни размер добних разреда) приказаће се у следећој табели.  Ширина добног разреда  код високих природних састојина меких лишћара је 10 година, код вештачки подигнутих састојина меких лишћара (еуроамеричких топола) и вештачки подигнутих и изданачких састојина багрема је 5 година,  код вештачки подигнутих састојина лишћара и вештачки подигнутих састојина четинара је 10 година.</w:t>
      </w:r>
    </w:p>
    <w:p w14:paraId="2DE60A2B" w14:textId="77777777" w:rsidR="00CC09BC" w:rsidRPr="002F5182" w:rsidRDefault="00CC09BC" w:rsidP="005B3AF4">
      <w:pPr>
        <w:widowControl w:val="0"/>
        <w:ind w:firstLine="720"/>
        <w:jc w:val="both"/>
        <w:rPr>
          <w:snapToGrid w:val="0"/>
          <w:sz w:val="24"/>
          <w:szCs w:val="24"/>
          <w:lang w:val="sr-Cyrl-RS"/>
        </w:rPr>
      </w:pPr>
    </w:p>
    <w:p w14:paraId="6073949F" w14:textId="77777777" w:rsidR="00611F47" w:rsidRPr="002F5182" w:rsidRDefault="00611F47" w:rsidP="00611F47">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33</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а-стање газдинских класа по добним разредима (5 година)</w:t>
      </w:r>
    </w:p>
    <w:tbl>
      <w:tblPr>
        <w:tblW w:w="14140" w:type="dxa"/>
        <w:jc w:val="center"/>
        <w:tblLook w:val="04A0" w:firstRow="1" w:lastRow="0" w:firstColumn="1" w:lastColumn="0" w:noHBand="0" w:noVBand="1"/>
      </w:tblPr>
      <w:tblGrid>
        <w:gridCol w:w="3103"/>
        <w:gridCol w:w="660"/>
        <w:gridCol w:w="916"/>
        <w:gridCol w:w="589"/>
        <w:gridCol w:w="743"/>
        <w:gridCol w:w="976"/>
        <w:gridCol w:w="976"/>
        <w:gridCol w:w="976"/>
        <w:gridCol w:w="743"/>
        <w:gridCol w:w="743"/>
        <w:gridCol w:w="1131"/>
        <w:gridCol w:w="632"/>
        <w:gridCol w:w="976"/>
        <w:gridCol w:w="976"/>
      </w:tblGrid>
      <w:tr w:rsidR="00E922F4" w:rsidRPr="00FE5A54" w14:paraId="5A5E3D78" w14:textId="77777777" w:rsidTr="00E922F4">
        <w:trPr>
          <w:trHeight w:val="283"/>
          <w:tblHeader/>
          <w:jc w:val="center"/>
        </w:trPr>
        <w:tc>
          <w:tcPr>
            <w:tcW w:w="31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E399CC" w14:textId="77777777" w:rsidR="00E922F4" w:rsidRPr="00E922F4" w:rsidRDefault="00E922F4" w:rsidP="00E922F4">
            <w:pPr>
              <w:jc w:val="center"/>
              <w:rPr>
                <w:b/>
                <w:bCs/>
                <w:color w:val="000000"/>
                <w:lang w:val="sr-Cyrl-RS"/>
              </w:rPr>
            </w:pPr>
            <w:r w:rsidRPr="00E922F4">
              <w:rPr>
                <w:b/>
                <w:bCs/>
                <w:color w:val="000000"/>
                <w:lang w:val="sr-Cyrl-RS"/>
              </w:rPr>
              <w:t>Газдинска класа</w:t>
            </w:r>
          </w:p>
        </w:tc>
        <w:tc>
          <w:tcPr>
            <w:tcW w:w="660" w:type="dxa"/>
            <w:tcBorders>
              <w:top w:val="single" w:sz="4" w:space="0" w:color="auto"/>
              <w:left w:val="nil"/>
              <w:bottom w:val="single" w:sz="4" w:space="0" w:color="auto"/>
              <w:right w:val="single" w:sz="4" w:space="0" w:color="auto"/>
            </w:tcBorders>
            <w:shd w:val="clear" w:color="000000" w:fill="BFBFBF"/>
            <w:vAlign w:val="center"/>
            <w:hideMark/>
          </w:tcPr>
          <w:p w14:paraId="078FD38C" w14:textId="77777777" w:rsidR="00E922F4" w:rsidRPr="00E922F4" w:rsidRDefault="00E922F4" w:rsidP="00E922F4">
            <w:pPr>
              <w:jc w:val="center"/>
              <w:rPr>
                <w:b/>
                <w:bCs/>
                <w:color w:val="000000"/>
                <w:lang w:val="sr-Cyrl-RS"/>
              </w:rPr>
            </w:pPr>
            <w:r w:rsidRPr="00E922F4">
              <w:rPr>
                <w:b/>
                <w:bCs/>
                <w:color w:val="000000"/>
                <w:lang w:val="sr-Cyrl-RS"/>
              </w:rPr>
              <w:t>P</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B34A52" w14:textId="77777777" w:rsidR="00E922F4" w:rsidRPr="00E922F4" w:rsidRDefault="00E922F4" w:rsidP="00E922F4">
            <w:pPr>
              <w:jc w:val="center"/>
              <w:rPr>
                <w:b/>
                <w:bCs/>
                <w:color w:val="000000"/>
                <w:lang w:val="sr-Cyrl-RS"/>
              </w:rPr>
            </w:pPr>
            <w:r w:rsidRPr="00E922F4">
              <w:rPr>
                <w:b/>
                <w:bCs/>
                <w:color w:val="000000"/>
                <w:lang w:val="sr-Cyrl-RS"/>
              </w:rPr>
              <w:t>Укупно</w:t>
            </w:r>
          </w:p>
        </w:tc>
        <w:tc>
          <w:tcPr>
            <w:tcW w:w="9461" w:type="dxa"/>
            <w:gridSpan w:val="11"/>
            <w:tcBorders>
              <w:top w:val="single" w:sz="4" w:space="0" w:color="auto"/>
              <w:left w:val="nil"/>
              <w:bottom w:val="single" w:sz="4" w:space="0" w:color="auto"/>
              <w:right w:val="single" w:sz="4" w:space="0" w:color="auto"/>
            </w:tcBorders>
            <w:shd w:val="clear" w:color="000000" w:fill="BFBFBF"/>
            <w:vAlign w:val="center"/>
            <w:hideMark/>
          </w:tcPr>
          <w:p w14:paraId="003708EE" w14:textId="77777777" w:rsidR="00E922F4" w:rsidRPr="00E922F4" w:rsidRDefault="00E922F4" w:rsidP="00E922F4">
            <w:pPr>
              <w:jc w:val="center"/>
              <w:rPr>
                <w:b/>
                <w:bCs/>
                <w:color w:val="000000"/>
                <w:lang w:val="sr-Cyrl-RS"/>
              </w:rPr>
            </w:pPr>
            <w:r w:rsidRPr="00E922F4">
              <w:rPr>
                <w:b/>
                <w:bCs/>
                <w:color w:val="000000"/>
                <w:lang w:val="sr-Cyrl-RS"/>
              </w:rPr>
              <w:t>Д   О   Б   Н   И         Р   А   З   Р   Е   Д    И</w:t>
            </w:r>
          </w:p>
        </w:tc>
      </w:tr>
      <w:tr w:rsidR="00E922F4" w:rsidRPr="002F5182" w14:paraId="1171122A" w14:textId="77777777" w:rsidTr="00E922F4">
        <w:trPr>
          <w:trHeight w:val="283"/>
          <w:tblHeader/>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6C690879"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BFBFBF"/>
            <w:vAlign w:val="center"/>
            <w:hideMark/>
          </w:tcPr>
          <w:p w14:paraId="1476F70E" w14:textId="77777777" w:rsidR="00E922F4" w:rsidRPr="00E922F4" w:rsidRDefault="00E922F4" w:rsidP="00E922F4">
            <w:pPr>
              <w:jc w:val="center"/>
              <w:rPr>
                <w:b/>
                <w:bCs/>
                <w:color w:val="000000"/>
                <w:lang w:val="sr-Cyrl-RS"/>
              </w:rPr>
            </w:pPr>
            <w:r w:rsidRPr="00E922F4">
              <w:rPr>
                <w:b/>
                <w:bCs/>
                <w:color w:val="000000"/>
                <w:lang w:val="sr-Cyrl-RS"/>
              </w:rPr>
              <w:t>V</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2F0998C" w14:textId="77777777" w:rsidR="00E922F4" w:rsidRPr="00E922F4" w:rsidRDefault="00E922F4" w:rsidP="00E922F4">
            <w:pPr>
              <w:rPr>
                <w:b/>
                <w:bCs/>
                <w:color w:val="000000"/>
                <w:lang w:val="sr-Cyrl-RS"/>
              </w:rPr>
            </w:pPr>
          </w:p>
        </w:tc>
        <w:tc>
          <w:tcPr>
            <w:tcW w:w="589" w:type="dxa"/>
            <w:tcBorders>
              <w:top w:val="nil"/>
              <w:left w:val="nil"/>
              <w:bottom w:val="single" w:sz="4" w:space="0" w:color="auto"/>
              <w:right w:val="single" w:sz="4" w:space="0" w:color="auto"/>
            </w:tcBorders>
            <w:shd w:val="clear" w:color="000000" w:fill="BFBFBF"/>
            <w:noWrap/>
            <w:vAlign w:val="center"/>
            <w:hideMark/>
          </w:tcPr>
          <w:p w14:paraId="533F51F2" w14:textId="77777777" w:rsidR="00E922F4" w:rsidRPr="00E922F4" w:rsidRDefault="00E922F4" w:rsidP="00E922F4">
            <w:pPr>
              <w:jc w:val="center"/>
              <w:rPr>
                <w:b/>
                <w:bCs/>
                <w:color w:val="000000"/>
                <w:lang w:val="sr-Cyrl-RS"/>
              </w:rPr>
            </w:pPr>
            <w:r w:rsidRPr="00E922F4">
              <w:rPr>
                <w:b/>
                <w:bCs/>
                <w:color w:val="000000"/>
                <w:lang w:val="sr-Cyrl-RS"/>
              </w:rPr>
              <w:t>I a</w:t>
            </w:r>
          </w:p>
        </w:tc>
        <w:tc>
          <w:tcPr>
            <w:tcW w:w="743" w:type="dxa"/>
            <w:tcBorders>
              <w:top w:val="nil"/>
              <w:left w:val="nil"/>
              <w:bottom w:val="single" w:sz="4" w:space="0" w:color="auto"/>
              <w:right w:val="single" w:sz="4" w:space="0" w:color="auto"/>
            </w:tcBorders>
            <w:shd w:val="clear" w:color="000000" w:fill="BFBFBF"/>
            <w:noWrap/>
            <w:vAlign w:val="center"/>
            <w:hideMark/>
          </w:tcPr>
          <w:p w14:paraId="3F3792B2" w14:textId="77777777" w:rsidR="00E922F4" w:rsidRPr="00E922F4" w:rsidRDefault="00E922F4" w:rsidP="00E922F4">
            <w:pPr>
              <w:jc w:val="center"/>
              <w:rPr>
                <w:b/>
                <w:bCs/>
                <w:color w:val="000000"/>
                <w:lang w:val="sr-Cyrl-RS"/>
              </w:rPr>
            </w:pPr>
            <w:r w:rsidRPr="00E922F4">
              <w:rPr>
                <w:b/>
                <w:bCs/>
                <w:color w:val="000000"/>
                <w:lang w:val="sr-Cyrl-RS"/>
              </w:rPr>
              <w:t>I b</w:t>
            </w:r>
          </w:p>
        </w:tc>
        <w:tc>
          <w:tcPr>
            <w:tcW w:w="976" w:type="dxa"/>
            <w:tcBorders>
              <w:top w:val="nil"/>
              <w:left w:val="nil"/>
              <w:bottom w:val="single" w:sz="4" w:space="0" w:color="auto"/>
              <w:right w:val="single" w:sz="4" w:space="0" w:color="auto"/>
            </w:tcBorders>
            <w:shd w:val="clear" w:color="000000" w:fill="BFBFBF"/>
            <w:noWrap/>
            <w:vAlign w:val="center"/>
            <w:hideMark/>
          </w:tcPr>
          <w:p w14:paraId="52039213" w14:textId="77777777" w:rsidR="00E922F4" w:rsidRPr="00E922F4" w:rsidRDefault="00E922F4" w:rsidP="00E922F4">
            <w:pPr>
              <w:jc w:val="center"/>
              <w:rPr>
                <w:b/>
                <w:bCs/>
                <w:color w:val="000000"/>
                <w:lang w:val="sr-Cyrl-RS"/>
              </w:rPr>
            </w:pPr>
            <w:r w:rsidRPr="00E922F4">
              <w:rPr>
                <w:b/>
                <w:bCs/>
                <w:color w:val="000000"/>
                <w:lang w:val="sr-Cyrl-RS"/>
              </w:rPr>
              <w:t>II</w:t>
            </w:r>
          </w:p>
        </w:tc>
        <w:tc>
          <w:tcPr>
            <w:tcW w:w="976" w:type="dxa"/>
            <w:tcBorders>
              <w:top w:val="nil"/>
              <w:left w:val="nil"/>
              <w:bottom w:val="single" w:sz="4" w:space="0" w:color="auto"/>
              <w:right w:val="single" w:sz="4" w:space="0" w:color="auto"/>
            </w:tcBorders>
            <w:shd w:val="clear" w:color="000000" w:fill="BFBFBF"/>
            <w:noWrap/>
            <w:vAlign w:val="center"/>
            <w:hideMark/>
          </w:tcPr>
          <w:p w14:paraId="6E07D3D1" w14:textId="77777777" w:rsidR="00E922F4" w:rsidRPr="00E922F4" w:rsidRDefault="00E922F4" w:rsidP="00E922F4">
            <w:pPr>
              <w:jc w:val="center"/>
              <w:rPr>
                <w:b/>
                <w:bCs/>
                <w:color w:val="000000"/>
                <w:lang w:val="sr-Cyrl-RS"/>
              </w:rPr>
            </w:pPr>
            <w:r w:rsidRPr="00E922F4">
              <w:rPr>
                <w:b/>
                <w:bCs/>
                <w:color w:val="000000"/>
                <w:lang w:val="sr-Cyrl-RS"/>
              </w:rPr>
              <w:t>III</w:t>
            </w:r>
          </w:p>
        </w:tc>
        <w:tc>
          <w:tcPr>
            <w:tcW w:w="976" w:type="dxa"/>
            <w:tcBorders>
              <w:top w:val="nil"/>
              <w:left w:val="nil"/>
              <w:bottom w:val="single" w:sz="4" w:space="0" w:color="auto"/>
              <w:right w:val="single" w:sz="4" w:space="0" w:color="auto"/>
            </w:tcBorders>
            <w:shd w:val="clear" w:color="000000" w:fill="BFBFBF"/>
            <w:noWrap/>
            <w:vAlign w:val="center"/>
            <w:hideMark/>
          </w:tcPr>
          <w:p w14:paraId="3D55EEDD" w14:textId="77777777" w:rsidR="00E922F4" w:rsidRPr="00E922F4" w:rsidRDefault="00E922F4" w:rsidP="00E922F4">
            <w:pPr>
              <w:jc w:val="center"/>
              <w:rPr>
                <w:b/>
                <w:bCs/>
                <w:color w:val="000000"/>
                <w:lang w:val="sr-Cyrl-RS"/>
              </w:rPr>
            </w:pPr>
            <w:r w:rsidRPr="00E922F4">
              <w:rPr>
                <w:b/>
                <w:bCs/>
                <w:color w:val="000000"/>
                <w:lang w:val="sr-Cyrl-RS"/>
              </w:rPr>
              <w:t>IV</w:t>
            </w:r>
          </w:p>
        </w:tc>
        <w:tc>
          <w:tcPr>
            <w:tcW w:w="743" w:type="dxa"/>
            <w:tcBorders>
              <w:top w:val="nil"/>
              <w:left w:val="nil"/>
              <w:bottom w:val="single" w:sz="4" w:space="0" w:color="auto"/>
              <w:right w:val="single" w:sz="4" w:space="0" w:color="auto"/>
            </w:tcBorders>
            <w:shd w:val="clear" w:color="000000" w:fill="BFBFBF"/>
            <w:noWrap/>
            <w:vAlign w:val="center"/>
            <w:hideMark/>
          </w:tcPr>
          <w:p w14:paraId="24B96A88" w14:textId="77777777" w:rsidR="00E922F4" w:rsidRPr="00E922F4" w:rsidRDefault="00E922F4" w:rsidP="00E922F4">
            <w:pPr>
              <w:jc w:val="center"/>
              <w:rPr>
                <w:b/>
                <w:bCs/>
                <w:color w:val="000000"/>
                <w:lang w:val="sr-Cyrl-RS"/>
              </w:rPr>
            </w:pPr>
            <w:r w:rsidRPr="00E922F4">
              <w:rPr>
                <w:b/>
                <w:bCs/>
                <w:color w:val="000000"/>
                <w:lang w:val="sr-Cyrl-RS"/>
              </w:rPr>
              <w:t>V</w:t>
            </w:r>
          </w:p>
        </w:tc>
        <w:tc>
          <w:tcPr>
            <w:tcW w:w="743" w:type="dxa"/>
            <w:tcBorders>
              <w:top w:val="nil"/>
              <w:left w:val="nil"/>
              <w:bottom w:val="single" w:sz="4" w:space="0" w:color="auto"/>
              <w:right w:val="single" w:sz="4" w:space="0" w:color="auto"/>
            </w:tcBorders>
            <w:shd w:val="clear" w:color="000000" w:fill="BFBFBF"/>
            <w:noWrap/>
            <w:vAlign w:val="center"/>
            <w:hideMark/>
          </w:tcPr>
          <w:p w14:paraId="78389980" w14:textId="77777777" w:rsidR="00E922F4" w:rsidRPr="00E922F4" w:rsidRDefault="00E922F4" w:rsidP="00E922F4">
            <w:pPr>
              <w:jc w:val="center"/>
              <w:rPr>
                <w:b/>
                <w:bCs/>
                <w:color w:val="000000"/>
                <w:lang w:val="sr-Cyrl-RS"/>
              </w:rPr>
            </w:pPr>
            <w:r w:rsidRPr="00E922F4">
              <w:rPr>
                <w:b/>
                <w:bCs/>
                <w:color w:val="000000"/>
                <w:lang w:val="sr-Cyrl-RS"/>
              </w:rPr>
              <w:t>VI</w:t>
            </w:r>
          </w:p>
        </w:tc>
        <w:tc>
          <w:tcPr>
            <w:tcW w:w="1131" w:type="dxa"/>
            <w:tcBorders>
              <w:top w:val="nil"/>
              <w:left w:val="nil"/>
              <w:bottom w:val="single" w:sz="4" w:space="0" w:color="auto"/>
              <w:right w:val="single" w:sz="4" w:space="0" w:color="auto"/>
            </w:tcBorders>
            <w:shd w:val="clear" w:color="000000" w:fill="BFBFBF"/>
            <w:noWrap/>
            <w:vAlign w:val="center"/>
            <w:hideMark/>
          </w:tcPr>
          <w:p w14:paraId="2E65C940" w14:textId="77777777" w:rsidR="00E922F4" w:rsidRPr="00E922F4" w:rsidRDefault="00E922F4" w:rsidP="00E922F4">
            <w:pPr>
              <w:jc w:val="center"/>
              <w:rPr>
                <w:b/>
                <w:bCs/>
                <w:color w:val="000000"/>
                <w:lang w:val="sr-Cyrl-RS"/>
              </w:rPr>
            </w:pPr>
            <w:r w:rsidRPr="00E922F4">
              <w:rPr>
                <w:b/>
                <w:bCs/>
                <w:color w:val="000000"/>
                <w:lang w:val="sr-Cyrl-RS"/>
              </w:rPr>
              <w:t>VII</w:t>
            </w:r>
          </w:p>
        </w:tc>
        <w:tc>
          <w:tcPr>
            <w:tcW w:w="632" w:type="dxa"/>
            <w:tcBorders>
              <w:top w:val="nil"/>
              <w:left w:val="nil"/>
              <w:bottom w:val="single" w:sz="4" w:space="0" w:color="auto"/>
              <w:right w:val="single" w:sz="4" w:space="0" w:color="auto"/>
            </w:tcBorders>
            <w:shd w:val="clear" w:color="000000" w:fill="BFBFBF"/>
            <w:noWrap/>
            <w:vAlign w:val="center"/>
            <w:hideMark/>
          </w:tcPr>
          <w:p w14:paraId="11E65892" w14:textId="77777777" w:rsidR="00E922F4" w:rsidRPr="00E922F4" w:rsidRDefault="00E922F4" w:rsidP="00E922F4">
            <w:pPr>
              <w:jc w:val="center"/>
              <w:rPr>
                <w:b/>
                <w:bCs/>
                <w:color w:val="000000"/>
                <w:lang w:val="sr-Cyrl-RS"/>
              </w:rPr>
            </w:pPr>
            <w:r w:rsidRPr="00E922F4">
              <w:rPr>
                <w:b/>
                <w:bCs/>
                <w:color w:val="000000"/>
                <w:lang w:val="sr-Cyrl-RS"/>
              </w:rPr>
              <w:t>VIII</w:t>
            </w:r>
          </w:p>
        </w:tc>
        <w:tc>
          <w:tcPr>
            <w:tcW w:w="976" w:type="dxa"/>
            <w:tcBorders>
              <w:top w:val="nil"/>
              <w:left w:val="nil"/>
              <w:bottom w:val="single" w:sz="4" w:space="0" w:color="auto"/>
              <w:right w:val="single" w:sz="4" w:space="0" w:color="auto"/>
            </w:tcBorders>
            <w:shd w:val="clear" w:color="000000" w:fill="BFBFBF"/>
            <w:noWrap/>
            <w:vAlign w:val="center"/>
            <w:hideMark/>
          </w:tcPr>
          <w:p w14:paraId="4CE094FB" w14:textId="77777777" w:rsidR="00E922F4" w:rsidRPr="00E922F4" w:rsidRDefault="00E922F4" w:rsidP="00E922F4">
            <w:pPr>
              <w:jc w:val="center"/>
              <w:rPr>
                <w:b/>
                <w:bCs/>
                <w:color w:val="000000"/>
                <w:lang w:val="sr-Cyrl-RS"/>
              </w:rPr>
            </w:pPr>
            <w:r w:rsidRPr="00E922F4">
              <w:rPr>
                <w:b/>
                <w:bCs/>
                <w:color w:val="000000"/>
                <w:lang w:val="sr-Cyrl-RS"/>
              </w:rPr>
              <w:t>IX</w:t>
            </w:r>
          </w:p>
        </w:tc>
        <w:tc>
          <w:tcPr>
            <w:tcW w:w="976" w:type="dxa"/>
            <w:tcBorders>
              <w:top w:val="nil"/>
              <w:left w:val="nil"/>
              <w:bottom w:val="single" w:sz="4" w:space="0" w:color="auto"/>
              <w:right w:val="single" w:sz="4" w:space="0" w:color="auto"/>
            </w:tcBorders>
            <w:shd w:val="clear" w:color="000000" w:fill="BFBFBF"/>
            <w:noWrap/>
            <w:vAlign w:val="center"/>
            <w:hideMark/>
          </w:tcPr>
          <w:p w14:paraId="5EC04702" w14:textId="77777777" w:rsidR="00E922F4" w:rsidRPr="00E922F4" w:rsidRDefault="00E922F4" w:rsidP="00E922F4">
            <w:pPr>
              <w:jc w:val="center"/>
              <w:rPr>
                <w:b/>
                <w:bCs/>
                <w:color w:val="000000"/>
                <w:lang w:val="sr-Cyrl-RS"/>
              </w:rPr>
            </w:pPr>
            <w:r w:rsidRPr="00E922F4">
              <w:rPr>
                <w:b/>
                <w:bCs/>
                <w:color w:val="000000"/>
                <w:lang w:val="sr-Cyrl-RS"/>
              </w:rPr>
              <w:t>X</w:t>
            </w:r>
          </w:p>
        </w:tc>
      </w:tr>
      <w:tr w:rsidR="00E922F4" w:rsidRPr="00E922F4" w14:paraId="7BA3C4B1" w14:textId="77777777" w:rsidTr="00E922F4">
        <w:trPr>
          <w:trHeight w:val="283"/>
          <w:tblHeader/>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39D28117"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BFBFBF"/>
            <w:vAlign w:val="center"/>
            <w:hideMark/>
          </w:tcPr>
          <w:p w14:paraId="5BAF3329" w14:textId="77777777" w:rsidR="00E922F4" w:rsidRPr="00E922F4" w:rsidRDefault="00E922F4" w:rsidP="00E922F4">
            <w:pPr>
              <w:jc w:val="center"/>
              <w:rPr>
                <w:b/>
                <w:bCs/>
                <w:color w:val="000000"/>
                <w:lang w:val="sr-Cyrl-RS"/>
              </w:rPr>
            </w:pPr>
            <w:r w:rsidRPr="00E922F4">
              <w:rPr>
                <w:b/>
                <w:bCs/>
                <w:color w:val="000000"/>
                <w:lang w:val="sr-Cyrl-RS"/>
              </w:rPr>
              <w:t>Zv</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6B4A83A2" w14:textId="77777777" w:rsidR="00E922F4" w:rsidRPr="00E922F4" w:rsidRDefault="00E922F4" w:rsidP="00E922F4">
            <w:pPr>
              <w:rPr>
                <w:b/>
                <w:bCs/>
                <w:color w:val="000000"/>
                <w:lang w:val="sr-Cyrl-RS"/>
              </w:rPr>
            </w:pPr>
          </w:p>
        </w:tc>
        <w:tc>
          <w:tcPr>
            <w:tcW w:w="9461" w:type="dxa"/>
            <w:gridSpan w:val="11"/>
            <w:tcBorders>
              <w:top w:val="single" w:sz="4" w:space="0" w:color="auto"/>
              <w:left w:val="nil"/>
              <w:bottom w:val="single" w:sz="4" w:space="0" w:color="auto"/>
              <w:right w:val="single" w:sz="4" w:space="0" w:color="auto"/>
            </w:tcBorders>
            <w:shd w:val="clear" w:color="000000" w:fill="BFBFBF"/>
            <w:noWrap/>
            <w:vAlign w:val="center"/>
            <w:hideMark/>
          </w:tcPr>
          <w:p w14:paraId="24A8D298" w14:textId="77777777" w:rsidR="00E922F4" w:rsidRPr="00E922F4" w:rsidRDefault="00E922F4" w:rsidP="00E922F4">
            <w:pPr>
              <w:jc w:val="center"/>
              <w:rPr>
                <w:b/>
                <w:bCs/>
                <w:color w:val="000000"/>
                <w:lang w:val="sr-Cyrl-RS"/>
              </w:rPr>
            </w:pPr>
            <w:r w:rsidRPr="00E922F4">
              <w:rPr>
                <w:b/>
                <w:bCs/>
                <w:color w:val="000000"/>
                <w:lang w:val="sr-Cyrl-RS"/>
              </w:rPr>
              <w:t>m3</w:t>
            </w:r>
          </w:p>
        </w:tc>
      </w:tr>
      <w:tr w:rsidR="00E922F4" w:rsidRPr="00E922F4" w14:paraId="0C080CE9"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54BDB256" w14:textId="77777777" w:rsidR="00E922F4" w:rsidRPr="00E922F4" w:rsidRDefault="00E922F4" w:rsidP="00E922F4">
            <w:pPr>
              <w:rPr>
                <w:color w:val="000000"/>
                <w:lang w:val="sr-Cyrl-RS"/>
              </w:rPr>
            </w:pPr>
            <w:r w:rsidRPr="00E922F4">
              <w:rPr>
                <w:color w:val="000000"/>
                <w:lang w:val="sr-Cyrl-RS"/>
              </w:rPr>
              <w:t>1110 - Високе мешовите шуме ОМЛ</w:t>
            </w:r>
          </w:p>
        </w:tc>
        <w:tc>
          <w:tcPr>
            <w:tcW w:w="660" w:type="dxa"/>
            <w:tcBorders>
              <w:top w:val="nil"/>
              <w:left w:val="nil"/>
              <w:bottom w:val="single" w:sz="4" w:space="0" w:color="auto"/>
              <w:right w:val="single" w:sz="4" w:space="0" w:color="auto"/>
            </w:tcBorders>
            <w:shd w:val="clear" w:color="auto" w:fill="auto"/>
            <w:noWrap/>
            <w:vAlign w:val="center"/>
            <w:hideMark/>
          </w:tcPr>
          <w:p w14:paraId="0C6F66C9"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28C6E2D2" w14:textId="77777777" w:rsidR="00E922F4" w:rsidRPr="00E922F4" w:rsidRDefault="00E922F4" w:rsidP="00E922F4">
            <w:pPr>
              <w:jc w:val="right"/>
              <w:rPr>
                <w:color w:val="000000"/>
                <w:lang w:val="sr-Cyrl-RS"/>
              </w:rPr>
            </w:pPr>
            <w:r w:rsidRPr="00E922F4">
              <w:rPr>
                <w:color w:val="000000"/>
                <w:lang w:val="sr-Cyrl-RS"/>
              </w:rPr>
              <w:t>67.95</w:t>
            </w:r>
          </w:p>
        </w:tc>
        <w:tc>
          <w:tcPr>
            <w:tcW w:w="589" w:type="dxa"/>
            <w:tcBorders>
              <w:top w:val="nil"/>
              <w:left w:val="nil"/>
              <w:bottom w:val="single" w:sz="4" w:space="0" w:color="auto"/>
              <w:right w:val="single" w:sz="4" w:space="0" w:color="auto"/>
            </w:tcBorders>
            <w:shd w:val="clear" w:color="auto" w:fill="auto"/>
            <w:noWrap/>
            <w:vAlign w:val="center"/>
            <w:hideMark/>
          </w:tcPr>
          <w:p w14:paraId="70F855CC" w14:textId="77777777" w:rsidR="00E922F4" w:rsidRPr="00E922F4" w:rsidRDefault="00E922F4" w:rsidP="00E922F4">
            <w:pPr>
              <w:jc w:val="right"/>
              <w:rPr>
                <w:color w:val="000000"/>
                <w:lang w:val="sr-Cyrl-RS"/>
              </w:rPr>
            </w:pPr>
            <w:r w:rsidRPr="00E922F4">
              <w:rPr>
                <w:color w:val="000000"/>
                <w:lang w:val="sr-Cyrl-R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02006634"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645D8C5D" w14:textId="77777777" w:rsidR="00E922F4" w:rsidRPr="00E922F4" w:rsidRDefault="00E922F4" w:rsidP="00E922F4">
            <w:pPr>
              <w:jc w:val="right"/>
              <w:rPr>
                <w:color w:val="000000"/>
                <w:lang w:val="sr-Cyrl-RS"/>
              </w:rPr>
            </w:pPr>
            <w:r w:rsidRPr="00E922F4">
              <w:rPr>
                <w:color w:val="000000"/>
                <w:lang w:val="sr-Cyrl-RS"/>
              </w:rPr>
              <w:t>4.38</w:t>
            </w:r>
          </w:p>
        </w:tc>
        <w:tc>
          <w:tcPr>
            <w:tcW w:w="976" w:type="dxa"/>
            <w:tcBorders>
              <w:top w:val="nil"/>
              <w:left w:val="nil"/>
              <w:bottom w:val="single" w:sz="4" w:space="0" w:color="auto"/>
              <w:right w:val="single" w:sz="4" w:space="0" w:color="auto"/>
            </w:tcBorders>
            <w:shd w:val="clear" w:color="auto" w:fill="auto"/>
            <w:noWrap/>
            <w:vAlign w:val="center"/>
            <w:hideMark/>
          </w:tcPr>
          <w:p w14:paraId="73DEC3D2" w14:textId="77777777" w:rsidR="00E922F4" w:rsidRPr="00E922F4" w:rsidRDefault="00E922F4" w:rsidP="00E922F4">
            <w:pPr>
              <w:jc w:val="right"/>
              <w:rPr>
                <w:color w:val="000000"/>
                <w:lang w:val="sr-Cyrl-RS"/>
              </w:rPr>
            </w:pPr>
            <w:r w:rsidRPr="00E922F4">
              <w:rPr>
                <w:color w:val="000000"/>
                <w:lang w:val="sr-Cyrl-RS"/>
              </w:rPr>
              <w:t>3.46</w:t>
            </w:r>
          </w:p>
        </w:tc>
        <w:tc>
          <w:tcPr>
            <w:tcW w:w="976" w:type="dxa"/>
            <w:tcBorders>
              <w:top w:val="nil"/>
              <w:left w:val="nil"/>
              <w:bottom w:val="single" w:sz="4" w:space="0" w:color="auto"/>
              <w:right w:val="single" w:sz="4" w:space="0" w:color="auto"/>
            </w:tcBorders>
            <w:shd w:val="clear" w:color="auto" w:fill="auto"/>
            <w:noWrap/>
            <w:vAlign w:val="center"/>
            <w:hideMark/>
          </w:tcPr>
          <w:p w14:paraId="440B3FAE" w14:textId="77777777" w:rsidR="00E922F4" w:rsidRPr="00E922F4" w:rsidRDefault="00E922F4" w:rsidP="00E922F4">
            <w:pPr>
              <w:jc w:val="right"/>
              <w:rPr>
                <w:color w:val="000000"/>
                <w:lang w:val="sr-Cyrl-RS"/>
              </w:rPr>
            </w:pPr>
            <w:r w:rsidRPr="00E922F4">
              <w:rPr>
                <w:color w:val="000000"/>
                <w:lang w:val="sr-Cyrl-RS"/>
              </w:rPr>
              <w:t>23.80</w:t>
            </w:r>
          </w:p>
        </w:tc>
        <w:tc>
          <w:tcPr>
            <w:tcW w:w="743" w:type="dxa"/>
            <w:tcBorders>
              <w:top w:val="nil"/>
              <w:left w:val="nil"/>
              <w:bottom w:val="single" w:sz="4" w:space="0" w:color="auto"/>
              <w:right w:val="single" w:sz="4" w:space="0" w:color="auto"/>
            </w:tcBorders>
            <w:shd w:val="clear" w:color="auto" w:fill="auto"/>
            <w:noWrap/>
            <w:vAlign w:val="center"/>
            <w:hideMark/>
          </w:tcPr>
          <w:p w14:paraId="7E96E1BB" w14:textId="77777777" w:rsidR="00E922F4" w:rsidRPr="00E922F4" w:rsidRDefault="00E922F4" w:rsidP="00E922F4">
            <w:pPr>
              <w:jc w:val="right"/>
              <w:rPr>
                <w:color w:val="000000"/>
                <w:lang w:val="sr-Cyrl-RS"/>
              </w:rPr>
            </w:pPr>
            <w:r w:rsidRPr="00E922F4">
              <w:rPr>
                <w:color w:val="000000"/>
                <w:lang w:val="sr-Cyrl-RS"/>
              </w:rPr>
              <w:t>0.18</w:t>
            </w:r>
          </w:p>
        </w:tc>
        <w:tc>
          <w:tcPr>
            <w:tcW w:w="743" w:type="dxa"/>
            <w:tcBorders>
              <w:top w:val="nil"/>
              <w:left w:val="nil"/>
              <w:bottom w:val="single" w:sz="4" w:space="0" w:color="auto"/>
              <w:right w:val="single" w:sz="4" w:space="0" w:color="auto"/>
            </w:tcBorders>
            <w:shd w:val="clear" w:color="auto" w:fill="auto"/>
            <w:noWrap/>
            <w:vAlign w:val="center"/>
            <w:hideMark/>
          </w:tcPr>
          <w:p w14:paraId="7D5EB5DF" w14:textId="77777777" w:rsidR="00E922F4" w:rsidRPr="00E922F4" w:rsidRDefault="00E922F4" w:rsidP="00E922F4">
            <w:pPr>
              <w:jc w:val="right"/>
              <w:rPr>
                <w:color w:val="000000"/>
                <w:lang w:val="sr-Cyrl-RS"/>
              </w:rPr>
            </w:pPr>
            <w:r w:rsidRPr="00E922F4">
              <w:rPr>
                <w:color w:val="000000"/>
                <w:lang w:val="sr-Cyrl-RS"/>
              </w:rPr>
              <w:t>0.00</w:t>
            </w:r>
          </w:p>
        </w:tc>
        <w:tc>
          <w:tcPr>
            <w:tcW w:w="1131" w:type="dxa"/>
            <w:tcBorders>
              <w:top w:val="nil"/>
              <w:left w:val="nil"/>
              <w:bottom w:val="single" w:sz="4" w:space="0" w:color="auto"/>
              <w:right w:val="single" w:sz="4" w:space="0" w:color="auto"/>
            </w:tcBorders>
            <w:shd w:val="clear" w:color="auto" w:fill="auto"/>
            <w:noWrap/>
            <w:vAlign w:val="center"/>
            <w:hideMark/>
          </w:tcPr>
          <w:p w14:paraId="35741E6E" w14:textId="77777777" w:rsidR="00E922F4" w:rsidRPr="00E922F4" w:rsidRDefault="00E922F4" w:rsidP="00E922F4">
            <w:pPr>
              <w:jc w:val="right"/>
              <w:rPr>
                <w:color w:val="000000"/>
                <w:lang w:val="sr-Cyrl-RS"/>
              </w:rPr>
            </w:pPr>
            <w:r w:rsidRPr="00E922F4">
              <w:rPr>
                <w:color w:val="000000"/>
                <w:lang w:val="sr-Cyrl-RS"/>
              </w:rPr>
              <w:t>29.35</w:t>
            </w:r>
          </w:p>
        </w:tc>
        <w:tc>
          <w:tcPr>
            <w:tcW w:w="632" w:type="dxa"/>
            <w:tcBorders>
              <w:top w:val="nil"/>
              <w:left w:val="nil"/>
              <w:bottom w:val="single" w:sz="4" w:space="0" w:color="auto"/>
              <w:right w:val="single" w:sz="4" w:space="0" w:color="auto"/>
            </w:tcBorders>
            <w:shd w:val="clear" w:color="auto" w:fill="auto"/>
            <w:noWrap/>
            <w:vAlign w:val="center"/>
            <w:hideMark/>
          </w:tcPr>
          <w:p w14:paraId="42C02386"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601FA30B"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38BED542" w14:textId="77777777" w:rsidR="00E922F4" w:rsidRPr="00E922F4" w:rsidRDefault="00E922F4" w:rsidP="00E922F4">
            <w:pPr>
              <w:jc w:val="right"/>
              <w:rPr>
                <w:color w:val="000000"/>
                <w:lang w:val="sr-Cyrl-RS"/>
              </w:rPr>
            </w:pPr>
            <w:r w:rsidRPr="00E922F4">
              <w:rPr>
                <w:color w:val="000000"/>
                <w:lang w:val="sr-Cyrl-RS"/>
              </w:rPr>
              <w:t>6.78</w:t>
            </w:r>
          </w:p>
        </w:tc>
      </w:tr>
      <w:tr w:rsidR="00E922F4" w:rsidRPr="00E922F4" w14:paraId="5C617BF9"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2BE40882"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6627301A"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086D3D3A" w14:textId="77777777" w:rsidR="00E922F4" w:rsidRPr="00E922F4" w:rsidRDefault="00E922F4" w:rsidP="00E922F4">
            <w:pPr>
              <w:jc w:val="right"/>
              <w:rPr>
                <w:color w:val="000000"/>
                <w:lang w:val="sr-Cyrl-RS"/>
              </w:rPr>
            </w:pPr>
            <w:r w:rsidRPr="00E922F4">
              <w:rPr>
                <w:color w:val="000000"/>
                <w:lang w:val="sr-Cyrl-RS"/>
              </w:rPr>
              <w:t>4,126.8</w:t>
            </w:r>
          </w:p>
        </w:tc>
        <w:tc>
          <w:tcPr>
            <w:tcW w:w="589" w:type="dxa"/>
            <w:tcBorders>
              <w:top w:val="nil"/>
              <w:left w:val="nil"/>
              <w:bottom w:val="single" w:sz="4" w:space="0" w:color="auto"/>
              <w:right w:val="single" w:sz="4" w:space="0" w:color="auto"/>
            </w:tcBorders>
            <w:shd w:val="clear" w:color="auto" w:fill="auto"/>
            <w:noWrap/>
            <w:vAlign w:val="center"/>
            <w:hideMark/>
          </w:tcPr>
          <w:p w14:paraId="61D27D23"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631781DA"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17DD75BE" w14:textId="77777777" w:rsidR="00E922F4" w:rsidRPr="00E922F4" w:rsidRDefault="00E922F4" w:rsidP="00E922F4">
            <w:pPr>
              <w:jc w:val="right"/>
              <w:rPr>
                <w:color w:val="000000"/>
                <w:lang w:val="sr-Cyrl-RS"/>
              </w:rPr>
            </w:pPr>
            <w:r w:rsidRPr="00E922F4">
              <w:rPr>
                <w:color w:val="000000"/>
                <w:lang w:val="sr-Cyrl-RS"/>
              </w:rPr>
              <w:t>22.1</w:t>
            </w:r>
          </w:p>
        </w:tc>
        <w:tc>
          <w:tcPr>
            <w:tcW w:w="976" w:type="dxa"/>
            <w:tcBorders>
              <w:top w:val="nil"/>
              <w:left w:val="nil"/>
              <w:bottom w:val="single" w:sz="4" w:space="0" w:color="auto"/>
              <w:right w:val="single" w:sz="4" w:space="0" w:color="auto"/>
            </w:tcBorders>
            <w:shd w:val="clear" w:color="auto" w:fill="auto"/>
            <w:noWrap/>
            <w:vAlign w:val="center"/>
            <w:hideMark/>
          </w:tcPr>
          <w:p w14:paraId="25FAC2EE" w14:textId="77777777" w:rsidR="00E922F4" w:rsidRPr="00E922F4" w:rsidRDefault="00E922F4" w:rsidP="00E922F4">
            <w:pPr>
              <w:jc w:val="right"/>
              <w:rPr>
                <w:color w:val="000000"/>
                <w:lang w:val="sr-Cyrl-RS"/>
              </w:rPr>
            </w:pPr>
            <w:r w:rsidRPr="00E922F4">
              <w:rPr>
                <w:color w:val="000000"/>
                <w:lang w:val="sr-Cyrl-RS"/>
              </w:rPr>
              <w:t>56.7</w:t>
            </w:r>
          </w:p>
        </w:tc>
        <w:tc>
          <w:tcPr>
            <w:tcW w:w="976" w:type="dxa"/>
            <w:tcBorders>
              <w:top w:val="nil"/>
              <w:left w:val="nil"/>
              <w:bottom w:val="single" w:sz="4" w:space="0" w:color="auto"/>
              <w:right w:val="single" w:sz="4" w:space="0" w:color="auto"/>
            </w:tcBorders>
            <w:shd w:val="clear" w:color="auto" w:fill="auto"/>
            <w:noWrap/>
            <w:vAlign w:val="center"/>
            <w:hideMark/>
          </w:tcPr>
          <w:p w14:paraId="2014F430" w14:textId="77777777" w:rsidR="00E922F4" w:rsidRPr="00E922F4" w:rsidRDefault="00E922F4" w:rsidP="00E922F4">
            <w:pPr>
              <w:jc w:val="right"/>
              <w:rPr>
                <w:color w:val="000000"/>
                <w:lang w:val="sr-Cyrl-RS"/>
              </w:rPr>
            </w:pPr>
            <w:r w:rsidRPr="00E922F4">
              <w:rPr>
                <w:color w:val="000000"/>
                <w:lang w:val="sr-Cyrl-RS"/>
              </w:rPr>
              <w:t>1,015.4</w:t>
            </w:r>
          </w:p>
        </w:tc>
        <w:tc>
          <w:tcPr>
            <w:tcW w:w="743" w:type="dxa"/>
            <w:tcBorders>
              <w:top w:val="nil"/>
              <w:left w:val="nil"/>
              <w:bottom w:val="single" w:sz="4" w:space="0" w:color="auto"/>
              <w:right w:val="single" w:sz="4" w:space="0" w:color="auto"/>
            </w:tcBorders>
            <w:shd w:val="clear" w:color="auto" w:fill="auto"/>
            <w:noWrap/>
            <w:vAlign w:val="center"/>
            <w:hideMark/>
          </w:tcPr>
          <w:p w14:paraId="5EE8931A" w14:textId="77777777" w:rsidR="00E922F4" w:rsidRPr="00E922F4" w:rsidRDefault="00E922F4" w:rsidP="00E922F4">
            <w:pPr>
              <w:jc w:val="right"/>
              <w:rPr>
                <w:color w:val="000000"/>
                <w:lang w:val="sr-Cyrl-RS"/>
              </w:rPr>
            </w:pPr>
            <w:r w:rsidRPr="00E922F4">
              <w:rPr>
                <w:color w:val="000000"/>
                <w:lang w:val="sr-Cyrl-RS"/>
              </w:rPr>
              <w:t>27.8</w:t>
            </w:r>
          </w:p>
        </w:tc>
        <w:tc>
          <w:tcPr>
            <w:tcW w:w="743" w:type="dxa"/>
            <w:tcBorders>
              <w:top w:val="nil"/>
              <w:left w:val="nil"/>
              <w:bottom w:val="single" w:sz="4" w:space="0" w:color="auto"/>
              <w:right w:val="single" w:sz="4" w:space="0" w:color="auto"/>
            </w:tcBorders>
            <w:shd w:val="clear" w:color="auto" w:fill="auto"/>
            <w:noWrap/>
            <w:vAlign w:val="center"/>
            <w:hideMark/>
          </w:tcPr>
          <w:p w14:paraId="1B603918" w14:textId="77777777" w:rsidR="00E922F4" w:rsidRPr="00E922F4" w:rsidRDefault="00E922F4" w:rsidP="00E922F4">
            <w:pPr>
              <w:rPr>
                <w:color w:val="000000"/>
                <w:lang w:val="sr-Cyrl-RS"/>
              </w:rPr>
            </w:pPr>
            <w:r w:rsidRPr="00E922F4">
              <w:rPr>
                <w:color w:val="000000"/>
                <w:lang w:val="sr-Cyrl-RS"/>
              </w:rPr>
              <w:t> </w:t>
            </w:r>
          </w:p>
        </w:tc>
        <w:tc>
          <w:tcPr>
            <w:tcW w:w="1131" w:type="dxa"/>
            <w:tcBorders>
              <w:top w:val="nil"/>
              <w:left w:val="nil"/>
              <w:bottom w:val="single" w:sz="4" w:space="0" w:color="auto"/>
              <w:right w:val="single" w:sz="4" w:space="0" w:color="auto"/>
            </w:tcBorders>
            <w:shd w:val="clear" w:color="auto" w:fill="auto"/>
            <w:noWrap/>
            <w:vAlign w:val="center"/>
            <w:hideMark/>
          </w:tcPr>
          <w:p w14:paraId="557B0FBB" w14:textId="77777777" w:rsidR="00E922F4" w:rsidRPr="00E922F4" w:rsidRDefault="00E922F4" w:rsidP="00E922F4">
            <w:pPr>
              <w:jc w:val="right"/>
              <w:rPr>
                <w:color w:val="000000"/>
                <w:lang w:val="sr-Cyrl-RS"/>
              </w:rPr>
            </w:pPr>
            <w:r w:rsidRPr="00E922F4">
              <w:rPr>
                <w:color w:val="000000"/>
                <w:lang w:val="sr-Cyrl-RS"/>
              </w:rPr>
              <w:t>2,438.0</w:t>
            </w:r>
          </w:p>
        </w:tc>
        <w:tc>
          <w:tcPr>
            <w:tcW w:w="632" w:type="dxa"/>
            <w:tcBorders>
              <w:top w:val="nil"/>
              <w:left w:val="nil"/>
              <w:bottom w:val="single" w:sz="4" w:space="0" w:color="auto"/>
              <w:right w:val="single" w:sz="4" w:space="0" w:color="auto"/>
            </w:tcBorders>
            <w:shd w:val="clear" w:color="auto" w:fill="auto"/>
            <w:noWrap/>
            <w:vAlign w:val="center"/>
            <w:hideMark/>
          </w:tcPr>
          <w:p w14:paraId="6D1753BF"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2F4A5EC"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6E8E18FC" w14:textId="77777777" w:rsidR="00E922F4" w:rsidRPr="00E922F4" w:rsidRDefault="00E922F4" w:rsidP="00E922F4">
            <w:pPr>
              <w:jc w:val="right"/>
              <w:rPr>
                <w:color w:val="000000"/>
                <w:lang w:val="sr-Cyrl-RS"/>
              </w:rPr>
            </w:pPr>
            <w:r w:rsidRPr="00E922F4">
              <w:rPr>
                <w:color w:val="000000"/>
                <w:lang w:val="sr-Cyrl-RS"/>
              </w:rPr>
              <w:t>566.7</w:t>
            </w:r>
          </w:p>
        </w:tc>
      </w:tr>
      <w:tr w:rsidR="00E922F4" w:rsidRPr="00E922F4" w14:paraId="1721C6E2"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22DDE630"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35D4740A"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32746ABE" w14:textId="77777777" w:rsidR="00E922F4" w:rsidRPr="00E922F4" w:rsidRDefault="00E922F4" w:rsidP="00E922F4">
            <w:pPr>
              <w:jc w:val="right"/>
              <w:rPr>
                <w:color w:val="000000"/>
                <w:lang w:val="sr-Cyrl-RS"/>
              </w:rPr>
            </w:pPr>
            <w:r w:rsidRPr="00E922F4">
              <w:rPr>
                <w:color w:val="000000"/>
                <w:lang w:val="sr-Cyrl-RS"/>
              </w:rPr>
              <w:t>171.2</w:t>
            </w:r>
          </w:p>
        </w:tc>
        <w:tc>
          <w:tcPr>
            <w:tcW w:w="589" w:type="dxa"/>
            <w:tcBorders>
              <w:top w:val="nil"/>
              <w:left w:val="nil"/>
              <w:bottom w:val="single" w:sz="4" w:space="0" w:color="auto"/>
              <w:right w:val="single" w:sz="4" w:space="0" w:color="auto"/>
            </w:tcBorders>
            <w:shd w:val="clear" w:color="auto" w:fill="auto"/>
            <w:noWrap/>
            <w:vAlign w:val="center"/>
            <w:hideMark/>
          </w:tcPr>
          <w:p w14:paraId="372FBCF6"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3D70FD36"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2AEE446" w14:textId="77777777" w:rsidR="00E922F4" w:rsidRPr="00E922F4" w:rsidRDefault="00E922F4" w:rsidP="00E922F4">
            <w:pPr>
              <w:jc w:val="right"/>
              <w:rPr>
                <w:color w:val="000000"/>
                <w:lang w:val="sr-Cyrl-RS"/>
              </w:rPr>
            </w:pPr>
            <w:r w:rsidRPr="00E922F4">
              <w:rPr>
                <w:color w:val="000000"/>
                <w:lang w:val="sr-Cyrl-RS"/>
              </w:rPr>
              <w:t>1.3</w:t>
            </w:r>
          </w:p>
        </w:tc>
        <w:tc>
          <w:tcPr>
            <w:tcW w:w="976" w:type="dxa"/>
            <w:tcBorders>
              <w:top w:val="nil"/>
              <w:left w:val="nil"/>
              <w:bottom w:val="single" w:sz="4" w:space="0" w:color="auto"/>
              <w:right w:val="single" w:sz="4" w:space="0" w:color="auto"/>
            </w:tcBorders>
            <w:shd w:val="clear" w:color="auto" w:fill="auto"/>
            <w:noWrap/>
            <w:vAlign w:val="center"/>
            <w:hideMark/>
          </w:tcPr>
          <w:p w14:paraId="7A781B3B" w14:textId="77777777" w:rsidR="00E922F4" w:rsidRPr="00E922F4" w:rsidRDefault="00E922F4" w:rsidP="00E922F4">
            <w:pPr>
              <w:jc w:val="right"/>
              <w:rPr>
                <w:color w:val="000000"/>
                <w:lang w:val="sr-Cyrl-RS"/>
              </w:rPr>
            </w:pPr>
            <w:r w:rsidRPr="00E922F4">
              <w:rPr>
                <w:color w:val="000000"/>
                <w:lang w:val="sr-Cyrl-RS"/>
              </w:rPr>
              <w:t>2.7</w:t>
            </w:r>
          </w:p>
        </w:tc>
        <w:tc>
          <w:tcPr>
            <w:tcW w:w="976" w:type="dxa"/>
            <w:tcBorders>
              <w:top w:val="nil"/>
              <w:left w:val="nil"/>
              <w:bottom w:val="single" w:sz="4" w:space="0" w:color="auto"/>
              <w:right w:val="single" w:sz="4" w:space="0" w:color="auto"/>
            </w:tcBorders>
            <w:shd w:val="clear" w:color="auto" w:fill="auto"/>
            <w:noWrap/>
            <w:vAlign w:val="center"/>
            <w:hideMark/>
          </w:tcPr>
          <w:p w14:paraId="6CB9A369" w14:textId="77777777" w:rsidR="00E922F4" w:rsidRPr="00E922F4" w:rsidRDefault="00E922F4" w:rsidP="00E922F4">
            <w:pPr>
              <w:jc w:val="right"/>
              <w:rPr>
                <w:color w:val="000000"/>
                <w:lang w:val="sr-Cyrl-RS"/>
              </w:rPr>
            </w:pPr>
            <w:r w:rsidRPr="00E922F4">
              <w:rPr>
                <w:color w:val="000000"/>
                <w:lang w:val="sr-Cyrl-RS"/>
              </w:rPr>
              <w:t>43.1</w:t>
            </w:r>
          </w:p>
        </w:tc>
        <w:tc>
          <w:tcPr>
            <w:tcW w:w="743" w:type="dxa"/>
            <w:tcBorders>
              <w:top w:val="nil"/>
              <w:left w:val="nil"/>
              <w:bottom w:val="single" w:sz="4" w:space="0" w:color="auto"/>
              <w:right w:val="single" w:sz="4" w:space="0" w:color="auto"/>
            </w:tcBorders>
            <w:shd w:val="clear" w:color="auto" w:fill="auto"/>
            <w:noWrap/>
            <w:vAlign w:val="center"/>
            <w:hideMark/>
          </w:tcPr>
          <w:p w14:paraId="28BEF273" w14:textId="77777777" w:rsidR="00E922F4" w:rsidRPr="00E922F4" w:rsidRDefault="00E922F4" w:rsidP="00E922F4">
            <w:pPr>
              <w:jc w:val="right"/>
              <w:rPr>
                <w:color w:val="000000"/>
                <w:lang w:val="sr-Cyrl-RS"/>
              </w:rPr>
            </w:pPr>
            <w:r w:rsidRPr="00E922F4">
              <w:rPr>
                <w:color w:val="000000"/>
                <w:lang w:val="sr-Cyrl-RS"/>
              </w:rPr>
              <w:t>0.6</w:t>
            </w:r>
          </w:p>
        </w:tc>
        <w:tc>
          <w:tcPr>
            <w:tcW w:w="743" w:type="dxa"/>
            <w:tcBorders>
              <w:top w:val="nil"/>
              <w:left w:val="nil"/>
              <w:bottom w:val="single" w:sz="4" w:space="0" w:color="auto"/>
              <w:right w:val="single" w:sz="4" w:space="0" w:color="auto"/>
            </w:tcBorders>
            <w:shd w:val="clear" w:color="auto" w:fill="auto"/>
            <w:noWrap/>
            <w:vAlign w:val="center"/>
            <w:hideMark/>
          </w:tcPr>
          <w:p w14:paraId="4067F0A2" w14:textId="77777777" w:rsidR="00E922F4" w:rsidRPr="00E922F4" w:rsidRDefault="00E922F4" w:rsidP="00E922F4">
            <w:pPr>
              <w:rPr>
                <w:color w:val="000000"/>
                <w:lang w:val="sr-Cyrl-RS"/>
              </w:rPr>
            </w:pPr>
            <w:r w:rsidRPr="00E922F4">
              <w:rPr>
                <w:color w:val="000000"/>
                <w:lang w:val="sr-Cyrl-RS"/>
              </w:rPr>
              <w:t> </w:t>
            </w:r>
          </w:p>
        </w:tc>
        <w:tc>
          <w:tcPr>
            <w:tcW w:w="1131" w:type="dxa"/>
            <w:tcBorders>
              <w:top w:val="nil"/>
              <w:left w:val="nil"/>
              <w:bottom w:val="single" w:sz="4" w:space="0" w:color="auto"/>
              <w:right w:val="single" w:sz="4" w:space="0" w:color="auto"/>
            </w:tcBorders>
            <w:shd w:val="clear" w:color="auto" w:fill="auto"/>
            <w:noWrap/>
            <w:vAlign w:val="center"/>
            <w:hideMark/>
          </w:tcPr>
          <w:p w14:paraId="6E873BEF" w14:textId="77777777" w:rsidR="00E922F4" w:rsidRPr="00E922F4" w:rsidRDefault="00E922F4" w:rsidP="00E922F4">
            <w:pPr>
              <w:jc w:val="right"/>
              <w:rPr>
                <w:color w:val="000000"/>
                <w:lang w:val="sr-Cyrl-RS"/>
              </w:rPr>
            </w:pPr>
            <w:r w:rsidRPr="00E922F4">
              <w:rPr>
                <w:color w:val="000000"/>
                <w:lang w:val="sr-Cyrl-RS"/>
              </w:rPr>
              <w:t>106.2</w:t>
            </w:r>
          </w:p>
        </w:tc>
        <w:tc>
          <w:tcPr>
            <w:tcW w:w="632" w:type="dxa"/>
            <w:tcBorders>
              <w:top w:val="nil"/>
              <w:left w:val="nil"/>
              <w:bottom w:val="single" w:sz="4" w:space="0" w:color="auto"/>
              <w:right w:val="single" w:sz="4" w:space="0" w:color="auto"/>
            </w:tcBorders>
            <w:shd w:val="clear" w:color="auto" w:fill="auto"/>
            <w:noWrap/>
            <w:vAlign w:val="center"/>
            <w:hideMark/>
          </w:tcPr>
          <w:p w14:paraId="55132BCC"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B840135"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722F2EC2" w14:textId="77777777" w:rsidR="00E922F4" w:rsidRPr="00E922F4" w:rsidRDefault="00E922F4" w:rsidP="00E922F4">
            <w:pPr>
              <w:jc w:val="right"/>
              <w:rPr>
                <w:color w:val="000000"/>
                <w:lang w:val="sr-Cyrl-RS"/>
              </w:rPr>
            </w:pPr>
            <w:r w:rsidRPr="00E922F4">
              <w:rPr>
                <w:color w:val="000000"/>
                <w:lang w:val="sr-Cyrl-RS"/>
              </w:rPr>
              <w:t>17.3</w:t>
            </w:r>
          </w:p>
        </w:tc>
      </w:tr>
      <w:tr w:rsidR="00E922F4" w:rsidRPr="00E922F4" w14:paraId="2FCB5737"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05D79011" w14:textId="77777777" w:rsidR="00E922F4" w:rsidRPr="00E922F4" w:rsidRDefault="00E922F4" w:rsidP="00E922F4">
            <w:pPr>
              <w:rPr>
                <w:color w:val="000000"/>
                <w:lang w:val="sr-Cyrl-RS"/>
              </w:rPr>
            </w:pPr>
            <w:r w:rsidRPr="00E922F4">
              <w:rPr>
                <w:color w:val="000000"/>
                <w:lang w:val="sr-Cyrl-RS"/>
              </w:rPr>
              <w:lastRenderedPageBreak/>
              <w:t>1120 - Изданачке мешовите шуме ОМЛ</w:t>
            </w:r>
          </w:p>
        </w:tc>
        <w:tc>
          <w:tcPr>
            <w:tcW w:w="660" w:type="dxa"/>
            <w:tcBorders>
              <w:top w:val="nil"/>
              <w:left w:val="nil"/>
              <w:bottom w:val="single" w:sz="4" w:space="0" w:color="auto"/>
              <w:right w:val="single" w:sz="4" w:space="0" w:color="auto"/>
            </w:tcBorders>
            <w:shd w:val="clear" w:color="auto" w:fill="auto"/>
            <w:noWrap/>
            <w:vAlign w:val="center"/>
            <w:hideMark/>
          </w:tcPr>
          <w:p w14:paraId="39BE85FD"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5D26FC05" w14:textId="77777777" w:rsidR="00E922F4" w:rsidRPr="00E922F4" w:rsidRDefault="00E922F4" w:rsidP="00E922F4">
            <w:pPr>
              <w:jc w:val="right"/>
              <w:rPr>
                <w:color w:val="000000"/>
                <w:lang w:val="sr-Cyrl-RS"/>
              </w:rPr>
            </w:pPr>
            <w:r w:rsidRPr="00E922F4">
              <w:rPr>
                <w:color w:val="000000"/>
                <w:lang w:val="sr-Cyrl-RS"/>
              </w:rPr>
              <w:t>14.54</w:t>
            </w:r>
          </w:p>
        </w:tc>
        <w:tc>
          <w:tcPr>
            <w:tcW w:w="589" w:type="dxa"/>
            <w:tcBorders>
              <w:top w:val="nil"/>
              <w:left w:val="nil"/>
              <w:bottom w:val="single" w:sz="4" w:space="0" w:color="auto"/>
              <w:right w:val="single" w:sz="4" w:space="0" w:color="auto"/>
            </w:tcBorders>
            <w:shd w:val="clear" w:color="auto" w:fill="auto"/>
            <w:noWrap/>
            <w:vAlign w:val="center"/>
            <w:hideMark/>
          </w:tcPr>
          <w:p w14:paraId="3B9F461A" w14:textId="77777777" w:rsidR="00E922F4" w:rsidRPr="00E922F4" w:rsidRDefault="00E922F4" w:rsidP="00E922F4">
            <w:pPr>
              <w:jc w:val="right"/>
              <w:rPr>
                <w:color w:val="000000"/>
                <w:lang w:val="sr-Cyrl-RS"/>
              </w:rPr>
            </w:pPr>
            <w:r w:rsidRPr="00E922F4">
              <w:rPr>
                <w:color w:val="000000"/>
                <w:lang w:val="sr-Cyrl-R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85117B4"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0A074071"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533FDFAE"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5474EBA1" w14:textId="77777777" w:rsidR="00E922F4" w:rsidRPr="00E922F4" w:rsidRDefault="00E922F4" w:rsidP="00E922F4">
            <w:pPr>
              <w:jc w:val="right"/>
              <w:rPr>
                <w:color w:val="000000"/>
                <w:lang w:val="sr-Cyrl-RS"/>
              </w:rPr>
            </w:pPr>
            <w:r w:rsidRPr="00E922F4">
              <w:rPr>
                <w:color w:val="000000"/>
                <w:lang w:val="sr-Cyrl-RS"/>
              </w:rPr>
              <w:t>14.54</w:t>
            </w:r>
          </w:p>
        </w:tc>
        <w:tc>
          <w:tcPr>
            <w:tcW w:w="743" w:type="dxa"/>
            <w:tcBorders>
              <w:top w:val="nil"/>
              <w:left w:val="nil"/>
              <w:bottom w:val="single" w:sz="4" w:space="0" w:color="auto"/>
              <w:right w:val="single" w:sz="4" w:space="0" w:color="auto"/>
            </w:tcBorders>
            <w:shd w:val="clear" w:color="auto" w:fill="auto"/>
            <w:noWrap/>
            <w:vAlign w:val="center"/>
            <w:hideMark/>
          </w:tcPr>
          <w:p w14:paraId="24805C07" w14:textId="77777777" w:rsidR="00E922F4" w:rsidRPr="00E922F4" w:rsidRDefault="00E922F4" w:rsidP="00E922F4">
            <w:pPr>
              <w:jc w:val="right"/>
              <w:rPr>
                <w:color w:val="000000"/>
                <w:lang w:val="sr-Cyrl-RS"/>
              </w:rPr>
            </w:pPr>
            <w:r w:rsidRPr="00E922F4">
              <w:rPr>
                <w:color w:val="000000"/>
                <w:lang w:val="sr-Cyrl-R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B573888" w14:textId="77777777" w:rsidR="00E922F4" w:rsidRPr="00E922F4" w:rsidRDefault="00E922F4" w:rsidP="00E922F4">
            <w:pPr>
              <w:jc w:val="right"/>
              <w:rPr>
                <w:color w:val="000000"/>
                <w:lang w:val="sr-Cyrl-RS"/>
              </w:rPr>
            </w:pPr>
            <w:r w:rsidRPr="00E922F4">
              <w:rPr>
                <w:color w:val="000000"/>
                <w:lang w:val="sr-Cyrl-RS"/>
              </w:rPr>
              <w:t>0.00</w:t>
            </w:r>
          </w:p>
        </w:tc>
        <w:tc>
          <w:tcPr>
            <w:tcW w:w="1131" w:type="dxa"/>
            <w:tcBorders>
              <w:top w:val="nil"/>
              <w:left w:val="nil"/>
              <w:bottom w:val="single" w:sz="4" w:space="0" w:color="auto"/>
              <w:right w:val="single" w:sz="4" w:space="0" w:color="auto"/>
            </w:tcBorders>
            <w:shd w:val="clear" w:color="auto" w:fill="auto"/>
            <w:noWrap/>
            <w:vAlign w:val="center"/>
            <w:hideMark/>
          </w:tcPr>
          <w:p w14:paraId="0C2097E5" w14:textId="77777777" w:rsidR="00E922F4" w:rsidRPr="00E922F4" w:rsidRDefault="00E922F4" w:rsidP="00E922F4">
            <w:pPr>
              <w:jc w:val="right"/>
              <w:rPr>
                <w:color w:val="000000"/>
                <w:lang w:val="sr-Cyrl-RS"/>
              </w:rPr>
            </w:pPr>
            <w:r w:rsidRPr="00E922F4">
              <w:rPr>
                <w:color w:val="000000"/>
                <w:lang w:val="sr-Cyrl-RS"/>
              </w:rPr>
              <w:t>0.00</w:t>
            </w:r>
          </w:p>
        </w:tc>
        <w:tc>
          <w:tcPr>
            <w:tcW w:w="632" w:type="dxa"/>
            <w:tcBorders>
              <w:top w:val="nil"/>
              <w:left w:val="nil"/>
              <w:bottom w:val="single" w:sz="4" w:space="0" w:color="auto"/>
              <w:right w:val="single" w:sz="4" w:space="0" w:color="auto"/>
            </w:tcBorders>
            <w:shd w:val="clear" w:color="auto" w:fill="auto"/>
            <w:noWrap/>
            <w:vAlign w:val="center"/>
            <w:hideMark/>
          </w:tcPr>
          <w:p w14:paraId="596FE19D"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342F316E"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11882A4C"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7537EEA9"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26DD95E6"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1DCC65E2"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456D53F6" w14:textId="77777777" w:rsidR="00E922F4" w:rsidRPr="00E922F4" w:rsidRDefault="00E922F4" w:rsidP="00E922F4">
            <w:pPr>
              <w:jc w:val="right"/>
              <w:rPr>
                <w:color w:val="000000"/>
                <w:lang w:val="sr-Cyrl-RS"/>
              </w:rPr>
            </w:pPr>
            <w:r w:rsidRPr="00E922F4">
              <w:rPr>
                <w:color w:val="000000"/>
                <w:lang w:val="sr-Cyrl-RS"/>
              </w:rPr>
              <w:t>503.3</w:t>
            </w:r>
          </w:p>
        </w:tc>
        <w:tc>
          <w:tcPr>
            <w:tcW w:w="589" w:type="dxa"/>
            <w:tcBorders>
              <w:top w:val="nil"/>
              <w:left w:val="nil"/>
              <w:bottom w:val="single" w:sz="4" w:space="0" w:color="auto"/>
              <w:right w:val="single" w:sz="4" w:space="0" w:color="auto"/>
            </w:tcBorders>
            <w:shd w:val="clear" w:color="auto" w:fill="auto"/>
            <w:noWrap/>
            <w:vAlign w:val="center"/>
            <w:hideMark/>
          </w:tcPr>
          <w:p w14:paraId="0E3ADB70"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03010DB7"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A77D788"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42946323"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1AC0151" w14:textId="77777777" w:rsidR="00E922F4" w:rsidRPr="00E922F4" w:rsidRDefault="00E922F4" w:rsidP="00E922F4">
            <w:pPr>
              <w:jc w:val="right"/>
              <w:rPr>
                <w:color w:val="000000"/>
                <w:lang w:val="sr-Cyrl-RS"/>
              </w:rPr>
            </w:pPr>
            <w:r w:rsidRPr="00E922F4">
              <w:rPr>
                <w:color w:val="000000"/>
                <w:lang w:val="sr-Cyrl-RS"/>
              </w:rPr>
              <w:t>503.3</w:t>
            </w:r>
          </w:p>
        </w:tc>
        <w:tc>
          <w:tcPr>
            <w:tcW w:w="743" w:type="dxa"/>
            <w:tcBorders>
              <w:top w:val="nil"/>
              <w:left w:val="nil"/>
              <w:bottom w:val="single" w:sz="4" w:space="0" w:color="auto"/>
              <w:right w:val="single" w:sz="4" w:space="0" w:color="auto"/>
            </w:tcBorders>
            <w:shd w:val="clear" w:color="auto" w:fill="auto"/>
            <w:noWrap/>
            <w:vAlign w:val="center"/>
            <w:hideMark/>
          </w:tcPr>
          <w:p w14:paraId="4EBB64D4"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06180225" w14:textId="77777777" w:rsidR="00E922F4" w:rsidRPr="00E922F4" w:rsidRDefault="00E922F4" w:rsidP="00E922F4">
            <w:pPr>
              <w:rPr>
                <w:color w:val="000000"/>
                <w:lang w:val="sr-Cyrl-RS"/>
              </w:rPr>
            </w:pPr>
            <w:r w:rsidRPr="00E922F4">
              <w:rPr>
                <w:color w:val="000000"/>
                <w:lang w:val="sr-Cyrl-RS"/>
              </w:rPr>
              <w:t> </w:t>
            </w:r>
          </w:p>
        </w:tc>
        <w:tc>
          <w:tcPr>
            <w:tcW w:w="1131" w:type="dxa"/>
            <w:tcBorders>
              <w:top w:val="nil"/>
              <w:left w:val="nil"/>
              <w:bottom w:val="single" w:sz="4" w:space="0" w:color="auto"/>
              <w:right w:val="single" w:sz="4" w:space="0" w:color="auto"/>
            </w:tcBorders>
            <w:shd w:val="clear" w:color="auto" w:fill="auto"/>
            <w:noWrap/>
            <w:vAlign w:val="center"/>
            <w:hideMark/>
          </w:tcPr>
          <w:p w14:paraId="6216F2D9" w14:textId="77777777" w:rsidR="00E922F4" w:rsidRPr="00E922F4" w:rsidRDefault="00E922F4" w:rsidP="00E922F4">
            <w:pPr>
              <w:rPr>
                <w:color w:val="000000"/>
                <w:lang w:val="sr-Cyrl-RS"/>
              </w:rPr>
            </w:pPr>
            <w:r w:rsidRPr="00E922F4">
              <w:rPr>
                <w:color w:val="000000"/>
                <w:lang w:val="sr-Cyrl-RS"/>
              </w:rPr>
              <w:t> </w:t>
            </w:r>
          </w:p>
        </w:tc>
        <w:tc>
          <w:tcPr>
            <w:tcW w:w="632" w:type="dxa"/>
            <w:tcBorders>
              <w:top w:val="nil"/>
              <w:left w:val="nil"/>
              <w:bottom w:val="single" w:sz="4" w:space="0" w:color="auto"/>
              <w:right w:val="single" w:sz="4" w:space="0" w:color="auto"/>
            </w:tcBorders>
            <w:shd w:val="clear" w:color="auto" w:fill="auto"/>
            <w:noWrap/>
            <w:vAlign w:val="center"/>
            <w:hideMark/>
          </w:tcPr>
          <w:p w14:paraId="256F4B85"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9B0FB3E"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5A34FC4" w14:textId="77777777" w:rsidR="00E922F4" w:rsidRPr="00E922F4" w:rsidRDefault="00E922F4" w:rsidP="00E922F4">
            <w:pPr>
              <w:rPr>
                <w:color w:val="000000"/>
                <w:lang w:val="sr-Cyrl-RS"/>
              </w:rPr>
            </w:pPr>
            <w:r w:rsidRPr="00E922F4">
              <w:rPr>
                <w:color w:val="000000"/>
                <w:lang w:val="sr-Cyrl-RS"/>
              </w:rPr>
              <w:t> </w:t>
            </w:r>
          </w:p>
        </w:tc>
      </w:tr>
      <w:tr w:rsidR="00E922F4" w:rsidRPr="00E922F4" w14:paraId="0DD7FD1A"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7DCBCF23"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0ED67AC3"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553046DB" w14:textId="77777777" w:rsidR="00E922F4" w:rsidRPr="00E922F4" w:rsidRDefault="00E922F4" w:rsidP="00E922F4">
            <w:pPr>
              <w:jc w:val="right"/>
              <w:rPr>
                <w:color w:val="000000"/>
                <w:lang w:val="sr-Cyrl-RS"/>
              </w:rPr>
            </w:pPr>
            <w:r w:rsidRPr="00E922F4">
              <w:rPr>
                <w:color w:val="000000"/>
                <w:lang w:val="sr-Cyrl-RS"/>
              </w:rPr>
              <w:t>13.4</w:t>
            </w:r>
          </w:p>
        </w:tc>
        <w:tc>
          <w:tcPr>
            <w:tcW w:w="589" w:type="dxa"/>
            <w:tcBorders>
              <w:top w:val="nil"/>
              <w:left w:val="nil"/>
              <w:bottom w:val="single" w:sz="4" w:space="0" w:color="auto"/>
              <w:right w:val="single" w:sz="4" w:space="0" w:color="auto"/>
            </w:tcBorders>
            <w:shd w:val="clear" w:color="auto" w:fill="auto"/>
            <w:noWrap/>
            <w:vAlign w:val="center"/>
            <w:hideMark/>
          </w:tcPr>
          <w:p w14:paraId="381B2C5B"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05816F03"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18C724C"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1409ADE5"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260ED54" w14:textId="77777777" w:rsidR="00E922F4" w:rsidRPr="00E922F4" w:rsidRDefault="00E922F4" w:rsidP="00E922F4">
            <w:pPr>
              <w:jc w:val="right"/>
              <w:rPr>
                <w:color w:val="000000"/>
                <w:lang w:val="sr-Cyrl-RS"/>
              </w:rPr>
            </w:pPr>
            <w:r w:rsidRPr="00E922F4">
              <w:rPr>
                <w:color w:val="000000"/>
                <w:lang w:val="sr-Cyrl-RS"/>
              </w:rPr>
              <w:t>13.4</w:t>
            </w:r>
          </w:p>
        </w:tc>
        <w:tc>
          <w:tcPr>
            <w:tcW w:w="743" w:type="dxa"/>
            <w:tcBorders>
              <w:top w:val="nil"/>
              <w:left w:val="nil"/>
              <w:bottom w:val="single" w:sz="4" w:space="0" w:color="auto"/>
              <w:right w:val="single" w:sz="4" w:space="0" w:color="auto"/>
            </w:tcBorders>
            <w:shd w:val="clear" w:color="auto" w:fill="auto"/>
            <w:noWrap/>
            <w:vAlign w:val="center"/>
            <w:hideMark/>
          </w:tcPr>
          <w:p w14:paraId="6B7D7FC3"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489B4A49" w14:textId="77777777" w:rsidR="00E922F4" w:rsidRPr="00E922F4" w:rsidRDefault="00E922F4" w:rsidP="00E922F4">
            <w:pPr>
              <w:rPr>
                <w:color w:val="000000"/>
                <w:lang w:val="sr-Cyrl-RS"/>
              </w:rPr>
            </w:pPr>
            <w:r w:rsidRPr="00E922F4">
              <w:rPr>
                <w:color w:val="000000"/>
                <w:lang w:val="sr-Cyrl-RS"/>
              </w:rPr>
              <w:t> </w:t>
            </w:r>
          </w:p>
        </w:tc>
        <w:tc>
          <w:tcPr>
            <w:tcW w:w="1131" w:type="dxa"/>
            <w:tcBorders>
              <w:top w:val="nil"/>
              <w:left w:val="nil"/>
              <w:bottom w:val="single" w:sz="4" w:space="0" w:color="auto"/>
              <w:right w:val="single" w:sz="4" w:space="0" w:color="auto"/>
            </w:tcBorders>
            <w:shd w:val="clear" w:color="auto" w:fill="auto"/>
            <w:noWrap/>
            <w:vAlign w:val="center"/>
            <w:hideMark/>
          </w:tcPr>
          <w:p w14:paraId="087DA279" w14:textId="77777777" w:rsidR="00E922F4" w:rsidRPr="00E922F4" w:rsidRDefault="00E922F4" w:rsidP="00E922F4">
            <w:pPr>
              <w:rPr>
                <w:color w:val="000000"/>
                <w:lang w:val="sr-Cyrl-RS"/>
              </w:rPr>
            </w:pPr>
            <w:r w:rsidRPr="00E922F4">
              <w:rPr>
                <w:color w:val="000000"/>
                <w:lang w:val="sr-Cyrl-RS"/>
              </w:rPr>
              <w:t> </w:t>
            </w:r>
          </w:p>
        </w:tc>
        <w:tc>
          <w:tcPr>
            <w:tcW w:w="632" w:type="dxa"/>
            <w:tcBorders>
              <w:top w:val="nil"/>
              <w:left w:val="nil"/>
              <w:bottom w:val="single" w:sz="4" w:space="0" w:color="auto"/>
              <w:right w:val="single" w:sz="4" w:space="0" w:color="auto"/>
            </w:tcBorders>
            <w:shd w:val="clear" w:color="auto" w:fill="auto"/>
            <w:noWrap/>
            <w:vAlign w:val="center"/>
            <w:hideMark/>
          </w:tcPr>
          <w:p w14:paraId="56CEA82A"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116338A"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5BC41EA1" w14:textId="77777777" w:rsidR="00E922F4" w:rsidRPr="00E922F4" w:rsidRDefault="00E922F4" w:rsidP="00E922F4">
            <w:pPr>
              <w:rPr>
                <w:color w:val="000000"/>
                <w:lang w:val="sr-Cyrl-RS"/>
              </w:rPr>
            </w:pPr>
            <w:r w:rsidRPr="00E922F4">
              <w:rPr>
                <w:color w:val="000000"/>
                <w:lang w:val="sr-Cyrl-RS"/>
              </w:rPr>
              <w:t> </w:t>
            </w:r>
          </w:p>
        </w:tc>
      </w:tr>
      <w:tr w:rsidR="00E922F4" w:rsidRPr="00E922F4" w14:paraId="0D62AC83"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32159687" w14:textId="77777777" w:rsidR="00E922F4" w:rsidRPr="00E922F4" w:rsidRDefault="00E922F4" w:rsidP="00E922F4">
            <w:pPr>
              <w:rPr>
                <w:color w:val="000000"/>
                <w:lang w:val="sr-Cyrl-RS"/>
              </w:rPr>
            </w:pPr>
            <w:r w:rsidRPr="00E922F4">
              <w:rPr>
                <w:color w:val="000000"/>
                <w:lang w:val="sr-Cyrl-RS"/>
              </w:rPr>
              <w:t>1210 - Вештачки подигнуте плантаже тополе</w:t>
            </w:r>
          </w:p>
        </w:tc>
        <w:tc>
          <w:tcPr>
            <w:tcW w:w="660" w:type="dxa"/>
            <w:tcBorders>
              <w:top w:val="nil"/>
              <w:left w:val="nil"/>
              <w:bottom w:val="single" w:sz="4" w:space="0" w:color="auto"/>
              <w:right w:val="single" w:sz="4" w:space="0" w:color="auto"/>
            </w:tcBorders>
            <w:shd w:val="clear" w:color="auto" w:fill="auto"/>
            <w:noWrap/>
            <w:vAlign w:val="center"/>
            <w:hideMark/>
          </w:tcPr>
          <w:p w14:paraId="013C88D9"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0A5A8B1B" w14:textId="77777777" w:rsidR="00E922F4" w:rsidRPr="00E922F4" w:rsidRDefault="00E922F4" w:rsidP="00E922F4">
            <w:pPr>
              <w:jc w:val="right"/>
              <w:rPr>
                <w:color w:val="000000"/>
                <w:lang w:val="sr-Cyrl-RS"/>
              </w:rPr>
            </w:pPr>
            <w:r w:rsidRPr="00E922F4">
              <w:rPr>
                <w:color w:val="000000"/>
                <w:lang w:val="sr-Cyrl-RS"/>
              </w:rPr>
              <w:t>42.13</w:t>
            </w:r>
          </w:p>
        </w:tc>
        <w:tc>
          <w:tcPr>
            <w:tcW w:w="589" w:type="dxa"/>
            <w:tcBorders>
              <w:top w:val="nil"/>
              <w:left w:val="nil"/>
              <w:bottom w:val="single" w:sz="4" w:space="0" w:color="auto"/>
              <w:right w:val="single" w:sz="4" w:space="0" w:color="auto"/>
            </w:tcBorders>
            <w:shd w:val="clear" w:color="auto" w:fill="auto"/>
            <w:noWrap/>
            <w:vAlign w:val="center"/>
            <w:hideMark/>
          </w:tcPr>
          <w:p w14:paraId="4E974CF9" w14:textId="77777777" w:rsidR="00E922F4" w:rsidRPr="00E922F4" w:rsidRDefault="00E922F4" w:rsidP="00E922F4">
            <w:pPr>
              <w:jc w:val="right"/>
              <w:rPr>
                <w:color w:val="000000"/>
                <w:lang w:val="sr-Cyrl-RS"/>
              </w:rPr>
            </w:pPr>
            <w:r w:rsidRPr="00E922F4">
              <w:rPr>
                <w:color w:val="000000"/>
                <w:lang w:val="sr-Cyrl-RS"/>
              </w:rPr>
              <w:t>0.78</w:t>
            </w:r>
          </w:p>
        </w:tc>
        <w:tc>
          <w:tcPr>
            <w:tcW w:w="743" w:type="dxa"/>
            <w:tcBorders>
              <w:top w:val="nil"/>
              <w:left w:val="nil"/>
              <w:bottom w:val="single" w:sz="4" w:space="0" w:color="auto"/>
              <w:right w:val="single" w:sz="4" w:space="0" w:color="auto"/>
            </w:tcBorders>
            <w:shd w:val="clear" w:color="auto" w:fill="auto"/>
            <w:noWrap/>
            <w:vAlign w:val="center"/>
            <w:hideMark/>
          </w:tcPr>
          <w:p w14:paraId="1D70BA59" w14:textId="77777777" w:rsidR="00E922F4" w:rsidRPr="00E922F4" w:rsidRDefault="00E922F4" w:rsidP="00E922F4">
            <w:pPr>
              <w:jc w:val="right"/>
              <w:rPr>
                <w:color w:val="000000"/>
                <w:lang w:val="sr-Cyrl-RS"/>
              </w:rPr>
            </w:pPr>
            <w:r w:rsidRPr="00E922F4">
              <w:rPr>
                <w:color w:val="000000"/>
                <w:lang w:val="sr-Cyrl-RS"/>
              </w:rPr>
              <w:t>0.47</w:t>
            </w:r>
          </w:p>
        </w:tc>
        <w:tc>
          <w:tcPr>
            <w:tcW w:w="976" w:type="dxa"/>
            <w:tcBorders>
              <w:top w:val="nil"/>
              <w:left w:val="nil"/>
              <w:bottom w:val="single" w:sz="4" w:space="0" w:color="auto"/>
              <w:right w:val="single" w:sz="4" w:space="0" w:color="auto"/>
            </w:tcBorders>
            <w:shd w:val="clear" w:color="auto" w:fill="auto"/>
            <w:noWrap/>
            <w:vAlign w:val="center"/>
            <w:hideMark/>
          </w:tcPr>
          <w:p w14:paraId="08A9A7E0" w14:textId="77777777" w:rsidR="00E922F4" w:rsidRPr="00E922F4" w:rsidRDefault="00E922F4" w:rsidP="00E922F4">
            <w:pPr>
              <w:jc w:val="right"/>
              <w:rPr>
                <w:color w:val="000000"/>
                <w:lang w:val="sr-Cyrl-RS"/>
              </w:rPr>
            </w:pPr>
            <w:r w:rsidRPr="00E922F4">
              <w:rPr>
                <w:color w:val="000000"/>
                <w:lang w:val="sr-Cyrl-RS"/>
              </w:rPr>
              <w:t>2.81</w:t>
            </w:r>
          </w:p>
        </w:tc>
        <w:tc>
          <w:tcPr>
            <w:tcW w:w="976" w:type="dxa"/>
            <w:tcBorders>
              <w:top w:val="nil"/>
              <w:left w:val="nil"/>
              <w:bottom w:val="single" w:sz="4" w:space="0" w:color="auto"/>
              <w:right w:val="single" w:sz="4" w:space="0" w:color="auto"/>
            </w:tcBorders>
            <w:shd w:val="clear" w:color="auto" w:fill="auto"/>
            <w:noWrap/>
            <w:vAlign w:val="center"/>
            <w:hideMark/>
          </w:tcPr>
          <w:p w14:paraId="6F99F10C" w14:textId="77777777" w:rsidR="00E922F4" w:rsidRPr="00E922F4" w:rsidRDefault="00E922F4" w:rsidP="00E922F4">
            <w:pPr>
              <w:jc w:val="right"/>
              <w:rPr>
                <w:color w:val="000000"/>
                <w:lang w:val="sr-Cyrl-RS"/>
              </w:rPr>
            </w:pPr>
            <w:r w:rsidRPr="00E922F4">
              <w:rPr>
                <w:color w:val="000000"/>
                <w:lang w:val="sr-Cyrl-RS"/>
              </w:rPr>
              <w:t>5.58</w:t>
            </w:r>
          </w:p>
        </w:tc>
        <w:tc>
          <w:tcPr>
            <w:tcW w:w="976" w:type="dxa"/>
            <w:tcBorders>
              <w:top w:val="nil"/>
              <w:left w:val="nil"/>
              <w:bottom w:val="single" w:sz="4" w:space="0" w:color="auto"/>
              <w:right w:val="single" w:sz="4" w:space="0" w:color="auto"/>
            </w:tcBorders>
            <w:shd w:val="clear" w:color="auto" w:fill="auto"/>
            <w:noWrap/>
            <w:vAlign w:val="center"/>
            <w:hideMark/>
          </w:tcPr>
          <w:p w14:paraId="7FC14DCB" w14:textId="77777777" w:rsidR="00E922F4" w:rsidRPr="00E922F4" w:rsidRDefault="00E922F4" w:rsidP="00E922F4">
            <w:pPr>
              <w:jc w:val="right"/>
              <w:rPr>
                <w:color w:val="000000"/>
                <w:lang w:val="sr-Cyrl-RS"/>
              </w:rPr>
            </w:pPr>
            <w:r w:rsidRPr="00E922F4">
              <w:rPr>
                <w:color w:val="000000"/>
                <w:lang w:val="sr-Cyrl-R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35D26F70" w14:textId="77777777" w:rsidR="00E922F4" w:rsidRPr="00E922F4" w:rsidRDefault="00E922F4" w:rsidP="00E922F4">
            <w:pPr>
              <w:jc w:val="right"/>
              <w:rPr>
                <w:color w:val="000000"/>
                <w:lang w:val="sr-Cyrl-RS"/>
              </w:rPr>
            </w:pPr>
            <w:r w:rsidRPr="00E922F4">
              <w:rPr>
                <w:color w:val="000000"/>
                <w:lang w:val="sr-Cyrl-RS"/>
              </w:rPr>
              <w:t>0.00</w:t>
            </w:r>
          </w:p>
        </w:tc>
        <w:tc>
          <w:tcPr>
            <w:tcW w:w="743" w:type="dxa"/>
            <w:tcBorders>
              <w:top w:val="nil"/>
              <w:left w:val="nil"/>
              <w:bottom w:val="single" w:sz="4" w:space="0" w:color="auto"/>
              <w:right w:val="single" w:sz="4" w:space="0" w:color="auto"/>
            </w:tcBorders>
            <w:shd w:val="clear" w:color="auto" w:fill="auto"/>
            <w:noWrap/>
            <w:vAlign w:val="center"/>
            <w:hideMark/>
          </w:tcPr>
          <w:p w14:paraId="6509FDEB" w14:textId="77777777" w:rsidR="00E922F4" w:rsidRPr="00E922F4" w:rsidRDefault="00E922F4" w:rsidP="00E922F4">
            <w:pPr>
              <w:jc w:val="right"/>
              <w:rPr>
                <w:color w:val="000000"/>
                <w:lang w:val="sr-Cyrl-RS"/>
              </w:rPr>
            </w:pPr>
            <w:r w:rsidRPr="00E922F4">
              <w:rPr>
                <w:color w:val="000000"/>
                <w:lang w:val="sr-Cyrl-RS"/>
              </w:rPr>
              <w:t>9.18</w:t>
            </w:r>
          </w:p>
        </w:tc>
        <w:tc>
          <w:tcPr>
            <w:tcW w:w="1131" w:type="dxa"/>
            <w:tcBorders>
              <w:top w:val="nil"/>
              <w:left w:val="nil"/>
              <w:bottom w:val="single" w:sz="4" w:space="0" w:color="auto"/>
              <w:right w:val="single" w:sz="4" w:space="0" w:color="auto"/>
            </w:tcBorders>
            <w:shd w:val="clear" w:color="auto" w:fill="auto"/>
            <w:noWrap/>
            <w:vAlign w:val="center"/>
            <w:hideMark/>
          </w:tcPr>
          <w:p w14:paraId="4B5EFF3B" w14:textId="77777777" w:rsidR="00E922F4" w:rsidRPr="00E922F4" w:rsidRDefault="00E922F4" w:rsidP="00E922F4">
            <w:pPr>
              <w:jc w:val="right"/>
              <w:rPr>
                <w:color w:val="000000"/>
                <w:lang w:val="sr-Cyrl-RS"/>
              </w:rPr>
            </w:pPr>
            <w:r w:rsidRPr="00E922F4">
              <w:rPr>
                <w:color w:val="000000"/>
                <w:lang w:val="sr-Cyrl-RS"/>
              </w:rPr>
              <w:t>10.42</w:t>
            </w:r>
          </w:p>
        </w:tc>
        <w:tc>
          <w:tcPr>
            <w:tcW w:w="632" w:type="dxa"/>
            <w:tcBorders>
              <w:top w:val="nil"/>
              <w:left w:val="nil"/>
              <w:bottom w:val="single" w:sz="4" w:space="0" w:color="auto"/>
              <w:right w:val="single" w:sz="4" w:space="0" w:color="auto"/>
            </w:tcBorders>
            <w:shd w:val="clear" w:color="auto" w:fill="auto"/>
            <w:noWrap/>
            <w:vAlign w:val="center"/>
            <w:hideMark/>
          </w:tcPr>
          <w:p w14:paraId="167252A1"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3AD895F3" w14:textId="77777777" w:rsidR="00E922F4" w:rsidRPr="00E922F4" w:rsidRDefault="00E922F4" w:rsidP="00E922F4">
            <w:pPr>
              <w:jc w:val="right"/>
              <w:rPr>
                <w:color w:val="000000"/>
                <w:lang w:val="sr-Cyrl-RS"/>
              </w:rPr>
            </w:pPr>
            <w:r w:rsidRPr="00E922F4">
              <w:rPr>
                <w:color w:val="000000"/>
                <w:lang w:val="sr-Cyrl-RS"/>
              </w:rPr>
              <w:t>1.97</w:t>
            </w:r>
          </w:p>
        </w:tc>
        <w:tc>
          <w:tcPr>
            <w:tcW w:w="976" w:type="dxa"/>
            <w:tcBorders>
              <w:top w:val="nil"/>
              <w:left w:val="nil"/>
              <w:bottom w:val="single" w:sz="4" w:space="0" w:color="auto"/>
              <w:right w:val="single" w:sz="4" w:space="0" w:color="auto"/>
            </w:tcBorders>
            <w:shd w:val="clear" w:color="auto" w:fill="auto"/>
            <w:noWrap/>
            <w:vAlign w:val="center"/>
            <w:hideMark/>
          </w:tcPr>
          <w:p w14:paraId="21FD4C3E" w14:textId="77777777" w:rsidR="00E922F4" w:rsidRPr="00E922F4" w:rsidRDefault="00E922F4" w:rsidP="00E922F4">
            <w:pPr>
              <w:jc w:val="right"/>
              <w:rPr>
                <w:color w:val="000000"/>
                <w:lang w:val="sr-Cyrl-RS"/>
              </w:rPr>
            </w:pPr>
            <w:r w:rsidRPr="00E922F4">
              <w:rPr>
                <w:color w:val="000000"/>
                <w:lang w:val="sr-Cyrl-RS"/>
              </w:rPr>
              <w:t>10.92</w:t>
            </w:r>
          </w:p>
        </w:tc>
      </w:tr>
      <w:tr w:rsidR="00E922F4" w:rsidRPr="00E922F4" w14:paraId="37847411"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1D80C3BB"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6FE1A1DD"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3E0B9FAF" w14:textId="77777777" w:rsidR="00E922F4" w:rsidRPr="00E922F4" w:rsidRDefault="00E922F4" w:rsidP="00E922F4">
            <w:pPr>
              <w:jc w:val="right"/>
              <w:rPr>
                <w:color w:val="000000"/>
                <w:lang w:val="sr-Cyrl-RS"/>
              </w:rPr>
            </w:pPr>
            <w:r w:rsidRPr="00E922F4">
              <w:rPr>
                <w:color w:val="000000"/>
                <w:lang w:val="sr-Cyrl-RS"/>
              </w:rPr>
              <w:t>3,975.0</w:t>
            </w:r>
          </w:p>
        </w:tc>
        <w:tc>
          <w:tcPr>
            <w:tcW w:w="589" w:type="dxa"/>
            <w:tcBorders>
              <w:top w:val="nil"/>
              <w:left w:val="nil"/>
              <w:bottom w:val="single" w:sz="4" w:space="0" w:color="auto"/>
              <w:right w:val="single" w:sz="4" w:space="0" w:color="auto"/>
            </w:tcBorders>
            <w:shd w:val="clear" w:color="auto" w:fill="auto"/>
            <w:noWrap/>
            <w:vAlign w:val="center"/>
            <w:hideMark/>
          </w:tcPr>
          <w:p w14:paraId="5EF9D4EA"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3169F4C4"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48DFE249"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4FF8F79D" w14:textId="77777777" w:rsidR="00E922F4" w:rsidRPr="00E922F4" w:rsidRDefault="00E922F4" w:rsidP="00E922F4">
            <w:pPr>
              <w:jc w:val="right"/>
              <w:rPr>
                <w:color w:val="000000"/>
                <w:lang w:val="sr-Cyrl-RS"/>
              </w:rPr>
            </w:pPr>
            <w:r w:rsidRPr="00E922F4">
              <w:rPr>
                <w:color w:val="000000"/>
                <w:lang w:val="sr-Cyrl-RS"/>
              </w:rPr>
              <w:t>177.3</w:t>
            </w:r>
          </w:p>
        </w:tc>
        <w:tc>
          <w:tcPr>
            <w:tcW w:w="976" w:type="dxa"/>
            <w:tcBorders>
              <w:top w:val="nil"/>
              <w:left w:val="nil"/>
              <w:bottom w:val="single" w:sz="4" w:space="0" w:color="auto"/>
              <w:right w:val="single" w:sz="4" w:space="0" w:color="auto"/>
            </w:tcBorders>
            <w:shd w:val="clear" w:color="auto" w:fill="auto"/>
            <w:noWrap/>
            <w:vAlign w:val="center"/>
            <w:hideMark/>
          </w:tcPr>
          <w:p w14:paraId="1D402DDC"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422C1302"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2FE21582" w14:textId="77777777" w:rsidR="00E922F4" w:rsidRPr="00E922F4" w:rsidRDefault="00E922F4" w:rsidP="00E922F4">
            <w:pPr>
              <w:jc w:val="right"/>
              <w:rPr>
                <w:color w:val="000000"/>
                <w:lang w:val="sr-Cyrl-RS"/>
              </w:rPr>
            </w:pPr>
            <w:r w:rsidRPr="00E922F4">
              <w:rPr>
                <w:color w:val="000000"/>
                <w:lang w:val="sr-Cyrl-RS"/>
              </w:rPr>
              <w:t>329.8</w:t>
            </w:r>
          </w:p>
        </w:tc>
        <w:tc>
          <w:tcPr>
            <w:tcW w:w="1131" w:type="dxa"/>
            <w:tcBorders>
              <w:top w:val="nil"/>
              <w:left w:val="nil"/>
              <w:bottom w:val="single" w:sz="4" w:space="0" w:color="auto"/>
              <w:right w:val="single" w:sz="4" w:space="0" w:color="auto"/>
            </w:tcBorders>
            <w:shd w:val="clear" w:color="auto" w:fill="auto"/>
            <w:noWrap/>
            <w:vAlign w:val="center"/>
            <w:hideMark/>
          </w:tcPr>
          <w:p w14:paraId="0F5FF7A4" w14:textId="77777777" w:rsidR="00E922F4" w:rsidRPr="00E922F4" w:rsidRDefault="00E922F4" w:rsidP="00E922F4">
            <w:pPr>
              <w:jc w:val="right"/>
              <w:rPr>
                <w:color w:val="000000"/>
                <w:lang w:val="sr-Cyrl-RS"/>
              </w:rPr>
            </w:pPr>
            <w:r w:rsidRPr="00E922F4">
              <w:rPr>
                <w:color w:val="000000"/>
                <w:lang w:val="sr-Cyrl-RS"/>
              </w:rPr>
              <w:t>794.6</w:t>
            </w:r>
          </w:p>
        </w:tc>
        <w:tc>
          <w:tcPr>
            <w:tcW w:w="632" w:type="dxa"/>
            <w:tcBorders>
              <w:top w:val="nil"/>
              <w:left w:val="nil"/>
              <w:bottom w:val="single" w:sz="4" w:space="0" w:color="auto"/>
              <w:right w:val="single" w:sz="4" w:space="0" w:color="auto"/>
            </w:tcBorders>
            <w:shd w:val="clear" w:color="auto" w:fill="auto"/>
            <w:noWrap/>
            <w:vAlign w:val="center"/>
            <w:hideMark/>
          </w:tcPr>
          <w:p w14:paraId="6FAC1921"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84CFCED" w14:textId="77777777" w:rsidR="00E922F4" w:rsidRPr="00E922F4" w:rsidRDefault="00E922F4" w:rsidP="00E922F4">
            <w:pPr>
              <w:jc w:val="right"/>
              <w:rPr>
                <w:color w:val="000000"/>
                <w:lang w:val="sr-Cyrl-RS"/>
              </w:rPr>
            </w:pPr>
            <w:r w:rsidRPr="00E922F4">
              <w:rPr>
                <w:color w:val="000000"/>
                <w:lang w:val="sr-Cyrl-RS"/>
              </w:rPr>
              <w:t>142.2</w:t>
            </w:r>
          </w:p>
        </w:tc>
        <w:tc>
          <w:tcPr>
            <w:tcW w:w="976" w:type="dxa"/>
            <w:tcBorders>
              <w:top w:val="nil"/>
              <w:left w:val="nil"/>
              <w:bottom w:val="single" w:sz="4" w:space="0" w:color="auto"/>
              <w:right w:val="single" w:sz="4" w:space="0" w:color="auto"/>
            </w:tcBorders>
            <w:shd w:val="clear" w:color="auto" w:fill="auto"/>
            <w:noWrap/>
            <w:vAlign w:val="center"/>
            <w:hideMark/>
          </w:tcPr>
          <w:p w14:paraId="7C8FE656" w14:textId="77777777" w:rsidR="00E922F4" w:rsidRPr="00E922F4" w:rsidRDefault="00E922F4" w:rsidP="00E922F4">
            <w:pPr>
              <w:jc w:val="right"/>
              <w:rPr>
                <w:color w:val="000000"/>
                <w:lang w:val="sr-Cyrl-RS"/>
              </w:rPr>
            </w:pPr>
            <w:r w:rsidRPr="00E922F4">
              <w:rPr>
                <w:color w:val="000000"/>
                <w:lang w:val="sr-Cyrl-RS"/>
              </w:rPr>
              <w:t>2,531.1</w:t>
            </w:r>
          </w:p>
        </w:tc>
      </w:tr>
      <w:tr w:rsidR="00E922F4" w:rsidRPr="00E922F4" w14:paraId="60B6C340"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6F658FB5"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2647034C"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0D564DDC" w14:textId="77777777" w:rsidR="00E922F4" w:rsidRPr="00E922F4" w:rsidRDefault="00E922F4" w:rsidP="00E922F4">
            <w:pPr>
              <w:jc w:val="right"/>
              <w:rPr>
                <w:color w:val="000000"/>
                <w:lang w:val="sr-Cyrl-RS"/>
              </w:rPr>
            </w:pPr>
            <w:r w:rsidRPr="00E922F4">
              <w:rPr>
                <w:color w:val="000000"/>
                <w:lang w:val="sr-Cyrl-RS"/>
              </w:rPr>
              <w:t>136.2</w:t>
            </w:r>
          </w:p>
        </w:tc>
        <w:tc>
          <w:tcPr>
            <w:tcW w:w="589" w:type="dxa"/>
            <w:tcBorders>
              <w:top w:val="nil"/>
              <w:left w:val="nil"/>
              <w:bottom w:val="single" w:sz="4" w:space="0" w:color="auto"/>
              <w:right w:val="single" w:sz="4" w:space="0" w:color="auto"/>
            </w:tcBorders>
            <w:shd w:val="clear" w:color="auto" w:fill="auto"/>
            <w:noWrap/>
            <w:vAlign w:val="center"/>
            <w:hideMark/>
          </w:tcPr>
          <w:p w14:paraId="42F59CD4"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638E5BC9"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67642800"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085F7D1E" w14:textId="77777777" w:rsidR="00E922F4" w:rsidRPr="00E922F4" w:rsidRDefault="00E922F4" w:rsidP="00E922F4">
            <w:pPr>
              <w:jc w:val="right"/>
              <w:rPr>
                <w:color w:val="000000"/>
                <w:lang w:val="sr-Cyrl-RS"/>
              </w:rPr>
            </w:pPr>
            <w:r w:rsidRPr="00E922F4">
              <w:rPr>
                <w:color w:val="000000"/>
                <w:lang w:val="sr-Cyrl-RS"/>
              </w:rPr>
              <w:t>14.6</w:t>
            </w:r>
          </w:p>
        </w:tc>
        <w:tc>
          <w:tcPr>
            <w:tcW w:w="976" w:type="dxa"/>
            <w:tcBorders>
              <w:top w:val="nil"/>
              <w:left w:val="nil"/>
              <w:bottom w:val="single" w:sz="4" w:space="0" w:color="auto"/>
              <w:right w:val="single" w:sz="4" w:space="0" w:color="auto"/>
            </w:tcBorders>
            <w:shd w:val="clear" w:color="auto" w:fill="auto"/>
            <w:noWrap/>
            <w:vAlign w:val="center"/>
            <w:hideMark/>
          </w:tcPr>
          <w:p w14:paraId="524F97B4"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527BA9E2" w14:textId="77777777" w:rsidR="00E922F4" w:rsidRPr="00E922F4" w:rsidRDefault="00E922F4" w:rsidP="00E922F4">
            <w:pPr>
              <w:rPr>
                <w:color w:val="000000"/>
                <w:lang w:val="sr-Cyrl-RS"/>
              </w:rPr>
            </w:pPr>
            <w:r w:rsidRPr="00E922F4">
              <w:rPr>
                <w:color w:val="000000"/>
                <w:lang w:val="sr-Cyrl-RS"/>
              </w:rPr>
              <w:t> </w:t>
            </w:r>
          </w:p>
        </w:tc>
        <w:tc>
          <w:tcPr>
            <w:tcW w:w="743" w:type="dxa"/>
            <w:tcBorders>
              <w:top w:val="nil"/>
              <w:left w:val="nil"/>
              <w:bottom w:val="single" w:sz="4" w:space="0" w:color="auto"/>
              <w:right w:val="single" w:sz="4" w:space="0" w:color="auto"/>
            </w:tcBorders>
            <w:shd w:val="clear" w:color="auto" w:fill="auto"/>
            <w:noWrap/>
            <w:vAlign w:val="center"/>
            <w:hideMark/>
          </w:tcPr>
          <w:p w14:paraId="6D31269B" w14:textId="77777777" w:rsidR="00E922F4" w:rsidRPr="00E922F4" w:rsidRDefault="00E922F4" w:rsidP="00E922F4">
            <w:pPr>
              <w:jc w:val="right"/>
              <w:rPr>
                <w:color w:val="000000"/>
                <w:lang w:val="sr-Cyrl-RS"/>
              </w:rPr>
            </w:pPr>
            <w:r w:rsidRPr="00E922F4">
              <w:rPr>
                <w:color w:val="000000"/>
                <w:lang w:val="sr-Cyrl-RS"/>
              </w:rPr>
              <w:t>16.6</w:t>
            </w:r>
          </w:p>
        </w:tc>
        <w:tc>
          <w:tcPr>
            <w:tcW w:w="1131" w:type="dxa"/>
            <w:tcBorders>
              <w:top w:val="nil"/>
              <w:left w:val="nil"/>
              <w:bottom w:val="single" w:sz="4" w:space="0" w:color="auto"/>
              <w:right w:val="single" w:sz="4" w:space="0" w:color="auto"/>
            </w:tcBorders>
            <w:shd w:val="clear" w:color="auto" w:fill="auto"/>
            <w:noWrap/>
            <w:vAlign w:val="center"/>
            <w:hideMark/>
          </w:tcPr>
          <w:p w14:paraId="11A2EA8B" w14:textId="77777777" w:rsidR="00E922F4" w:rsidRPr="00E922F4" w:rsidRDefault="00E922F4" w:rsidP="00E922F4">
            <w:pPr>
              <w:jc w:val="right"/>
              <w:rPr>
                <w:color w:val="000000"/>
                <w:lang w:val="sr-Cyrl-RS"/>
              </w:rPr>
            </w:pPr>
            <w:r w:rsidRPr="00E922F4">
              <w:rPr>
                <w:color w:val="000000"/>
                <w:lang w:val="sr-Cyrl-RS"/>
              </w:rPr>
              <w:t>23.6</w:t>
            </w:r>
          </w:p>
        </w:tc>
        <w:tc>
          <w:tcPr>
            <w:tcW w:w="632" w:type="dxa"/>
            <w:tcBorders>
              <w:top w:val="nil"/>
              <w:left w:val="nil"/>
              <w:bottom w:val="single" w:sz="4" w:space="0" w:color="auto"/>
              <w:right w:val="single" w:sz="4" w:space="0" w:color="auto"/>
            </w:tcBorders>
            <w:shd w:val="clear" w:color="auto" w:fill="auto"/>
            <w:noWrap/>
            <w:vAlign w:val="center"/>
            <w:hideMark/>
          </w:tcPr>
          <w:p w14:paraId="320C8F11"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26D95E56" w14:textId="77777777" w:rsidR="00E922F4" w:rsidRPr="00E922F4" w:rsidRDefault="00E922F4" w:rsidP="00E922F4">
            <w:pPr>
              <w:jc w:val="right"/>
              <w:rPr>
                <w:color w:val="000000"/>
                <w:lang w:val="sr-Cyrl-RS"/>
              </w:rPr>
            </w:pPr>
            <w:r w:rsidRPr="00E922F4">
              <w:rPr>
                <w:color w:val="000000"/>
                <w:lang w:val="sr-Cyrl-RS"/>
              </w:rPr>
              <w:t>4.4</w:t>
            </w:r>
          </w:p>
        </w:tc>
        <w:tc>
          <w:tcPr>
            <w:tcW w:w="976" w:type="dxa"/>
            <w:tcBorders>
              <w:top w:val="nil"/>
              <w:left w:val="nil"/>
              <w:bottom w:val="single" w:sz="4" w:space="0" w:color="auto"/>
              <w:right w:val="single" w:sz="4" w:space="0" w:color="auto"/>
            </w:tcBorders>
            <w:shd w:val="clear" w:color="auto" w:fill="auto"/>
            <w:noWrap/>
            <w:vAlign w:val="center"/>
            <w:hideMark/>
          </w:tcPr>
          <w:p w14:paraId="7C04D6F1" w14:textId="77777777" w:rsidR="00E922F4" w:rsidRPr="00E922F4" w:rsidRDefault="00E922F4" w:rsidP="00E922F4">
            <w:pPr>
              <w:jc w:val="right"/>
              <w:rPr>
                <w:color w:val="000000"/>
                <w:lang w:val="sr-Cyrl-RS"/>
              </w:rPr>
            </w:pPr>
            <w:r w:rsidRPr="00E922F4">
              <w:rPr>
                <w:color w:val="000000"/>
                <w:lang w:val="sr-Cyrl-RS"/>
              </w:rPr>
              <w:t>77.0</w:t>
            </w:r>
          </w:p>
        </w:tc>
      </w:tr>
      <w:tr w:rsidR="00E922F4" w:rsidRPr="00E922F4" w14:paraId="6710CB0F"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5E6D5713"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660" w:type="dxa"/>
            <w:tcBorders>
              <w:top w:val="nil"/>
              <w:left w:val="nil"/>
              <w:bottom w:val="single" w:sz="4" w:space="0" w:color="auto"/>
              <w:right w:val="single" w:sz="4" w:space="0" w:color="auto"/>
            </w:tcBorders>
            <w:shd w:val="clear" w:color="auto" w:fill="auto"/>
            <w:noWrap/>
            <w:vAlign w:val="center"/>
            <w:hideMark/>
          </w:tcPr>
          <w:p w14:paraId="23B2522A"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0B06DC12" w14:textId="77777777" w:rsidR="00E922F4" w:rsidRPr="00E922F4" w:rsidRDefault="00E922F4" w:rsidP="00E922F4">
            <w:pPr>
              <w:jc w:val="right"/>
              <w:rPr>
                <w:color w:val="000000"/>
                <w:lang w:val="sr-Cyrl-RS"/>
              </w:rPr>
            </w:pPr>
            <w:r w:rsidRPr="00E922F4">
              <w:rPr>
                <w:color w:val="000000"/>
                <w:lang w:val="sr-Cyrl-RS"/>
              </w:rPr>
              <w:t>341.17</w:t>
            </w:r>
          </w:p>
        </w:tc>
        <w:tc>
          <w:tcPr>
            <w:tcW w:w="589" w:type="dxa"/>
            <w:tcBorders>
              <w:top w:val="nil"/>
              <w:left w:val="nil"/>
              <w:bottom w:val="single" w:sz="4" w:space="0" w:color="auto"/>
              <w:right w:val="single" w:sz="4" w:space="0" w:color="auto"/>
            </w:tcBorders>
            <w:shd w:val="clear" w:color="auto" w:fill="auto"/>
            <w:noWrap/>
            <w:vAlign w:val="center"/>
            <w:hideMark/>
          </w:tcPr>
          <w:p w14:paraId="2135449B" w14:textId="77777777" w:rsidR="00E922F4" w:rsidRPr="00E922F4" w:rsidRDefault="00E922F4" w:rsidP="00E922F4">
            <w:pPr>
              <w:jc w:val="right"/>
              <w:rPr>
                <w:color w:val="000000"/>
                <w:lang w:val="sr-Cyrl-RS"/>
              </w:rPr>
            </w:pPr>
            <w:r w:rsidRPr="00E922F4">
              <w:rPr>
                <w:color w:val="000000"/>
                <w:lang w:val="sr-Cyrl-RS"/>
              </w:rPr>
              <w:t>3.63</w:t>
            </w:r>
          </w:p>
        </w:tc>
        <w:tc>
          <w:tcPr>
            <w:tcW w:w="743" w:type="dxa"/>
            <w:tcBorders>
              <w:top w:val="nil"/>
              <w:left w:val="nil"/>
              <w:bottom w:val="single" w:sz="4" w:space="0" w:color="auto"/>
              <w:right w:val="single" w:sz="4" w:space="0" w:color="auto"/>
            </w:tcBorders>
            <w:shd w:val="clear" w:color="auto" w:fill="auto"/>
            <w:noWrap/>
            <w:vAlign w:val="center"/>
            <w:hideMark/>
          </w:tcPr>
          <w:p w14:paraId="1395AC47" w14:textId="77777777" w:rsidR="00E922F4" w:rsidRPr="00E922F4" w:rsidRDefault="00E922F4" w:rsidP="00E922F4">
            <w:pPr>
              <w:jc w:val="right"/>
              <w:rPr>
                <w:color w:val="000000"/>
                <w:lang w:val="sr-Cyrl-RS"/>
              </w:rPr>
            </w:pPr>
            <w:r w:rsidRPr="00E922F4">
              <w:rPr>
                <w:color w:val="000000"/>
                <w:lang w:val="sr-Cyrl-RS"/>
              </w:rPr>
              <w:t>66.03</w:t>
            </w:r>
          </w:p>
        </w:tc>
        <w:tc>
          <w:tcPr>
            <w:tcW w:w="976" w:type="dxa"/>
            <w:tcBorders>
              <w:top w:val="nil"/>
              <w:left w:val="nil"/>
              <w:bottom w:val="single" w:sz="4" w:space="0" w:color="auto"/>
              <w:right w:val="single" w:sz="4" w:space="0" w:color="auto"/>
            </w:tcBorders>
            <w:shd w:val="clear" w:color="auto" w:fill="auto"/>
            <w:noWrap/>
            <w:vAlign w:val="center"/>
            <w:hideMark/>
          </w:tcPr>
          <w:p w14:paraId="6FFEDB95" w14:textId="77777777" w:rsidR="00E922F4" w:rsidRPr="00E922F4" w:rsidRDefault="00E922F4" w:rsidP="00E922F4">
            <w:pPr>
              <w:jc w:val="right"/>
              <w:rPr>
                <w:color w:val="000000"/>
                <w:lang w:val="sr-Cyrl-RS"/>
              </w:rPr>
            </w:pPr>
            <w:r w:rsidRPr="00E922F4">
              <w:rPr>
                <w:color w:val="000000"/>
                <w:lang w:val="sr-Cyrl-RS"/>
              </w:rPr>
              <w:t>76.28</w:t>
            </w:r>
          </w:p>
        </w:tc>
        <w:tc>
          <w:tcPr>
            <w:tcW w:w="976" w:type="dxa"/>
            <w:tcBorders>
              <w:top w:val="nil"/>
              <w:left w:val="nil"/>
              <w:bottom w:val="single" w:sz="4" w:space="0" w:color="auto"/>
              <w:right w:val="single" w:sz="4" w:space="0" w:color="auto"/>
            </w:tcBorders>
            <w:shd w:val="clear" w:color="auto" w:fill="auto"/>
            <w:noWrap/>
            <w:vAlign w:val="center"/>
            <w:hideMark/>
          </w:tcPr>
          <w:p w14:paraId="1F3AE163" w14:textId="77777777" w:rsidR="00E922F4" w:rsidRPr="00E922F4" w:rsidRDefault="00E922F4" w:rsidP="00E922F4">
            <w:pPr>
              <w:jc w:val="right"/>
              <w:rPr>
                <w:color w:val="000000"/>
                <w:lang w:val="sr-Cyrl-RS"/>
              </w:rPr>
            </w:pPr>
            <w:r w:rsidRPr="00E922F4">
              <w:rPr>
                <w:color w:val="000000"/>
                <w:lang w:val="sr-Cyrl-RS"/>
              </w:rPr>
              <w:t>11.86</w:t>
            </w:r>
          </w:p>
        </w:tc>
        <w:tc>
          <w:tcPr>
            <w:tcW w:w="976" w:type="dxa"/>
            <w:tcBorders>
              <w:top w:val="nil"/>
              <w:left w:val="nil"/>
              <w:bottom w:val="single" w:sz="4" w:space="0" w:color="auto"/>
              <w:right w:val="single" w:sz="4" w:space="0" w:color="auto"/>
            </w:tcBorders>
            <w:shd w:val="clear" w:color="auto" w:fill="auto"/>
            <w:noWrap/>
            <w:vAlign w:val="center"/>
            <w:hideMark/>
          </w:tcPr>
          <w:p w14:paraId="30E548FD" w14:textId="77777777" w:rsidR="00E922F4" w:rsidRPr="00E922F4" w:rsidRDefault="00E922F4" w:rsidP="00E922F4">
            <w:pPr>
              <w:jc w:val="right"/>
              <w:rPr>
                <w:color w:val="000000"/>
                <w:lang w:val="sr-Cyrl-RS"/>
              </w:rPr>
            </w:pPr>
            <w:r w:rsidRPr="00E922F4">
              <w:rPr>
                <w:color w:val="000000"/>
                <w:lang w:val="sr-Cyrl-RS"/>
              </w:rPr>
              <w:t>12.77</w:t>
            </w:r>
          </w:p>
        </w:tc>
        <w:tc>
          <w:tcPr>
            <w:tcW w:w="743" w:type="dxa"/>
            <w:tcBorders>
              <w:top w:val="nil"/>
              <w:left w:val="nil"/>
              <w:bottom w:val="single" w:sz="4" w:space="0" w:color="auto"/>
              <w:right w:val="single" w:sz="4" w:space="0" w:color="auto"/>
            </w:tcBorders>
            <w:shd w:val="clear" w:color="auto" w:fill="auto"/>
            <w:noWrap/>
            <w:vAlign w:val="center"/>
            <w:hideMark/>
          </w:tcPr>
          <w:p w14:paraId="672DEA53" w14:textId="77777777" w:rsidR="00E922F4" w:rsidRPr="00E922F4" w:rsidRDefault="00E922F4" w:rsidP="00E922F4">
            <w:pPr>
              <w:jc w:val="right"/>
              <w:rPr>
                <w:color w:val="000000"/>
                <w:lang w:val="sr-Cyrl-RS"/>
              </w:rPr>
            </w:pPr>
            <w:r w:rsidRPr="00E922F4">
              <w:rPr>
                <w:color w:val="000000"/>
                <w:lang w:val="sr-Cyrl-RS"/>
              </w:rPr>
              <w:t>5.31</w:t>
            </w:r>
          </w:p>
        </w:tc>
        <w:tc>
          <w:tcPr>
            <w:tcW w:w="743" w:type="dxa"/>
            <w:tcBorders>
              <w:top w:val="nil"/>
              <w:left w:val="nil"/>
              <w:bottom w:val="single" w:sz="4" w:space="0" w:color="auto"/>
              <w:right w:val="single" w:sz="4" w:space="0" w:color="auto"/>
            </w:tcBorders>
            <w:shd w:val="clear" w:color="auto" w:fill="auto"/>
            <w:noWrap/>
            <w:vAlign w:val="center"/>
            <w:hideMark/>
          </w:tcPr>
          <w:p w14:paraId="678358E0" w14:textId="77777777" w:rsidR="00E922F4" w:rsidRPr="00E922F4" w:rsidRDefault="00E922F4" w:rsidP="00E922F4">
            <w:pPr>
              <w:jc w:val="right"/>
              <w:rPr>
                <w:color w:val="000000"/>
                <w:lang w:val="sr-Cyrl-RS"/>
              </w:rPr>
            </w:pPr>
            <w:r w:rsidRPr="00E922F4">
              <w:rPr>
                <w:color w:val="000000"/>
                <w:lang w:val="sr-Cyrl-RS"/>
              </w:rPr>
              <w:t>2.60</w:t>
            </w:r>
          </w:p>
        </w:tc>
        <w:tc>
          <w:tcPr>
            <w:tcW w:w="1131" w:type="dxa"/>
            <w:tcBorders>
              <w:top w:val="nil"/>
              <w:left w:val="nil"/>
              <w:bottom w:val="single" w:sz="4" w:space="0" w:color="auto"/>
              <w:right w:val="single" w:sz="4" w:space="0" w:color="auto"/>
            </w:tcBorders>
            <w:shd w:val="clear" w:color="auto" w:fill="auto"/>
            <w:noWrap/>
            <w:vAlign w:val="center"/>
            <w:hideMark/>
          </w:tcPr>
          <w:p w14:paraId="34F58AB4" w14:textId="77777777" w:rsidR="00E922F4" w:rsidRPr="00E922F4" w:rsidRDefault="00E922F4" w:rsidP="00E922F4">
            <w:pPr>
              <w:jc w:val="right"/>
              <w:rPr>
                <w:color w:val="000000"/>
                <w:lang w:val="sr-Cyrl-RS"/>
              </w:rPr>
            </w:pPr>
            <w:r w:rsidRPr="00E922F4">
              <w:rPr>
                <w:color w:val="000000"/>
                <w:lang w:val="sr-Cyrl-RS"/>
              </w:rPr>
              <w:t>97.29</w:t>
            </w:r>
          </w:p>
        </w:tc>
        <w:tc>
          <w:tcPr>
            <w:tcW w:w="632" w:type="dxa"/>
            <w:tcBorders>
              <w:top w:val="nil"/>
              <w:left w:val="nil"/>
              <w:bottom w:val="single" w:sz="4" w:space="0" w:color="auto"/>
              <w:right w:val="single" w:sz="4" w:space="0" w:color="auto"/>
            </w:tcBorders>
            <w:shd w:val="clear" w:color="auto" w:fill="auto"/>
            <w:noWrap/>
            <w:vAlign w:val="center"/>
            <w:hideMark/>
          </w:tcPr>
          <w:p w14:paraId="4AD6E27F" w14:textId="77777777" w:rsidR="00E922F4" w:rsidRPr="00E922F4" w:rsidRDefault="00E922F4" w:rsidP="00E922F4">
            <w:pPr>
              <w:jc w:val="right"/>
              <w:rPr>
                <w:color w:val="000000"/>
                <w:lang w:val="sr-Cyrl-RS"/>
              </w:rPr>
            </w:pPr>
            <w:r w:rsidRPr="00E922F4">
              <w:rPr>
                <w:color w:val="000000"/>
                <w:lang w:val="sr-Cyrl-RS"/>
              </w:rPr>
              <w:t>0.53</w:t>
            </w:r>
          </w:p>
        </w:tc>
        <w:tc>
          <w:tcPr>
            <w:tcW w:w="976" w:type="dxa"/>
            <w:tcBorders>
              <w:top w:val="nil"/>
              <w:left w:val="nil"/>
              <w:bottom w:val="single" w:sz="4" w:space="0" w:color="auto"/>
              <w:right w:val="single" w:sz="4" w:space="0" w:color="auto"/>
            </w:tcBorders>
            <w:shd w:val="clear" w:color="auto" w:fill="auto"/>
            <w:noWrap/>
            <w:vAlign w:val="center"/>
            <w:hideMark/>
          </w:tcPr>
          <w:p w14:paraId="30BC0A70" w14:textId="77777777" w:rsidR="00E922F4" w:rsidRPr="00E922F4" w:rsidRDefault="00E922F4" w:rsidP="00E922F4">
            <w:pPr>
              <w:jc w:val="right"/>
              <w:rPr>
                <w:color w:val="000000"/>
                <w:lang w:val="sr-Cyrl-RS"/>
              </w:rPr>
            </w:pPr>
            <w:r w:rsidRPr="00E922F4">
              <w:rPr>
                <w:color w:val="000000"/>
                <w:lang w:val="sr-Cyrl-RS"/>
              </w:rPr>
              <w:t>64.87</w:t>
            </w:r>
          </w:p>
        </w:tc>
        <w:tc>
          <w:tcPr>
            <w:tcW w:w="976" w:type="dxa"/>
            <w:tcBorders>
              <w:top w:val="nil"/>
              <w:left w:val="nil"/>
              <w:bottom w:val="single" w:sz="4" w:space="0" w:color="auto"/>
              <w:right w:val="single" w:sz="4" w:space="0" w:color="auto"/>
            </w:tcBorders>
            <w:shd w:val="clear" w:color="auto" w:fill="auto"/>
            <w:noWrap/>
            <w:vAlign w:val="center"/>
            <w:hideMark/>
          </w:tcPr>
          <w:p w14:paraId="38E93E88"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09A94D5B"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0A4AEE9F"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77B0FA03"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5B744464" w14:textId="77777777" w:rsidR="00E922F4" w:rsidRPr="00E922F4" w:rsidRDefault="00E922F4" w:rsidP="00E922F4">
            <w:pPr>
              <w:jc w:val="right"/>
              <w:rPr>
                <w:color w:val="000000"/>
                <w:lang w:val="sr-Cyrl-RS"/>
              </w:rPr>
            </w:pPr>
            <w:r w:rsidRPr="00E922F4">
              <w:rPr>
                <w:color w:val="000000"/>
                <w:lang w:val="sr-Cyrl-RS"/>
              </w:rPr>
              <w:t>15,534.8</w:t>
            </w:r>
          </w:p>
        </w:tc>
        <w:tc>
          <w:tcPr>
            <w:tcW w:w="589" w:type="dxa"/>
            <w:tcBorders>
              <w:top w:val="nil"/>
              <w:left w:val="nil"/>
              <w:bottom w:val="single" w:sz="4" w:space="0" w:color="auto"/>
              <w:right w:val="single" w:sz="4" w:space="0" w:color="auto"/>
            </w:tcBorders>
            <w:shd w:val="clear" w:color="auto" w:fill="auto"/>
            <w:noWrap/>
            <w:vAlign w:val="center"/>
            <w:hideMark/>
          </w:tcPr>
          <w:p w14:paraId="1670A18C"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79F23CF1" w14:textId="77777777" w:rsidR="00E922F4" w:rsidRPr="00E922F4" w:rsidRDefault="00E922F4" w:rsidP="00E922F4">
            <w:pPr>
              <w:jc w:val="right"/>
              <w:rPr>
                <w:color w:val="000000"/>
                <w:lang w:val="sr-Cyrl-RS"/>
              </w:rPr>
            </w:pPr>
            <w:r w:rsidRPr="00E922F4">
              <w:rPr>
                <w:color w:val="000000"/>
                <w:lang w:val="sr-Cyrl-RS"/>
              </w:rPr>
              <w:t>218.0</w:t>
            </w:r>
          </w:p>
        </w:tc>
        <w:tc>
          <w:tcPr>
            <w:tcW w:w="976" w:type="dxa"/>
            <w:tcBorders>
              <w:top w:val="nil"/>
              <w:left w:val="nil"/>
              <w:bottom w:val="single" w:sz="4" w:space="0" w:color="auto"/>
              <w:right w:val="single" w:sz="4" w:space="0" w:color="auto"/>
            </w:tcBorders>
            <w:shd w:val="clear" w:color="auto" w:fill="auto"/>
            <w:noWrap/>
            <w:vAlign w:val="center"/>
            <w:hideMark/>
          </w:tcPr>
          <w:p w14:paraId="5D18D585" w14:textId="77777777" w:rsidR="00E922F4" w:rsidRPr="00E922F4" w:rsidRDefault="00E922F4" w:rsidP="00E922F4">
            <w:pPr>
              <w:jc w:val="right"/>
              <w:rPr>
                <w:color w:val="000000"/>
                <w:lang w:val="sr-Cyrl-RS"/>
              </w:rPr>
            </w:pPr>
            <w:r w:rsidRPr="00E922F4">
              <w:rPr>
                <w:color w:val="000000"/>
                <w:lang w:val="sr-Cyrl-RS"/>
              </w:rPr>
              <w:t>1,592.4</w:t>
            </w:r>
          </w:p>
        </w:tc>
        <w:tc>
          <w:tcPr>
            <w:tcW w:w="976" w:type="dxa"/>
            <w:tcBorders>
              <w:top w:val="nil"/>
              <w:left w:val="nil"/>
              <w:bottom w:val="single" w:sz="4" w:space="0" w:color="auto"/>
              <w:right w:val="single" w:sz="4" w:space="0" w:color="auto"/>
            </w:tcBorders>
            <w:shd w:val="clear" w:color="auto" w:fill="auto"/>
            <w:noWrap/>
            <w:vAlign w:val="center"/>
            <w:hideMark/>
          </w:tcPr>
          <w:p w14:paraId="1CC445C8" w14:textId="77777777" w:rsidR="00E922F4" w:rsidRPr="00E922F4" w:rsidRDefault="00E922F4" w:rsidP="00E922F4">
            <w:pPr>
              <w:jc w:val="right"/>
              <w:rPr>
                <w:color w:val="000000"/>
                <w:lang w:val="sr-Cyrl-RS"/>
              </w:rPr>
            </w:pPr>
            <w:r w:rsidRPr="00E922F4">
              <w:rPr>
                <w:color w:val="000000"/>
                <w:lang w:val="sr-Cyrl-RS"/>
              </w:rPr>
              <w:t>516.7</w:t>
            </w:r>
          </w:p>
        </w:tc>
        <w:tc>
          <w:tcPr>
            <w:tcW w:w="976" w:type="dxa"/>
            <w:tcBorders>
              <w:top w:val="nil"/>
              <w:left w:val="nil"/>
              <w:bottom w:val="single" w:sz="4" w:space="0" w:color="auto"/>
              <w:right w:val="single" w:sz="4" w:space="0" w:color="auto"/>
            </w:tcBorders>
            <w:shd w:val="clear" w:color="auto" w:fill="auto"/>
            <w:noWrap/>
            <w:vAlign w:val="center"/>
            <w:hideMark/>
          </w:tcPr>
          <w:p w14:paraId="30B5C3CD" w14:textId="77777777" w:rsidR="00E922F4" w:rsidRPr="00E922F4" w:rsidRDefault="00E922F4" w:rsidP="00E922F4">
            <w:pPr>
              <w:jc w:val="right"/>
              <w:rPr>
                <w:color w:val="000000"/>
                <w:lang w:val="sr-Cyrl-RS"/>
              </w:rPr>
            </w:pPr>
            <w:r w:rsidRPr="00E922F4">
              <w:rPr>
                <w:color w:val="000000"/>
                <w:lang w:val="sr-Cyrl-RS"/>
              </w:rPr>
              <w:t>808.5</w:t>
            </w:r>
          </w:p>
        </w:tc>
        <w:tc>
          <w:tcPr>
            <w:tcW w:w="743" w:type="dxa"/>
            <w:tcBorders>
              <w:top w:val="nil"/>
              <w:left w:val="nil"/>
              <w:bottom w:val="single" w:sz="4" w:space="0" w:color="auto"/>
              <w:right w:val="single" w:sz="4" w:space="0" w:color="auto"/>
            </w:tcBorders>
            <w:shd w:val="clear" w:color="auto" w:fill="auto"/>
            <w:noWrap/>
            <w:vAlign w:val="center"/>
            <w:hideMark/>
          </w:tcPr>
          <w:p w14:paraId="48256783" w14:textId="77777777" w:rsidR="00E922F4" w:rsidRPr="00E922F4" w:rsidRDefault="00E922F4" w:rsidP="00E922F4">
            <w:pPr>
              <w:jc w:val="right"/>
              <w:rPr>
                <w:color w:val="000000"/>
                <w:lang w:val="sr-Cyrl-RS"/>
              </w:rPr>
            </w:pPr>
            <w:r w:rsidRPr="00E922F4">
              <w:rPr>
                <w:color w:val="000000"/>
                <w:lang w:val="sr-Cyrl-RS"/>
              </w:rPr>
              <w:t>227.3</w:t>
            </w:r>
          </w:p>
        </w:tc>
        <w:tc>
          <w:tcPr>
            <w:tcW w:w="743" w:type="dxa"/>
            <w:tcBorders>
              <w:top w:val="nil"/>
              <w:left w:val="nil"/>
              <w:bottom w:val="single" w:sz="4" w:space="0" w:color="auto"/>
              <w:right w:val="single" w:sz="4" w:space="0" w:color="auto"/>
            </w:tcBorders>
            <w:shd w:val="clear" w:color="auto" w:fill="auto"/>
            <w:noWrap/>
            <w:vAlign w:val="center"/>
            <w:hideMark/>
          </w:tcPr>
          <w:p w14:paraId="5E00F6D6" w14:textId="77777777" w:rsidR="00E922F4" w:rsidRPr="00E922F4" w:rsidRDefault="00E922F4" w:rsidP="00E922F4">
            <w:pPr>
              <w:jc w:val="right"/>
              <w:rPr>
                <w:color w:val="000000"/>
                <w:lang w:val="sr-Cyrl-RS"/>
              </w:rPr>
            </w:pPr>
            <w:r w:rsidRPr="00E922F4">
              <w:rPr>
                <w:color w:val="000000"/>
                <w:lang w:val="sr-Cyrl-RS"/>
              </w:rPr>
              <w:t>202.5</w:t>
            </w:r>
          </w:p>
        </w:tc>
        <w:tc>
          <w:tcPr>
            <w:tcW w:w="1131" w:type="dxa"/>
            <w:tcBorders>
              <w:top w:val="nil"/>
              <w:left w:val="nil"/>
              <w:bottom w:val="single" w:sz="4" w:space="0" w:color="auto"/>
              <w:right w:val="single" w:sz="4" w:space="0" w:color="auto"/>
            </w:tcBorders>
            <w:shd w:val="clear" w:color="auto" w:fill="auto"/>
            <w:noWrap/>
            <w:vAlign w:val="center"/>
            <w:hideMark/>
          </w:tcPr>
          <w:p w14:paraId="660A5F4F" w14:textId="77777777" w:rsidR="00E922F4" w:rsidRPr="00E922F4" w:rsidRDefault="00E922F4" w:rsidP="00E922F4">
            <w:pPr>
              <w:jc w:val="right"/>
              <w:rPr>
                <w:color w:val="000000"/>
                <w:lang w:val="sr-Cyrl-RS"/>
              </w:rPr>
            </w:pPr>
            <w:r w:rsidRPr="00E922F4">
              <w:rPr>
                <w:color w:val="000000"/>
                <w:lang w:val="sr-Cyrl-RS"/>
              </w:rPr>
              <w:t>8,356.9</w:t>
            </w:r>
          </w:p>
        </w:tc>
        <w:tc>
          <w:tcPr>
            <w:tcW w:w="632" w:type="dxa"/>
            <w:tcBorders>
              <w:top w:val="nil"/>
              <w:left w:val="nil"/>
              <w:bottom w:val="single" w:sz="4" w:space="0" w:color="auto"/>
              <w:right w:val="single" w:sz="4" w:space="0" w:color="auto"/>
            </w:tcBorders>
            <w:shd w:val="clear" w:color="auto" w:fill="auto"/>
            <w:noWrap/>
            <w:vAlign w:val="center"/>
            <w:hideMark/>
          </w:tcPr>
          <w:p w14:paraId="36F7454C" w14:textId="77777777" w:rsidR="00E922F4" w:rsidRPr="00E922F4" w:rsidRDefault="00E922F4" w:rsidP="00E922F4">
            <w:pPr>
              <w:jc w:val="right"/>
              <w:rPr>
                <w:color w:val="000000"/>
                <w:lang w:val="sr-Cyrl-RS"/>
              </w:rPr>
            </w:pPr>
            <w:r w:rsidRPr="00E922F4">
              <w:rPr>
                <w:color w:val="000000"/>
                <w:lang w:val="sr-Cyrl-RS"/>
              </w:rPr>
              <w:t>63.6</w:t>
            </w:r>
          </w:p>
        </w:tc>
        <w:tc>
          <w:tcPr>
            <w:tcW w:w="976" w:type="dxa"/>
            <w:tcBorders>
              <w:top w:val="nil"/>
              <w:left w:val="nil"/>
              <w:bottom w:val="single" w:sz="4" w:space="0" w:color="auto"/>
              <w:right w:val="single" w:sz="4" w:space="0" w:color="auto"/>
            </w:tcBorders>
            <w:shd w:val="clear" w:color="auto" w:fill="auto"/>
            <w:noWrap/>
            <w:vAlign w:val="center"/>
            <w:hideMark/>
          </w:tcPr>
          <w:p w14:paraId="472A4828" w14:textId="77777777" w:rsidR="00E922F4" w:rsidRPr="00E922F4" w:rsidRDefault="00E922F4" w:rsidP="00E922F4">
            <w:pPr>
              <w:jc w:val="right"/>
              <w:rPr>
                <w:color w:val="000000"/>
                <w:lang w:val="sr-Cyrl-RS"/>
              </w:rPr>
            </w:pPr>
            <w:r w:rsidRPr="00E922F4">
              <w:rPr>
                <w:color w:val="000000"/>
                <w:lang w:val="sr-Cyrl-RS"/>
              </w:rPr>
              <w:t>3,548.8</w:t>
            </w:r>
          </w:p>
        </w:tc>
        <w:tc>
          <w:tcPr>
            <w:tcW w:w="976" w:type="dxa"/>
            <w:tcBorders>
              <w:top w:val="nil"/>
              <w:left w:val="nil"/>
              <w:bottom w:val="single" w:sz="4" w:space="0" w:color="auto"/>
              <w:right w:val="single" w:sz="4" w:space="0" w:color="auto"/>
            </w:tcBorders>
            <w:shd w:val="clear" w:color="auto" w:fill="auto"/>
            <w:noWrap/>
            <w:vAlign w:val="center"/>
            <w:hideMark/>
          </w:tcPr>
          <w:p w14:paraId="3C1EEE50" w14:textId="77777777" w:rsidR="00E922F4" w:rsidRPr="00E922F4" w:rsidRDefault="00E922F4" w:rsidP="00E922F4">
            <w:pPr>
              <w:rPr>
                <w:color w:val="000000"/>
                <w:lang w:val="sr-Cyrl-RS"/>
              </w:rPr>
            </w:pPr>
            <w:r w:rsidRPr="00E922F4">
              <w:rPr>
                <w:color w:val="000000"/>
                <w:lang w:val="sr-Cyrl-RS"/>
              </w:rPr>
              <w:t> </w:t>
            </w:r>
          </w:p>
        </w:tc>
      </w:tr>
      <w:tr w:rsidR="00E922F4" w:rsidRPr="00E922F4" w14:paraId="414094E5"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3F094AD0"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6287F496"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14BF1555" w14:textId="77777777" w:rsidR="00E922F4" w:rsidRPr="00E922F4" w:rsidRDefault="00E922F4" w:rsidP="00E922F4">
            <w:pPr>
              <w:jc w:val="right"/>
              <w:rPr>
                <w:color w:val="000000"/>
                <w:lang w:val="sr-Cyrl-RS"/>
              </w:rPr>
            </w:pPr>
            <w:r w:rsidRPr="00E922F4">
              <w:rPr>
                <w:color w:val="000000"/>
                <w:lang w:val="sr-Cyrl-RS"/>
              </w:rPr>
              <w:t>561.6</w:t>
            </w:r>
          </w:p>
        </w:tc>
        <w:tc>
          <w:tcPr>
            <w:tcW w:w="589" w:type="dxa"/>
            <w:tcBorders>
              <w:top w:val="nil"/>
              <w:left w:val="nil"/>
              <w:bottom w:val="single" w:sz="4" w:space="0" w:color="auto"/>
              <w:right w:val="single" w:sz="4" w:space="0" w:color="auto"/>
            </w:tcBorders>
            <w:shd w:val="clear" w:color="auto" w:fill="auto"/>
            <w:noWrap/>
            <w:vAlign w:val="center"/>
            <w:hideMark/>
          </w:tcPr>
          <w:p w14:paraId="01A21481"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41F95C4D" w14:textId="77777777" w:rsidR="00E922F4" w:rsidRPr="00E922F4" w:rsidRDefault="00E922F4" w:rsidP="00E922F4">
            <w:pPr>
              <w:jc w:val="right"/>
              <w:rPr>
                <w:color w:val="000000"/>
                <w:lang w:val="sr-Cyrl-RS"/>
              </w:rPr>
            </w:pPr>
            <w:r w:rsidRPr="00E922F4">
              <w:rPr>
                <w:color w:val="000000"/>
                <w:lang w:val="sr-Cyrl-RS"/>
              </w:rPr>
              <w:t>9.9</w:t>
            </w:r>
          </w:p>
        </w:tc>
        <w:tc>
          <w:tcPr>
            <w:tcW w:w="976" w:type="dxa"/>
            <w:tcBorders>
              <w:top w:val="nil"/>
              <w:left w:val="nil"/>
              <w:bottom w:val="single" w:sz="4" w:space="0" w:color="auto"/>
              <w:right w:val="single" w:sz="4" w:space="0" w:color="auto"/>
            </w:tcBorders>
            <w:shd w:val="clear" w:color="auto" w:fill="auto"/>
            <w:noWrap/>
            <w:vAlign w:val="center"/>
            <w:hideMark/>
          </w:tcPr>
          <w:p w14:paraId="1656BBBC" w14:textId="77777777" w:rsidR="00E922F4" w:rsidRPr="00E922F4" w:rsidRDefault="00E922F4" w:rsidP="00E922F4">
            <w:pPr>
              <w:jc w:val="right"/>
              <w:rPr>
                <w:color w:val="000000"/>
                <w:lang w:val="sr-Cyrl-RS"/>
              </w:rPr>
            </w:pPr>
            <w:r w:rsidRPr="00E922F4">
              <w:rPr>
                <w:color w:val="000000"/>
                <w:lang w:val="sr-Cyrl-RS"/>
              </w:rPr>
              <w:t>74.4</w:t>
            </w:r>
          </w:p>
        </w:tc>
        <w:tc>
          <w:tcPr>
            <w:tcW w:w="976" w:type="dxa"/>
            <w:tcBorders>
              <w:top w:val="nil"/>
              <w:left w:val="nil"/>
              <w:bottom w:val="single" w:sz="4" w:space="0" w:color="auto"/>
              <w:right w:val="single" w:sz="4" w:space="0" w:color="auto"/>
            </w:tcBorders>
            <w:shd w:val="clear" w:color="auto" w:fill="auto"/>
            <w:noWrap/>
            <w:vAlign w:val="center"/>
            <w:hideMark/>
          </w:tcPr>
          <w:p w14:paraId="186CDE5C" w14:textId="77777777" w:rsidR="00E922F4" w:rsidRPr="00E922F4" w:rsidRDefault="00E922F4" w:rsidP="00E922F4">
            <w:pPr>
              <w:jc w:val="right"/>
              <w:rPr>
                <w:color w:val="000000"/>
                <w:lang w:val="sr-Cyrl-RS"/>
              </w:rPr>
            </w:pPr>
            <w:r w:rsidRPr="00E922F4">
              <w:rPr>
                <w:color w:val="000000"/>
                <w:lang w:val="sr-Cyrl-RS"/>
              </w:rPr>
              <w:t>24.8</w:t>
            </w:r>
          </w:p>
        </w:tc>
        <w:tc>
          <w:tcPr>
            <w:tcW w:w="976" w:type="dxa"/>
            <w:tcBorders>
              <w:top w:val="nil"/>
              <w:left w:val="nil"/>
              <w:bottom w:val="single" w:sz="4" w:space="0" w:color="auto"/>
              <w:right w:val="single" w:sz="4" w:space="0" w:color="auto"/>
            </w:tcBorders>
            <w:shd w:val="clear" w:color="auto" w:fill="auto"/>
            <w:noWrap/>
            <w:vAlign w:val="center"/>
            <w:hideMark/>
          </w:tcPr>
          <w:p w14:paraId="239B38B4" w14:textId="77777777" w:rsidR="00E922F4" w:rsidRPr="00E922F4" w:rsidRDefault="00E922F4" w:rsidP="00E922F4">
            <w:pPr>
              <w:jc w:val="right"/>
              <w:rPr>
                <w:color w:val="000000"/>
                <w:lang w:val="sr-Cyrl-RS"/>
              </w:rPr>
            </w:pPr>
            <w:r w:rsidRPr="00E922F4">
              <w:rPr>
                <w:color w:val="000000"/>
                <w:lang w:val="sr-Cyrl-RS"/>
              </w:rPr>
              <w:t>36.0</w:t>
            </w:r>
          </w:p>
        </w:tc>
        <w:tc>
          <w:tcPr>
            <w:tcW w:w="743" w:type="dxa"/>
            <w:tcBorders>
              <w:top w:val="nil"/>
              <w:left w:val="nil"/>
              <w:bottom w:val="single" w:sz="4" w:space="0" w:color="auto"/>
              <w:right w:val="single" w:sz="4" w:space="0" w:color="auto"/>
            </w:tcBorders>
            <w:shd w:val="clear" w:color="auto" w:fill="auto"/>
            <w:noWrap/>
            <w:vAlign w:val="center"/>
            <w:hideMark/>
          </w:tcPr>
          <w:p w14:paraId="14DB1D98" w14:textId="77777777" w:rsidR="00E922F4" w:rsidRPr="00E922F4" w:rsidRDefault="00E922F4" w:rsidP="00E922F4">
            <w:pPr>
              <w:jc w:val="right"/>
              <w:rPr>
                <w:color w:val="000000"/>
                <w:lang w:val="sr-Cyrl-RS"/>
              </w:rPr>
            </w:pPr>
            <w:r w:rsidRPr="00E922F4">
              <w:rPr>
                <w:color w:val="000000"/>
                <w:lang w:val="sr-Cyrl-RS"/>
              </w:rPr>
              <w:t>8.4</w:t>
            </w:r>
          </w:p>
        </w:tc>
        <w:tc>
          <w:tcPr>
            <w:tcW w:w="743" w:type="dxa"/>
            <w:tcBorders>
              <w:top w:val="nil"/>
              <w:left w:val="nil"/>
              <w:bottom w:val="single" w:sz="4" w:space="0" w:color="auto"/>
              <w:right w:val="single" w:sz="4" w:space="0" w:color="auto"/>
            </w:tcBorders>
            <w:shd w:val="clear" w:color="auto" w:fill="auto"/>
            <w:noWrap/>
            <w:vAlign w:val="center"/>
            <w:hideMark/>
          </w:tcPr>
          <w:p w14:paraId="350B1FA5" w14:textId="77777777" w:rsidR="00E922F4" w:rsidRPr="00E922F4" w:rsidRDefault="00E922F4" w:rsidP="00E922F4">
            <w:pPr>
              <w:jc w:val="right"/>
              <w:rPr>
                <w:color w:val="000000"/>
                <w:lang w:val="sr-Cyrl-RS"/>
              </w:rPr>
            </w:pPr>
            <w:r w:rsidRPr="00E922F4">
              <w:rPr>
                <w:color w:val="000000"/>
                <w:lang w:val="sr-Cyrl-RS"/>
              </w:rPr>
              <w:t>8.2</w:t>
            </w:r>
          </w:p>
        </w:tc>
        <w:tc>
          <w:tcPr>
            <w:tcW w:w="1131" w:type="dxa"/>
            <w:tcBorders>
              <w:top w:val="nil"/>
              <w:left w:val="nil"/>
              <w:bottom w:val="single" w:sz="4" w:space="0" w:color="auto"/>
              <w:right w:val="single" w:sz="4" w:space="0" w:color="auto"/>
            </w:tcBorders>
            <w:shd w:val="clear" w:color="auto" w:fill="auto"/>
            <w:noWrap/>
            <w:vAlign w:val="center"/>
            <w:hideMark/>
          </w:tcPr>
          <w:p w14:paraId="06C9C51A" w14:textId="77777777" w:rsidR="00E922F4" w:rsidRPr="00E922F4" w:rsidRDefault="00E922F4" w:rsidP="00E922F4">
            <w:pPr>
              <w:jc w:val="right"/>
              <w:rPr>
                <w:color w:val="000000"/>
                <w:lang w:val="sr-Cyrl-RS"/>
              </w:rPr>
            </w:pPr>
            <w:r w:rsidRPr="00E922F4">
              <w:rPr>
                <w:color w:val="000000"/>
                <w:lang w:val="sr-Cyrl-RS"/>
              </w:rPr>
              <w:t>307.3</w:t>
            </w:r>
          </w:p>
        </w:tc>
        <w:tc>
          <w:tcPr>
            <w:tcW w:w="632" w:type="dxa"/>
            <w:tcBorders>
              <w:top w:val="nil"/>
              <w:left w:val="nil"/>
              <w:bottom w:val="single" w:sz="4" w:space="0" w:color="auto"/>
              <w:right w:val="single" w:sz="4" w:space="0" w:color="auto"/>
            </w:tcBorders>
            <w:shd w:val="clear" w:color="auto" w:fill="auto"/>
            <w:noWrap/>
            <w:vAlign w:val="center"/>
            <w:hideMark/>
          </w:tcPr>
          <w:p w14:paraId="059B26DA" w14:textId="77777777" w:rsidR="00E922F4" w:rsidRPr="00E922F4" w:rsidRDefault="00E922F4" w:rsidP="00E922F4">
            <w:pPr>
              <w:jc w:val="right"/>
              <w:rPr>
                <w:color w:val="000000"/>
                <w:lang w:val="sr-Cyrl-RS"/>
              </w:rPr>
            </w:pPr>
            <w:r w:rsidRPr="00E922F4">
              <w:rPr>
                <w:color w:val="000000"/>
                <w:lang w:val="sr-Cyrl-RS"/>
              </w:rPr>
              <w:t>1.5</w:t>
            </w:r>
          </w:p>
        </w:tc>
        <w:tc>
          <w:tcPr>
            <w:tcW w:w="976" w:type="dxa"/>
            <w:tcBorders>
              <w:top w:val="nil"/>
              <w:left w:val="nil"/>
              <w:bottom w:val="single" w:sz="4" w:space="0" w:color="auto"/>
              <w:right w:val="single" w:sz="4" w:space="0" w:color="auto"/>
            </w:tcBorders>
            <w:shd w:val="clear" w:color="auto" w:fill="auto"/>
            <w:noWrap/>
            <w:vAlign w:val="center"/>
            <w:hideMark/>
          </w:tcPr>
          <w:p w14:paraId="2C2E39B6" w14:textId="77777777" w:rsidR="00E922F4" w:rsidRPr="00E922F4" w:rsidRDefault="00E922F4" w:rsidP="00E922F4">
            <w:pPr>
              <w:jc w:val="right"/>
              <w:rPr>
                <w:color w:val="000000"/>
                <w:lang w:val="sr-Cyrl-RS"/>
              </w:rPr>
            </w:pPr>
            <w:r w:rsidRPr="00E922F4">
              <w:rPr>
                <w:color w:val="000000"/>
                <w:lang w:val="sr-Cyrl-RS"/>
              </w:rPr>
              <w:t>91.1</w:t>
            </w:r>
          </w:p>
        </w:tc>
        <w:tc>
          <w:tcPr>
            <w:tcW w:w="976" w:type="dxa"/>
            <w:tcBorders>
              <w:top w:val="nil"/>
              <w:left w:val="nil"/>
              <w:bottom w:val="single" w:sz="4" w:space="0" w:color="auto"/>
              <w:right w:val="single" w:sz="4" w:space="0" w:color="auto"/>
            </w:tcBorders>
            <w:shd w:val="clear" w:color="auto" w:fill="auto"/>
            <w:noWrap/>
            <w:vAlign w:val="center"/>
            <w:hideMark/>
          </w:tcPr>
          <w:p w14:paraId="0468BDA8" w14:textId="77777777" w:rsidR="00E922F4" w:rsidRPr="00E922F4" w:rsidRDefault="00E922F4" w:rsidP="00E922F4">
            <w:pPr>
              <w:rPr>
                <w:color w:val="000000"/>
                <w:lang w:val="sr-Cyrl-RS"/>
              </w:rPr>
            </w:pPr>
            <w:r w:rsidRPr="00E922F4">
              <w:rPr>
                <w:color w:val="000000"/>
                <w:lang w:val="sr-Cyrl-RS"/>
              </w:rPr>
              <w:t> </w:t>
            </w:r>
          </w:p>
        </w:tc>
      </w:tr>
      <w:tr w:rsidR="00E922F4" w:rsidRPr="00E922F4" w14:paraId="068E6D5B"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659CFE3D" w14:textId="77777777" w:rsidR="00E922F4" w:rsidRPr="00E922F4" w:rsidRDefault="00E922F4" w:rsidP="00E922F4">
            <w:pPr>
              <w:rPr>
                <w:color w:val="000000"/>
                <w:lang w:val="sr-Cyrl-RS"/>
              </w:rPr>
            </w:pPr>
            <w:r w:rsidRPr="00E922F4">
              <w:rPr>
                <w:color w:val="000000"/>
                <w:lang w:val="sr-Cyrl-RS"/>
              </w:rPr>
              <w:t>2920 - Изданачке мешовите шуме багрема</w:t>
            </w:r>
          </w:p>
        </w:tc>
        <w:tc>
          <w:tcPr>
            <w:tcW w:w="660" w:type="dxa"/>
            <w:tcBorders>
              <w:top w:val="nil"/>
              <w:left w:val="nil"/>
              <w:bottom w:val="single" w:sz="4" w:space="0" w:color="auto"/>
              <w:right w:val="single" w:sz="4" w:space="0" w:color="auto"/>
            </w:tcBorders>
            <w:shd w:val="clear" w:color="auto" w:fill="auto"/>
            <w:noWrap/>
            <w:vAlign w:val="center"/>
            <w:hideMark/>
          </w:tcPr>
          <w:p w14:paraId="52D25D53"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6B5319F5" w14:textId="77777777" w:rsidR="00E922F4" w:rsidRPr="00E922F4" w:rsidRDefault="00E922F4" w:rsidP="00E922F4">
            <w:pPr>
              <w:jc w:val="right"/>
              <w:rPr>
                <w:color w:val="000000"/>
                <w:lang w:val="sr-Cyrl-RS"/>
              </w:rPr>
            </w:pPr>
            <w:r w:rsidRPr="00E922F4">
              <w:rPr>
                <w:color w:val="000000"/>
                <w:lang w:val="sr-Cyrl-RS"/>
              </w:rPr>
              <w:t>162.44</w:t>
            </w:r>
          </w:p>
        </w:tc>
        <w:tc>
          <w:tcPr>
            <w:tcW w:w="589" w:type="dxa"/>
            <w:tcBorders>
              <w:top w:val="nil"/>
              <w:left w:val="nil"/>
              <w:bottom w:val="single" w:sz="4" w:space="0" w:color="auto"/>
              <w:right w:val="single" w:sz="4" w:space="0" w:color="auto"/>
            </w:tcBorders>
            <w:shd w:val="clear" w:color="auto" w:fill="auto"/>
            <w:noWrap/>
            <w:vAlign w:val="center"/>
            <w:hideMark/>
          </w:tcPr>
          <w:p w14:paraId="6E17BFEA" w14:textId="77777777" w:rsidR="00E922F4" w:rsidRPr="00E922F4" w:rsidRDefault="00E922F4" w:rsidP="00E922F4">
            <w:pPr>
              <w:jc w:val="right"/>
              <w:rPr>
                <w:color w:val="000000"/>
                <w:lang w:val="sr-Cyrl-RS"/>
              </w:rPr>
            </w:pPr>
            <w:r w:rsidRPr="00E922F4">
              <w:rPr>
                <w:color w:val="000000"/>
                <w:lang w:val="sr-Cyrl-RS"/>
              </w:rPr>
              <w:t>4.11</w:t>
            </w:r>
          </w:p>
        </w:tc>
        <w:tc>
          <w:tcPr>
            <w:tcW w:w="743" w:type="dxa"/>
            <w:tcBorders>
              <w:top w:val="nil"/>
              <w:left w:val="nil"/>
              <w:bottom w:val="single" w:sz="4" w:space="0" w:color="auto"/>
              <w:right w:val="single" w:sz="4" w:space="0" w:color="auto"/>
            </w:tcBorders>
            <w:shd w:val="clear" w:color="auto" w:fill="auto"/>
            <w:noWrap/>
            <w:vAlign w:val="center"/>
            <w:hideMark/>
          </w:tcPr>
          <w:p w14:paraId="202A7436" w14:textId="77777777" w:rsidR="00E922F4" w:rsidRPr="00E922F4" w:rsidRDefault="00E922F4" w:rsidP="00E922F4">
            <w:pPr>
              <w:jc w:val="right"/>
              <w:rPr>
                <w:color w:val="000000"/>
                <w:lang w:val="sr-Cyrl-RS"/>
              </w:rPr>
            </w:pPr>
            <w:r w:rsidRPr="00E922F4">
              <w:rPr>
                <w:color w:val="000000"/>
                <w:lang w:val="sr-Cyrl-RS"/>
              </w:rPr>
              <w:t>8.23</w:t>
            </w:r>
          </w:p>
        </w:tc>
        <w:tc>
          <w:tcPr>
            <w:tcW w:w="976" w:type="dxa"/>
            <w:tcBorders>
              <w:top w:val="nil"/>
              <w:left w:val="nil"/>
              <w:bottom w:val="single" w:sz="4" w:space="0" w:color="auto"/>
              <w:right w:val="single" w:sz="4" w:space="0" w:color="auto"/>
            </w:tcBorders>
            <w:shd w:val="clear" w:color="auto" w:fill="auto"/>
            <w:noWrap/>
            <w:vAlign w:val="center"/>
            <w:hideMark/>
          </w:tcPr>
          <w:p w14:paraId="17B90D5E" w14:textId="77777777" w:rsidR="00E922F4" w:rsidRPr="00E922F4" w:rsidRDefault="00E922F4" w:rsidP="00E922F4">
            <w:pPr>
              <w:jc w:val="right"/>
              <w:rPr>
                <w:color w:val="000000"/>
                <w:lang w:val="sr-Cyrl-RS"/>
              </w:rPr>
            </w:pPr>
            <w:r w:rsidRPr="00E922F4">
              <w:rPr>
                <w:color w:val="000000"/>
                <w:lang w:val="sr-Cyrl-RS"/>
              </w:rPr>
              <w:t>37.31</w:t>
            </w:r>
          </w:p>
        </w:tc>
        <w:tc>
          <w:tcPr>
            <w:tcW w:w="976" w:type="dxa"/>
            <w:tcBorders>
              <w:top w:val="nil"/>
              <w:left w:val="nil"/>
              <w:bottom w:val="single" w:sz="4" w:space="0" w:color="auto"/>
              <w:right w:val="single" w:sz="4" w:space="0" w:color="auto"/>
            </w:tcBorders>
            <w:shd w:val="clear" w:color="auto" w:fill="auto"/>
            <w:noWrap/>
            <w:vAlign w:val="center"/>
            <w:hideMark/>
          </w:tcPr>
          <w:p w14:paraId="31428925" w14:textId="77777777" w:rsidR="00E922F4" w:rsidRPr="00E922F4" w:rsidRDefault="00E922F4" w:rsidP="00E922F4">
            <w:pPr>
              <w:jc w:val="right"/>
              <w:rPr>
                <w:color w:val="000000"/>
                <w:lang w:val="sr-Cyrl-RS"/>
              </w:rPr>
            </w:pPr>
            <w:r w:rsidRPr="00E922F4">
              <w:rPr>
                <w:color w:val="000000"/>
                <w:lang w:val="sr-Cyrl-RS"/>
              </w:rPr>
              <w:t>64.82</w:t>
            </w:r>
          </w:p>
        </w:tc>
        <w:tc>
          <w:tcPr>
            <w:tcW w:w="976" w:type="dxa"/>
            <w:tcBorders>
              <w:top w:val="nil"/>
              <w:left w:val="nil"/>
              <w:bottom w:val="single" w:sz="4" w:space="0" w:color="auto"/>
              <w:right w:val="single" w:sz="4" w:space="0" w:color="auto"/>
            </w:tcBorders>
            <w:shd w:val="clear" w:color="auto" w:fill="auto"/>
            <w:noWrap/>
            <w:vAlign w:val="center"/>
            <w:hideMark/>
          </w:tcPr>
          <w:p w14:paraId="60941A8B" w14:textId="77777777" w:rsidR="00E922F4" w:rsidRPr="00E922F4" w:rsidRDefault="00E922F4" w:rsidP="00E922F4">
            <w:pPr>
              <w:jc w:val="right"/>
              <w:rPr>
                <w:color w:val="000000"/>
                <w:lang w:val="sr-Cyrl-RS"/>
              </w:rPr>
            </w:pPr>
            <w:r w:rsidRPr="00E922F4">
              <w:rPr>
                <w:color w:val="000000"/>
                <w:lang w:val="sr-Cyrl-RS"/>
              </w:rPr>
              <w:t>16.58</w:t>
            </w:r>
          </w:p>
        </w:tc>
        <w:tc>
          <w:tcPr>
            <w:tcW w:w="743" w:type="dxa"/>
            <w:tcBorders>
              <w:top w:val="nil"/>
              <w:left w:val="nil"/>
              <w:bottom w:val="single" w:sz="4" w:space="0" w:color="auto"/>
              <w:right w:val="single" w:sz="4" w:space="0" w:color="auto"/>
            </w:tcBorders>
            <w:shd w:val="clear" w:color="auto" w:fill="auto"/>
            <w:noWrap/>
            <w:vAlign w:val="center"/>
            <w:hideMark/>
          </w:tcPr>
          <w:p w14:paraId="2CCB38FD" w14:textId="77777777" w:rsidR="00E922F4" w:rsidRPr="00E922F4" w:rsidRDefault="00E922F4" w:rsidP="00E922F4">
            <w:pPr>
              <w:jc w:val="right"/>
              <w:rPr>
                <w:color w:val="000000"/>
                <w:lang w:val="sr-Cyrl-RS"/>
              </w:rPr>
            </w:pPr>
            <w:r w:rsidRPr="00E922F4">
              <w:rPr>
                <w:color w:val="000000"/>
                <w:lang w:val="sr-Cyrl-RS"/>
              </w:rPr>
              <w:t>13.30</w:t>
            </w:r>
          </w:p>
        </w:tc>
        <w:tc>
          <w:tcPr>
            <w:tcW w:w="743" w:type="dxa"/>
            <w:tcBorders>
              <w:top w:val="nil"/>
              <w:left w:val="nil"/>
              <w:bottom w:val="single" w:sz="4" w:space="0" w:color="auto"/>
              <w:right w:val="single" w:sz="4" w:space="0" w:color="auto"/>
            </w:tcBorders>
            <w:shd w:val="clear" w:color="auto" w:fill="auto"/>
            <w:noWrap/>
            <w:vAlign w:val="center"/>
            <w:hideMark/>
          </w:tcPr>
          <w:p w14:paraId="0B560A5F" w14:textId="77777777" w:rsidR="00E922F4" w:rsidRPr="00E922F4" w:rsidRDefault="00E922F4" w:rsidP="00E922F4">
            <w:pPr>
              <w:jc w:val="right"/>
              <w:rPr>
                <w:color w:val="000000"/>
                <w:lang w:val="sr-Cyrl-RS"/>
              </w:rPr>
            </w:pPr>
            <w:r w:rsidRPr="00E922F4">
              <w:rPr>
                <w:color w:val="000000"/>
                <w:lang w:val="sr-Cyrl-RS"/>
              </w:rPr>
              <w:t>4.29</w:t>
            </w:r>
          </w:p>
        </w:tc>
        <w:tc>
          <w:tcPr>
            <w:tcW w:w="1131" w:type="dxa"/>
            <w:tcBorders>
              <w:top w:val="nil"/>
              <w:left w:val="nil"/>
              <w:bottom w:val="single" w:sz="4" w:space="0" w:color="auto"/>
              <w:right w:val="single" w:sz="4" w:space="0" w:color="auto"/>
            </w:tcBorders>
            <w:shd w:val="clear" w:color="auto" w:fill="auto"/>
            <w:noWrap/>
            <w:vAlign w:val="center"/>
            <w:hideMark/>
          </w:tcPr>
          <w:p w14:paraId="7ED8846C" w14:textId="77777777" w:rsidR="00E922F4" w:rsidRPr="00E922F4" w:rsidRDefault="00E922F4" w:rsidP="00E922F4">
            <w:pPr>
              <w:jc w:val="right"/>
              <w:rPr>
                <w:color w:val="000000"/>
                <w:lang w:val="sr-Cyrl-RS"/>
              </w:rPr>
            </w:pPr>
            <w:r w:rsidRPr="00E922F4">
              <w:rPr>
                <w:color w:val="000000"/>
                <w:lang w:val="sr-Cyrl-RS"/>
              </w:rPr>
              <w:t>13.80</w:t>
            </w:r>
          </w:p>
        </w:tc>
        <w:tc>
          <w:tcPr>
            <w:tcW w:w="632" w:type="dxa"/>
            <w:tcBorders>
              <w:top w:val="nil"/>
              <w:left w:val="nil"/>
              <w:bottom w:val="single" w:sz="4" w:space="0" w:color="auto"/>
              <w:right w:val="single" w:sz="4" w:space="0" w:color="auto"/>
            </w:tcBorders>
            <w:shd w:val="clear" w:color="auto" w:fill="auto"/>
            <w:noWrap/>
            <w:vAlign w:val="center"/>
            <w:hideMark/>
          </w:tcPr>
          <w:p w14:paraId="535D1FFD"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36A11762" w14:textId="77777777" w:rsidR="00E922F4" w:rsidRPr="00E922F4" w:rsidRDefault="00E922F4" w:rsidP="00E922F4">
            <w:pPr>
              <w:jc w:val="right"/>
              <w:rPr>
                <w:color w:val="000000"/>
                <w:lang w:val="sr-Cyrl-RS"/>
              </w:rPr>
            </w:pPr>
            <w:r w:rsidRPr="00E922F4">
              <w:rPr>
                <w:color w:val="000000"/>
                <w:lang w:val="sr-Cyrl-RS"/>
              </w:rPr>
              <w:t>0.00</w:t>
            </w:r>
          </w:p>
        </w:tc>
        <w:tc>
          <w:tcPr>
            <w:tcW w:w="976" w:type="dxa"/>
            <w:tcBorders>
              <w:top w:val="nil"/>
              <w:left w:val="nil"/>
              <w:bottom w:val="single" w:sz="4" w:space="0" w:color="auto"/>
              <w:right w:val="single" w:sz="4" w:space="0" w:color="auto"/>
            </w:tcBorders>
            <w:shd w:val="clear" w:color="auto" w:fill="auto"/>
            <w:noWrap/>
            <w:vAlign w:val="center"/>
            <w:hideMark/>
          </w:tcPr>
          <w:p w14:paraId="5D0AE8B6"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25BD3B87"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2105EA5E"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7AFCD55D"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509239FC" w14:textId="77777777" w:rsidR="00E922F4" w:rsidRPr="00E922F4" w:rsidRDefault="00E922F4" w:rsidP="00E922F4">
            <w:pPr>
              <w:jc w:val="right"/>
              <w:rPr>
                <w:color w:val="000000"/>
                <w:lang w:val="sr-Cyrl-RS"/>
              </w:rPr>
            </w:pPr>
            <w:r w:rsidRPr="00E922F4">
              <w:rPr>
                <w:color w:val="000000"/>
                <w:lang w:val="sr-Cyrl-RS"/>
              </w:rPr>
              <w:t>6,547.8</w:t>
            </w:r>
          </w:p>
        </w:tc>
        <w:tc>
          <w:tcPr>
            <w:tcW w:w="589" w:type="dxa"/>
            <w:tcBorders>
              <w:top w:val="nil"/>
              <w:left w:val="nil"/>
              <w:bottom w:val="single" w:sz="4" w:space="0" w:color="auto"/>
              <w:right w:val="single" w:sz="4" w:space="0" w:color="auto"/>
            </w:tcBorders>
            <w:shd w:val="clear" w:color="auto" w:fill="auto"/>
            <w:noWrap/>
            <w:vAlign w:val="center"/>
            <w:hideMark/>
          </w:tcPr>
          <w:p w14:paraId="14C7534A"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3DD2F016"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60514A4A" w14:textId="77777777" w:rsidR="00E922F4" w:rsidRPr="00E922F4" w:rsidRDefault="00E922F4" w:rsidP="00E922F4">
            <w:pPr>
              <w:jc w:val="right"/>
              <w:rPr>
                <w:color w:val="000000"/>
                <w:lang w:val="sr-Cyrl-RS"/>
              </w:rPr>
            </w:pPr>
            <w:r w:rsidRPr="00E922F4">
              <w:rPr>
                <w:color w:val="000000"/>
                <w:lang w:val="sr-Cyrl-RS"/>
              </w:rPr>
              <w:t>1,086.3</w:t>
            </w:r>
          </w:p>
        </w:tc>
        <w:tc>
          <w:tcPr>
            <w:tcW w:w="976" w:type="dxa"/>
            <w:tcBorders>
              <w:top w:val="nil"/>
              <w:left w:val="nil"/>
              <w:bottom w:val="single" w:sz="4" w:space="0" w:color="auto"/>
              <w:right w:val="single" w:sz="4" w:space="0" w:color="auto"/>
            </w:tcBorders>
            <w:shd w:val="clear" w:color="auto" w:fill="auto"/>
            <w:noWrap/>
            <w:vAlign w:val="center"/>
            <w:hideMark/>
          </w:tcPr>
          <w:p w14:paraId="299BF1F8" w14:textId="77777777" w:rsidR="00E922F4" w:rsidRPr="00E922F4" w:rsidRDefault="00E922F4" w:rsidP="00E922F4">
            <w:pPr>
              <w:jc w:val="right"/>
              <w:rPr>
                <w:color w:val="000000"/>
                <w:lang w:val="sr-Cyrl-RS"/>
              </w:rPr>
            </w:pPr>
            <w:r w:rsidRPr="00E922F4">
              <w:rPr>
                <w:color w:val="000000"/>
                <w:lang w:val="sr-Cyrl-RS"/>
              </w:rPr>
              <w:t>3,775.6</w:t>
            </w:r>
          </w:p>
        </w:tc>
        <w:tc>
          <w:tcPr>
            <w:tcW w:w="976" w:type="dxa"/>
            <w:tcBorders>
              <w:top w:val="nil"/>
              <w:left w:val="nil"/>
              <w:bottom w:val="single" w:sz="4" w:space="0" w:color="auto"/>
              <w:right w:val="single" w:sz="4" w:space="0" w:color="auto"/>
            </w:tcBorders>
            <w:shd w:val="clear" w:color="auto" w:fill="auto"/>
            <w:noWrap/>
            <w:vAlign w:val="center"/>
            <w:hideMark/>
          </w:tcPr>
          <w:p w14:paraId="5E9E7EF3" w14:textId="77777777" w:rsidR="00E922F4" w:rsidRPr="00E922F4" w:rsidRDefault="00E922F4" w:rsidP="00E922F4">
            <w:pPr>
              <w:jc w:val="right"/>
              <w:rPr>
                <w:color w:val="000000"/>
                <w:lang w:val="sr-Cyrl-RS"/>
              </w:rPr>
            </w:pPr>
            <w:r w:rsidRPr="00E922F4">
              <w:rPr>
                <w:color w:val="000000"/>
                <w:lang w:val="sr-Cyrl-RS"/>
              </w:rPr>
              <w:t>679.0</w:t>
            </w:r>
          </w:p>
        </w:tc>
        <w:tc>
          <w:tcPr>
            <w:tcW w:w="743" w:type="dxa"/>
            <w:tcBorders>
              <w:top w:val="nil"/>
              <w:left w:val="nil"/>
              <w:bottom w:val="single" w:sz="4" w:space="0" w:color="auto"/>
              <w:right w:val="single" w:sz="4" w:space="0" w:color="auto"/>
            </w:tcBorders>
            <w:shd w:val="clear" w:color="auto" w:fill="auto"/>
            <w:noWrap/>
            <w:vAlign w:val="center"/>
            <w:hideMark/>
          </w:tcPr>
          <w:p w14:paraId="0179118A" w14:textId="77777777" w:rsidR="00E922F4" w:rsidRPr="00E922F4" w:rsidRDefault="00E922F4" w:rsidP="00E922F4">
            <w:pPr>
              <w:jc w:val="right"/>
              <w:rPr>
                <w:color w:val="000000"/>
                <w:lang w:val="sr-Cyrl-RS"/>
              </w:rPr>
            </w:pPr>
            <w:r w:rsidRPr="00E922F4">
              <w:rPr>
                <w:color w:val="000000"/>
                <w:lang w:val="sr-Cyrl-RS"/>
              </w:rPr>
              <w:t>358.8</w:t>
            </w:r>
          </w:p>
        </w:tc>
        <w:tc>
          <w:tcPr>
            <w:tcW w:w="743" w:type="dxa"/>
            <w:tcBorders>
              <w:top w:val="nil"/>
              <w:left w:val="nil"/>
              <w:bottom w:val="single" w:sz="4" w:space="0" w:color="auto"/>
              <w:right w:val="single" w:sz="4" w:space="0" w:color="auto"/>
            </w:tcBorders>
            <w:shd w:val="clear" w:color="auto" w:fill="auto"/>
            <w:noWrap/>
            <w:vAlign w:val="center"/>
            <w:hideMark/>
          </w:tcPr>
          <w:p w14:paraId="1CA285C5" w14:textId="77777777" w:rsidR="00E922F4" w:rsidRPr="00E922F4" w:rsidRDefault="00E922F4" w:rsidP="00E922F4">
            <w:pPr>
              <w:jc w:val="right"/>
              <w:rPr>
                <w:color w:val="000000"/>
                <w:lang w:val="sr-Cyrl-RS"/>
              </w:rPr>
            </w:pPr>
            <w:r w:rsidRPr="00E922F4">
              <w:rPr>
                <w:color w:val="000000"/>
                <w:lang w:val="sr-Cyrl-RS"/>
              </w:rPr>
              <w:t>94.4</w:t>
            </w:r>
          </w:p>
        </w:tc>
        <w:tc>
          <w:tcPr>
            <w:tcW w:w="1131" w:type="dxa"/>
            <w:tcBorders>
              <w:top w:val="nil"/>
              <w:left w:val="nil"/>
              <w:bottom w:val="single" w:sz="4" w:space="0" w:color="auto"/>
              <w:right w:val="single" w:sz="4" w:space="0" w:color="auto"/>
            </w:tcBorders>
            <w:shd w:val="clear" w:color="auto" w:fill="auto"/>
            <w:noWrap/>
            <w:vAlign w:val="center"/>
            <w:hideMark/>
          </w:tcPr>
          <w:p w14:paraId="21F2979C" w14:textId="77777777" w:rsidR="00E922F4" w:rsidRPr="00E922F4" w:rsidRDefault="00E922F4" w:rsidP="00E922F4">
            <w:pPr>
              <w:jc w:val="right"/>
              <w:rPr>
                <w:color w:val="000000"/>
                <w:lang w:val="sr-Cyrl-RS"/>
              </w:rPr>
            </w:pPr>
            <w:r w:rsidRPr="00E922F4">
              <w:rPr>
                <w:color w:val="000000"/>
                <w:lang w:val="sr-Cyrl-RS"/>
              </w:rPr>
              <w:t>553.7</w:t>
            </w:r>
          </w:p>
        </w:tc>
        <w:tc>
          <w:tcPr>
            <w:tcW w:w="632" w:type="dxa"/>
            <w:tcBorders>
              <w:top w:val="nil"/>
              <w:left w:val="nil"/>
              <w:bottom w:val="single" w:sz="4" w:space="0" w:color="auto"/>
              <w:right w:val="single" w:sz="4" w:space="0" w:color="auto"/>
            </w:tcBorders>
            <w:shd w:val="clear" w:color="auto" w:fill="auto"/>
            <w:noWrap/>
            <w:vAlign w:val="center"/>
            <w:hideMark/>
          </w:tcPr>
          <w:p w14:paraId="72AEEDC2"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BE428DF"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B00B8C5" w14:textId="77777777" w:rsidR="00E922F4" w:rsidRPr="00E922F4" w:rsidRDefault="00E922F4" w:rsidP="00E922F4">
            <w:pPr>
              <w:rPr>
                <w:color w:val="000000"/>
                <w:lang w:val="sr-Cyrl-RS"/>
              </w:rPr>
            </w:pPr>
            <w:r w:rsidRPr="00E922F4">
              <w:rPr>
                <w:color w:val="000000"/>
                <w:lang w:val="sr-Cyrl-RS"/>
              </w:rPr>
              <w:t> </w:t>
            </w:r>
          </w:p>
        </w:tc>
      </w:tr>
      <w:tr w:rsidR="00E922F4" w:rsidRPr="00E922F4" w14:paraId="5F7E1191"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67A17B57"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39059584"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2645CBC9" w14:textId="77777777" w:rsidR="00E922F4" w:rsidRPr="00E922F4" w:rsidRDefault="00E922F4" w:rsidP="00E922F4">
            <w:pPr>
              <w:jc w:val="right"/>
              <w:rPr>
                <w:color w:val="000000"/>
                <w:lang w:val="sr-Cyrl-RS"/>
              </w:rPr>
            </w:pPr>
            <w:r w:rsidRPr="00E922F4">
              <w:rPr>
                <w:color w:val="000000"/>
                <w:lang w:val="sr-Cyrl-RS"/>
              </w:rPr>
              <w:t>242.6</w:t>
            </w:r>
          </w:p>
        </w:tc>
        <w:tc>
          <w:tcPr>
            <w:tcW w:w="589" w:type="dxa"/>
            <w:tcBorders>
              <w:top w:val="nil"/>
              <w:left w:val="nil"/>
              <w:bottom w:val="single" w:sz="4" w:space="0" w:color="auto"/>
              <w:right w:val="single" w:sz="4" w:space="0" w:color="auto"/>
            </w:tcBorders>
            <w:shd w:val="clear" w:color="auto" w:fill="auto"/>
            <w:noWrap/>
            <w:vAlign w:val="center"/>
            <w:hideMark/>
          </w:tcPr>
          <w:p w14:paraId="5EA7A7E6" w14:textId="77777777" w:rsidR="00E922F4" w:rsidRPr="00E922F4" w:rsidRDefault="00E922F4" w:rsidP="00E922F4">
            <w:pPr>
              <w:jc w:val="right"/>
              <w:rPr>
                <w:color w:val="000000"/>
                <w:lang w:val="sr-Cyrl-RS"/>
              </w:rPr>
            </w:pPr>
            <w:r w:rsidRPr="00E922F4">
              <w:rPr>
                <w:color w:val="000000"/>
                <w:lang w:val="sr-Cyrl-RS"/>
              </w:rPr>
              <w:t>0.0</w:t>
            </w:r>
          </w:p>
        </w:tc>
        <w:tc>
          <w:tcPr>
            <w:tcW w:w="743" w:type="dxa"/>
            <w:tcBorders>
              <w:top w:val="nil"/>
              <w:left w:val="nil"/>
              <w:bottom w:val="single" w:sz="4" w:space="0" w:color="auto"/>
              <w:right w:val="single" w:sz="4" w:space="0" w:color="auto"/>
            </w:tcBorders>
            <w:shd w:val="clear" w:color="auto" w:fill="auto"/>
            <w:noWrap/>
            <w:vAlign w:val="center"/>
            <w:hideMark/>
          </w:tcPr>
          <w:p w14:paraId="60E10023" w14:textId="77777777" w:rsidR="00E922F4" w:rsidRPr="00E922F4" w:rsidRDefault="00E922F4" w:rsidP="00E922F4">
            <w:pPr>
              <w:jc w:val="right"/>
              <w:rPr>
                <w:color w:val="000000"/>
                <w:lang w:val="sr-Cyrl-RS"/>
              </w:rPr>
            </w:pPr>
            <w:r w:rsidRPr="00E922F4">
              <w:rPr>
                <w:color w:val="000000"/>
                <w:lang w:val="sr-Cyrl-RS"/>
              </w:rPr>
              <w:t>0.0</w:t>
            </w:r>
          </w:p>
        </w:tc>
        <w:tc>
          <w:tcPr>
            <w:tcW w:w="976" w:type="dxa"/>
            <w:tcBorders>
              <w:top w:val="nil"/>
              <w:left w:val="nil"/>
              <w:bottom w:val="single" w:sz="4" w:space="0" w:color="auto"/>
              <w:right w:val="single" w:sz="4" w:space="0" w:color="auto"/>
            </w:tcBorders>
            <w:shd w:val="clear" w:color="auto" w:fill="auto"/>
            <w:noWrap/>
            <w:vAlign w:val="center"/>
            <w:hideMark/>
          </w:tcPr>
          <w:p w14:paraId="32CF39E6" w14:textId="77777777" w:rsidR="00E922F4" w:rsidRPr="00E922F4" w:rsidRDefault="00E922F4" w:rsidP="00E922F4">
            <w:pPr>
              <w:jc w:val="right"/>
              <w:rPr>
                <w:color w:val="000000"/>
                <w:lang w:val="sr-Cyrl-RS"/>
              </w:rPr>
            </w:pPr>
            <w:r w:rsidRPr="00E922F4">
              <w:rPr>
                <w:color w:val="000000"/>
                <w:lang w:val="sr-Cyrl-RS"/>
              </w:rPr>
              <w:t>47.2</w:t>
            </w:r>
          </w:p>
        </w:tc>
        <w:tc>
          <w:tcPr>
            <w:tcW w:w="976" w:type="dxa"/>
            <w:tcBorders>
              <w:top w:val="nil"/>
              <w:left w:val="nil"/>
              <w:bottom w:val="single" w:sz="4" w:space="0" w:color="auto"/>
              <w:right w:val="single" w:sz="4" w:space="0" w:color="auto"/>
            </w:tcBorders>
            <w:shd w:val="clear" w:color="auto" w:fill="auto"/>
            <w:noWrap/>
            <w:vAlign w:val="center"/>
            <w:hideMark/>
          </w:tcPr>
          <w:p w14:paraId="52ECF7B5" w14:textId="77777777" w:rsidR="00E922F4" w:rsidRPr="00E922F4" w:rsidRDefault="00E922F4" w:rsidP="00E922F4">
            <w:pPr>
              <w:jc w:val="right"/>
              <w:rPr>
                <w:color w:val="000000"/>
                <w:lang w:val="sr-Cyrl-RS"/>
              </w:rPr>
            </w:pPr>
            <w:r w:rsidRPr="00E922F4">
              <w:rPr>
                <w:color w:val="000000"/>
                <w:lang w:val="sr-Cyrl-RS"/>
              </w:rPr>
              <w:t>131.7</w:t>
            </w:r>
          </w:p>
        </w:tc>
        <w:tc>
          <w:tcPr>
            <w:tcW w:w="976" w:type="dxa"/>
            <w:tcBorders>
              <w:top w:val="nil"/>
              <w:left w:val="nil"/>
              <w:bottom w:val="single" w:sz="4" w:space="0" w:color="auto"/>
              <w:right w:val="single" w:sz="4" w:space="0" w:color="auto"/>
            </w:tcBorders>
            <w:shd w:val="clear" w:color="auto" w:fill="auto"/>
            <w:noWrap/>
            <w:vAlign w:val="center"/>
            <w:hideMark/>
          </w:tcPr>
          <w:p w14:paraId="67E7BBB6" w14:textId="77777777" w:rsidR="00E922F4" w:rsidRPr="00E922F4" w:rsidRDefault="00E922F4" w:rsidP="00E922F4">
            <w:pPr>
              <w:jc w:val="right"/>
              <w:rPr>
                <w:color w:val="000000"/>
                <w:lang w:val="sr-Cyrl-RS"/>
              </w:rPr>
            </w:pPr>
            <w:r w:rsidRPr="00E922F4">
              <w:rPr>
                <w:color w:val="000000"/>
                <w:lang w:val="sr-Cyrl-RS"/>
              </w:rPr>
              <w:t>24.9</w:t>
            </w:r>
          </w:p>
        </w:tc>
        <w:tc>
          <w:tcPr>
            <w:tcW w:w="743" w:type="dxa"/>
            <w:tcBorders>
              <w:top w:val="nil"/>
              <w:left w:val="nil"/>
              <w:bottom w:val="single" w:sz="4" w:space="0" w:color="auto"/>
              <w:right w:val="single" w:sz="4" w:space="0" w:color="auto"/>
            </w:tcBorders>
            <w:shd w:val="clear" w:color="auto" w:fill="auto"/>
            <w:noWrap/>
            <w:vAlign w:val="center"/>
            <w:hideMark/>
          </w:tcPr>
          <w:p w14:paraId="4019109B" w14:textId="77777777" w:rsidR="00E922F4" w:rsidRPr="00E922F4" w:rsidRDefault="00E922F4" w:rsidP="00E922F4">
            <w:pPr>
              <w:jc w:val="right"/>
              <w:rPr>
                <w:color w:val="000000"/>
                <w:lang w:val="sr-Cyrl-RS"/>
              </w:rPr>
            </w:pPr>
            <w:r w:rsidRPr="00E922F4">
              <w:rPr>
                <w:color w:val="000000"/>
                <w:lang w:val="sr-Cyrl-RS"/>
              </w:rPr>
              <w:t>15.4</w:t>
            </w:r>
          </w:p>
        </w:tc>
        <w:tc>
          <w:tcPr>
            <w:tcW w:w="743" w:type="dxa"/>
            <w:tcBorders>
              <w:top w:val="nil"/>
              <w:left w:val="nil"/>
              <w:bottom w:val="single" w:sz="4" w:space="0" w:color="auto"/>
              <w:right w:val="single" w:sz="4" w:space="0" w:color="auto"/>
            </w:tcBorders>
            <w:shd w:val="clear" w:color="auto" w:fill="auto"/>
            <w:noWrap/>
            <w:vAlign w:val="center"/>
            <w:hideMark/>
          </w:tcPr>
          <w:p w14:paraId="1C9EDBD5" w14:textId="77777777" w:rsidR="00E922F4" w:rsidRPr="00E922F4" w:rsidRDefault="00E922F4" w:rsidP="00E922F4">
            <w:pPr>
              <w:jc w:val="right"/>
              <w:rPr>
                <w:color w:val="000000"/>
                <w:lang w:val="sr-Cyrl-RS"/>
              </w:rPr>
            </w:pPr>
            <w:r w:rsidRPr="00E922F4">
              <w:rPr>
                <w:color w:val="000000"/>
                <w:lang w:val="sr-Cyrl-RS"/>
              </w:rPr>
              <w:t>3.5</w:t>
            </w:r>
          </w:p>
        </w:tc>
        <w:tc>
          <w:tcPr>
            <w:tcW w:w="1131" w:type="dxa"/>
            <w:tcBorders>
              <w:top w:val="nil"/>
              <w:left w:val="nil"/>
              <w:bottom w:val="single" w:sz="4" w:space="0" w:color="auto"/>
              <w:right w:val="single" w:sz="4" w:space="0" w:color="auto"/>
            </w:tcBorders>
            <w:shd w:val="clear" w:color="auto" w:fill="auto"/>
            <w:noWrap/>
            <w:vAlign w:val="center"/>
            <w:hideMark/>
          </w:tcPr>
          <w:p w14:paraId="156445D6" w14:textId="77777777" w:rsidR="00E922F4" w:rsidRPr="00E922F4" w:rsidRDefault="00E922F4" w:rsidP="00E922F4">
            <w:pPr>
              <w:jc w:val="right"/>
              <w:rPr>
                <w:color w:val="000000"/>
                <w:lang w:val="sr-Cyrl-RS"/>
              </w:rPr>
            </w:pPr>
            <w:r w:rsidRPr="00E922F4">
              <w:rPr>
                <w:color w:val="000000"/>
                <w:lang w:val="sr-Cyrl-RS"/>
              </w:rPr>
              <w:t>19.9</w:t>
            </w:r>
          </w:p>
        </w:tc>
        <w:tc>
          <w:tcPr>
            <w:tcW w:w="632" w:type="dxa"/>
            <w:tcBorders>
              <w:top w:val="nil"/>
              <w:left w:val="nil"/>
              <w:bottom w:val="single" w:sz="4" w:space="0" w:color="auto"/>
              <w:right w:val="single" w:sz="4" w:space="0" w:color="auto"/>
            </w:tcBorders>
            <w:shd w:val="clear" w:color="auto" w:fill="auto"/>
            <w:noWrap/>
            <w:vAlign w:val="center"/>
            <w:hideMark/>
          </w:tcPr>
          <w:p w14:paraId="42D7D2D9"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6CC099D5" w14:textId="77777777" w:rsidR="00E922F4" w:rsidRPr="00E922F4" w:rsidRDefault="00E922F4" w:rsidP="00E922F4">
            <w:pPr>
              <w:rPr>
                <w:color w:val="000000"/>
                <w:lang w:val="sr-Cyrl-RS"/>
              </w:rPr>
            </w:pPr>
            <w:r w:rsidRPr="00E922F4">
              <w:rPr>
                <w:color w:val="000000"/>
                <w:lang w:val="sr-Cyrl-RS"/>
              </w:rPr>
              <w:t> </w:t>
            </w:r>
          </w:p>
        </w:tc>
        <w:tc>
          <w:tcPr>
            <w:tcW w:w="976" w:type="dxa"/>
            <w:tcBorders>
              <w:top w:val="nil"/>
              <w:left w:val="nil"/>
              <w:bottom w:val="single" w:sz="4" w:space="0" w:color="auto"/>
              <w:right w:val="single" w:sz="4" w:space="0" w:color="auto"/>
            </w:tcBorders>
            <w:shd w:val="clear" w:color="auto" w:fill="auto"/>
            <w:noWrap/>
            <w:vAlign w:val="center"/>
            <w:hideMark/>
          </w:tcPr>
          <w:p w14:paraId="33DA79C4" w14:textId="77777777" w:rsidR="00E922F4" w:rsidRPr="00E922F4" w:rsidRDefault="00E922F4" w:rsidP="00E922F4">
            <w:pPr>
              <w:rPr>
                <w:color w:val="000000"/>
                <w:lang w:val="sr-Cyrl-RS"/>
              </w:rPr>
            </w:pPr>
            <w:r w:rsidRPr="00E922F4">
              <w:rPr>
                <w:color w:val="000000"/>
                <w:lang w:val="sr-Cyrl-RS"/>
              </w:rPr>
              <w:t> </w:t>
            </w:r>
          </w:p>
        </w:tc>
      </w:tr>
      <w:tr w:rsidR="00E922F4" w:rsidRPr="002F5182" w14:paraId="1B4CFCD7"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274DED1" w14:textId="77777777" w:rsidR="00E922F4" w:rsidRPr="00E922F4" w:rsidRDefault="00E922F4" w:rsidP="00E922F4">
            <w:pPr>
              <w:rPr>
                <w:b/>
                <w:bCs/>
                <w:color w:val="000000"/>
                <w:lang w:val="sr-Cyrl-RS"/>
              </w:rPr>
            </w:pPr>
            <w:r w:rsidRPr="00E922F4">
              <w:rPr>
                <w:b/>
                <w:bCs/>
                <w:color w:val="000000"/>
                <w:lang w:val="sr-Cyrl-RS"/>
              </w:rPr>
              <w:t>26 - заштита земљишта од ерозије</w:t>
            </w:r>
          </w:p>
        </w:tc>
        <w:tc>
          <w:tcPr>
            <w:tcW w:w="660" w:type="dxa"/>
            <w:tcBorders>
              <w:top w:val="nil"/>
              <w:left w:val="nil"/>
              <w:bottom w:val="single" w:sz="4" w:space="0" w:color="auto"/>
              <w:right w:val="single" w:sz="4" w:space="0" w:color="auto"/>
            </w:tcBorders>
            <w:shd w:val="clear" w:color="000000" w:fill="D9D9D9"/>
            <w:noWrap/>
            <w:vAlign w:val="center"/>
            <w:hideMark/>
          </w:tcPr>
          <w:p w14:paraId="5894A40F" w14:textId="77777777" w:rsidR="00E922F4" w:rsidRPr="00E922F4" w:rsidRDefault="00E922F4" w:rsidP="00E922F4">
            <w:pPr>
              <w:jc w:val="center"/>
              <w:rPr>
                <w:b/>
                <w:bCs/>
                <w:color w:val="000000"/>
                <w:lang w:val="sr-Cyrl-RS"/>
              </w:rPr>
            </w:pPr>
            <w:r w:rsidRPr="00E922F4">
              <w:rPr>
                <w:b/>
                <w:bCs/>
                <w:color w:val="000000"/>
                <w:lang w:val="sr-Cyrl-RS"/>
              </w:rPr>
              <w:t>P</w:t>
            </w:r>
          </w:p>
        </w:tc>
        <w:tc>
          <w:tcPr>
            <w:tcW w:w="860" w:type="dxa"/>
            <w:tcBorders>
              <w:top w:val="nil"/>
              <w:left w:val="nil"/>
              <w:bottom w:val="single" w:sz="4" w:space="0" w:color="auto"/>
              <w:right w:val="single" w:sz="4" w:space="0" w:color="auto"/>
            </w:tcBorders>
            <w:shd w:val="clear" w:color="000000" w:fill="D9D9D9"/>
            <w:noWrap/>
            <w:vAlign w:val="center"/>
            <w:hideMark/>
          </w:tcPr>
          <w:p w14:paraId="5966ACC4" w14:textId="77777777" w:rsidR="00E922F4" w:rsidRPr="00E922F4" w:rsidRDefault="00E922F4" w:rsidP="00E922F4">
            <w:pPr>
              <w:jc w:val="right"/>
              <w:rPr>
                <w:b/>
                <w:bCs/>
                <w:color w:val="000000"/>
                <w:lang w:val="sr-Cyrl-RS"/>
              </w:rPr>
            </w:pPr>
            <w:r w:rsidRPr="00E922F4">
              <w:rPr>
                <w:b/>
                <w:bCs/>
                <w:color w:val="000000"/>
                <w:lang w:val="sr-Cyrl-RS"/>
              </w:rPr>
              <w:t>628.23</w:t>
            </w:r>
          </w:p>
        </w:tc>
        <w:tc>
          <w:tcPr>
            <w:tcW w:w="589" w:type="dxa"/>
            <w:tcBorders>
              <w:top w:val="nil"/>
              <w:left w:val="nil"/>
              <w:bottom w:val="single" w:sz="4" w:space="0" w:color="auto"/>
              <w:right w:val="single" w:sz="4" w:space="0" w:color="auto"/>
            </w:tcBorders>
            <w:shd w:val="clear" w:color="000000" w:fill="D9D9D9"/>
            <w:noWrap/>
            <w:vAlign w:val="center"/>
            <w:hideMark/>
          </w:tcPr>
          <w:p w14:paraId="52FEB976" w14:textId="77777777" w:rsidR="00E922F4" w:rsidRPr="00E922F4" w:rsidRDefault="00E922F4" w:rsidP="00E922F4">
            <w:pPr>
              <w:jc w:val="right"/>
              <w:rPr>
                <w:b/>
                <w:bCs/>
                <w:color w:val="000000"/>
                <w:lang w:val="sr-Cyrl-RS"/>
              </w:rPr>
            </w:pPr>
            <w:r w:rsidRPr="00E922F4">
              <w:rPr>
                <w:b/>
                <w:bCs/>
                <w:color w:val="000000"/>
                <w:lang w:val="sr-Cyrl-RS"/>
              </w:rPr>
              <w:t>8.52</w:t>
            </w:r>
          </w:p>
        </w:tc>
        <w:tc>
          <w:tcPr>
            <w:tcW w:w="743" w:type="dxa"/>
            <w:tcBorders>
              <w:top w:val="nil"/>
              <w:left w:val="nil"/>
              <w:bottom w:val="single" w:sz="4" w:space="0" w:color="auto"/>
              <w:right w:val="single" w:sz="4" w:space="0" w:color="auto"/>
            </w:tcBorders>
            <w:shd w:val="clear" w:color="000000" w:fill="D9D9D9"/>
            <w:noWrap/>
            <w:vAlign w:val="center"/>
            <w:hideMark/>
          </w:tcPr>
          <w:p w14:paraId="111DD10A" w14:textId="77777777" w:rsidR="00E922F4" w:rsidRPr="00E922F4" w:rsidRDefault="00E922F4" w:rsidP="00E922F4">
            <w:pPr>
              <w:jc w:val="right"/>
              <w:rPr>
                <w:b/>
                <w:bCs/>
                <w:color w:val="000000"/>
                <w:lang w:val="sr-Cyrl-RS"/>
              </w:rPr>
            </w:pPr>
            <w:r w:rsidRPr="00E922F4">
              <w:rPr>
                <w:b/>
                <w:bCs/>
                <w:color w:val="000000"/>
                <w:lang w:val="sr-Cyrl-RS"/>
              </w:rPr>
              <w:t>74.73</w:t>
            </w:r>
          </w:p>
        </w:tc>
        <w:tc>
          <w:tcPr>
            <w:tcW w:w="976" w:type="dxa"/>
            <w:tcBorders>
              <w:top w:val="nil"/>
              <w:left w:val="nil"/>
              <w:bottom w:val="single" w:sz="4" w:space="0" w:color="auto"/>
              <w:right w:val="single" w:sz="4" w:space="0" w:color="auto"/>
            </w:tcBorders>
            <w:shd w:val="clear" w:color="000000" w:fill="D9D9D9"/>
            <w:noWrap/>
            <w:vAlign w:val="center"/>
            <w:hideMark/>
          </w:tcPr>
          <w:p w14:paraId="3FE9390F" w14:textId="77777777" w:rsidR="00E922F4" w:rsidRPr="00E922F4" w:rsidRDefault="00E922F4" w:rsidP="00E922F4">
            <w:pPr>
              <w:jc w:val="right"/>
              <w:rPr>
                <w:b/>
                <w:bCs/>
                <w:color w:val="000000"/>
                <w:lang w:val="sr-Cyrl-RS"/>
              </w:rPr>
            </w:pPr>
            <w:r w:rsidRPr="00E922F4">
              <w:rPr>
                <w:b/>
                <w:bCs/>
                <w:color w:val="000000"/>
                <w:lang w:val="sr-Cyrl-RS"/>
              </w:rPr>
              <w:t>120.78</w:t>
            </w:r>
          </w:p>
        </w:tc>
        <w:tc>
          <w:tcPr>
            <w:tcW w:w="976" w:type="dxa"/>
            <w:tcBorders>
              <w:top w:val="nil"/>
              <w:left w:val="nil"/>
              <w:bottom w:val="single" w:sz="4" w:space="0" w:color="auto"/>
              <w:right w:val="single" w:sz="4" w:space="0" w:color="auto"/>
            </w:tcBorders>
            <w:shd w:val="clear" w:color="000000" w:fill="D9D9D9"/>
            <w:noWrap/>
            <w:vAlign w:val="center"/>
            <w:hideMark/>
          </w:tcPr>
          <w:p w14:paraId="713ED8C7" w14:textId="77777777" w:rsidR="00E922F4" w:rsidRPr="00E922F4" w:rsidRDefault="00E922F4" w:rsidP="00E922F4">
            <w:pPr>
              <w:jc w:val="right"/>
              <w:rPr>
                <w:b/>
                <w:bCs/>
                <w:color w:val="000000"/>
                <w:lang w:val="sr-Cyrl-RS"/>
              </w:rPr>
            </w:pPr>
            <w:r w:rsidRPr="00E922F4">
              <w:rPr>
                <w:b/>
                <w:bCs/>
                <w:color w:val="000000"/>
                <w:lang w:val="sr-Cyrl-RS"/>
              </w:rPr>
              <w:t>85.72</w:t>
            </w:r>
          </w:p>
        </w:tc>
        <w:tc>
          <w:tcPr>
            <w:tcW w:w="976" w:type="dxa"/>
            <w:tcBorders>
              <w:top w:val="nil"/>
              <w:left w:val="nil"/>
              <w:bottom w:val="single" w:sz="4" w:space="0" w:color="auto"/>
              <w:right w:val="single" w:sz="4" w:space="0" w:color="auto"/>
            </w:tcBorders>
            <w:shd w:val="clear" w:color="000000" w:fill="D9D9D9"/>
            <w:noWrap/>
            <w:vAlign w:val="center"/>
            <w:hideMark/>
          </w:tcPr>
          <w:p w14:paraId="130F2C74" w14:textId="77777777" w:rsidR="00E922F4" w:rsidRPr="00E922F4" w:rsidRDefault="00E922F4" w:rsidP="00E922F4">
            <w:pPr>
              <w:jc w:val="right"/>
              <w:rPr>
                <w:b/>
                <w:bCs/>
                <w:color w:val="000000"/>
                <w:lang w:val="sr-Cyrl-RS"/>
              </w:rPr>
            </w:pPr>
            <w:r w:rsidRPr="00E922F4">
              <w:rPr>
                <w:b/>
                <w:bCs/>
                <w:color w:val="000000"/>
                <w:lang w:val="sr-Cyrl-RS"/>
              </w:rPr>
              <w:t>67.69</w:t>
            </w:r>
          </w:p>
        </w:tc>
        <w:tc>
          <w:tcPr>
            <w:tcW w:w="743" w:type="dxa"/>
            <w:tcBorders>
              <w:top w:val="nil"/>
              <w:left w:val="nil"/>
              <w:bottom w:val="single" w:sz="4" w:space="0" w:color="auto"/>
              <w:right w:val="single" w:sz="4" w:space="0" w:color="auto"/>
            </w:tcBorders>
            <w:shd w:val="clear" w:color="000000" w:fill="D9D9D9"/>
            <w:noWrap/>
            <w:vAlign w:val="center"/>
            <w:hideMark/>
          </w:tcPr>
          <w:p w14:paraId="48290FD1" w14:textId="77777777" w:rsidR="00E922F4" w:rsidRPr="00E922F4" w:rsidRDefault="00E922F4" w:rsidP="00E922F4">
            <w:pPr>
              <w:jc w:val="right"/>
              <w:rPr>
                <w:b/>
                <w:bCs/>
                <w:color w:val="000000"/>
                <w:lang w:val="sr-Cyrl-RS"/>
              </w:rPr>
            </w:pPr>
            <w:r w:rsidRPr="00E922F4">
              <w:rPr>
                <w:b/>
                <w:bCs/>
                <w:color w:val="000000"/>
                <w:lang w:val="sr-Cyrl-RS"/>
              </w:rPr>
              <w:t>18.79</w:t>
            </w:r>
          </w:p>
        </w:tc>
        <w:tc>
          <w:tcPr>
            <w:tcW w:w="743" w:type="dxa"/>
            <w:tcBorders>
              <w:top w:val="nil"/>
              <w:left w:val="nil"/>
              <w:bottom w:val="single" w:sz="4" w:space="0" w:color="auto"/>
              <w:right w:val="single" w:sz="4" w:space="0" w:color="auto"/>
            </w:tcBorders>
            <w:shd w:val="clear" w:color="000000" w:fill="D9D9D9"/>
            <w:noWrap/>
            <w:vAlign w:val="center"/>
            <w:hideMark/>
          </w:tcPr>
          <w:p w14:paraId="6A50AF2C" w14:textId="77777777" w:rsidR="00E922F4" w:rsidRPr="00E922F4" w:rsidRDefault="00E922F4" w:rsidP="00E922F4">
            <w:pPr>
              <w:jc w:val="right"/>
              <w:rPr>
                <w:b/>
                <w:bCs/>
                <w:color w:val="000000"/>
                <w:lang w:val="sr-Cyrl-RS"/>
              </w:rPr>
            </w:pPr>
            <w:r w:rsidRPr="00E922F4">
              <w:rPr>
                <w:b/>
                <w:bCs/>
                <w:color w:val="000000"/>
                <w:lang w:val="sr-Cyrl-RS"/>
              </w:rPr>
              <w:t>16.07</w:t>
            </w:r>
          </w:p>
        </w:tc>
        <w:tc>
          <w:tcPr>
            <w:tcW w:w="1131" w:type="dxa"/>
            <w:tcBorders>
              <w:top w:val="nil"/>
              <w:left w:val="nil"/>
              <w:bottom w:val="single" w:sz="4" w:space="0" w:color="auto"/>
              <w:right w:val="single" w:sz="4" w:space="0" w:color="auto"/>
            </w:tcBorders>
            <w:shd w:val="clear" w:color="000000" w:fill="D9D9D9"/>
            <w:noWrap/>
            <w:vAlign w:val="center"/>
            <w:hideMark/>
          </w:tcPr>
          <w:p w14:paraId="345D1A8E" w14:textId="77777777" w:rsidR="00E922F4" w:rsidRPr="00E922F4" w:rsidRDefault="00E922F4" w:rsidP="00E922F4">
            <w:pPr>
              <w:jc w:val="right"/>
              <w:rPr>
                <w:b/>
                <w:bCs/>
                <w:color w:val="000000"/>
                <w:lang w:val="sr-Cyrl-RS"/>
              </w:rPr>
            </w:pPr>
            <w:r w:rsidRPr="00E922F4">
              <w:rPr>
                <w:b/>
                <w:bCs/>
                <w:color w:val="000000"/>
                <w:lang w:val="sr-Cyrl-RS"/>
              </w:rPr>
              <w:t>150.86</w:t>
            </w:r>
          </w:p>
        </w:tc>
        <w:tc>
          <w:tcPr>
            <w:tcW w:w="632" w:type="dxa"/>
            <w:tcBorders>
              <w:top w:val="nil"/>
              <w:left w:val="nil"/>
              <w:bottom w:val="single" w:sz="4" w:space="0" w:color="auto"/>
              <w:right w:val="single" w:sz="4" w:space="0" w:color="auto"/>
            </w:tcBorders>
            <w:shd w:val="clear" w:color="000000" w:fill="D9D9D9"/>
            <w:noWrap/>
            <w:vAlign w:val="center"/>
            <w:hideMark/>
          </w:tcPr>
          <w:p w14:paraId="72D07ED1" w14:textId="77777777" w:rsidR="00E922F4" w:rsidRPr="00E922F4" w:rsidRDefault="00E922F4" w:rsidP="00E922F4">
            <w:pPr>
              <w:jc w:val="right"/>
              <w:rPr>
                <w:b/>
                <w:bCs/>
                <w:color w:val="000000"/>
                <w:lang w:val="sr-Cyrl-RS"/>
              </w:rPr>
            </w:pPr>
            <w:r w:rsidRPr="00E922F4">
              <w:rPr>
                <w:b/>
                <w:bCs/>
                <w:color w:val="000000"/>
                <w:lang w:val="sr-Cyrl-RS"/>
              </w:rPr>
              <w:t>0.53</w:t>
            </w:r>
          </w:p>
        </w:tc>
        <w:tc>
          <w:tcPr>
            <w:tcW w:w="976" w:type="dxa"/>
            <w:tcBorders>
              <w:top w:val="nil"/>
              <w:left w:val="nil"/>
              <w:bottom w:val="single" w:sz="4" w:space="0" w:color="auto"/>
              <w:right w:val="single" w:sz="4" w:space="0" w:color="auto"/>
            </w:tcBorders>
            <w:shd w:val="clear" w:color="000000" w:fill="D9D9D9"/>
            <w:noWrap/>
            <w:vAlign w:val="center"/>
            <w:hideMark/>
          </w:tcPr>
          <w:p w14:paraId="439E11D6" w14:textId="77777777" w:rsidR="00E922F4" w:rsidRPr="00E922F4" w:rsidRDefault="00E922F4" w:rsidP="00E922F4">
            <w:pPr>
              <w:jc w:val="right"/>
              <w:rPr>
                <w:b/>
                <w:bCs/>
                <w:color w:val="000000"/>
                <w:lang w:val="sr-Cyrl-RS"/>
              </w:rPr>
            </w:pPr>
            <w:r w:rsidRPr="00E922F4">
              <w:rPr>
                <w:b/>
                <w:bCs/>
                <w:color w:val="000000"/>
                <w:lang w:val="sr-Cyrl-RS"/>
              </w:rPr>
              <w:t>66.84</w:t>
            </w:r>
          </w:p>
        </w:tc>
        <w:tc>
          <w:tcPr>
            <w:tcW w:w="976" w:type="dxa"/>
            <w:tcBorders>
              <w:top w:val="nil"/>
              <w:left w:val="nil"/>
              <w:bottom w:val="single" w:sz="4" w:space="0" w:color="auto"/>
              <w:right w:val="single" w:sz="4" w:space="0" w:color="auto"/>
            </w:tcBorders>
            <w:shd w:val="clear" w:color="000000" w:fill="D9D9D9"/>
            <w:noWrap/>
            <w:vAlign w:val="center"/>
            <w:hideMark/>
          </w:tcPr>
          <w:p w14:paraId="221F069A" w14:textId="77777777" w:rsidR="00E922F4" w:rsidRPr="00E922F4" w:rsidRDefault="00E922F4" w:rsidP="00E922F4">
            <w:pPr>
              <w:jc w:val="right"/>
              <w:rPr>
                <w:b/>
                <w:bCs/>
                <w:color w:val="000000"/>
                <w:lang w:val="sr-Cyrl-RS"/>
              </w:rPr>
            </w:pPr>
            <w:r w:rsidRPr="00E922F4">
              <w:rPr>
                <w:b/>
                <w:bCs/>
                <w:color w:val="000000"/>
                <w:lang w:val="sr-Cyrl-RS"/>
              </w:rPr>
              <w:t>17.70</w:t>
            </w:r>
          </w:p>
        </w:tc>
      </w:tr>
      <w:tr w:rsidR="00E922F4" w:rsidRPr="002F5182" w14:paraId="73426A56"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738C951A"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D9D9D9"/>
            <w:noWrap/>
            <w:vAlign w:val="center"/>
            <w:hideMark/>
          </w:tcPr>
          <w:p w14:paraId="7340EDD8" w14:textId="77777777" w:rsidR="00E922F4" w:rsidRPr="00E922F4" w:rsidRDefault="00E922F4" w:rsidP="00E922F4">
            <w:pPr>
              <w:jc w:val="center"/>
              <w:rPr>
                <w:b/>
                <w:bCs/>
                <w:color w:val="000000"/>
                <w:lang w:val="sr-Cyrl-RS"/>
              </w:rPr>
            </w:pPr>
            <w:r w:rsidRPr="00E922F4">
              <w:rPr>
                <w:b/>
                <w:bCs/>
                <w:color w:val="000000"/>
                <w:lang w:val="sr-Cyrl-RS"/>
              </w:rPr>
              <w:t>V</w:t>
            </w:r>
          </w:p>
        </w:tc>
        <w:tc>
          <w:tcPr>
            <w:tcW w:w="860" w:type="dxa"/>
            <w:tcBorders>
              <w:top w:val="nil"/>
              <w:left w:val="nil"/>
              <w:bottom w:val="single" w:sz="4" w:space="0" w:color="auto"/>
              <w:right w:val="single" w:sz="4" w:space="0" w:color="auto"/>
            </w:tcBorders>
            <w:shd w:val="clear" w:color="000000" w:fill="D9D9D9"/>
            <w:noWrap/>
            <w:vAlign w:val="center"/>
            <w:hideMark/>
          </w:tcPr>
          <w:p w14:paraId="1CF16AC9" w14:textId="77777777" w:rsidR="00E922F4" w:rsidRPr="00E922F4" w:rsidRDefault="00E922F4" w:rsidP="00E922F4">
            <w:pPr>
              <w:jc w:val="right"/>
              <w:rPr>
                <w:b/>
                <w:bCs/>
                <w:color w:val="000000"/>
                <w:lang w:val="sr-Cyrl-RS"/>
              </w:rPr>
            </w:pPr>
            <w:r w:rsidRPr="00E922F4">
              <w:rPr>
                <w:b/>
                <w:bCs/>
                <w:color w:val="000000"/>
                <w:lang w:val="sr-Cyrl-RS"/>
              </w:rPr>
              <w:t>30,687.6</w:t>
            </w:r>
          </w:p>
        </w:tc>
        <w:tc>
          <w:tcPr>
            <w:tcW w:w="589" w:type="dxa"/>
            <w:tcBorders>
              <w:top w:val="nil"/>
              <w:left w:val="nil"/>
              <w:bottom w:val="single" w:sz="4" w:space="0" w:color="auto"/>
              <w:right w:val="single" w:sz="4" w:space="0" w:color="auto"/>
            </w:tcBorders>
            <w:shd w:val="clear" w:color="000000" w:fill="D9D9D9"/>
            <w:noWrap/>
            <w:vAlign w:val="center"/>
            <w:hideMark/>
          </w:tcPr>
          <w:p w14:paraId="749A6979" w14:textId="77777777" w:rsidR="00E922F4" w:rsidRPr="00E922F4" w:rsidRDefault="00E922F4" w:rsidP="00E922F4">
            <w:pPr>
              <w:jc w:val="right"/>
              <w:rPr>
                <w:b/>
                <w:bCs/>
                <w:color w:val="000000"/>
                <w:lang w:val="sr-Cyrl-RS"/>
              </w:rPr>
            </w:pPr>
            <w:r w:rsidRPr="00E922F4">
              <w:rPr>
                <w:b/>
                <w:bCs/>
                <w:color w:val="000000"/>
                <w:lang w:val="sr-Cyrl-RS"/>
              </w:rPr>
              <w:t>0.0</w:t>
            </w:r>
          </w:p>
        </w:tc>
        <w:tc>
          <w:tcPr>
            <w:tcW w:w="743" w:type="dxa"/>
            <w:tcBorders>
              <w:top w:val="nil"/>
              <w:left w:val="nil"/>
              <w:bottom w:val="single" w:sz="4" w:space="0" w:color="auto"/>
              <w:right w:val="single" w:sz="4" w:space="0" w:color="auto"/>
            </w:tcBorders>
            <w:shd w:val="clear" w:color="000000" w:fill="D9D9D9"/>
            <w:noWrap/>
            <w:vAlign w:val="center"/>
            <w:hideMark/>
          </w:tcPr>
          <w:p w14:paraId="62CD3998" w14:textId="77777777" w:rsidR="00E922F4" w:rsidRPr="00E922F4" w:rsidRDefault="00E922F4" w:rsidP="00E922F4">
            <w:pPr>
              <w:jc w:val="right"/>
              <w:rPr>
                <w:b/>
                <w:bCs/>
                <w:color w:val="000000"/>
                <w:lang w:val="sr-Cyrl-RS"/>
              </w:rPr>
            </w:pPr>
            <w:r w:rsidRPr="00E922F4">
              <w:rPr>
                <w:b/>
                <w:bCs/>
                <w:color w:val="000000"/>
                <w:lang w:val="sr-Cyrl-RS"/>
              </w:rPr>
              <w:t>218.0</w:t>
            </w:r>
          </w:p>
        </w:tc>
        <w:tc>
          <w:tcPr>
            <w:tcW w:w="976" w:type="dxa"/>
            <w:tcBorders>
              <w:top w:val="nil"/>
              <w:left w:val="nil"/>
              <w:bottom w:val="single" w:sz="4" w:space="0" w:color="auto"/>
              <w:right w:val="single" w:sz="4" w:space="0" w:color="auto"/>
            </w:tcBorders>
            <w:shd w:val="clear" w:color="000000" w:fill="D9D9D9"/>
            <w:noWrap/>
            <w:vAlign w:val="center"/>
            <w:hideMark/>
          </w:tcPr>
          <w:p w14:paraId="7627791F" w14:textId="77777777" w:rsidR="00E922F4" w:rsidRPr="00E922F4" w:rsidRDefault="00E922F4" w:rsidP="00E922F4">
            <w:pPr>
              <w:jc w:val="right"/>
              <w:rPr>
                <w:b/>
                <w:bCs/>
                <w:color w:val="000000"/>
                <w:lang w:val="sr-Cyrl-RS"/>
              </w:rPr>
            </w:pPr>
            <w:r w:rsidRPr="00E922F4">
              <w:rPr>
                <w:b/>
                <w:bCs/>
                <w:color w:val="000000"/>
                <w:lang w:val="sr-Cyrl-RS"/>
              </w:rPr>
              <w:t>2,700.8</w:t>
            </w:r>
          </w:p>
        </w:tc>
        <w:tc>
          <w:tcPr>
            <w:tcW w:w="976" w:type="dxa"/>
            <w:tcBorders>
              <w:top w:val="nil"/>
              <w:left w:val="nil"/>
              <w:bottom w:val="single" w:sz="4" w:space="0" w:color="auto"/>
              <w:right w:val="single" w:sz="4" w:space="0" w:color="auto"/>
            </w:tcBorders>
            <w:shd w:val="clear" w:color="000000" w:fill="D9D9D9"/>
            <w:noWrap/>
            <w:vAlign w:val="center"/>
            <w:hideMark/>
          </w:tcPr>
          <w:p w14:paraId="635E9298" w14:textId="77777777" w:rsidR="00E922F4" w:rsidRPr="00E922F4" w:rsidRDefault="00E922F4" w:rsidP="00E922F4">
            <w:pPr>
              <w:jc w:val="right"/>
              <w:rPr>
                <w:b/>
                <w:bCs/>
                <w:color w:val="000000"/>
                <w:lang w:val="sr-Cyrl-RS"/>
              </w:rPr>
            </w:pPr>
            <w:r w:rsidRPr="00E922F4">
              <w:rPr>
                <w:b/>
                <w:bCs/>
                <w:color w:val="000000"/>
                <w:lang w:val="sr-Cyrl-RS"/>
              </w:rPr>
              <w:t>4,526.2</w:t>
            </w:r>
          </w:p>
        </w:tc>
        <w:tc>
          <w:tcPr>
            <w:tcW w:w="976" w:type="dxa"/>
            <w:tcBorders>
              <w:top w:val="nil"/>
              <w:left w:val="nil"/>
              <w:bottom w:val="single" w:sz="4" w:space="0" w:color="auto"/>
              <w:right w:val="single" w:sz="4" w:space="0" w:color="auto"/>
            </w:tcBorders>
            <w:shd w:val="clear" w:color="000000" w:fill="D9D9D9"/>
            <w:noWrap/>
            <w:vAlign w:val="center"/>
            <w:hideMark/>
          </w:tcPr>
          <w:p w14:paraId="3E2AC6A2" w14:textId="77777777" w:rsidR="00E922F4" w:rsidRPr="00E922F4" w:rsidRDefault="00E922F4" w:rsidP="00E922F4">
            <w:pPr>
              <w:jc w:val="right"/>
              <w:rPr>
                <w:b/>
                <w:bCs/>
                <w:color w:val="000000"/>
                <w:lang w:val="sr-Cyrl-RS"/>
              </w:rPr>
            </w:pPr>
            <w:r w:rsidRPr="00E922F4">
              <w:rPr>
                <w:b/>
                <w:bCs/>
                <w:color w:val="000000"/>
                <w:lang w:val="sr-Cyrl-RS"/>
              </w:rPr>
              <w:t>3,006.2</w:t>
            </w:r>
          </w:p>
        </w:tc>
        <w:tc>
          <w:tcPr>
            <w:tcW w:w="743" w:type="dxa"/>
            <w:tcBorders>
              <w:top w:val="nil"/>
              <w:left w:val="nil"/>
              <w:bottom w:val="single" w:sz="4" w:space="0" w:color="auto"/>
              <w:right w:val="single" w:sz="4" w:space="0" w:color="auto"/>
            </w:tcBorders>
            <w:shd w:val="clear" w:color="000000" w:fill="D9D9D9"/>
            <w:noWrap/>
            <w:vAlign w:val="center"/>
            <w:hideMark/>
          </w:tcPr>
          <w:p w14:paraId="0A130088" w14:textId="77777777" w:rsidR="00E922F4" w:rsidRPr="00E922F4" w:rsidRDefault="00E922F4" w:rsidP="00E922F4">
            <w:pPr>
              <w:jc w:val="right"/>
              <w:rPr>
                <w:b/>
                <w:bCs/>
                <w:color w:val="000000"/>
                <w:lang w:val="sr-Cyrl-RS"/>
              </w:rPr>
            </w:pPr>
            <w:r w:rsidRPr="00E922F4">
              <w:rPr>
                <w:b/>
                <w:bCs/>
                <w:color w:val="000000"/>
                <w:lang w:val="sr-Cyrl-RS"/>
              </w:rPr>
              <w:t>614.0</w:t>
            </w:r>
          </w:p>
        </w:tc>
        <w:tc>
          <w:tcPr>
            <w:tcW w:w="743" w:type="dxa"/>
            <w:tcBorders>
              <w:top w:val="nil"/>
              <w:left w:val="nil"/>
              <w:bottom w:val="single" w:sz="4" w:space="0" w:color="auto"/>
              <w:right w:val="single" w:sz="4" w:space="0" w:color="auto"/>
            </w:tcBorders>
            <w:shd w:val="clear" w:color="000000" w:fill="D9D9D9"/>
            <w:noWrap/>
            <w:vAlign w:val="center"/>
            <w:hideMark/>
          </w:tcPr>
          <w:p w14:paraId="1608266B" w14:textId="77777777" w:rsidR="00E922F4" w:rsidRPr="00E922F4" w:rsidRDefault="00E922F4" w:rsidP="00E922F4">
            <w:pPr>
              <w:jc w:val="right"/>
              <w:rPr>
                <w:b/>
                <w:bCs/>
                <w:color w:val="000000"/>
                <w:lang w:val="sr-Cyrl-RS"/>
              </w:rPr>
            </w:pPr>
            <w:r w:rsidRPr="00E922F4">
              <w:rPr>
                <w:b/>
                <w:bCs/>
                <w:color w:val="000000"/>
                <w:lang w:val="sr-Cyrl-RS"/>
              </w:rPr>
              <w:t>626.7</w:t>
            </w:r>
          </w:p>
        </w:tc>
        <w:tc>
          <w:tcPr>
            <w:tcW w:w="1131" w:type="dxa"/>
            <w:tcBorders>
              <w:top w:val="nil"/>
              <w:left w:val="nil"/>
              <w:bottom w:val="single" w:sz="4" w:space="0" w:color="auto"/>
              <w:right w:val="single" w:sz="4" w:space="0" w:color="auto"/>
            </w:tcBorders>
            <w:shd w:val="clear" w:color="000000" w:fill="D9D9D9"/>
            <w:noWrap/>
            <w:vAlign w:val="center"/>
            <w:hideMark/>
          </w:tcPr>
          <w:p w14:paraId="51B69583" w14:textId="77777777" w:rsidR="00E922F4" w:rsidRPr="00E922F4" w:rsidRDefault="00E922F4" w:rsidP="00E922F4">
            <w:pPr>
              <w:jc w:val="right"/>
              <w:rPr>
                <w:b/>
                <w:bCs/>
                <w:color w:val="000000"/>
                <w:lang w:val="sr-Cyrl-RS"/>
              </w:rPr>
            </w:pPr>
            <w:r w:rsidRPr="00E922F4">
              <w:rPr>
                <w:b/>
                <w:bCs/>
                <w:color w:val="000000"/>
                <w:lang w:val="sr-Cyrl-RS"/>
              </w:rPr>
              <w:t>12,143.2</w:t>
            </w:r>
          </w:p>
        </w:tc>
        <w:tc>
          <w:tcPr>
            <w:tcW w:w="632" w:type="dxa"/>
            <w:tcBorders>
              <w:top w:val="nil"/>
              <w:left w:val="nil"/>
              <w:bottom w:val="single" w:sz="4" w:space="0" w:color="auto"/>
              <w:right w:val="single" w:sz="4" w:space="0" w:color="auto"/>
            </w:tcBorders>
            <w:shd w:val="clear" w:color="000000" w:fill="D9D9D9"/>
            <w:noWrap/>
            <w:vAlign w:val="center"/>
            <w:hideMark/>
          </w:tcPr>
          <w:p w14:paraId="649296BB" w14:textId="77777777" w:rsidR="00E922F4" w:rsidRPr="00E922F4" w:rsidRDefault="00E922F4" w:rsidP="00E922F4">
            <w:pPr>
              <w:jc w:val="right"/>
              <w:rPr>
                <w:b/>
                <w:bCs/>
                <w:color w:val="000000"/>
                <w:lang w:val="sr-Cyrl-RS"/>
              </w:rPr>
            </w:pPr>
            <w:r w:rsidRPr="00E922F4">
              <w:rPr>
                <w:b/>
                <w:bCs/>
                <w:color w:val="000000"/>
                <w:lang w:val="sr-Cyrl-RS"/>
              </w:rPr>
              <w:t>63.6</w:t>
            </w:r>
          </w:p>
        </w:tc>
        <w:tc>
          <w:tcPr>
            <w:tcW w:w="976" w:type="dxa"/>
            <w:tcBorders>
              <w:top w:val="nil"/>
              <w:left w:val="nil"/>
              <w:bottom w:val="single" w:sz="4" w:space="0" w:color="auto"/>
              <w:right w:val="single" w:sz="4" w:space="0" w:color="auto"/>
            </w:tcBorders>
            <w:shd w:val="clear" w:color="000000" w:fill="D9D9D9"/>
            <w:noWrap/>
            <w:vAlign w:val="center"/>
            <w:hideMark/>
          </w:tcPr>
          <w:p w14:paraId="66AD8376" w14:textId="77777777" w:rsidR="00E922F4" w:rsidRPr="00E922F4" w:rsidRDefault="00E922F4" w:rsidP="00E922F4">
            <w:pPr>
              <w:jc w:val="right"/>
              <w:rPr>
                <w:b/>
                <w:bCs/>
                <w:color w:val="000000"/>
                <w:lang w:val="sr-Cyrl-RS"/>
              </w:rPr>
            </w:pPr>
            <w:r w:rsidRPr="00E922F4">
              <w:rPr>
                <w:b/>
                <w:bCs/>
                <w:color w:val="000000"/>
                <w:lang w:val="sr-Cyrl-RS"/>
              </w:rPr>
              <w:t>3,691.0</w:t>
            </w:r>
          </w:p>
        </w:tc>
        <w:tc>
          <w:tcPr>
            <w:tcW w:w="976" w:type="dxa"/>
            <w:tcBorders>
              <w:top w:val="nil"/>
              <w:left w:val="nil"/>
              <w:bottom w:val="single" w:sz="4" w:space="0" w:color="auto"/>
              <w:right w:val="single" w:sz="4" w:space="0" w:color="auto"/>
            </w:tcBorders>
            <w:shd w:val="clear" w:color="000000" w:fill="D9D9D9"/>
            <w:noWrap/>
            <w:vAlign w:val="center"/>
            <w:hideMark/>
          </w:tcPr>
          <w:p w14:paraId="2999258D" w14:textId="77777777" w:rsidR="00E922F4" w:rsidRPr="00E922F4" w:rsidRDefault="00E922F4" w:rsidP="00E922F4">
            <w:pPr>
              <w:jc w:val="right"/>
              <w:rPr>
                <w:b/>
                <w:bCs/>
                <w:color w:val="000000"/>
                <w:lang w:val="sr-Cyrl-RS"/>
              </w:rPr>
            </w:pPr>
            <w:r w:rsidRPr="00E922F4">
              <w:rPr>
                <w:b/>
                <w:bCs/>
                <w:color w:val="000000"/>
                <w:lang w:val="sr-Cyrl-RS"/>
              </w:rPr>
              <w:t>3,097.9</w:t>
            </w:r>
          </w:p>
        </w:tc>
      </w:tr>
      <w:tr w:rsidR="00E922F4" w:rsidRPr="002F5182" w14:paraId="653F8653"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55F65675"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D9D9D9"/>
            <w:noWrap/>
            <w:vAlign w:val="center"/>
            <w:hideMark/>
          </w:tcPr>
          <w:p w14:paraId="665FB206" w14:textId="77777777" w:rsidR="00E922F4" w:rsidRPr="00E922F4" w:rsidRDefault="00E922F4" w:rsidP="00E922F4">
            <w:pPr>
              <w:jc w:val="center"/>
              <w:rPr>
                <w:b/>
                <w:bCs/>
                <w:color w:val="000000"/>
                <w:lang w:val="sr-Cyrl-RS"/>
              </w:rPr>
            </w:pPr>
            <w:r w:rsidRPr="00E922F4">
              <w:rPr>
                <w:b/>
                <w:bCs/>
                <w:color w:val="000000"/>
                <w:lang w:val="sr-Cyrl-RS"/>
              </w:rPr>
              <w:t>Zv</w:t>
            </w:r>
          </w:p>
        </w:tc>
        <w:tc>
          <w:tcPr>
            <w:tcW w:w="860" w:type="dxa"/>
            <w:tcBorders>
              <w:top w:val="nil"/>
              <w:left w:val="nil"/>
              <w:bottom w:val="single" w:sz="4" w:space="0" w:color="auto"/>
              <w:right w:val="single" w:sz="4" w:space="0" w:color="auto"/>
            </w:tcBorders>
            <w:shd w:val="clear" w:color="000000" w:fill="D9D9D9"/>
            <w:noWrap/>
            <w:vAlign w:val="center"/>
            <w:hideMark/>
          </w:tcPr>
          <w:p w14:paraId="003D8320" w14:textId="77777777" w:rsidR="00E922F4" w:rsidRPr="00E922F4" w:rsidRDefault="00E922F4" w:rsidP="00E922F4">
            <w:pPr>
              <w:jc w:val="right"/>
              <w:rPr>
                <w:b/>
                <w:bCs/>
                <w:color w:val="000000"/>
                <w:lang w:val="sr-Cyrl-RS"/>
              </w:rPr>
            </w:pPr>
            <w:r w:rsidRPr="00E922F4">
              <w:rPr>
                <w:b/>
                <w:bCs/>
                <w:color w:val="000000"/>
                <w:lang w:val="sr-Cyrl-RS"/>
              </w:rPr>
              <w:t>1,125.1</w:t>
            </w:r>
          </w:p>
        </w:tc>
        <w:tc>
          <w:tcPr>
            <w:tcW w:w="589" w:type="dxa"/>
            <w:tcBorders>
              <w:top w:val="nil"/>
              <w:left w:val="nil"/>
              <w:bottom w:val="single" w:sz="4" w:space="0" w:color="auto"/>
              <w:right w:val="single" w:sz="4" w:space="0" w:color="auto"/>
            </w:tcBorders>
            <w:shd w:val="clear" w:color="000000" w:fill="D9D9D9"/>
            <w:noWrap/>
            <w:vAlign w:val="center"/>
            <w:hideMark/>
          </w:tcPr>
          <w:p w14:paraId="52DC082A" w14:textId="77777777" w:rsidR="00E922F4" w:rsidRPr="00E922F4" w:rsidRDefault="00E922F4" w:rsidP="00E922F4">
            <w:pPr>
              <w:jc w:val="right"/>
              <w:rPr>
                <w:b/>
                <w:bCs/>
                <w:color w:val="000000"/>
                <w:lang w:val="sr-Cyrl-RS"/>
              </w:rPr>
            </w:pPr>
            <w:r w:rsidRPr="00E922F4">
              <w:rPr>
                <w:b/>
                <w:bCs/>
                <w:color w:val="000000"/>
                <w:lang w:val="sr-Cyrl-RS"/>
              </w:rPr>
              <w:t>0.0</w:t>
            </w:r>
          </w:p>
        </w:tc>
        <w:tc>
          <w:tcPr>
            <w:tcW w:w="743" w:type="dxa"/>
            <w:tcBorders>
              <w:top w:val="nil"/>
              <w:left w:val="nil"/>
              <w:bottom w:val="single" w:sz="4" w:space="0" w:color="auto"/>
              <w:right w:val="single" w:sz="4" w:space="0" w:color="auto"/>
            </w:tcBorders>
            <w:shd w:val="clear" w:color="000000" w:fill="D9D9D9"/>
            <w:noWrap/>
            <w:vAlign w:val="center"/>
            <w:hideMark/>
          </w:tcPr>
          <w:p w14:paraId="5E320D2C" w14:textId="77777777" w:rsidR="00E922F4" w:rsidRPr="00E922F4" w:rsidRDefault="00E922F4" w:rsidP="00E922F4">
            <w:pPr>
              <w:jc w:val="right"/>
              <w:rPr>
                <w:b/>
                <w:bCs/>
                <w:color w:val="000000"/>
                <w:lang w:val="sr-Cyrl-RS"/>
              </w:rPr>
            </w:pPr>
            <w:r w:rsidRPr="00E922F4">
              <w:rPr>
                <w:b/>
                <w:bCs/>
                <w:color w:val="000000"/>
                <w:lang w:val="sr-Cyrl-RS"/>
              </w:rPr>
              <w:t>9.9</w:t>
            </w:r>
          </w:p>
        </w:tc>
        <w:tc>
          <w:tcPr>
            <w:tcW w:w="976" w:type="dxa"/>
            <w:tcBorders>
              <w:top w:val="nil"/>
              <w:left w:val="nil"/>
              <w:bottom w:val="single" w:sz="4" w:space="0" w:color="auto"/>
              <w:right w:val="single" w:sz="4" w:space="0" w:color="auto"/>
            </w:tcBorders>
            <w:shd w:val="clear" w:color="000000" w:fill="D9D9D9"/>
            <w:noWrap/>
            <w:vAlign w:val="center"/>
            <w:hideMark/>
          </w:tcPr>
          <w:p w14:paraId="41303803" w14:textId="77777777" w:rsidR="00E922F4" w:rsidRPr="00E922F4" w:rsidRDefault="00E922F4" w:rsidP="00E922F4">
            <w:pPr>
              <w:jc w:val="right"/>
              <w:rPr>
                <w:b/>
                <w:bCs/>
                <w:color w:val="000000"/>
                <w:lang w:val="sr-Cyrl-RS"/>
              </w:rPr>
            </w:pPr>
            <w:r w:rsidRPr="00E922F4">
              <w:rPr>
                <w:b/>
                <w:bCs/>
                <w:color w:val="000000"/>
                <w:lang w:val="sr-Cyrl-RS"/>
              </w:rPr>
              <w:t>122.9</w:t>
            </w:r>
          </w:p>
        </w:tc>
        <w:tc>
          <w:tcPr>
            <w:tcW w:w="976" w:type="dxa"/>
            <w:tcBorders>
              <w:top w:val="nil"/>
              <w:left w:val="nil"/>
              <w:bottom w:val="single" w:sz="4" w:space="0" w:color="auto"/>
              <w:right w:val="single" w:sz="4" w:space="0" w:color="auto"/>
            </w:tcBorders>
            <w:shd w:val="clear" w:color="000000" w:fill="D9D9D9"/>
            <w:noWrap/>
            <w:vAlign w:val="center"/>
            <w:hideMark/>
          </w:tcPr>
          <w:p w14:paraId="71E19B8F" w14:textId="77777777" w:rsidR="00E922F4" w:rsidRPr="00E922F4" w:rsidRDefault="00E922F4" w:rsidP="00E922F4">
            <w:pPr>
              <w:jc w:val="right"/>
              <w:rPr>
                <w:b/>
                <w:bCs/>
                <w:color w:val="000000"/>
                <w:lang w:val="sr-Cyrl-RS"/>
              </w:rPr>
            </w:pPr>
            <w:r w:rsidRPr="00E922F4">
              <w:rPr>
                <w:b/>
                <w:bCs/>
                <w:color w:val="000000"/>
                <w:lang w:val="sr-Cyrl-RS"/>
              </w:rPr>
              <w:t>173.8</w:t>
            </w:r>
          </w:p>
        </w:tc>
        <w:tc>
          <w:tcPr>
            <w:tcW w:w="976" w:type="dxa"/>
            <w:tcBorders>
              <w:top w:val="nil"/>
              <w:left w:val="nil"/>
              <w:bottom w:val="single" w:sz="4" w:space="0" w:color="auto"/>
              <w:right w:val="single" w:sz="4" w:space="0" w:color="auto"/>
            </w:tcBorders>
            <w:shd w:val="clear" w:color="000000" w:fill="D9D9D9"/>
            <w:noWrap/>
            <w:vAlign w:val="center"/>
            <w:hideMark/>
          </w:tcPr>
          <w:p w14:paraId="7719C04C" w14:textId="77777777" w:rsidR="00E922F4" w:rsidRPr="00E922F4" w:rsidRDefault="00E922F4" w:rsidP="00E922F4">
            <w:pPr>
              <w:jc w:val="right"/>
              <w:rPr>
                <w:b/>
                <w:bCs/>
                <w:color w:val="000000"/>
                <w:lang w:val="sr-Cyrl-RS"/>
              </w:rPr>
            </w:pPr>
            <w:r w:rsidRPr="00E922F4">
              <w:rPr>
                <w:b/>
                <w:bCs/>
                <w:color w:val="000000"/>
                <w:lang w:val="sr-Cyrl-RS"/>
              </w:rPr>
              <w:t>117.3</w:t>
            </w:r>
          </w:p>
        </w:tc>
        <w:tc>
          <w:tcPr>
            <w:tcW w:w="743" w:type="dxa"/>
            <w:tcBorders>
              <w:top w:val="nil"/>
              <w:left w:val="nil"/>
              <w:bottom w:val="single" w:sz="4" w:space="0" w:color="auto"/>
              <w:right w:val="single" w:sz="4" w:space="0" w:color="auto"/>
            </w:tcBorders>
            <w:shd w:val="clear" w:color="000000" w:fill="D9D9D9"/>
            <w:noWrap/>
            <w:vAlign w:val="center"/>
            <w:hideMark/>
          </w:tcPr>
          <w:p w14:paraId="31F30D7C" w14:textId="77777777" w:rsidR="00E922F4" w:rsidRPr="00E922F4" w:rsidRDefault="00E922F4" w:rsidP="00E922F4">
            <w:pPr>
              <w:jc w:val="right"/>
              <w:rPr>
                <w:b/>
                <w:bCs/>
                <w:color w:val="000000"/>
                <w:lang w:val="sr-Cyrl-RS"/>
              </w:rPr>
            </w:pPr>
            <w:r w:rsidRPr="00E922F4">
              <w:rPr>
                <w:b/>
                <w:bCs/>
                <w:color w:val="000000"/>
                <w:lang w:val="sr-Cyrl-RS"/>
              </w:rPr>
              <w:t>24.4</w:t>
            </w:r>
          </w:p>
        </w:tc>
        <w:tc>
          <w:tcPr>
            <w:tcW w:w="743" w:type="dxa"/>
            <w:tcBorders>
              <w:top w:val="nil"/>
              <w:left w:val="nil"/>
              <w:bottom w:val="single" w:sz="4" w:space="0" w:color="auto"/>
              <w:right w:val="single" w:sz="4" w:space="0" w:color="auto"/>
            </w:tcBorders>
            <w:shd w:val="clear" w:color="000000" w:fill="D9D9D9"/>
            <w:noWrap/>
            <w:vAlign w:val="center"/>
            <w:hideMark/>
          </w:tcPr>
          <w:p w14:paraId="54591AD9" w14:textId="77777777" w:rsidR="00E922F4" w:rsidRPr="00E922F4" w:rsidRDefault="00E922F4" w:rsidP="00E922F4">
            <w:pPr>
              <w:jc w:val="right"/>
              <w:rPr>
                <w:b/>
                <w:bCs/>
                <w:color w:val="000000"/>
                <w:lang w:val="sr-Cyrl-RS"/>
              </w:rPr>
            </w:pPr>
            <w:r w:rsidRPr="00E922F4">
              <w:rPr>
                <w:b/>
                <w:bCs/>
                <w:color w:val="000000"/>
                <w:lang w:val="sr-Cyrl-RS"/>
              </w:rPr>
              <w:t>28.4</w:t>
            </w:r>
          </w:p>
        </w:tc>
        <w:tc>
          <w:tcPr>
            <w:tcW w:w="1131" w:type="dxa"/>
            <w:tcBorders>
              <w:top w:val="nil"/>
              <w:left w:val="nil"/>
              <w:bottom w:val="single" w:sz="4" w:space="0" w:color="auto"/>
              <w:right w:val="single" w:sz="4" w:space="0" w:color="auto"/>
            </w:tcBorders>
            <w:shd w:val="clear" w:color="000000" w:fill="D9D9D9"/>
            <w:noWrap/>
            <w:vAlign w:val="center"/>
            <w:hideMark/>
          </w:tcPr>
          <w:p w14:paraId="7967D7A3" w14:textId="77777777" w:rsidR="00E922F4" w:rsidRPr="00E922F4" w:rsidRDefault="00E922F4" w:rsidP="00E922F4">
            <w:pPr>
              <w:jc w:val="right"/>
              <w:rPr>
                <w:b/>
                <w:bCs/>
                <w:color w:val="000000"/>
                <w:lang w:val="sr-Cyrl-RS"/>
              </w:rPr>
            </w:pPr>
            <w:r w:rsidRPr="00E922F4">
              <w:rPr>
                <w:b/>
                <w:bCs/>
                <w:color w:val="000000"/>
                <w:lang w:val="sr-Cyrl-RS"/>
              </w:rPr>
              <w:t>457.1</w:t>
            </w:r>
          </w:p>
        </w:tc>
        <w:tc>
          <w:tcPr>
            <w:tcW w:w="632" w:type="dxa"/>
            <w:tcBorders>
              <w:top w:val="nil"/>
              <w:left w:val="nil"/>
              <w:bottom w:val="single" w:sz="4" w:space="0" w:color="auto"/>
              <w:right w:val="single" w:sz="4" w:space="0" w:color="auto"/>
            </w:tcBorders>
            <w:shd w:val="clear" w:color="000000" w:fill="D9D9D9"/>
            <w:noWrap/>
            <w:vAlign w:val="center"/>
            <w:hideMark/>
          </w:tcPr>
          <w:p w14:paraId="1FC87C22" w14:textId="77777777" w:rsidR="00E922F4" w:rsidRPr="00E922F4" w:rsidRDefault="00E922F4" w:rsidP="00E922F4">
            <w:pPr>
              <w:jc w:val="right"/>
              <w:rPr>
                <w:b/>
                <w:bCs/>
                <w:color w:val="000000"/>
                <w:lang w:val="sr-Cyrl-RS"/>
              </w:rPr>
            </w:pPr>
            <w:r w:rsidRPr="00E922F4">
              <w:rPr>
                <w:b/>
                <w:bCs/>
                <w:color w:val="000000"/>
                <w:lang w:val="sr-Cyrl-RS"/>
              </w:rPr>
              <w:t>1.5</w:t>
            </w:r>
          </w:p>
        </w:tc>
        <w:tc>
          <w:tcPr>
            <w:tcW w:w="976" w:type="dxa"/>
            <w:tcBorders>
              <w:top w:val="nil"/>
              <w:left w:val="nil"/>
              <w:bottom w:val="single" w:sz="4" w:space="0" w:color="auto"/>
              <w:right w:val="single" w:sz="4" w:space="0" w:color="auto"/>
            </w:tcBorders>
            <w:shd w:val="clear" w:color="000000" w:fill="D9D9D9"/>
            <w:noWrap/>
            <w:vAlign w:val="center"/>
            <w:hideMark/>
          </w:tcPr>
          <w:p w14:paraId="694ED7D3" w14:textId="77777777" w:rsidR="00E922F4" w:rsidRPr="00E922F4" w:rsidRDefault="00E922F4" w:rsidP="00E922F4">
            <w:pPr>
              <w:jc w:val="right"/>
              <w:rPr>
                <w:b/>
                <w:bCs/>
                <w:color w:val="000000"/>
                <w:lang w:val="sr-Cyrl-RS"/>
              </w:rPr>
            </w:pPr>
            <w:r w:rsidRPr="00E922F4">
              <w:rPr>
                <w:b/>
                <w:bCs/>
                <w:color w:val="000000"/>
                <w:lang w:val="sr-Cyrl-RS"/>
              </w:rPr>
              <w:t>95.5</w:t>
            </w:r>
          </w:p>
        </w:tc>
        <w:tc>
          <w:tcPr>
            <w:tcW w:w="976" w:type="dxa"/>
            <w:tcBorders>
              <w:top w:val="nil"/>
              <w:left w:val="nil"/>
              <w:bottom w:val="single" w:sz="4" w:space="0" w:color="auto"/>
              <w:right w:val="single" w:sz="4" w:space="0" w:color="auto"/>
            </w:tcBorders>
            <w:shd w:val="clear" w:color="000000" w:fill="D9D9D9"/>
            <w:noWrap/>
            <w:vAlign w:val="center"/>
            <w:hideMark/>
          </w:tcPr>
          <w:p w14:paraId="10BAB1B1" w14:textId="77777777" w:rsidR="00E922F4" w:rsidRPr="00E922F4" w:rsidRDefault="00E922F4" w:rsidP="00E922F4">
            <w:pPr>
              <w:jc w:val="right"/>
              <w:rPr>
                <w:b/>
                <w:bCs/>
                <w:color w:val="000000"/>
                <w:lang w:val="sr-Cyrl-RS"/>
              </w:rPr>
            </w:pPr>
            <w:r w:rsidRPr="00E922F4">
              <w:rPr>
                <w:b/>
                <w:bCs/>
                <w:color w:val="000000"/>
                <w:lang w:val="sr-Cyrl-RS"/>
              </w:rPr>
              <w:t>94.4</w:t>
            </w:r>
          </w:p>
        </w:tc>
      </w:tr>
    </w:tbl>
    <w:p w14:paraId="3A3F2FA2" w14:textId="77777777" w:rsidR="00611F47" w:rsidRPr="002F5182" w:rsidRDefault="00611F47" w:rsidP="00611F47">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33</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б-стање газдинских класа по добним разредима (10 година)</w:t>
      </w:r>
    </w:p>
    <w:tbl>
      <w:tblPr>
        <w:tblW w:w="14140" w:type="dxa"/>
        <w:jc w:val="center"/>
        <w:tblLook w:val="04A0" w:firstRow="1" w:lastRow="0" w:firstColumn="1" w:lastColumn="0" w:noHBand="0" w:noVBand="1"/>
      </w:tblPr>
      <w:tblGrid>
        <w:gridCol w:w="3110"/>
        <w:gridCol w:w="660"/>
        <w:gridCol w:w="909"/>
        <w:gridCol w:w="740"/>
        <w:gridCol w:w="740"/>
        <w:gridCol w:w="935"/>
        <w:gridCol w:w="935"/>
        <w:gridCol w:w="1227"/>
        <w:gridCol w:w="935"/>
        <w:gridCol w:w="935"/>
        <w:gridCol w:w="740"/>
        <w:gridCol w:w="794"/>
        <w:gridCol w:w="740"/>
        <w:gridCol w:w="740"/>
      </w:tblGrid>
      <w:tr w:rsidR="00E922F4" w:rsidRPr="00FE5A54" w14:paraId="7FF64132" w14:textId="77777777" w:rsidTr="00E922F4">
        <w:trPr>
          <w:trHeight w:val="283"/>
          <w:jc w:val="center"/>
        </w:trPr>
        <w:tc>
          <w:tcPr>
            <w:tcW w:w="31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DC89A99" w14:textId="77777777" w:rsidR="00E922F4" w:rsidRPr="00E922F4" w:rsidRDefault="00E922F4" w:rsidP="00E922F4">
            <w:pPr>
              <w:jc w:val="center"/>
              <w:rPr>
                <w:b/>
                <w:bCs/>
                <w:color w:val="000000"/>
                <w:lang w:val="sr-Cyrl-RS"/>
              </w:rPr>
            </w:pPr>
            <w:r w:rsidRPr="00E922F4">
              <w:rPr>
                <w:b/>
                <w:bCs/>
                <w:color w:val="000000"/>
                <w:lang w:val="sr-Cyrl-RS"/>
              </w:rPr>
              <w:t>Газдинска класа</w:t>
            </w:r>
          </w:p>
        </w:tc>
        <w:tc>
          <w:tcPr>
            <w:tcW w:w="660" w:type="dxa"/>
            <w:tcBorders>
              <w:top w:val="single" w:sz="4" w:space="0" w:color="auto"/>
              <w:left w:val="nil"/>
              <w:bottom w:val="single" w:sz="4" w:space="0" w:color="auto"/>
              <w:right w:val="single" w:sz="4" w:space="0" w:color="auto"/>
            </w:tcBorders>
            <w:shd w:val="clear" w:color="000000" w:fill="BFBFBF"/>
            <w:vAlign w:val="center"/>
            <w:hideMark/>
          </w:tcPr>
          <w:p w14:paraId="03DFBBD3" w14:textId="77777777" w:rsidR="00E922F4" w:rsidRPr="00E922F4" w:rsidRDefault="00E922F4" w:rsidP="00E922F4">
            <w:pPr>
              <w:jc w:val="center"/>
              <w:rPr>
                <w:b/>
                <w:bCs/>
                <w:color w:val="000000"/>
                <w:lang w:val="sr-Cyrl-RS"/>
              </w:rPr>
            </w:pPr>
            <w:r w:rsidRPr="00E922F4">
              <w:rPr>
                <w:b/>
                <w:bCs/>
                <w:color w:val="000000"/>
                <w:lang w:val="sr-Cyrl-RS"/>
              </w:rPr>
              <w:t>P</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93531C5" w14:textId="77777777" w:rsidR="00E922F4" w:rsidRPr="00E922F4" w:rsidRDefault="00E922F4" w:rsidP="00E922F4">
            <w:pPr>
              <w:jc w:val="center"/>
              <w:rPr>
                <w:b/>
                <w:bCs/>
                <w:color w:val="000000"/>
                <w:lang w:val="sr-Cyrl-RS"/>
              </w:rPr>
            </w:pPr>
            <w:r w:rsidRPr="00E922F4">
              <w:rPr>
                <w:b/>
                <w:bCs/>
                <w:color w:val="000000"/>
                <w:lang w:val="sr-Cyrl-RS"/>
              </w:rPr>
              <w:t>Укупно</w:t>
            </w:r>
          </w:p>
        </w:tc>
        <w:tc>
          <w:tcPr>
            <w:tcW w:w="9461" w:type="dxa"/>
            <w:gridSpan w:val="11"/>
            <w:tcBorders>
              <w:top w:val="single" w:sz="4" w:space="0" w:color="auto"/>
              <w:left w:val="nil"/>
              <w:bottom w:val="single" w:sz="4" w:space="0" w:color="auto"/>
              <w:right w:val="single" w:sz="4" w:space="0" w:color="auto"/>
            </w:tcBorders>
            <w:shd w:val="clear" w:color="000000" w:fill="BFBFBF"/>
            <w:vAlign w:val="center"/>
            <w:hideMark/>
          </w:tcPr>
          <w:p w14:paraId="48C31B2C" w14:textId="77777777" w:rsidR="00E922F4" w:rsidRPr="00E922F4" w:rsidRDefault="00E922F4" w:rsidP="00E922F4">
            <w:pPr>
              <w:jc w:val="center"/>
              <w:rPr>
                <w:b/>
                <w:bCs/>
                <w:color w:val="000000"/>
                <w:lang w:val="sr-Cyrl-RS"/>
              </w:rPr>
            </w:pPr>
            <w:r w:rsidRPr="00E922F4">
              <w:rPr>
                <w:b/>
                <w:bCs/>
                <w:color w:val="000000"/>
                <w:lang w:val="sr-Cyrl-RS"/>
              </w:rPr>
              <w:t>Д   О   Б   Н   И         Р   А   З   Р   Е   Д    И</w:t>
            </w:r>
          </w:p>
        </w:tc>
      </w:tr>
      <w:tr w:rsidR="00E922F4" w:rsidRPr="002F5182" w14:paraId="3E60A8AC" w14:textId="77777777" w:rsidTr="00E922F4">
        <w:trPr>
          <w:trHeight w:val="283"/>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25300FAE"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BFBFBF"/>
            <w:vAlign w:val="center"/>
            <w:hideMark/>
          </w:tcPr>
          <w:p w14:paraId="3FD64B12" w14:textId="77777777" w:rsidR="00E922F4" w:rsidRPr="00E922F4" w:rsidRDefault="00E922F4" w:rsidP="00E922F4">
            <w:pPr>
              <w:jc w:val="center"/>
              <w:rPr>
                <w:b/>
                <w:bCs/>
                <w:color w:val="000000"/>
                <w:lang w:val="sr-Cyrl-RS"/>
              </w:rPr>
            </w:pPr>
            <w:r w:rsidRPr="00E922F4">
              <w:rPr>
                <w:b/>
                <w:bCs/>
                <w:color w:val="000000"/>
                <w:lang w:val="sr-Cyrl-RS"/>
              </w:rPr>
              <w:t>V</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1B0AC89C" w14:textId="77777777" w:rsidR="00E922F4" w:rsidRPr="00E922F4" w:rsidRDefault="00E922F4" w:rsidP="00E922F4">
            <w:pPr>
              <w:rPr>
                <w:b/>
                <w:bCs/>
                <w:color w:val="000000"/>
                <w:lang w:val="sr-Cyrl-RS"/>
              </w:rPr>
            </w:pPr>
          </w:p>
        </w:tc>
        <w:tc>
          <w:tcPr>
            <w:tcW w:w="740" w:type="dxa"/>
            <w:tcBorders>
              <w:top w:val="nil"/>
              <w:left w:val="nil"/>
              <w:bottom w:val="single" w:sz="4" w:space="0" w:color="auto"/>
              <w:right w:val="single" w:sz="4" w:space="0" w:color="auto"/>
            </w:tcBorders>
            <w:shd w:val="clear" w:color="000000" w:fill="BFBFBF"/>
            <w:noWrap/>
            <w:vAlign w:val="center"/>
            <w:hideMark/>
          </w:tcPr>
          <w:p w14:paraId="07BEBEB3" w14:textId="77777777" w:rsidR="00E922F4" w:rsidRPr="00E922F4" w:rsidRDefault="00E922F4" w:rsidP="00E922F4">
            <w:pPr>
              <w:jc w:val="center"/>
              <w:rPr>
                <w:b/>
                <w:bCs/>
                <w:color w:val="000000"/>
                <w:lang w:val="sr-Cyrl-RS"/>
              </w:rPr>
            </w:pPr>
            <w:r w:rsidRPr="00E922F4">
              <w:rPr>
                <w:b/>
                <w:bCs/>
                <w:color w:val="000000"/>
                <w:lang w:val="sr-Cyrl-RS"/>
              </w:rPr>
              <w:t>I a</w:t>
            </w:r>
          </w:p>
        </w:tc>
        <w:tc>
          <w:tcPr>
            <w:tcW w:w="740" w:type="dxa"/>
            <w:tcBorders>
              <w:top w:val="nil"/>
              <w:left w:val="nil"/>
              <w:bottom w:val="single" w:sz="4" w:space="0" w:color="auto"/>
              <w:right w:val="single" w:sz="4" w:space="0" w:color="auto"/>
            </w:tcBorders>
            <w:shd w:val="clear" w:color="000000" w:fill="BFBFBF"/>
            <w:noWrap/>
            <w:vAlign w:val="center"/>
            <w:hideMark/>
          </w:tcPr>
          <w:p w14:paraId="3BA68B14" w14:textId="77777777" w:rsidR="00E922F4" w:rsidRPr="00E922F4" w:rsidRDefault="00E922F4" w:rsidP="00E922F4">
            <w:pPr>
              <w:jc w:val="center"/>
              <w:rPr>
                <w:b/>
                <w:bCs/>
                <w:color w:val="000000"/>
                <w:lang w:val="sr-Cyrl-RS"/>
              </w:rPr>
            </w:pPr>
            <w:r w:rsidRPr="00E922F4">
              <w:rPr>
                <w:b/>
                <w:bCs/>
                <w:color w:val="000000"/>
                <w:lang w:val="sr-Cyrl-RS"/>
              </w:rPr>
              <w:t>I b</w:t>
            </w:r>
          </w:p>
        </w:tc>
        <w:tc>
          <w:tcPr>
            <w:tcW w:w="935" w:type="dxa"/>
            <w:tcBorders>
              <w:top w:val="nil"/>
              <w:left w:val="nil"/>
              <w:bottom w:val="single" w:sz="4" w:space="0" w:color="auto"/>
              <w:right w:val="single" w:sz="4" w:space="0" w:color="auto"/>
            </w:tcBorders>
            <w:shd w:val="clear" w:color="000000" w:fill="BFBFBF"/>
            <w:noWrap/>
            <w:vAlign w:val="center"/>
            <w:hideMark/>
          </w:tcPr>
          <w:p w14:paraId="7F3264FD" w14:textId="77777777" w:rsidR="00E922F4" w:rsidRPr="00E922F4" w:rsidRDefault="00E922F4" w:rsidP="00E922F4">
            <w:pPr>
              <w:jc w:val="center"/>
              <w:rPr>
                <w:b/>
                <w:bCs/>
                <w:color w:val="000000"/>
                <w:lang w:val="sr-Cyrl-RS"/>
              </w:rPr>
            </w:pPr>
            <w:r w:rsidRPr="00E922F4">
              <w:rPr>
                <w:b/>
                <w:bCs/>
                <w:color w:val="000000"/>
                <w:lang w:val="sr-Cyrl-RS"/>
              </w:rPr>
              <w:t>II</w:t>
            </w:r>
          </w:p>
        </w:tc>
        <w:tc>
          <w:tcPr>
            <w:tcW w:w="935" w:type="dxa"/>
            <w:tcBorders>
              <w:top w:val="nil"/>
              <w:left w:val="nil"/>
              <w:bottom w:val="single" w:sz="4" w:space="0" w:color="auto"/>
              <w:right w:val="single" w:sz="4" w:space="0" w:color="auto"/>
            </w:tcBorders>
            <w:shd w:val="clear" w:color="000000" w:fill="BFBFBF"/>
            <w:noWrap/>
            <w:vAlign w:val="center"/>
            <w:hideMark/>
          </w:tcPr>
          <w:p w14:paraId="4B593F3C" w14:textId="77777777" w:rsidR="00E922F4" w:rsidRPr="00E922F4" w:rsidRDefault="00E922F4" w:rsidP="00E922F4">
            <w:pPr>
              <w:jc w:val="center"/>
              <w:rPr>
                <w:b/>
                <w:bCs/>
                <w:color w:val="000000"/>
                <w:lang w:val="sr-Cyrl-RS"/>
              </w:rPr>
            </w:pPr>
            <w:r w:rsidRPr="00E922F4">
              <w:rPr>
                <w:b/>
                <w:bCs/>
                <w:color w:val="000000"/>
                <w:lang w:val="sr-Cyrl-RS"/>
              </w:rPr>
              <w:t>III</w:t>
            </w:r>
          </w:p>
        </w:tc>
        <w:tc>
          <w:tcPr>
            <w:tcW w:w="1227" w:type="dxa"/>
            <w:tcBorders>
              <w:top w:val="nil"/>
              <w:left w:val="nil"/>
              <w:bottom w:val="single" w:sz="4" w:space="0" w:color="auto"/>
              <w:right w:val="single" w:sz="4" w:space="0" w:color="auto"/>
            </w:tcBorders>
            <w:shd w:val="clear" w:color="000000" w:fill="BFBFBF"/>
            <w:noWrap/>
            <w:vAlign w:val="center"/>
            <w:hideMark/>
          </w:tcPr>
          <w:p w14:paraId="39DBCE6B" w14:textId="77777777" w:rsidR="00E922F4" w:rsidRPr="00E922F4" w:rsidRDefault="00E922F4" w:rsidP="00E922F4">
            <w:pPr>
              <w:jc w:val="center"/>
              <w:rPr>
                <w:b/>
                <w:bCs/>
                <w:color w:val="000000"/>
                <w:lang w:val="sr-Cyrl-RS"/>
              </w:rPr>
            </w:pPr>
            <w:r w:rsidRPr="00E922F4">
              <w:rPr>
                <w:b/>
                <w:bCs/>
                <w:color w:val="000000"/>
                <w:lang w:val="sr-Cyrl-RS"/>
              </w:rPr>
              <w:t>IV</w:t>
            </w:r>
          </w:p>
        </w:tc>
        <w:tc>
          <w:tcPr>
            <w:tcW w:w="935" w:type="dxa"/>
            <w:tcBorders>
              <w:top w:val="nil"/>
              <w:left w:val="nil"/>
              <w:bottom w:val="single" w:sz="4" w:space="0" w:color="auto"/>
              <w:right w:val="single" w:sz="4" w:space="0" w:color="auto"/>
            </w:tcBorders>
            <w:shd w:val="clear" w:color="000000" w:fill="BFBFBF"/>
            <w:noWrap/>
            <w:vAlign w:val="center"/>
            <w:hideMark/>
          </w:tcPr>
          <w:p w14:paraId="408AAEBF" w14:textId="77777777" w:rsidR="00E922F4" w:rsidRPr="00E922F4" w:rsidRDefault="00E922F4" w:rsidP="00E922F4">
            <w:pPr>
              <w:jc w:val="center"/>
              <w:rPr>
                <w:b/>
                <w:bCs/>
                <w:color w:val="000000"/>
                <w:lang w:val="sr-Cyrl-RS"/>
              </w:rPr>
            </w:pPr>
            <w:r w:rsidRPr="00E922F4">
              <w:rPr>
                <w:b/>
                <w:bCs/>
                <w:color w:val="000000"/>
                <w:lang w:val="sr-Cyrl-RS"/>
              </w:rPr>
              <w:t>V</w:t>
            </w:r>
          </w:p>
        </w:tc>
        <w:tc>
          <w:tcPr>
            <w:tcW w:w="935" w:type="dxa"/>
            <w:tcBorders>
              <w:top w:val="nil"/>
              <w:left w:val="nil"/>
              <w:bottom w:val="single" w:sz="4" w:space="0" w:color="auto"/>
              <w:right w:val="single" w:sz="4" w:space="0" w:color="auto"/>
            </w:tcBorders>
            <w:shd w:val="clear" w:color="000000" w:fill="BFBFBF"/>
            <w:noWrap/>
            <w:vAlign w:val="center"/>
            <w:hideMark/>
          </w:tcPr>
          <w:p w14:paraId="235EA0FE" w14:textId="77777777" w:rsidR="00E922F4" w:rsidRPr="00E922F4" w:rsidRDefault="00E922F4" w:rsidP="00E922F4">
            <w:pPr>
              <w:jc w:val="center"/>
              <w:rPr>
                <w:b/>
                <w:bCs/>
                <w:color w:val="000000"/>
                <w:lang w:val="sr-Cyrl-RS"/>
              </w:rPr>
            </w:pPr>
            <w:r w:rsidRPr="00E922F4">
              <w:rPr>
                <w:b/>
                <w:bCs/>
                <w:color w:val="000000"/>
                <w:lang w:val="sr-Cyrl-RS"/>
              </w:rPr>
              <w:t>VI</w:t>
            </w:r>
          </w:p>
        </w:tc>
        <w:tc>
          <w:tcPr>
            <w:tcW w:w="740" w:type="dxa"/>
            <w:tcBorders>
              <w:top w:val="nil"/>
              <w:left w:val="nil"/>
              <w:bottom w:val="single" w:sz="4" w:space="0" w:color="auto"/>
              <w:right w:val="single" w:sz="4" w:space="0" w:color="auto"/>
            </w:tcBorders>
            <w:shd w:val="clear" w:color="000000" w:fill="BFBFBF"/>
            <w:noWrap/>
            <w:vAlign w:val="center"/>
            <w:hideMark/>
          </w:tcPr>
          <w:p w14:paraId="0052EE51" w14:textId="77777777" w:rsidR="00E922F4" w:rsidRPr="00E922F4" w:rsidRDefault="00E922F4" w:rsidP="00E922F4">
            <w:pPr>
              <w:jc w:val="center"/>
              <w:rPr>
                <w:b/>
                <w:bCs/>
                <w:color w:val="000000"/>
                <w:lang w:val="sr-Cyrl-RS"/>
              </w:rPr>
            </w:pPr>
            <w:r w:rsidRPr="00E922F4">
              <w:rPr>
                <w:b/>
                <w:bCs/>
                <w:color w:val="000000"/>
                <w:lang w:val="sr-Cyrl-RS"/>
              </w:rPr>
              <w:t>VII</w:t>
            </w:r>
          </w:p>
        </w:tc>
        <w:tc>
          <w:tcPr>
            <w:tcW w:w="794" w:type="dxa"/>
            <w:tcBorders>
              <w:top w:val="nil"/>
              <w:left w:val="nil"/>
              <w:bottom w:val="single" w:sz="4" w:space="0" w:color="auto"/>
              <w:right w:val="single" w:sz="4" w:space="0" w:color="auto"/>
            </w:tcBorders>
            <w:shd w:val="clear" w:color="000000" w:fill="BFBFBF"/>
            <w:noWrap/>
            <w:vAlign w:val="center"/>
            <w:hideMark/>
          </w:tcPr>
          <w:p w14:paraId="088D5C31" w14:textId="77777777" w:rsidR="00E922F4" w:rsidRPr="00E922F4" w:rsidRDefault="00E922F4" w:rsidP="00E922F4">
            <w:pPr>
              <w:jc w:val="center"/>
              <w:rPr>
                <w:b/>
                <w:bCs/>
                <w:color w:val="000000"/>
                <w:lang w:val="sr-Cyrl-RS"/>
              </w:rPr>
            </w:pPr>
            <w:r w:rsidRPr="00E922F4">
              <w:rPr>
                <w:b/>
                <w:bCs/>
                <w:color w:val="000000"/>
                <w:lang w:val="sr-Cyrl-RS"/>
              </w:rPr>
              <w:t>VIII</w:t>
            </w:r>
          </w:p>
        </w:tc>
        <w:tc>
          <w:tcPr>
            <w:tcW w:w="740" w:type="dxa"/>
            <w:tcBorders>
              <w:top w:val="nil"/>
              <w:left w:val="nil"/>
              <w:bottom w:val="single" w:sz="4" w:space="0" w:color="auto"/>
              <w:right w:val="single" w:sz="4" w:space="0" w:color="auto"/>
            </w:tcBorders>
            <w:shd w:val="clear" w:color="000000" w:fill="BFBFBF"/>
            <w:noWrap/>
            <w:vAlign w:val="center"/>
            <w:hideMark/>
          </w:tcPr>
          <w:p w14:paraId="32167136" w14:textId="77777777" w:rsidR="00E922F4" w:rsidRPr="00E922F4" w:rsidRDefault="00E922F4" w:rsidP="00E922F4">
            <w:pPr>
              <w:jc w:val="center"/>
              <w:rPr>
                <w:b/>
                <w:bCs/>
                <w:color w:val="000000"/>
                <w:lang w:val="sr-Cyrl-RS"/>
              </w:rPr>
            </w:pPr>
            <w:r w:rsidRPr="00E922F4">
              <w:rPr>
                <w:b/>
                <w:bCs/>
                <w:color w:val="000000"/>
                <w:lang w:val="sr-Cyrl-RS"/>
              </w:rPr>
              <w:t>IX</w:t>
            </w:r>
          </w:p>
        </w:tc>
        <w:tc>
          <w:tcPr>
            <w:tcW w:w="740" w:type="dxa"/>
            <w:tcBorders>
              <w:top w:val="nil"/>
              <w:left w:val="nil"/>
              <w:bottom w:val="single" w:sz="4" w:space="0" w:color="auto"/>
              <w:right w:val="single" w:sz="4" w:space="0" w:color="auto"/>
            </w:tcBorders>
            <w:shd w:val="clear" w:color="000000" w:fill="BFBFBF"/>
            <w:noWrap/>
            <w:vAlign w:val="center"/>
            <w:hideMark/>
          </w:tcPr>
          <w:p w14:paraId="2201E952" w14:textId="77777777" w:rsidR="00E922F4" w:rsidRPr="00E922F4" w:rsidRDefault="00E922F4" w:rsidP="00E922F4">
            <w:pPr>
              <w:jc w:val="center"/>
              <w:rPr>
                <w:b/>
                <w:bCs/>
                <w:color w:val="000000"/>
                <w:lang w:val="sr-Cyrl-RS"/>
              </w:rPr>
            </w:pPr>
            <w:r w:rsidRPr="00E922F4">
              <w:rPr>
                <w:b/>
                <w:bCs/>
                <w:color w:val="000000"/>
                <w:lang w:val="sr-Cyrl-RS"/>
              </w:rPr>
              <w:t>X</w:t>
            </w:r>
          </w:p>
        </w:tc>
      </w:tr>
      <w:tr w:rsidR="00E922F4" w:rsidRPr="00E922F4" w14:paraId="0EB54E5C" w14:textId="77777777" w:rsidTr="00E922F4">
        <w:trPr>
          <w:trHeight w:val="283"/>
          <w:jc w:val="center"/>
        </w:trPr>
        <w:tc>
          <w:tcPr>
            <w:tcW w:w="3159" w:type="dxa"/>
            <w:vMerge/>
            <w:tcBorders>
              <w:top w:val="single" w:sz="4" w:space="0" w:color="auto"/>
              <w:left w:val="single" w:sz="4" w:space="0" w:color="auto"/>
              <w:bottom w:val="single" w:sz="4" w:space="0" w:color="auto"/>
              <w:right w:val="single" w:sz="4" w:space="0" w:color="auto"/>
            </w:tcBorders>
            <w:vAlign w:val="center"/>
            <w:hideMark/>
          </w:tcPr>
          <w:p w14:paraId="1D33A152"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BFBFBF"/>
            <w:vAlign w:val="center"/>
            <w:hideMark/>
          </w:tcPr>
          <w:p w14:paraId="60C085E1" w14:textId="77777777" w:rsidR="00E922F4" w:rsidRPr="00E922F4" w:rsidRDefault="00E922F4" w:rsidP="00E922F4">
            <w:pPr>
              <w:jc w:val="center"/>
              <w:rPr>
                <w:b/>
                <w:bCs/>
                <w:color w:val="000000"/>
                <w:lang w:val="sr-Cyrl-RS"/>
              </w:rPr>
            </w:pPr>
            <w:r w:rsidRPr="00E922F4">
              <w:rPr>
                <w:b/>
                <w:bCs/>
                <w:color w:val="000000"/>
                <w:lang w:val="sr-Cyrl-RS"/>
              </w:rPr>
              <w:t>Zv</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4DCE054" w14:textId="77777777" w:rsidR="00E922F4" w:rsidRPr="00E922F4" w:rsidRDefault="00E922F4" w:rsidP="00E922F4">
            <w:pPr>
              <w:rPr>
                <w:b/>
                <w:bCs/>
                <w:color w:val="000000"/>
                <w:lang w:val="sr-Cyrl-RS"/>
              </w:rPr>
            </w:pPr>
          </w:p>
        </w:tc>
        <w:tc>
          <w:tcPr>
            <w:tcW w:w="9461" w:type="dxa"/>
            <w:gridSpan w:val="11"/>
            <w:tcBorders>
              <w:top w:val="single" w:sz="4" w:space="0" w:color="auto"/>
              <w:left w:val="nil"/>
              <w:bottom w:val="single" w:sz="4" w:space="0" w:color="auto"/>
              <w:right w:val="single" w:sz="4" w:space="0" w:color="auto"/>
            </w:tcBorders>
            <w:shd w:val="clear" w:color="000000" w:fill="BFBFBF"/>
            <w:noWrap/>
            <w:vAlign w:val="center"/>
            <w:hideMark/>
          </w:tcPr>
          <w:p w14:paraId="3896DD51" w14:textId="77777777" w:rsidR="00E922F4" w:rsidRPr="00E922F4" w:rsidRDefault="00E922F4" w:rsidP="00E922F4">
            <w:pPr>
              <w:jc w:val="center"/>
              <w:rPr>
                <w:b/>
                <w:bCs/>
                <w:color w:val="000000"/>
                <w:lang w:val="sr-Cyrl-RS"/>
              </w:rPr>
            </w:pPr>
            <w:r w:rsidRPr="00E922F4">
              <w:rPr>
                <w:b/>
                <w:bCs/>
                <w:color w:val="000000"/>
                <w:lang w:val="sr-Cyrl-RS"/>
              </w:rPr>
              <w:t>m3</w:t>
            </w:r>
          </w:p>
        </w:tc>
      </w:tr>
      <w:tr w:rsidR="00E922F4" w:rsidRPr="00E922F4" w14:paraId="51EA9BBC"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5C8BE268" w14:textId="77777777" w:rsidR="00E922F4" w:rsidRPr="00E922F4" w:rsidRDefault="00E922F4" w:rsidP="00E922F4">
            <w:pPr>
              <w:rPr>
                <w:color w:val="000000"/>
                <w:lang w:val="sr-Cyrl-RS"/>
              </w:rPr>
            </w:pPr>
            <w:r w:rsidRPr="00E922F4">
              <w:rPr>
                <w:color w:val="000000"/>
                <w:lang w:val="sr-Cyrl-RS"/>
              </w:rPr>
              <w:t>2810 - Високе мешовите шуме ОТЛ</w:t>
            </w:r>
          </w:p>
        </w:tc>
        <w:tc>
          <w:tcPr>
            <w:tcW w:w="660" w:type="dxa"/>
            <w:tcBorders>
              <w:top w:val="nil"/>
              <w:left w:val="nil"/>
              <w:bottom w:val="single" w:sz="4" w:space="0" w:color="auto"/>
              <w:right w:val="single" w:sz="4" w:space="0" w:color="auto"/>
            </w:tcBorders>
            <w:shd w:val="clear" w:color="auto" w:fill="auto"/>
            <w:noWrap/>
            <w:vAlign w:val="center"/>
            <w:hideMark/>
          </w:tcPr>
          <w:p w14:paraId="7D799874"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3CDA90D4" w14:textId="77777777" w:rsidR="00E922F4" w:rsidRPr="00E922F4" w:rsidRDefault="00E922F4" w:rsidP="00E922F4">
            <w:pPr>
              <w:jc w:val="right"/>
              <w:rPr>
                <w:color w:val="000000"/>
                <w:lang w:val="sr-Cyrl-RS"/>
              </w:rPr>
            </w:pPr>
            <w:r w:rsidRPr="00E922F4">
              <w:rPr>
                <w:color w:val="000000"/>
                <w:lang w:val="sr-Cyrl-RS"/>
              </w:rPr>
              <w:t>17.35</w:t>
            </w:r>
          </w:p>
        </w:tc>
        <w:tc>
          <w:tcPr>
            <w:tcW w:w="740" w:type="dxa"/>
            <w:tcBorders>
              <w:top w:val="nil"/>
              <w:left w:val="nil"/>
              <w:bottom w:val="single" w:sz="4" w:space="0" w:color="auto"/>
              <w:right w:val="single" w:sz="4" w:space="0" w:color="auto"/>
            </w:tcBorders>
            <w:shd w:val="clear" w:color="auto" w:fill="auto"/>
            <w:noWrap/>
            <w:vAlign w:val="center"/>
            <w:hideMark/>
          </w:tcPr>
          <w:p w14:paraId="27F2E411" w14:textId="77777777" w:rsidR="00E922F4" w:rsidRPr="00E922F4" w:rsidRDefault="00E922F4" w:rsidP="00E922F4">
            <w:pPr>
              <w:jc w:val="right"/>
              <w:rPr>
                <w:color w:val="000000"/>
                <w:lang w:val="sr-Cyrl-RS"/>
              </w:rPr>
            </w:pPr>
            <w:r w:rsidRPr="00E922F4">
              <w:rPr>
                <w:color w:val="000000"/>
                <w:lang w:val="sr-Cyrl-RS"/>
              </w:rPr>
              <w:t>5.63</w:t>
            </w:r>
          </w:p>
        </w:tc>
        <w:tc>
          <w:tcPr>
            <w:tcW w:w="740" w:type="dxa"/>
            <w:tcBorders>
              <w:top w:val="nil"/>
              <w:left w:val="nil"/>
              <w:bottom w:val="single" w:sz="4" w:space="0" w:color="auto"/>
              <w:right w:val="single" w:sz="4" w:space="0" w:color="auto"/>
            </w:tcBorders>
            <w:shd w:val="clear" w:color="auto" w:fill="auto"/>
            <w:noWrap/>
            <w:vAlign w:val="center"/>
            <w:hideMark/>
          </w:tcPr>
          <w:p w14:paraId="2C242BDB" w14:textId="77777777" w:rsidR="00E922F4" w:rsidRPr="00E922F4" w:rsidRDefault="00E922F4" w:rsidP="00E922F4">
            <w:pPr>
              <w:jc w:val="right"/>
              <w:rPr>
                <w:color w:val="000000"/>
                <w:lang w:val="sr-Cyrl-RS"/>
              </w:rPr>
            </w:pPr>
            <w:r w:rsidRPr="00E922F4">
              <w:rPr>
                <w:color w:val="000000"/>
                <w:lang w:val="sr-Cyrl-RS"/>
              </w:rPr>
              <w:t>4.71</w:t>
            </w:r>
          </w:p>
        </w:tc>
        <w:tc>
          <w:tcPr>
            <w:tcW w:w="935" w:type="dxa"/>
            <w:tcBorders>
              <w:top w:val="nil"/>
              <w:left w:val="nil"/>
              <w:bottom w:val="single" w:sz="4" w:space="0" w:color="auto"/>
              <w:right w:val="single" w:sz="4" w:space="0" w:color="auto"/>
            </w:tcBorders>
            <w:shd w:val="clear" w:color="auto" w:fill="auto"/>
            <w:noWrap/>
            <w:vAlign w:val="center"/>
            <w:hideMark/>
          </w:tcPr>
          <w:p w14:paraId="02B33592" w14:textId="77777777" w:rsidR="00E922F4" w:rsidRPr="00E922F4" w:rsidRDefault="00E922F4" w:rsidP="00E922F4">
            <w:pPr>
              <w:jc w:val="right"/>
              <w:rPr>
                <w:color w:val="000000"/>
                <w:lang w:val="sr-Cyrl-RS"/>
              </w:rPr>
            </w:pPr>
            <w:r w:rsidRPr="00E922F4">
              <w:rPr>
                <w:color w:val="000000"/>
                <w:lang w:val="sr-Cyrl-RS"/>
              </w:rPr>
              <w:t>4.07</w:t>
            </w:r>
          </w:p>
        </w:tc>
        <w:tc>
          <w:tcPr>
            <w:tcW w:w="935" w:type="dxa"/>
            <w:tcBorders>
              <w:top w:val="nil"/>
              <w:left w:val="nil"/>
              <w:bottom w:val="single" w:sz="4" w:space="0" w:color="auto"/>
              <w:right w:val="single" w:sz="4" w:space="0" w:color="auto"/>
            </w:tcBorders>
            <w:shd w:val="clear" w:color="auto" w:fill="auto"/>
            <w:noWrap/>
            <w:vAlign w:val="center"/>
            <w:hideMark/>
          </w:tcPr>
          <w:p w14:paraId="301AE0AE" w14:textId="77777777" w:rsidR="00E922F4" w:rsidRPr="00E922F4" w:rsidRDefault="00E922F4" w:rsidP="00E922F4">
            <w:pPr>
              <w:jc w:val="right"/>
              <w:rPr>
                <w:color w:val="000000"/>
                <w:lang w:val="sr-Cyrl-RS"/>
              </w:rPr>
            </w:pPr>
            <w:r w:rsidRPr="00E922F4">
              <w:rPr>
                <w:color w:val="000000"/>
                <w:lang w:val="sr-Cyrl-RS"/>
              </w:rPr>
              <w:t>0.81</w:t>
            </w:r>
          </w:p>
        </w:tc>
        <w:tc>
          <w:tcPr>
            <w:tcW w:w="1227" w:type="dxa"/>
            <w:tcBorders>
              <w:top w:val="nil"/>
              <w:left w:val="nil"/>
              <w:bottom w:val="single" w:sz="4" w:space="0" w:color="auto"/>
              <w:right w:val="single" w:sz="4" w:space="0" w:color="auto"/>
            </w:tcBorders>
            <w:shd w:val="clear" w:color="auto" w:fill="auto"/>
            <w:noWrap/>
            <w:vAlign w:val="center"/>
            <w:hideMark/>
          </w:tcPr>
          <w:p w14:paraId="122A475C" w14:textId="77777777" w:rsidR="00E922F4" w:rsidRPr="00E922F4" w:rsidRDefault="00E922F4" w:rsidP="00E922F4">
            <w:pPr>
              <w:jc w:val="right"/>
              <w:rPr>
                <w:color w:val="000000"/>
                <w:lang w:val="sr-Cyrl-RS"/>
              </w:rPr>
            </w:pPr>
            <w:r w:rsidRPr="00E922F4">
              <w:rPr>
                <w:color w:val="000000"/>
                <w:lang w:val="sr-Cyrl-RS"/>
              </w:rPr>
              <w:t>2.13</w:t>
            </w:r>
          </w:p>
        </w:tc>
        <w:tc>
          <w:tcPr>
            <w:tcW w:w="935" w:type="dxa"/>
            <w:tcBorders>
              <w:top w:val="nil"/>
              <w:left w:val="nil"/>
              <w:bottom w:val="single" w:sz="4" w:space="0" w:color="auto"/>
              <w:right w:val="single" w:sz="4" w:space="0" w:color="auto"/>
            </w:tcBorders>
            <w:shd w:val="clear" w:color="auto" w:fill="auto"/>
            <w:noWrap/>
            <w:vAlign w:val="center"/>
            <w:hideMark/>
          </w:tcPr>
          <w:p w14:paraId="7B005E39"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582BADB0"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1EB311E1" w14:textId="77777777" w:rsidR="00E922F4" w:rsidRPr="00E922F4" w:rsidRDefault="00E922F4" w:rsidP="00E922F4">
            <w:pPr>
              <w:jc w:val="right"/>
              <w:rPr>
                <w:color w:val="000000"/>
                <w:lang w:val="sr-Cyrl-RS"/>
              </w:rPr>
            </w:pPr>
            <w:r w:rsidRPr="00E922F4">
              <w:rPr>
                <w:color w:val="000000"/>
                <w:lang w:val="sr-Cyrl-RS"/>
              </w:rPr>
              <w:t>0.00</w:t>
            </w:r>
          </w:p>
        </w:tc>
        <w:tc>
          <w:tcPr>
            <w:tcW w:w="794" w:type="dxa"/>
            <w:tcBorders>
              <w:top w:val="nil"/>
              <w:left w:val="nil"/>
              <w:bottom w:val="single" w:sz="4" w:space="0" w:color="auto"/>
              <w:right w:val="single" w:sz="4" w:space="0" w:color="auto"/>
            </w:tcBorders>
            <w:shd w:val="clear" w:color="auto" w:fill="auto"/>
            <w:noWrap/>
            <w:vAlign w:val="center"/>
            <w:hideMark/>
          </w:tcPr>
          <w:p w14:paraId="56C1AF84"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5F773F6E"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7CC94F0D"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27F79EDC"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3065586F"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3AFE6BB2"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4D766F8B" w14:textId="77777777" w:rsidR="00E922F4" w:rsidRPr="00E922F4" w:rsidRDefault="00E922F4" w:rsidP="00E922F4">
            <w:pPr>
              <w:jc w:val="right"/>
              <w:rPr>
                <w:color w:val="000000"/>
                <w:lang w:val="sr-Cyrl-RS"/>
              </w:rPr>
            </w:pPr>
            <w:r w:rsidRPr="00E922F4">
              <w:rPr>
                <w:color w:val="000000"/>
                <w:lang w:val="sr-Cyrl-RS"/>
              </w:rPr>
              <w:t>246.5</w:t>
            </w:r>
          </w:p>
        </w:tc>
        <w:tc>
          <w:tcPr>
            <w:tcW w:w="740" w:type="dxa"/>
            <w:tcBorders>
              <w:top w:val="nil"/>
              <w:left w:val="nil"/>
              <w:bottom w:val="single" w:sz="4" w:space="0" w:color="auto"/>
              <w:right w:val="single" w:sz="4" w:space="0" w:color="auto"/>
            </w:tcBorders>
            <w:shd w:val="clear" w:color="auto" w:fill="auto"/>
            <w:noWrap/>
            <w:vAlign w:val="center"/>
            <w:hideMark/>
          </w:tcPr>
          <w:p w14:paraId="53A20634" w14:textId="77777777" w:rsidR="00E922F4" w:rsidRPr="00E922F4" w:rsidRDefault="00E922F4" w:rsidP="00E922F4">
            <w:pPr>
              <w:jc w:val="right"/>
              <w:rPr>
                <w:color w:val="000000"/>
                <w:lang w:val="sr-Cyrl-RS"/>
              </w:rPr>
            </w:pPr>
            <w:r w:rsidRPr="00E922F4">
              <w:rPr>
                <w:color w:val="000000"/>
                <w:lang w:val="sr-Cyrl-RS"/>
              </w:rPr>
              <w:t>0.0</w:t>
            </w:r>
          </w:p>
        </w:tc>
        <w:tc>
          <w:tcPr>
            <w:tcW w:w="740" w:type="dxa"/>
            <w:tcBorders>
              <w:top w:val="nil"/>
              <w:left w:val="nil"/>
              <w:bottom w:val="single" w:sz="4" w:space="0" w:color="auto"/>
              <w:right w:val="single" w:sz="4" w:space="0" w:color="auto"/>
            </w:tcBorders>
            <w:shd w:val="clear" w:color="auto" w:fill="auto"/>
            <w:noWrap/>
            <w:vAlign w:val="center"/>
            <w:hideMark/>
          </w:tcPr>
          <w:p w14:paraId="09D4E983"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480EFA4A" w14:textId="77777777" w:rsidR="00E922F4" w:rsidRPr="00E922F4" w:rsidRDefault="00E922F4" w:rsidP="00E922F4">
            <w:pPr>
              <w:jc w:val="right"/>
              <w:rPr>
                <w:color w:val="000000"/>
                <w:lang w:val="sr-Cyrl-RS"/>
              </w:rPr>
            </w:pPr>
            <w:r w:rsidRPr="00E922F4">
              <w:rPr>
                <w:color w:val="000000"/>
                <w:lang w:val="sr-Cyrl-RS"/>
              </w:rPr>
              <w:t>106.0</w:t>
            </w:r>
          </w:p>
        </w:tc>
        <w:tc>
          <w:tcPr>
            <w:tcW w:w="935" w:type="dxa"/>
            <w:tcBorders>
              <w:top w:val="nil"/>
              <w:left w:val="nil"/>
              <w:bottom w:val="single" w:sz="4" w:space="0" w:color="auto"/>
              <w:right w:val="single" w:sz="4" w:space="0" w:color="auto"/>
            </w:tcBorders>
            <w:shd w:val="clear" w:color="auto" w:fill="auto"/>
            <w:noWrap/>
            <w:vAlign w:val="center"/>
            <w:hideMark/>
          </w:tcPr>
          <w:p w14:paraId="01A4CF77" w14:textId="77777777" w:rsidR="00E922F4" w:rsidRPr="00E922F4" w:rsidRDefault="00E922F4" w:rsidP="00E922F4">
            <w:pPr>
              <w:jc w:val="right"/>
              <w:rPr>
                <w:color w:val="000000"/>
                <w:lang w:val="sr-Cyrl-RS"/>
              </w:rPr>
            </w:pPr>
            <w:r w:rsidRPr="00E922F4">
              <w:rPr>
                <w:color w:val="000000"/>
                <w:lang w:val="sr-Cyrl-RS"/>
              </w:rPr>
              <w:t>5.7</w:t>
            </w:r>
          </w:p>
        </w:tc>
        <w:tc>
          <w:tcPr>
            <w:tcW w:w="1227" w:type="dxa"/>
            <w:tcBorders>
              <w:top w:val="nil"/>
              <w:left w:val="nil"/>
              <w:bottom w:val="single" w:sz="4" w:space="0" w:color="auto"/>
              <w:right w:val="single" w:sz="4" w:space="0" w:color="auto"/>
            </w:tcBorders>
            <w:shd w:val="clear" w:color="auto" w:fill="auto"/>
            <w:noWrap/>
            <w:vAlign w:val="center"/>
            <w:hideMark/>
          </w:tcPr>
          <w:p w14:paraId="2AB7AEE5" w14:textId="77777777" w:rsidR="00E922F4" w:rsidRPr="00E922F4" w:rsidRDefault="00E922F4" w:rsidP="00E922F4">
            <w:pPr>
              <w:jc w:val="right"/>
              <w:rPr>
                <w:color w:val="000000"/>
                <w:lang w:val="sr-Cyrl-RS"/>
              </w:rPr>
            </w:pPr>
            <w:r w:rsidRPr="00E922F4">
              <w:rPr>
                <w:color w:val="000000"/>
                <w:lang w:val="sr-Cyrl-RS"/>
              </w:rPr>
              <w:t>134.9</w:t>
            </w:r>
          </w:p>
        </w:tc>
        <w:tc>
          <w:tcPr>
            <w:tcW w:w="935" w:type="dxa"/>
            <w:tcBorders>
              <w:top w:val="nil"/>
              <w:left w:val="nil"/>
              <w:bottom w:val="single" w:sz="4" w:space="0" w:color="auto"/>
              <w:right w:val="single" w:sz="4" w:space="0" w:color="auto"/>
            </w:tcBorders>
            <w:shd w:val="clear" w:color="auto" w:fill="auto"/>
            <w:noWrap/>
            <w:vAlign w:val="center"/>
            <w:hideMark/>
          </w:tcPr>
          <w:p w14:paraId="63BD568A"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71ADDF2F"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3657F793"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67C192A6"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823D8C1"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623F0D8C" w14:textId="77777777" w:rsidR="00E922F4" w:rsidRPr="00E922F4" w:rsidRDefault="00E922F4" w:rsidP="00E922F4">
            <w:pPr>
              <w:rPr>
                <w:color w:val="000000"/>
                <w:lang w:val="sr-Cyrl-RS"/>
              </w:rPr>
            </w:pPr>
            <w:r w:rsidRPr="00E922F4">
              <w:rPr>
                <w:color w:val="000000"/>
                <w:lang w:val="sr-Cyrl-RS"/>
              </w:rPr>
              <w:t> </w:t>
            </w:r>
          </w:p>
        </w:tc>
      </w:tr>
      <w:tr w:rsidR="00E922F4" w:rsidRPr="00E922F4" w14:paraId="28CF0F0F"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61962015"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5759AE61"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26839688" w14:textId="77777777" w:rsidR="00E922F4" w:rsidRPr="00E922F4" w:rsidRDefault="00E922F4" w:rsidP="00E922F4">
            <w:pPr>
              <w:jc w:val="right"/>
              <w:rPr>
                <w:color w:val="000000"/>
                <w:lang w:val="sr-Cyrl-RS"/>
              </w:rPr>
            </w:pPr>
            <w:r w:rsidRPr="00E922F4">
              <w:rPr>
                <w:color w:val="000000"/>
                <w:lang w:val="sr-Cyrl-RS"/>
              </w:rPr>
              <w:t>7.2</w:t>
            </w:r>
          </w:p>
        </w:tc>
        <w:tc>
          <w:tcPr>
            <w:tcW w:w="740" w:type="dxa"/>
            <w:tcBorders>
              <w:top w:val="nil"/>
              <w:left w:val="nil"/>
              <w:bottom w:val="single" w:sz="4" w:space="0" w:color="auto"/>
              <w:right w:val="single" w:sz="4" w:space="0" w:color="auto"/>
            </w:tcBorders>
            <w:shd w:val="clear" w:color="auto" w:fill="auto"/>
            <w:noWrap/>
            <w:vAlign w:val="center"/>
            <w:hideMark/>
          </w:tcPr>
          <w:p w14:paraId="2132AA56" w14:textId="77777777" w:rsidR="00E922F4" w:rsidRPr="00E922F4" w:rsidRDefault="00E922F4" w:rsidP="00E922F4">
            <w:pPr>
              <w:jc w:val="right"/>
              <w:rPr>
                <w:color w:val="000000"/>
                <w:lang w:val="sr-Cyrl-RS"/>
              </w:rPr>
            </w:pPr>
            <w:r w:rsidRPr="00E922F4">
              <w:rPr>
                <w:color w:val="000000"/>
                <w:lang w:val="sr-Cyrl-RS"/>
              </w:rPr>
              <w:t>0.0</w:t>
            </w:r>
          </w:p>
        </w:tc>
        <w:tc>
          <w:tcPr>
            <w:tcW w:w="740" w:type="dxa"/>
            <w:tcBorders>
              <w:top w:val="nil"/>
              <w:left w:val="nil"/>
              <w:bottom w:val="single" w:sz="4" w:space="0" w:color="auto"/>
              <w:right w:val="single" w:sz="4" w:space="0" w:color="auto"/>
            </w:tcBorders>
            <w:shd w:val="clear" w:color="auto" w:fill="auto"/>
            <w:noWrap/>
            <w:vAlign w:val="center"/>
            <w:hideMark/>
          </w:tcPr>
          <w:p w14:paraId="2FBD714C"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11B0321A" w14:textId="77777777" w:rsidR="00E922F4" w:rsidRPr="00E922F4" w:rsidRDefault="00E922F4" w:rsidP="00E922F4">
            <w:pPr>
              <w:jc w:val="right"/>
              <w:rPr>
                <w:color w:val="000000"/>
                <w:lang w:val="sr-Cyrl-RS"/>
              </w:rPr>
            </w:pPr>
            <w:r w:rsidRPr="00E922F4">
              <w:rPr>
                <w:color w:val="000000"/>
                <w:lang w:val="sr-Cyrl-RS"/>
              </w:rPr>
              <w:t>2.4</w:t>
            </w:r>
          </w:p>
        </w:tc>
        <w:tc>
          <w:tcPr>
            <w:tcW w:w="935" w:type="dxa"/>
            <w:tcBorders>
              <w:top w:val="nil"/>
              <w:left w:val="nil"/>
              <w:bottom w:val="single" w:sz="4" w:space="0" w:color="auto"/>
              <w:right w:val="single" w:sz="4" w:space="0" w:color="auto"/>
            </w:tcBorders>
            <w:shd w:val="clear" w:color="auto" w:fill="auto"/>
            <w:noWrap/>
            <w:vAlign w:val="center"/>
            <w:hideMark/>
          </w:tcPr>
          <w:p w14:paraId="2F7EB97B" w14:textId="77777777" w:rsidR="00E922F4" w:rsidRPr="00E922F4" w:rsidRDefault="00E922F4" w:rsidP="00E922F4">
            <w:pPr>
              <w:jc w:val="right"/>
              <w:rPr>
                <w:color w:val="000000"/>
                <w:lang w:val="sr-Cyrl-RS"/>
              </w:rPr>
            </w:pPr>
            <w:r w:rsidRPr="00E922F4">
              <w:rPr>
                <w:color w:val="000000"/>
                <w:lang w:val="sr-Cyrl-RS"/>
              </w:rPr>
              <w:t>0.3</w:t>
            </w:r>
          </w:p>
        </w:tc>
        <w:tc>
          <w:tcPr>
            <w:tcW w:w="1227" w:type="dxa"/>
            <w:tcBorders>
              <w:top w:val="nil"/>
              <w:left w:val="nil"/>
              <w:bottom w:val="single" w:sz="4" w:space="0" w:color="auto"/>
              <w:right w:val="single" w:sz="4" w:space="0" w:color="auto"/>
            </w:tcBorders>
            <w:shd w:val="clear" w:color="auto" w:fill="auto"/>
            <w:noWrap/>
            <w:vAlign w:val="center"/>
            <w:hideMark/>
          </w:tcPr>
          <w:p w14:paraId="2B9E79B4" w14:textId="77777777" w:rsidR="00E922F4" w:rsidRPr="00E922F4" w:rsidRDefault="00E922F4" w:rsidP="00E922F4">
            <w:pPr>
              <w:jc w:val="right"/>
              <w:rPr>
                <w:color w:val="000000"/>
                <w:lang w:val="sr-Cyrl-RS"/>
              </w:rPr>
            </w:pPr>
            <w:r w:rsidRPr="00E922F4">
              <w:rPr>
                <w:color w:val="000000"/>
                <w:lang w:val="sr-Cyrl-RS"/>
              </w:rPr>
              <w:t>4.5</w:t>
            </w:r>
          </w:p>
        </w:tc>
        <w:tc>
          <w:tcPr>
            <w:tcW w:w="935" w:type="dxa"/>
            <w:tcBorders>
              <w:top w:val="nil"/>
              <w:left w:val="nil"/>
              <w:bottom w:val="single" w:sz="4" w:space="0" w:color="auto"/>
              <w:right w:val="single" w:sz="4" w:space="0" w:color="auto"/>
            </w:tcBorders>
            <w:shd w:val="clear" w:color="auto" w:fill="auto"/>
            <w:noWrap/>
            <w:vAlign w:val="center"/>
            <w:hideMark/>
          </w:tcPr>
          <w:p w14:paraId="79AFB5F2"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64E3F0A9"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17946507"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32F48B05"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6A86119C"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345E82DC" w14:textId="77777777" w:rsidR="00E922F4" w:rsidRPr="00E922F4" w:rsidRDefault="00E922F4" w:rsidP="00E922F4">
            <w:pPr>
              <w:rPr>
                <w:color w:val="000000"/>
                <w:lang w:val="sr-Cyrl-RS"/>
              </w:rPr>
            </w:pPr>
            <w:r w:rsidRPr="00E922F4">
              <w:rPr>
                <w:color w:val="000000"/>
                <w:lang w:val="sr-Cyrl-RS"/>
              </w:rPr>
              <w:t> </w:t>
            </w:r>
          </w:p>
        </w:tc>
      </w:tr>
      <w:tr w:rsidR="00E922F4" w:rsidRPr="00E922F4" w14:paraId="771C3052"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2A8183D3" w14:textId="77777777" w:rsidR="00E922F4" w:rsidRPr="00E922F4" w:rsidRDefault="00E922F4" w:rsidP="00E922F4">
            <w:pPr>
              <w:rPr>
                <w:color w:val="000000"/>
                <w:lang w:val="sr-Cyrl-RS"/>
              </w:rPr>
            </w:pPr>
            <w:r w:rsidRPr="00E922F4">
              <w:rPr>
                <w:color w:val="000000"/>
                <w:lang w:val="sr-Cyrl-RS"/>
              </w:rPr>
              <w:t>2820 - Издананачка мешовите шуме ОТЛ</w:t>
            </w:r>
          </w:p>
        </w:tc>
        <w:tc>
          <w:tcPr>
            <w:tcW w:w="660" w:type="dxa"/>
            <w:tcBorders>
              <w:top w:val="nil"/>
              <w:left w:val="nil"/>
              <w:bottom w:val="single" w:sz="4" w:space="0" w:color="auto"/>
              <w:right w:val="single" w:sz="4" w:space="0" w:color="auto"/>
            </w:tcBorders>
            <w:shd w:val="clear" w:color="auto" w:fill="auto"/>
            <w:noWrap/>
            <w:vAlign w:val="center"/>
            <w:hideMark/>
          </w:tcPr>
          <w:p w14:paraId="45AAF32B"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4A3F9755" w14:textId="77777777" w:rsidR="00E922F4" w:rsidRPr="00E922F4" w:rsidRDefault="00E922F4" w:rsidP="00E922F4">
            <w:pPr>
              <w:jc w:val="right"/>
              <w:rPr>
                <w:color w:val="000000"/>
                <w:lang w:val="sr-Cyrl-RS"/>
              </w:rPr>
            </w:pPr>
            <w:r w:rsidRPr="00E922F4">
              <w:rPr>
                <w:color w:val="000000"/>
                <w:lang w:val="sr-Cyrl-RS"/>
              </w:rPr>
              <w:t>10.30</w:t>
            </w:r>
          </w:p>
        </w:tc>
        <w:tc>
          <w:tcPr>
            <w:tcW w:w="740" w:type="dxa"/>
            <w:tcBorders>
              <w:top w:val="nil"/>
              <w:left w:val="nil"/>
              <w:bottom w:val="single" w:sz="4" w:space="0" w:color="auto"/>
              <w:right w:val="single" w:sz="4" w:space="0" w:color="auto"/>
            </w:tcBorders>
            <w:shd w:val="clear" w:color="auto" w:fill="auto"/>
            <w:noWrap/>
            <w:vAlign w:val="center"/>
            <w:hideMark/>
          </w:tcPr>
          <w:p w14:paraId="049D6223"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24CA8C6B" w14:textId="77777777" w:rsidR="00E922F4" w:rsidRPr="00E922F4" w:rsidRDefault="00E922F4" w:rsidP="00E922F4">
            <w:pPr>
              <w:jc w:val="right"/>
              <w:rPr>
                <w:color w:val="000000"/>
                <w:lang w:val="sr-Cyrl-RS"/>
              </w:rPr>
            </w:pPr>
            <w:r w:rsidRPr="00E922F4">
              <w:rPr>
                <w:color w:val="000000"/>
                <w:lang w:val="sr-Cyrl-RS"/>
              </w:rPr>
              <w:t>2.14</w:t>
            </w:r>
          </w:p>
        </w:tc>
        <w:tc>
          <w:tcPr>
            <w:tcW w:w="935" w:type="dxa"/>
            <w:tcBorders>
              <w:top w:val="nil"/>
              <w:left w:val="nil"/>
              <w:bottom w:val="single" w:sz="4" w:space="0" w:color="auto"/>
              <w:right w:val="single" w:sz="4" w:space="0" w:color="auto"/>
            </w:tcBorders>
            <w:shd w:val="clear" w:color="auto" w:fill="auto"/>
            <w:noWrap/>
            <w:vAlign w:val="center"/>
            <w:hideMark/>
          </w:tcPr>
          <w:p w14:paraId="0979A517" w14:textId="77777777" w:rsidR="00E922F4" w:rsidRPr="00E922F4" w:rsidRDefault="00E922F4" w:rsidP="00E922F4">
            <w:pPr>
              <w:jc w:val="right"/>
              <w:rPr>
                <w:color w:val="000000"/>
                <w:lang w:val="sr-Cyrl-RS"/>
              </w:rPr>
            </w:pPr>
            <w:r w:rsidRPr="00E922F4">
              <w:rPr>
                <w:color w:val="000000"/>
                <w:lang w:val="sr-Cyrl-RS"/>
              </w:rPr>
              <w:t>1.29</w:t>
            </w:r>
          </w:p>
        </w:tc>
        <w:tc>
          <w:tcPr>
            <w:tcW w:w="935" w:type="dxa"/>
            <w:tcBorders>
              <w:top w:val="nil"/>
              <w:left w:val="nil"/>
              <w:bottom w:val="single" w:sz="4" w:space="0" w:color="auto"/>
              <w:right w:val="single" w:sz="4" w:space="0" w:color="auto"/>
            </w:tcBorders>
            <w:shd w:val="clear" w:color="auto" w:fill="auto"/>
            <w:noWrap/>
            <w:vAlign w:val="center"/>
            <w:hideMark/>
          </w:tcPr>
          <w:p w14:paraId="1ABF0A05" w14:textId="77777777" w:rsidR="00E922F4" w:rsidRPr="00E922F4" w:rsidRDefault="00E922F4" w:rsidP="00E922F4">
            <w:pPr>
              <w:jc w:val="right"/>
              <w:rPr>
                <w:color w:val="000000"/>
                <w:lang w:val="sr-Cyrl-RS"/>
              </w:rPr>
            </w:pPr>
            <w:r w:rsidRPr="00E922F4">
              <w:rPr>
                <w:color w:val="000000"/>
                <w:lang w:val="sr-Cyrl-RS"/>
              </w:rPr>
              <w:t>5.98</w:t>
            </w:r>
          </w:p>
        </w:tc>
        <w:tc>
          <w:tcPr>
            <w:tcW w:w="1227" w:type="dxa"/>
            <w:tcBorders>
              <w:top w:val="nil"/>
              <w:left w:val="nil"/>
              <w:bottom w:val="single" w:sz="4" w:space="0" w:color="auto"/>
              <w:right w:val="single" w:sz="4" w:space="0" w:color="auto"/>
            </w:tcBorders>
            <w:shd w:val="clear" w:color="auto" w:fill="auto"/>
            <w:noWrap/>
            <w:vAlign w:val="center"/>
            <w:hideMark/>
          </w:tcPr>
          <w:p w14:paraId="2DF0312B" w14:textId="77777777" w:rsidR="00E922F4" w:rsidRPr="00E922F4" w:rsidRDefault="00E922F4" w:rsidP="00E922F4">
            <w:pPr>
              <w:jc w:val="right"/>
              <w:rPr>
                <w:color w:val="000000"/>
                <w:lang w:val="sr-Cyrl-RS"/>
              </w:rPr>
            </w:pPr>
            <w:r w:rsidRPr="00E922F4">
              <w:rPr>
                <w:color w:val="000000"/>
                <w:lang w:val="sr-Cyrl-RS"/>
              </w:rPr>
              <w:t>0.89</w:t>
            </w:r>
          </w:p>
        </w:tc>
        <w:tc>
          <w:tcPr>
            <w:tcW w:w="935" w:type="dxa"/>
            <w:tcBorders>
              <w:top w:val="nil"/>
              <w:left w:val="nil"/>
              <w:bottom w:val="single" w:sz="4" w:space="0" w:color="auto"/>
              <w:right w:val="single" w:sz="4" w:space="0" w:color="auto"/>
            </w:tcBorders>
            <w:shd w:val="clear" w:color="auto" w:fill="auto"/>
            <w:noWrap/>
            <w:vAlign w:val="center"/>
            <w:hideMark/>
          </w:tcPr>
          <w:p w14:paraId="729AFFCE"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3F548316"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2835C992" w14:textId="77777777" w:rsidR="00E922F4" w:rsidRPr="00E922F4" w:rsidRDefault="00E922F4" w:rsidP="00E922F4">
            <w:pPr>
              <w:jc w:val="right"/>
              <w:rPr>
                <w:color w:val="000000"/>
                <w:lang w:val="sr-Cyrl-RS"/>
              </w:rPr>
            </w:pPr>
            <w:r w:rsidRPr="00E922F4">
              <w:rPr>
                <w:color w:val="000000"/>
                <w:lang w:val="sr-Cyrl-RS"/>
              </w:rPr>
              <w:t>0.00</w:t>
            </w:r>
          </w:p>
        </w:tc>
        <w:tc>
          <w:tcPr>
            <w:tcW w:w="794" w:type="dxa"/>
            <w:tcBorders>
              <w:top w:val="nil"/>
              <w:left w:val="nil"/>
              <w:bottom w:val="single" w:sz="4" w:space="0" w:color="auto"/>
              <w:right w:val="single" w:sz="4" w:space="0" w:color="auto"/>
            </w:tcBorders>
            <w:shd w:val="clear" w:color="auto" w:fill="auto"/>
            <w:noWrap/>
            <w:vAlign w:val="center"/>
            <w:hideMark/>
          </w:tcPr>
          <w:p w14:paraId="3282B311"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5B1C6286"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6AFC963A"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7847EA9C"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0F76A05F"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54F30340"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09D08492" w14:textId="77777777" w:rsidR="00E922F4" w:rsidRPr="00E922F4" w:rsidRDefault="00E922F4" w:rsidP="00E922F4">
            <w:pPr>
              <w:jc w:val="right"/>
              <w:rPr>
                <w:color w:val="000000"/>
                <w:lang w:val="sr-Cyrl-RS"/>
              </w:rPr>
            </w:pPr>
            <w:r w:rsidRPr="00E922F4">
              <w:rPr>
                <w:color w:val="000000"/>
                <w:lang w:val="sr-Cyrl-RS"/>
              </w:rPr>
              <w:t>368.2</w:t>
            </w:r>
          </w:p>
        </w:tc>
        <w:tc>
          <w:tcPr>
            <w:tcW w:w="740" w:type="dxa"/>
            <w:tcBorders>
              <w:top w:val="nil"/>
              <w:left w:val="nil"/>
              <w:bottom w:val="single" w:sz="4" w:space="0" w:color="auto"/>
              <w:right w:val="single" w:sz="4" w:space="0" w:color="auto"/>
            </w:tcBorders>
            <w:shd w:val="clear" w:color="auto" w:fill="auto"/>
            <w:noWrap/>
            <w:vAlign w:val="center"/>
            <w:hideMark/>
          </w:tcPr>
          <w:p w14:paraId="1F7A921C"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3C43F112"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15842286" w14:textId="77777777" w:rsidR="00E922F4" w:rsidRPr="00E922F4" w:rsidRDefault="00E922F4" w:rsidP="00E922F4">
            <w:pPr>
              <w:jc w:val="right"/>
              <w:rPr>
                <w:color w:val="000000"/>
                <w:lang w:val="sr-Cyrl-RS"/>
              </w:rPr>
            </w:pPr>
            <w:r w:rsidRPr="00E922F4">
              <w:rPr>
                <w:color w:val="000000"/>
                <w:lang w:val="sr-Cyrl-RS"/>
              </w:rPr>
              <w:t>38.1</w:t>
            </w:r>
          </w:p>
        </w:tc>
        <w:tc>
          <w:tcPr>
            <w:tcW w:w="935" w:type="dxa"/>
            <w:tcBorders>
              <w:top w:val="nil"/>
              <w:left w:val="nil"/>
              <w:bottom w:val="single" w:sz="4" w:space="0" w:color="auto"/>
              <w:right w:val="single" w:sz="4" w:space="0" w:color="auto"/>
            </w:tcBorders>
            <w:shd w:val="clear" w:color="auto" w:fill="auto"/>
            <w:noWrap/>
            <w:vAlign w:val="center"/>
            <w:hideMark/>
          </w:tcPr>
          <w:p w14:paraId="092D2023" w14:textId="77777777" w:rsidR="00E922F4" w:rsidRPr="00E922F4" w:rsidRDefault="00E922F4" w:rsidP="00E922F4">
            <w:pPr>
              <w:jc w:val="right"/>
              <w:rPr>
                <w:color w:val="000000"/>
                <w:lang w:val="sr-Cyrl-RS"/>
              </w:rPr>
            </w:pPr>
            <w:r w:rsidRPr="00E922F4">
              <w:rPr>
                <w:color w:val="000000"/>
                <w:lang w:val="sr-Cyrl-RS"/>
              </w:rPr>
              <w:t>238.4</w:t>
            </w:r>
          </w:p>
        </w:tc>
        <w:tc>
          <w:tcPr>
            <w:tcW w:w="1227" w:type="dxa"/>
            <w:tcBorders>
              <w:top w:val="nil"/>
              <w:left w:val="nil"/>
              <w:bottom w:val="single" w:sz="4" w:space="0" w:color="auto"/>
              <w:right w:val="single" w:sz="4" w:space="0" w:color="auto"/>
            </w:tcBorders>
            <w:shd w:val="clear" w:color="auto" w:fill="auto"/>
            <w:noWrap/>
            <w:vAlign w:val="center"/>
            <w:hideMark/>
          </w:tcPr>
          <w:p w14:paraId="23368DB2" w14:textId="77777777" w:rsidR="00E922F4" w:rsidRPr="00E922F4" w:rsidRDefault="00E922F4" w:rsidP="00E922F4">
            <w:pPr>
              <w:jc w:val="right"/>
              <w:rPr>
                <w:color w:val="000000"/>
                <w:lang w:val="sr-Cyrl-RS"/>
              </w:rPr>
            </w:pPr>
            <w:r w:rsidRPr="00E922F4">
              <w:rPr>
                <w:color w:val="000000"/>
                <w:lang w:val="sr-Cyrl-RS"/>
              </w:rPr>
              <w:t>91.8</w:t>
            </w:r>
          </w:p>
        </w:tc>
        <w:tc>
          <w:tcPr>
            <w:tcW w:w="935" w:type="dxa"/>
            <w:tcBorders>
              <w:top w:val="nil"/>
              <w:left w:val="nil"/>
              <w:bottom w:val="single" w:sz="4" w:space="0" w:color="auto"/>
              <w:right w:val="single" w:sz="4" w:space="0" w:color="auto"/>
            </w:tcBorders>
            <w:shd w:val="clear" w:color="auto" w:fill="auto"/>
            <w:noWrap/>
            <w:vAlign w:val="center"/>
            <w:hideMark/>
          </w:tcPr>
          <w:p w14:paraId="7EE6BB3B"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74A9B0E7"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2CF49278"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3DA3C58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4EDCE3BE"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B19CFDC" w14:textId="77777777" w:rsidR="00E922F4" w:rsidRPr="00E922F4" w:rsidRDefault="00E922F4" w:rsidP="00E922F4">
            <w:pPr>
              <w:rPr>
                <w:color w:val="000000"/>
                <w:lang w:val="sr-Cyrl-RS"/>
              </w:rPr>
            </w:pPr>
            <w:r w:rsidRPr="00E922F4">
              <w:rPr>
                <w:color w:val="000000"/>
                <w:lang w:val="sr-Cyrl-RS"/>
              </w:rPr>
              <w:t> </w:t>
            </w:r>
          </w:p>
        </w:tc>
      </w:tr>
      <w:tr w:rsidR="00E922F4" w:rsidRPr="00E922F4" w14:paraId="3D6A27AE"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7A004BA5"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7862E536"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05003498" w14:textId="77777777" w:rsidR="00E922F4" w:rsidRPr="00E922F4" w:rsidRDefault="00E922F4" w:rsidP="00E922F4">
            <w:pPr>
              <w:jc w:val="right"/>
              <w:rPr>
                <w:color w:val="000000"/>
                <w:lang w:val="sr-Cyrl-RS"/>
              </w:rPr>
            </w:pPr>
            <w:r w:rsidRPr="00E922F4">
              <w:rPr>
                <w:color w:val="000000"/>
                <w:lang w:val="sr-Cyrl-RS"/>
              </w:rPr>
              <w:t>8.7</w:t>
            </w:r>
          </w:p>
        </w:tc>
        <w:tc>
          <w:tcPr>
            <w:tcW w:w="740" w:type="dxa"/>
            <w:tcBorders>
              <w:top w:val="nil"/>
              <w:left w:val="nil"/>
              <w:bottom w:val="single" w:sz="4" w:space="0" w:color="auto"/>
              <w:right w:val="single" w:sz="4" w:space="0" w:color="auto"/>
            </w:tcBorders>
            <w:shd w:val="clear" w:color="auto" w:fill="auto"/>
            <w:noWrap/>
            <w:vAlign w:val="center"/>
            <w:hideMark/>
          </w:tcPr>
          <w:p w14:paraId="73EE54F3"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193DF527"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78F28AD8" w14:textId="77777777" w:rsidR="00E922F4" w:rsidRPr="00E922F4" w:rsidRDefault="00E922F4" w:rsidP="00E922F4">
            <w:pPr>
              <w:jc w:val="right"/>
              <w:rPr>
                <w:color w:val="000000"/>
                <w:lang w:val="sr-Cyrl-RS"/>
              </w:rPr>
            </w:pPr>
            <w:r w:rsidRPr="00E922F4">
              <w:rPr>
                <w:color w:val="000000"/>
                <w:lang w:val="sr-Cyrl-RS"/>
              </w:rPr>
              <w:t>0.9</w:t>
            </w:r>
          </w:p>
        </w:tc>
        <w:tc>
          <w:tcPr>
            <w:tcW w:w="935" w:type="dxa"/>
            <w:tcBorders>
              <w:top w:val="nil"/>
              <w:left w:val="nil"/>
              <w:bottom w:val="single" w:sz="4" w:space="0" w:color="auto"/>
              <w:right w:val="single" w:sz="4" w:space="0" w:color="auto"/>
            </w:tcBorders>
            <w:shd w:val="clear" w:color="auto" w:fill="auto"/>
            <w:noWrap/>
            <w:vAlign w:val="center"/>
            <w:hideMark/>
          </w:tcPr>
          <w:p w14:paraId="0BC56AB8" w14:textId="77777777" w:rsidR="00E922F4" w:rsidRPr="00E922F4" w:rsidRDefault="00E922F4" w:rsidP="00E922F4">
            <w:pPr>
              <w:jc w:val="right"/>
              <w:rPr>
                <w:color w:val="000000"/>
                <w:lang w:val="sr-Cyrl-RS"/>
              </w:rPr>
            </w:pPr>
            <w:r w:rsidRPr="00E922F4">
              <w:rPr>
                <w:color w:val="000000"/>
                <w:lang w:val="sr-Cyrl-RS"/>
              </w:rPr>
              <w:t>6.0</w:t>
            </w:r>
          </w:p>
        </w:tc>
        <w:tc>
          <w:tcPr>
            <w:tcW w:w="1227" w:type="dxa"/>
            <w:tcBorders>
              <w:top w:val="nil"/>
              <w:left w:val="nil"/>
              <w:bottom w:val="single" w:sz="4" w:space="0" w:color="auto"/>
              <w:right w:val="single" w:sz="4" w:space="0" w:color="auto"/>
            </w:tcBorders>
            <w:shd w:val="clear" w:color="auto" w:fill="auto"/>
            <w:noWrap/>
            <w:vAlign w:val="center"/>
            <w:hideMark/>
          </w:tcPr>
          <w:p w14:paraId="2F9BDE33" w14:textId="77777777" w:rsidR="00E922F4" w:rsidRPr="00E922F4" w:rsidRDefault="00E922F4" w:rsidP="00E922F4">
            <w:pPr>
              <w:jc w:val="right"/>
              <w:rPr>
                <w:color w:val="000000"/>
                <w:lang w:val="sr-Cyrl-RS"/>
              </w:rPr>
            </w:pPr>
            <w:r w:rsidRPr="00E922F4">
              <w:rPr>
                <w:color w:val="000000"/>
                <w:lang w:val="sr-Cyrl-RS"/>
              </w:rPr>
              <w:t>1.9</w:t>
            </w:r>
          </w:p>
        </w:tc>
        <w:tc>
          <w:tcPr>
            <w:tcW w:w="935" w:type="dxa"/>
            <w:tcBorders>
              <w:top w:val="nil"/>
              <w:left w:val="nil"/>
              <w:bottom w:val="single" w:sz="4" w:space="0" w:color="auto"/>
              <w:right w:val="single" w:sz="4" w:space="0" w:color="auto"/>
            </w:tcBorders>
            <w:shd w:val="clear" w:color="auto" w:fill="auto"/>
            <w:noWrap/>
            <w:vAlign w:val="center"/>
            <w:hideMark/>
          </w:tcPr>
          <w:p w14:paraId="09A81DB4"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11882755"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2F59B069"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1ED17F64"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6610F199"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3311655B" w14:textId="77777777" w:rsidR="00E922F4" w:rsidRPr="00E922F4" w:rsidRDefault="00E922F4" w:rsidP="00E922F4">
            <w:pPr>
              <w:rPr>
                <w:color w:val="000000"/>
                <w:lang w:val="sr-Cyrl-RS"/>
              </w:rPr>
            </w:pPr>
            <w:r w:rsidRPr="00E922F4">
              <w:rPr>
                <w:color w:val="000000"/>
                <w:lang w:val="sr-Cyrl-RS"/>
              </w:rPr>
              <w:t> </w:t>
            </w:r>
          </w:p>
        </w:tc>
      </w:tr>
      <w:tr w:rsidR="00E922F4" w:rsidRPr="00E922F4" w14:paraId="3C11CA9D"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2C810CF6" w14:textId="77777777" w:rsidR="00E922F4" w:rsidRPr="00E922F4" w:rsidRDefault="00E922F4" w:rsidP="00E922F4">
            <w:pPr>
              <w:rPr>
                <w:color w:val="000000"/>
                <w:lang w:val="sr-Cyrl-RS"/>
              </w:rPr>
            </w:pPr>
            <w:r w:rsidRPr="00E922F4">
              <w:rPr>
                <w:color w:val="000000"/>
                <w:lang w:val="sr-Cyrl-RS"/>
              </w:rPr>
              <w:t xml:space="preserve">31210 - Високе мешовите шуме борова </w:t>
            </w:r>
          </w:p>
        </w:tc>
        <w:tc>
          <w:tcPr>
            <w:tcW w:w="660" w:type="dxa"/>
            <w:tcBorders>
              <w:top w:val="nil"/>
              <w:left w:val="nil"/>
              <w:bottom w:val="single" w:sz="4" w:space="0" w:color="auto"/>
              <w:right w:val="single" w:sz="4" w:space="0" w:color="auto"/>
            </w:tcBorders>
            <w:shd w:val="clear" w:color="auto" w:fill="auto"/>
            <w:noWrap/>
            <w:vAlign w:val="center"/>
            <w:hideMark/>
          </w:tcPr>
          <w:p w14:paraId="6DDB0F88"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07EFD044" w14:textId="77777777" w:rsidR="00E922F4" w:rsidRPr="00E922F4" w:rsidRDefault="00E922F4" w:rsidP="00E922F4">
            <w:pPr>
              <w:jc w:val="right"/>
              <w:rPr>
                <w:color w:val="000000"/>
                <w:lang w:val="sr-Cyrl-RS"/>
              </w:rPr>
            </w:pPr>
            <w:r w:rsidRPr="00E922F4">
              <w:rPr>
                <w:color w:val="000000"/>
                <w:lang w:val="sr-Cyrl-RS"/>
              </w:rPr>
              <w:t>15.97</w:t>
            </w:r>
          </w:p>
        </w:tc>
        <w:tc>
          <w:tcPr>
            <w:tcW w:w="740" w:type="dxa"/>
            <w:tcBorders>
              <w:top w:val="nil"/>
              <w:left w:val="nil"/>
              <w:bottom w:val="single" w:sz="4" w:space="0" w:color="auto"/>
              <w:right w:val="single" w:sz="4" w:space="0" w:color="auto"/>
            </w:tcBorders>
            <w:shd w:val="clear" w:color="auto" w:fill="auto"/>
            <w:noWrap/>
            <w:vAlign w:val="center"/>
            <w:hideMark/>
          </w:tcPr>
          <w:p w14:paraId="16157DEC"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518C8992" w14:textId="77777777" w:rsidR="00E922F4" w:rsidRPr="00E922F4" w:rsidRDefault="00E922F4" w:rsidP="00E922F4">
            <w:pPr>
              <w:jc w:val="right"/>
              <w:rPr>
                <w:color w:val="000000"/>
                <w:lang w:val="sr-Cyrl-RS"/>
              </w:rPr>
            </w:pPr>
            <w:r w:rsidRPr="00E922F4">
              <w:rPr>
                <w:color w:val="000000"/>
                <w:lang w:val="sr-Cyrl-RS"/>
              </w:rPr>
              <w:t>1.65</w:t>
            </w:r>
          </w:p>
        </w:tc>
        <w:tc>
          <w:tcPr>
            <w:tcW w:w="935" w:type="dxa"/>
            <w:tcBorders>
              <w:top w:val="nil"/>
              <w:left w:val="nil"/>
              <w:bottom w:val="single" w:sz="4" w:space="0" w:color="auto"/>
              <w:right w:val="single" w:sz="4" w:space="0" w:color="auto"/>
            </w:tcBorders>
            <w:shd w:val="clear" w:color="auto" w:fill="auto"/>
            <w:noWrap/>
            <w:vAlign w:val="center"/>
            <w:hideMark/>
          </w:tcPr>
          <w:p w14:paraId="178680C8"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1E072ADC" w14:textId="77777777" w:rsidR="00E922F4" w:rsidRPr="00E922F4" w:rsidRDefault="00E922F4" w:rsidP="00E922F4">
            <w:pPr>
              <w:jc w:val="right"/>
              <w:rPr>
                <w:color w:val="000000"/>
                <w:lang w:val="sr-Cyrl-RS"/>
              </w:rPr>
            </w:pPr>
            <w:r w:rsidRPr="00E922F4">
              <w:rPr>
                <w:color w:val="000000"/>
                <w:lang w:val="sr-Cyrl-RS"/>
              </w:rPr>
              <w:t>0.00</w:t>
            </w:r>
          </w:p>
        </w:tc>
        <w:tc>
          <w:tcPr>
            <w:tcW w:w="1227" w:type="dxa"/>
            <w:tcBorders>
              <w:top w:val="nil"/>
              <w:left w:val="nil"/>
              <w:bottom w:val="single" w:sz="4" w:space="0" w:color="auto"/>
              <w:right w:val="single" w:sz="4" w:space="0" w:color="auto"/>
            </w:tcBorders>
            <w:shd w:val="clear" w:color="auto" w:fill="auto"/>
            <w:noWrap/>
            <w:vAlign w:val="center"/>
            <w:hideMark/>
          </w:tcPr>
          <w:p w14:paraId="1404083A" w14:textId="77777777" w:rsidR="00E922F4" w:rsidRPr="00E922F4" w:rsidRDefault="00E922F4" w:rsidP="00E922F4">
            <w:pPr>
              <w:jc w:val="right"/>
              <w:rPr>
                <w:color w:val="000000"/>
                <w:lang w:val="sr-Cyrl-RS"/>
              </w:rPr>
            </w:pPr>
            <w:r w:rsidRPr="00E922F4">
              <w:rPr>
                <w:color w:val="000000"/>
                <w:lang w:val="sr-Cyrl-RS"/>
              </w:rPr>
              <w:t>12.46</w:t>
            </w:r>
          </w:p>
        </w:tc>
        <w:tc>
          <w:tcPr>
            <w:tcW w:w="935" w:type="dxa"/>
            <w:tcBorders>
              <w:top w:val="nil"/>
              <w:left w:val="nil"/>
              <w:bottom w:val="single" w:sz="4" w:space="0" w:color="auto"/>
              <w:right w:val="single" w:sz="4" w:space="0" w:color="auto"/>
            </w:tcBorders>
            <w:shd w:val="clear" w:color="auto" w:fill="auto"/>
            <w:noWrap/>
            <w:vAlign w:val="center"/>
            <w:hideMark/>
          </w:tcPr>
          <w:p w14:paraId="79BC456D" w14:textId="77777777" w:rsidR="00E922F4" w:rsidRPr="00E922F4" w:rsidRDefault="00E922F4" w:rsidP="00E922F4">
            <w:pPr>
              <w:jc w:val="right"/>
              <w:rPr>
                <w:color w:val="000000"/>
                <w:lang w:val="sr-Cyrl-RS"/>
              </w:rPr>
            </w:pPr>
            <w:r w:rsidRPr="00E922F4">
              <w:rPr>
                <w:color w:val="000000"/>
                <w:lang w:val="sr-Cyrl-RS"/>
              </w:rPr>
              <w:t>0.42</w:t>
            </w:r>
          </w:p>
        </w:tc>
        <w:tc>
          <w:tcPr>
            <w:tcW w:w="935" w:type="dxa"/>
            <w:tcBorders>
              <w:top w:val="nil"/>
              <w:left w:val="nil"/>
              <w:bottom w:val="single" w:sz="4" w:space="0" w:color="auto"/>
              <w:right w:val="single" w:sz="4" w:space="0" w:color="auto"/>
            </w:tcBorders>
            <w:shd w:val="clear" w:color="auto" w:fill="auto"/>
            <w:noWrap/>
            <w:vAlign w:val="center"/>
            <w:hideMark/>
          </w:tcPr>
          <w:p w14:paraId="46C054D1" w14:textId="77777777" w:rsidR="00E922F4" w:rsidRPr="00E922F4" w:rsidRDefault="00E922F4" w:rsidP="00E922F4">
            <w:pPr>
              <w:jc w:val="right"/>
              <w:rPr>
                <w:color w:val="000000"/>
                <w:lang w:val="sr-Cyrl-RS"/>
              </w:rPr>
            </w:pPr>
            <w:r w:rsidRPr="00E922F4">
              <w:rPr>
                <w:color w:val="000000"/>
                <w:lang w:val="sr-Cyrl-RS"/>
              </w:rPr>
              <w:t>1.44</w:t>
            </w:r>
          </w:p>
        </w:tc>
        <w:tc>
          <w:tcPr>
            <w:tcW w:w="740" w:type="dxa"/>
            <w:tcBorders>
              <w:top w:val="nil"/>
              <w:left w:val="nil"/>
              <w:bottom w:val="single" w:sz="4" w:space="0" w:color="auto"/>
              <w:right w:val="single" w:sz="4" w:space="0" w:color="auto"/>
            </w:tcBorders>
            <w:shd w:val="clear" w:color="auto" w:fill="auto"/>
            <w:noWrap/>
            <w:vAlign w:val="center"/>
            <w:hideMark/>
          </w:tcPr>
          <w:p w14:paraId="5B82B742" w14:textId="77777777" w:rsidR="00E922F4" w:rsidRPr="00E922F4" w:rsidRDefault="00E922F4" w:rsidP="00E922F4">
            <w:pPr>
              <w:jc w:val="right"/>
              <w:rPr>
                <w:color w:val="000000"/>
                <w:lang w:val="sr-Cyrl-RS"/>
              </w:rPr>
            </w:pPr>
            <w:r w:rsidRPr="00E922F4">
              <w:rPr>
                <w:color w:val="000000"/>
                <w:lang w:val="sr-Cyrl-RS"/>
              </w:rPr>
              <w:t>0.00</w:t>
            </w:r>
          </w:p>
        </w:tc>
        <w:tc>
          <w:tcPr>
            <w:tcW w:w="794" w:type="dxa"/>
            <w:tcBorders>
              <w:top w:val="nil"/>
              <w:left w:val="nil"/>
              <w:bottom w:val="single" w:sz="4" w:space="0" w:color="auto"/>
              <w:right w:val="single" w:sz="4" w:space="0" w:color="auto"/>
            </w:tcBorders>
            <w:shd w:val="clear" w:color="auto" w:fill="auto"/>
            <w:noWrap/>
            <w:vAlign w:val="center"/>
            <w:hideMark/>
          </w:tcPr>
          <w:p w14:paraId="40BD36F1"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35F19ED5"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11671EB5"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39107B23"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1196C01B"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5F5481D5"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4805A0CB" w14:textId="77777777" w:rsidR="00E922F4" w:rsidRPr="00E922F4" w:rsidRDefault="00E922F4" w:rsidP="00E922F4">
            <w:pPr>
              <w:jc w:val="right"/>
              <w:rPr>
                <w:color w:val="000000"/>
                <w:lang w:val="sr-Cyrl-RS"/>
              </w:rPr>
            </w:pPr>
            <w:r w:rsidRPr="00E922F4">
              <w:rPr>
                <w:color w:val="000000"/>
                <w:lang w:val="sr-Cyrl-RS"/>
              </w:rPr>
              <w:t>1,910.3</w:t>
            </w:r>
          </w:p>
        </w:tc>
        <w:tc>
          <w:tcPr>
            <w:tcW w:w="740" w:type="dxa"/>
            <w:tcBorders>
              <w:top w:val="nil"/>
              <w:left w:val="nil"/>
              <w:bottom w:val="single" w:sz="4" w:space="0" w:color="auto"/>
              <w:right w:val="single" w:sz="4" w:space="0" w:color="auto"/>
            </w:tcBorders>
            <w:shd w:val="clear" w:color="auto" w:fill="auto"/>
            <w:noWrap/>
            <w:vAlign w:val="center"/>
            <w:hideMark/>
          </w:tcPr>
          <w:p w14:paraId="1AF6727A"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7B9266EB"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3A8332D8"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56424A7B" w14:textId="77777777" w:rsidR="00E922F4" w:rsidRPr="00E922F4" w:rsidRDefault="00E922F4" w:rsidP="00E922F4">
            <w:pPr>
              <w:rPr>
                <w:color w:val="000000"/>
                <w:lang w:val="sr-Cyrl-RS"/>
              </w:rPr>
            </w:pPr>
            <w:r w:rsidRPr="00E922F4">
              <w:rPr>
                <w:color w:val="000000"/>
                <w:lang w:val="sr-Cyrl-RS"/>
              </w:rPr>
              <w:t> </w:t>
            </w:r>
          </w:p>
        </w:tc>
        <w:tc>
          <w:tcPr>
            <w:tcW w:w="1227" w:type="dxa"/>
            <w:tcBorders>
              <w:top w:val="nil"/>
              <w:left w:val="nil"/>
              <w:bottom w:val="single" w:sz="4" w:space="0" w:color="auto"/>
              <w:right w:val="single" w:sz="4" w:space="0" w:color="auto"/>
            </w:tcBorders>
            <w:shd w:val="clear" w:color="auto" w:fill="auto"/>
            <w:noWrap/>
            <w:vAlign w:val="center"/>
            <w:hideMark/>
          </w:tcPr>
          <w:p w14:paraId="48302B7F" w14:textId="77777777" w:rsidR="00E922F4" w:rsidRPr="00E922F4" w:rsidRDefault="00E922F4" w:rsidP="00E922F4">
            <w:pPr>
              <w:jc w:val="right"/>
              <w:rPr>
                <w:color w:val="000000"/>
                <w:lang w:val="sr-Cyrl-RS"/>
              </w:rPr>
            </w:pPr>
            <w:r w:rsidRPr="00E922F4">
              <w:rPr>
                <w:color w:val="000000"/>
                <w:lang w:val="sr-Cyrl-RS"/>
              </w:rPr>
              <w:t>1,649.6</w:t>
            </w:r>
          </w:p>
        </w:tc>
        <w:tc>
          <w:tcPr>
            <w:tcW w:w="935" w:type="dxa"/>
            <w:tcBorders>
              <w:top w:val="nil"/>
              <w:left w:val="nil"/>
              <w:bottom w:val="single" w:sz="4" w:space="0" w:color="auto"/>
              <w:right w:val="single" w:sz="4" w:space="0" w:color="auto"/>
            </w:tcBorders>
            <w:shd w:val="clear" w:color="auto" w:fill="auto"/>
            <w:noWrap/>
            <w:vAlign w:val="center"/>
            <w:hideMark/>
          </w:tcPr>
          <w:p w14:paraId="7B0186AB" w14:textId="77777777" w:rsidR="00E922F4" w:rsidRPr="00E922F4" w:rsidRDefault="00E922F4" w:rsidP="00E922F4">
            <w:pPr>
              <w:jc w:val="right"/>
              <w:rPr>
                <w:color w:val="000000"/>
                <w:lang w:val="sr-Cyrl-RS"/>
              </w:rPr>
            </w:pPr>
            <w:r w:rsidRPr="00E922F4">
              <w:rPr>
                <w:color w:val="000000"/>
                <w:lang w:val="sr-Cyrl-RS"/>
              </w:rPr>
              <w:t>63.5</w:t>
            </w:r>
          </w:p>
        </w:tc>
        <w:tc>
          <w:tcPr>
            <w:tcW w:w="935" w:type="dxa"/>
            <w:tcBorders>
              <w:top w:val="nil"/>
              <w:left w:val="nil"/>
              <w:bottom w:val="single" w:sz="4" w:space="0" w:color="auto"/>
              <w:right w:val="single" w:sz="4" w:space="0" w:color="auto"/>
            </w:tcBorders>
            <w:shd w:val="clear" w:color="auto" w:fill="auto"/>
            <w:noWrap/>
            <w:vAlign w:val="center"/>
            <w:hideMark/>
          </w:tcPr>
          <w:p w14:paraId="04983EAB" w14:textId="77777777" w:rsidR="00E922F4" w:rsidRPr="00E922F4" w:rsidRDefault="00E922F4" w:rsidP="00E922F4">
            <w:pPr>
              <w:jc w:val="right"/>
              <w:rPr>
                <w:color w:val="000000"/>
                <w:lang w:val="sr-Cyrl-RS"/>
              </w:rPr>
            </w:pPr>
            <w:r w:rsidRPr="00E922F4">
              <w:rPr>
                <w:color w:val="000000"/>
                <w:lang w:val="sr-Cyrl-RS"/>
              </w:rPr>
              <w:t>197.1</w:t>
            </w:r>
          </w:p>
        </w:tc>
        <w:tc>
          <w:tcPr>
            <w:tcW w:w="740" w:type="dxa"/>
            <w:tcBorders>
              <w:top w:val="nil"/>
              <w:left w:val="nil"/>
              <w:bottom w:val="single" w:sz="4" w:space="0" w:color="auto"/>
              <w:right w:val="single" w:sz="4" w:space="0" w:color="auto"/>
            </w:tcBorders>
            <w:shd w:val="clear" w:color="auto" w:fill="auto"/>
            <w:noWrap/>
            <w:vAlign w:val="center"/>
            <w:hideMark/>
          </w:tcPr>
          <w:p w14:paraId="5FA8D300"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6AB39FA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7FFF4A1"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15871C0" w14:textId="77777777" w:rsidR="00E922F4" w:rsidRPr="00E922F4" w:rsidRDefault="00E922F4" w:rsidP="00E922F4">
            <w:pPr>
              <w:rPr>
                <w:color w:val="000000"/>
                <w:lang w:val="sr-Cyrl-RS"/>
              </w:rPr>
            </w:pPr>
            <w:r w:rsidRPr="00E922F4">
              <w:rPr>
                <w:color w:val="000000"/>
                <w:lang w:val="sr-Cyrl-RS"/>
              </w:rPr>
              <w:t> </w:t>
            </w:r>
          </w:p>
        </w:tc>
      </w:tr>
      <w:tr w:rsidR="00E922F4" w:rsidRPr="00E922F4" w14:paraId="7C678179"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4850C3E2"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5D77960F"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4FC498F0" w14:textId="77777777" w:rsidR="00E922F4" w:rsidRPr="00E922F4" w:rsidRDefault="00E922F4" w:rsidP="00E922F4">
            <w:pPr>
              <w:jc w:val="right"/>
              <w:rPr>
                <w:color w:val="000000"/>
                <w:lang w:val="sr-Cyrl-RS"/>
              </w:rPr>
            </w:pPr>
            <w:r w:rsidRPr="00E922F4">
              <w:rPr>
                <w:color w:val="000000"/>
                <w:lang w:val="sr-Cyrl-RS"/>
              </w:rPr>
              <w:t>96.4</w:t>
            </w:r>
          </w:p>
        </w:tc>
        <w:tc>
          <w:tcPr>
            <w:tcW w:w="740" w:type="dxa"/>
            <w:tcBorders>
              <w:top w:val="nil"/>
              <w:left w:val="nil"/>
              <w:bottom w:val="single" w:sz="4" w:space="0" w:color="auto"/>
              <w:right w:val="single" w:sz="4" w:space="0" w:color="auto"/>
            </w:tcBorders>
            <w:shd w:val="clear" w:color="auto" w:fill="auto"/>
            <w:noWrap/>
            <w:vAlign w:val="center"/>
            <w:hideMark/>
          </w:tcPr>
          <w:p w14:paraId="442C00B6"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67241191" w14:textId="77777777" w:rsidR="00E922F4" w:rsidRPr="00E922F4" w:rsidRDefault="00E922F4" w:rsidP="00E922F4">
            <w:pPr>
              <w:jc w:val="right"/>
              <w:rPr>
                <w:color w:val="000000"/>
                <w:lang w:val="sr-Cyrl-RS"/>
              </w:rPr>
            </w:pPr>
            <w:r w:rsidRPr="00E922F4">
              <w:rPr>
                <w:color w:val="000000"/>
                <w:lang w:val="sr-Cyrl-RS"/>
              </w:rPr>
              <w:t>0.0</w:t>
            </w:r>
          </w:p>
        </w:tc>
        <w:tc>
          <w:tcPr>
            <w:tcW w:w="935" w:type="dxa"/>
            <w:tcBorders>
              <w:top w:val="nil"/>
              <w:left w:val="nil"/>
              <w:bottom w:val="single" w:sz="4" w:space="0" w:color="auto"/>
              <w:right w:val="single" w:sz="4" w:space="0" w:color="auto"/>
            </w:tcBorders>
            <w:shd w:val="clear" w:color="auto" w:fill="auto"/>
            <w:noWrap/>
            <w:vAlign w:val="center"/>
            <w:hideMark/>
          </w:tcPr>
          <w:p w14:paraId="6DC2E481"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68C51A3A" w14:textId="77777777" w:rsidR="00E922F4" w:rsidRPr="00E922F4" w:rsidRDefault="00E922F4" w:rsidP="00E922F4">
            <w:pPr>
              <w:rPr>
                <w:color w:val="000000"/>
                <w:lang w:val="sr-Cyrl-RS"/>
              </w:rPr>
            </w:pPr>
            <w:r w:rsidRPr="00E922F4">
              <w:rPr>
                <w:color w:val="000000"/>
                <w:lang w:val="sr-Cyrl-RS"/>
              </w:rPr>
              <w:t> </w:t>
            </w:r>
          </w:p>
        </w:tc>
        <w:tc>
          <w:tcPr>
            <w:tcW w:w="1227" w:type="dxa"/>
            <w:tcBorders>
              <w:top w:val="nil"/>
              <w:left w:val="nil"/>
              <w:bottom w:val="single" w:sz="4" w:space="0" w:color="auto"/>
              <w:right w:val="single" w:sz="4" w:space="0" w:color="auto"/>
            </w:tcBorders>
            <w:shd w:val="clear" w:color="auto" w:fill="auto"/>
            <w:noWrap/>
            <w:vAlign w:val="center"/>
            <w:hideMark/>
          </w:tcPr>
          <w:p w14:paraId="6C8C1C87" w14:textId="77777777" w:rsidR="00E922F4" w:rsidRPr="00E922F4" w:rsidRDefault="00E922F4" w:rsidP="00E922F4">
            <w:pPr>
              <w:jc w:val="right"/>
              <w:rPr>
                <w:color w:val="000000"/>
                <w:lang w:val="sr-Cyrl-RS"/>
              </w:rPr>
            </w:pPr>
            <w:r w:rsidRPr="00E922F4">
              <w:rPr>
                <w:color w:val="000000"/>
                <w:lang w:val="sr-Cyrl-RS"/>
              </w:rPr>
              <w:t>88.5</w:t>
            </w:r>
          </w:p>
        </w:tc>
        <w:tc>
          <w:tcPr>
            <w:tcW w:w="935" w:type="dxa"/>
            <w:tcBorders>
              <w:top w:val="nil"/>
              <w:left w:val="nil"/>
              <w:bottom w:val="single" w:sz="4" w:space="0" w:color="auto"/>
              <w:right w:val="single" w:sz="4" w:space="0" w:color="auto"/>
            </w:tcBorders>
            <w:shd w:val="clear" w:color="auto" w:fill="auto"/>
            <w:noWrap/>
            <w:vAlign w:val="center"/>
            <w:hideMark/>
          </w:tcPr>
          <w:p w14:paraId="562F51BD" w14:textId="77777777" w:rsidR="00E922F4" w:rsidRPr="00E922F4" w:rsidRDefault="00E922F4" w:rsidP="00E922F4">
            <w:pPr>
              <w:jc w:val="right"/>
              <w:rPr>
                <w:color w:val="000000"/>
                <w:lang w:val="sr-Cyrl-RS"/>
              </w:rPr>
            </w:pPr>
            <w:r w:rsidRPr="00E922F4">
              <w:rPr>
                <w:color w:val="000000"/>
                <w:lang w:val="sr-Cyrl-RS"/>
              </w:rPr>
              <w:t>3.3</w:t>
            </w:r>
          </w:p>
        </w:tc>
        <w:tc>
          <w:tcPr>
            <w:tcW w:w="935" w:type="dxa"/>
            <w:tcBorders>
              <w:top w:val="nil"/>
              <w:left w:val="nil"/>
              <w:bottom w:val="single" w:sz="4" w:space="0" w:color="auto"/>
              <w:right w:val="single" w:sz="4" w:space="0" w:color="auto"/>
            </w:tcBorders>
            <w:shd w:val="clear" w:color="auto" w:fill="auto"/>
            <w:noWrap/>
            <w:vAlign w:val="center"/>
            <w:hideMark/>
          </w:tcPr>
          <w:p w14:paraId="705FB2AC" w14:textId="77777777" w:rsidR="00E922F4" w:rsidRPr="00E922F4" w:rsidRDefault="00E922F4" w:rsidP="00E922F4">
            <w:pPr>
              <w:jc w:val="right"/>
              <w:rPr>
                <w:color w:val="000000"/>
                <w:lang w:val="sr-Cyrl-RS"/>
              </w:rPr>
            </w:pPr>
            <w:r w:rsidRPr="00E922F4">
              <w:rPr>
                <w:color w:val="000000"/>
                <w:lang w:val="sr-Cyrl-RS"/>
              </w:rPr>
              <w:t>4.7</w:t>
            </w:r>
          </w:p>
        </w:tc>
        <w:tc>
          <w:tcPr>
            <w:tcW w:w="740" w:type="dxa"/>
            <w:tcBorders>
              <w:top w:val="nil"/>
              <w:left w:val="nil"/>
              <w:bottom w:val="single" w:sz="4" w:space="0" w:color="auto"/>
              <w:right w:val="single" w:sz="4" w:space="0" w:color="auto"/>
            </w:tcBorders>
            <w:shd w:val="clear" w:color="auto" w:fill="auto"/>
            <w:noWrap/>
            <w:vAlign w:val="center"/>
            <w:hideMark/>
          </w:tcPr>
          <w:p w14:paraId="225669B8"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68228DC9"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10A63EF9"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54CA9FF6" w14:textId="77777777" w:rsidR="00E922F4" w:rsidRPr="00E922F4" w:rsidRDefault="00E922F4" w:rsidP="00E922F4">
            <w:pPr>
              <w:rPr>
                <w:color w:val="000000"/>
                <w:lang w:val="sr-Cyrl-RS"/>
              </w:rPr>
            </w:pPr>
            <w:r w:rsidRPr="00E922F4">
              <w:rPr>
                <w:color w:val="000000"/>
                <w:lang w:val="sr-Cyrl-RS"/>
              </w:rPr>
              <w:t> </w:t>
            </w:r>
          </w:p>
        </w:tc>
      </w:tr>
      <w:tr w:rsidR="00E922F4" w:rsidRPr="00E922F4" w14:paraId="01A9D28A"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14:paraId="29DEE862" w14:textId="77777777" w:rsidR="00E922F4" w:rsidRPr="00E922F4" w:rsidRDefault="00E922F4" w:rsidP="00E922F4">
            <w:pPr>
              <w:rPr>
                <w:color w:val="000000"/>
                <w:lang w:val="sr-Cyrl-RS"/>
              </w:rPr>
            </w:pPr>
            <w:r w:rsidRPr="00E922F4">
              <w:rPr>
                <w:color w:val="000000"/>
                <w:lang w:val="sr-Cyrl-RS"/>
              </w:rPr>
              <w:t>31610 - Високе мешовите шуме осталих четинара</w:t>
            </w:r>
          </w:p>
        </w:tc>
        <w:tc>
          <w:tcPr>
            <w:tcW w:w="660" w:type="dxa"/>
            <w:tcBorders>
              <w:top w:val="nil"/>
              <w:left w:val="nil"/>
              <w:bottom w:val="single" w:sz="4" w:space="0" w:color="auto"/>
              <w:right w:val="single" w:sz="4" w:space="0" w:color="auto"/>
            </w:tcBorders>
            <w:shd w:val="clear" w:color="auto" w:fill="auto"/>
            <w:noWrap/>
            <w:vAlign w:val="center"/>
            <w:hideMark/>
          </w:tcPr>
          <w:p w14:paraId="6785C0F4" w14:textId="77777777" w:rsidR="00E922F4" w:rsidRPr="00E922F4" w:rsidRDefault="00E922F4" w:rsidP="00E922F4">
            <w:pPr>
              <w:jc w:val="center"/>
              <w:rPr>
                <w:color w:val="000000"/>
                <w:lang w:val="sr-Cyrl-RS"/>
              </w:rPr>
            </w:pPr>
            <w:r w:rsidRPr="00E922F4">
              <w:rPr>
                <w:color w:val="000000"/>
                <w:lang w:val="sr-Cyrl-RS"/>
              </w:rPr>
              <w:t>P</w:t>
            </w:r>
          </w:p>
        </w:tc>
        <w:tc>
          <w:tcPr>
            <w:tcW w:w="860" w:type="dxa"/>
            <w:tcBorders>
              <w:top w:val="nil"/>
              <w:left w:val="nil"/>
              <w:bottom w:val="single" w:sz="4" w:space="0" w:color="auto"/>
              <w:right w:val="single" w:sz="4" w:space="0" w:color="auto"/>
            </w:tcBorders>
            <w:shd w:val="clear" w:color="auto" w:fill="auto"/>
            <w:noWrap/>
            <w:vAlign w:val="center"/>
            <w:hideMark/>
          </w:tcPr>
          <w:p w14:paraId="11484A2D" w14:textId="77777777" w:rsidR="00E922F4" w:rsidRPr="00E922F4" w:rsidRDefault="00E922F4" w:rsidP="00E922F4">
            <w:pPr>
              <w:jc w:val="right"/>
              <w:rPr>
                <w:color w:val="000000"/>
                <w:lang w:val="sr-Cyrl-RS"/>
              </w:rPr>
            </w:pPr>
            <w:r w:rsidRPr="00E922F4">
              <w:rPr>
                <w:color w:val="000000"/>
                <w:lang w:val="sr-Cyrl-RS"/>
              </w:rPr>
              <w:t>0.69</w:t>
            </w:r>
          </w:p>
        </w:tc>
        <w:tc>
          <w:tcPr>
            <w:tcW w:w="740" w:type="dxa"/>
            <w:tcBorders>
              <w:top w:val="nil"/>
              <w:left w:val="nil"/>
              <w:bottom w:val="single" w:sz="4" w:space="0" w:color="auto"/>
              <w:right w:val="single" w:sz="4" w:space="0" w:color="auto"/>
            </w:tcBorders>
            <w:shd w:val="clear" w:color="auto" w:fill="auto"/>
            <w:noWrap/>
            <w:vAlign w:val="center"/>
            <w:hideMark/>
          </w:tcPr>
          <w:p w14:paraId="1D526BA7"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7DF8AE32"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83FADC6"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DFA5746" w14:textId="77777777" w:rsidR="00E922F4" w:rsidRPr="00E922F4" w:rsidRDefault="00E922F4" w:rsidP="00E922F4">
            <w:pPr>
              <w:jc w:val="right"/>
              <w:rPr>
                <w:color w:val="000000"/>
                <w:lang w:val="sr-Cyrl-RS"/>
              </w:rPr>
            </w:pPr>
            <w:r w:rsidRPr="00E922F4">
              <w:rPr>
                <w:color w:val="000000"/>
                <w:lang w:val="sr-Cyrl-RS"/>
              </w:rPr>
              <w:t>0.00</w:t>
            </w:r>
          </w:p>
        </w:tc>
        <w:tc>
          <w:tcPr>
            <w:tcW w:w="1227" w:type="dxa"/>
            <w:tcBorders>
              <w:top w:val="nil"/>
              <w:left w:val="nil"/>
              <w:bottom w:val="single" w:sz="4" w:space="0" w:color="auto"/>
              <w:right w:val="single" w:sz="4" w:space="0" w:color="auto"/>
            </w:tcBorders>
            <w:shd w:val="clear" w:color="auto" w:fill="auto"/>
            <w:noWrap/>
            <w:vAlign w:val="center"/>
            <w:hideMark/>
          </w:tcPr>
          <w:p w14:paraId="17F30A2C" w14:textId="77777777" w:rsidR="00E922F4" w:rsidRPr="00E922F4" w:rsidRDefault="00E922F4" w:rsidP="00E922F4">
            <w:pPr>
              <w:jc w:val="right"/>
              <w:rPr>
                <w:color w:val="000000"/>
                <w:lang w:val="sr-Cyrl-RS"/>
              </w:rPr>
            </w:pPr>
            <w:r w:rsidRPr="00E922F4">
              <w:rPr>
                <w:color w:val="000000"/>
                <w:lang w:val="sr-Cyrl-RS"/>
              </w:rPr>
              <w:t>0.00</w:t>
            </w:r>
          </w:p>
        </w:tc>
        <w:tc>
          <w:tcPr>
            <w:tcW w:w="935" w:type="dxa"/>
            <w:tcBorders>
              <w:top w:val="nil"/>
              <w:left w:val="nil"/>
              <w:bottom w:val="single" w:sz="4" w:space="0" w:color="auto"/>
              <w:right w:val="single" w:sz="4" w:space="0" w:color="auto"/>
            </w:tcBorders>
            <w:shd w:val="clear" w:color="auto" w:fill="auto"/>
            <w:noWrap/>
            <w:vAlign w:val="center"/>
            <w:hideMark/>
          </w:tcPr>
          <w:p w14:paraId="61DA097B" w14:textId="77777777" w:rsidR="00E922F4" w:rsidRPr="00E922F4" w:rsidRDefault="00E922F4" w:rsidP="00E922F4">
            <w:pPr>
              <w:jc w:val="right"/>
              <w:rPr>
                <w:color w:val="000000"/>
                <w:lang w:val="sr-Cyrl-RS"/>
              </w:rPr>
            </w:pPr>
            <w:r w:rsidRPr="00E922F4">
              <w:rPr>
                <w:color w:val="000000"/>
                <w:lang w:val="sr-Cyrl-RS"/>
              </w:rPr>
              <w:t>0.69</w:t>
            </w:r>
          </w:p>
        </w:tc>
        <w:tc>
          <w:tcPr>
            <w:tcW w:w="935" w:type="dxa"/>
            <w:tcBorders>
              <w:top w:val="nil"/>
              <w:left w:val="nil"/>
              <w:bottom w:val="single" w:sz="4" w:space="0" w:color="auto"/>
              <w:right w:val="single" w:sz="4" w:space="0" w:color="auto"/>
            </w:tcBorders>
            <w:shd w:val="clear" w:color="auto" w:fill="auto"/>
            <w:noWrap/>
            <w:vAlign w:val="center"/>
            <w:hideMark/>
          </w:tcPr>
          <w:p w14:paraId="04AAA92D"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2228CFA2" w14:textId="77777777" w:rsidR="00E922F4" w:rsidRPr="00E922F4" w:rsidRDefault="00E922F4" w:rsidP="00E922F4">
            <w:pPr>
              <w:jc w:val="right"/>
              <w:rPr>
                <w:color w:val="000000"/>
                <w:lang w:val="sr-Cyrl-RS"/>
              </w:rPr>
            </w:pPr>
            <w:r w:rsidRPr="00E922F4">
              <w:rPr>
                <w:color w:val="000000"/>
                <w:lang w:val="sr-Cyrl-RS"/>
              </w:rPr>
              <w:t>0.00</w:t>
            </w:r>
          </w:p>
        </w:tc>
        <w:tc>
          <w:tcPr>
            <w:tcW w:w="794" w:type="dxa"/>
            <w:tcBorders>
              <w:top w:val="nil"/>
              <w:left w:val="nil"/>
              <w:bottom w:val="single" w:sz="4" w:space="0" w:color="auto"/>
              <w:right w:val="single" w:sz="4" w:space="0" w:color="auto"/>
            </w:tcBorders>
            <w:shd w:val="clear" w:color="auto" w:fill="auto"/>
            <w:noWrap/>
            <w:vAlign w:val="center"/>
            <w:hideMark/>
          </w:tcPr>
          <w:p w14:paraId="12B23ABE"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5A844A09" w14:textId="77777777" w:rsidR="00E922F4" w:rsidRPr="00E922F4" w:rsidRDefault="00E922F4" w:rsidP="00E922F4">
            <w:pPr>
              <w:jc w:val="right"/>
              <w:rPr>
                <w:color w:val="000000"/>
                <w:lang w:val="sr-Cyrl-RS"/>
              </w:rPr>
            </w:pPr>
            <w:r w:rsidRPr="00E922F4">
              <w:rPr>
                <w:color w:val="000000"/>
                <w:lang w:val="sr-Cyrl-RS"/>
              </w:rPr>
              <w:t>0.00</w:t>
            </w:r>
          </w:p>
        </w:tc>
        <w:tc>
          <w:tcPr>
            <w:tcW w:w="740" w:type="dxa"/>
            <w:tcBorders>
              <w:top w:val="nil"/>
              <w:left w:val="nil"/>
              <w:bottom w:val="single" w:sz="4" w:space="0" w:color="auto"/>
              <w:right w:val="single" w:sz="4" w:space="0" w:color="auto"/>
            </w:tcBorders>
            <w:shd w:val="clear" w:color="auto" w:fill="auto"/>
            <w:noWrap/>
            <w:vAlign w:val="center"/>
            <w:hideMark/>
          </w:tcPr>
          <w:p w14:paraId="20193242" w14:textId="77777777" w:rsidR="00E922F4" w:rsidRPr="00E922F4" w:rsidRDefault="00E922F4" w:rsidP="00E922F4">
            <w:pPr>
              <w:jc w:val="right"/>
              <w:rPr>
                <w:color w:val="000000"/>
                <w:lang w:val="sr-Cyrl-RS"/>
              </w:rPr>
            </w:pPr>
            <w:r w:rsidRPr="00E922F4">
              <w:rPr>
                <w:color w:val="000000"/>
                <w:lang w:val="sr-Cyrl-RS"/>
              </w:rPr>
              <w:t>0.00</w:t>
            </w:r>
          </w:p>
        </w:tc>
      </w:tr>
      <w:tr w:rsidR="00E922F4" w:rsidRPr="00E922F4" w14:paraId="13D46643"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6AFEB353"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48326406" w14:textId="77777777" w:rsidR="00E922F4" w:rsidRPr="00E922F4" w:rsidRDefault="00E922F4" w:rsidP="00E922F4">
            <w:pPr>
              <w:jc w:val="center"/>
              <w:rPr>
                <w:color w:val="000000"/>
                <w:lang w:val="sr-Cyrl-RS"/>
              </w:rPr>
            </w:pPr>
            <w:r w:rsidRPr="00E922F4">
              <w:rPr>
                <w:color w:val="000000"/>
                <w:lang w:val="sr-Cyrl-RS"/>
              </w:rPr>
              <w:t>V</w:t>
            </w:r>
          </w:p>
        </w:tc>
        <w:tc>
          <w:tcPr>
            <w:tcW w:w="860" w:type="dxa"/>
            <w:tcBorders>
              <w:top w:val="nil"/>
              <w:left w:val="nil"/>
              <w:bottom w:val="single" w:sz="4" w:space="0" w:color="auto"/>
              <w:right w:val="single" w:sz="4" w:space="0" w:color="auto"/>
            </w:tcBorders>
            <w:shd w:val="clear" w:color="auto" w:fill="auto"/>
            <w:noWrap/>
            <w:vAlign w:val="center"/>
            <w:hideMark/>
          </w:tcPr>
          <w:p w14:paraId="50341CB6" w14:textId="77777777" w:rsidR="00E922F4" w:rsidRPr="00E922F4" w:rsidRDefault="00E922F4" w:rsidP="00E922F4">
            <w:pPr>
              <w:jc w:val="right"/>
              <w:rPr>
                <w:color w:val="000000"/>
                <w:lang w:val="sr-Cyrl-RS"/>
              </w:rPr>
            </w:pPr>
            <w:r w:rsidRPr="00E922F4">
              <w:rPr>
                <w:color w:val="000000"/>
                <w:lang w:val="sr-Cyrl-RS"/>
              </w:rPr>
              <w:t>42.0</w:t>
            </w:r>
          </w:p>
        </w:tc>
        <w:tc>
          <w:tcPr>
            <w:tcW w:w="740" w:type="dxa"/>
            <w:tcBorders>
              <w:top w:val="nil"/>
              <w:left w:val="nil"/>
              <w:bottom w:val="single" w:sz="4" w:space="0" w:color="auto"/>
              <w:right w:val="single" w:sz="4" w:space="0" w:color="auto"/>
            </w:tcBorders>
            <w:shd w:val="clear" w:color="auto" w:fill="auto"/>
            <w:noWrap/>
            <w:vAlign w:val="center"/>
            <w:hideMark/>
          </w:tcPr>
          <w:p w14:paraId="7A3E467C"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4222F11E"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5188DF4B"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0AEB2075" w14:textId="77777777" w:rsidR="00E922F4" w:rsidRPr="00E922F4" w:rsidRDefault="00E922F4" w:rsidP="00E922F4">
            <w:pPr>
              <w:rPr>
                <w:color w:val="000000"/>
                <w:lang w:val="sr-Cyrl-RS"/>
              </w:rPr>
            </w:pPr>
            <w:r w:rsidRPr="00E922F4">
              <w:rPr>
                <w:color w:val="000000"/>
                <w:lang w:val="sr-Cyrl-RS"/>
              </w:rPr>
              <w:t> </w:t>
            </w:r>
          </w:p>
        </w:tc>
        <w:tc>
          <w:tcPr>
            <w:tcW w:w="1227" w:type="dxa"/>
            <w:tcBorders>
              <w:top w:val="nil"/>
              <w:left w:val="nil"/>
              <w:bottom w:val="single" w:sz="4" w:space="0" w:color="auto"/>
              <w:right w:val="single" w:sz="4" w:space="0" w:color="auto"/>
            </w:tcBorders>
            <w:shd w:val="clear" w:color="auto" w:fill="auto"/>
            <w:noWrap/>
            <w:vAlign w:val="center"/>
            <w:hideMark/>
          </w:tcPr>
          <w:p w14:paraId="7948E4AB"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7C796EDA" w14:textId="77777777" w:rsidR="00E922F4" w:rsidRPr="00E922F4" w:rsidRDefault="00E922F4" w:rsidP="00E922F4">
            <w:pPr>
              <w:jc w:val="right"/>
              <w:rPr>
                <w:color w:val="000000"/>
                <w:lang w:val="sr-Cyrl-RS"/>
              </w:rPr>
            </w:pPr>
            <w:r w:rsidRPr="00E922F4">
              <w:rPr>
                <w:color w:val="000000"/>
                <w:lang w:val="sr-Cyrl-RS"/>
              </w:rPr>
              <w:t>42.0</w:t>
            </w:r>
          </w:p>
        </w:tc>
        <w:tc>
          <w:tcPr>
            <w:tcW w:w="935" w:type="dxa"/>
            <w:tcBorders>
              <w:top w:val="nil"/>
              <w:left w:val="nil"/>
              <w:bottom w:val="single" w:sz="4" w:space="0" w:color="auto"/>
              <w:right w:val="single" w:sz="4" w:space="0" w:color="auto"/>
            </w:tcBorders>
            <w:shd w:val="clear" w:color="auto" w:fill="auto"/>
            <w:noWrap/>
            <w:vAlign w:val="center"/>
            <w:hideMark/>
          </w:tcPr>
          <w:p w14:paraId="599E8F6A"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32F0B6D7"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57A32E1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2A2B4BD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5A08849D" w14:textId="77777777" w:rsidR="00E922F4" w:rsidRPr="00E922F4" w:rsidRDefault="00E922F4" w:rsidP="00E922F4">
            <w:pPr>
              <w:rPr>
                <w:color w:val="000000"/>
                <w:lang w:val="sr-Cyrl-RS"/>
              </w:rPr>
            </w:pPr>
            <w:r w:rsidRPr="00E922F4">
              <w:rPr>
                <w:color w:val="000000"/>
                <w:lang w:val="sr-Cyrl-RS"/>
              </w:rPr>
              <w:t> </w:t>
            </w:r>
          </w:p>
        </w:tc>
      </w:tr>
      <w:tr w:rsidR="00E922F4" w:rsidRPr="00E922F4" w14:paraId="64DAE3C2"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5663C90B" w14:textId="77777777" w:rsidR="00E922F4" w:rsidRPr="00E922F4" w:rsidRDefault="00E922F4" w:rsidP="00E922F4">
            <w:pPr>
              <w:rPr>
                <w:color w:val="000000"/>
                <w:lang w:val="sr-Cyrl-RS"/>
              </w:rPr>
            </w:pPr>
          </w:p>
        </w:tc>
        <w:tc>
          <w:tcPr>
            <w:tcW w:w="660" w:type="dxa"/>
            <w:tcBorders>
              <w:top w:val="nil"/>
              <w:left w:val="nil"/>
              <w:bottom w:val="single" w:sz="4" w:space="0" w:color="auto"/>
              <w:right w:val="single" w:sz="4" w:space="0" w:color="auto"/>
            </w:tcBorders>
            <w:shd w:val="clear" w:color="auto" w:fill="auto"/>
            <w:noWrap/>
            <w:vAlign w:val="center"/>
            <w:hideMark/>
          </w:tcPr>
          <w:p w14:paraId="4D248762" w14:textId="77777777" w:rsidR="00E922F4" w:rsidRPr="00E922F4" w:rsidRDefault="00E922F4" w:rsidP="00E922F4">
            <w:pPr>
              <w:jc w:val="center"/>
              <w:rPr>
                <w:color w:val="000000"/>
                <w:lang w:val="sr-Cyrl-RS"/>
              </w:rPr>
            </w:pPr>
            <w:r w:rsidRPr="00E922F4">
              <w:rPr>
                <w:color w:val="000000"/>
                <w:lang w:val="sr-Cyrl-RS"/>
              </w:rPr>
              <w:t>Zv</w:t>
            </w:r>
          </w:p>
        </w:tc>
        <w:tc>
          <w:tcPr>
            <w:tcW w:w="860" w:type="dxa"/>
            <w:tcBorders>
              <w:top w:val="nil"/>
              <w:left w:val="nil"/>
              <w:bottom w:val="single" w:sz="4" w:space="0" w:color="auto"/>
              <w:right w:val="single" w:sz="4" w:space="0" w:color="auto"/>
            </w:tcBorders>
            <w:shd w:val="clear" w:color="auto" w:fill="auto"/>
            <w:noWrap/>
            <w:vAlign w:val="center"/>
            <w:hideMark/>
          </w:tcPr>
          <w:p w14:paraId="0D6A9305" w14:textId="77777777" w:rsidR="00E922F4" w:rsidRPr="00E922F4" w:rsidRDefault="00E922F4" w:rsidP="00E922F4">
            <w:pPr>
              <w:jc w:val="right"/>
              <w:rPr>
                <w:color w:val="000000"/>
                <w:lang w:val="sr-Cyrl-RS"/>
              </w:rPr>
            </w:pPr>
            <w:r w:rsidRPr="00E922F4">
              <w:rPr>
                <w:color w:val="000000"/>
                <w:lang w:val="sr-Cyrl-RS"/>
              </w:rPr>
              <w:t>1.3</w:t>
            </w:r>
          </w:p>
        </w:tc>
        <w:tc>
          <w:tcPr>
            <w:tcW w:w="740" w:type="dxa"/>
            <w:tcBorders>
              <w:top w:val="nil"/>
              <w:left w:val="nil"/>
              <w:bottom w:val="single" w:sz="4" w:space="0" w:color="auto"/>
              <w:right w:val="single" w:sz="4" w:space="0" w:color="auto"/>
            </w:tcBorders>
            <w:shd w:val="clear" w:color="auto" w:fill="auto"/>
            <w:noWrap/>
            <w:vAlign w:val="center"/>
            <w:hideMark/>
          </w:tcPr>
          <w:p w14:paraId="4C96E72E"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542FAAAC"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43B375F4"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56C0F9F1" w14:textId="77777777" w:rsidR="00E922F4" w:rsidRPr="00E922F4" w:rsidRDefault="00E922F4" w:rsidP="00E922F4">
            <w:pPr>
              <w:rPr>
                <w:color w:val="000000"/>
                <w:lang w:val="sr-Cyrl-RS"/>
              </w:rPr>
            </w:pPr>
            <w:r w:rsidRPr="00E922F4">
              <w:rPr>
                <w:color w:val="000000"/>
                <w:lang w:val="sr-Cyrl-RS"/>
              </w:rPr>
              <w:t> </w:t>
            </w:r>
          </w:p>
        </w:tc>
        <w:tc>
          <w:tcPr>
            <w:tcW w:w="1227" w:type="dxa"/>
            <w:tcBorders>
              <w:top w:val="nil"/>
              <w:left w:val="nil"/>
              <w:bottom w:val="single" w:sz="4" w:space="0" w:color="auto"/>
              <w:right w:val="single" w:sz="4" w:space="0" w:color="auto"/>
            </w:tcBorders>
            <w:shd w:val="clear" w:color="auto" w:fill="auto"/>
            <w:noWrap/>
            <w:vAlign w:val="center"/>
            <w:hideMark/>
          </w:tcPr>
          <w:p w14:paraId="44416665" w14:textId="77777777" w:rsidR="00E922F4" w:rsidRPr="00E922F4" w:rsidRDefault="00E922F4" w:rsidP="00E922F4">
            <w:pPr>
              <w:rPr>
                <w:color w:val="000000"/>
                <w:lang w:val="sr-Cyrl-RS"/>
              </w:rPr>
            </w:pPr>
            <w:r w:rsidRPr="00E922F4">
              <w:rPr>
                <w:color w:val="000000"/>
                <w:lang w:val="sr-Cyrl-RS"/>
              </w:rPr>
              <w:t> </w:t>
            </w:r>
          </w:p>
        </w:tc>
        <w:tc>
          <w:tcPr>
            <w:tcW w:w="935" w:type="dxa"/>
            <w:tcBorders>
              <w:top w:val="nil"/>
              <w:left w:val="nil"/>
              <w:bottom w:val="single" w:sz="4" w:space="0" w:color="auto"/>
              <w:right w:val="single" w:sz="4" w:space="0" w:color="auto"/>
            </w:tcBorders>
            <w:shd w:val="clear" w:color="auto" w:fill="auto"/>
            <w:noWrap/>
            <w:vAlign w:val="center"/>
            <w:hideMark/>
          </w:tcPr>
          <w:p w14:paraId="1C021459" w14:textId="77777777" w:rsidR="00E922F4" w:rsidRPr="00E922F4" w:rsidRDefault="00E922F4" w:rsidP="00E922F4">
            <w:pPr>
              <w:jc w:val="right"/>
              <w:rPr>
                <w:color w:val="000000"/>
                <w:lang w:val="sr-Cyrl-RS"/>
              </w:rPr>
            </w:pPr>
            <w:r w:rsidRPr="00E922F4">
              <w:rPr>
                <w:color w:val="000000"/>
                <w:lang w:val="sr-Cyrl-RS"/>
              </w:rPr>
              <w:t>1.3</w:t>
            </w:r>
          </w:p>
        </w:tc>
        <w:tc>
          <w:tcPr>
            <w:tcW w:w="935" w:type="dxa"/>
            <w:tcBorders>
              <w:top w:val="nil"/>
              <w:left w:val="nil"/>
              <w:bottom w:val="single" w:sz="4" w:space="0" w:color="auto"/>
              <w:right w:val="single" w:sz="4" w:space="0" w:color="auto"/>
            </w:tcBorders>
            <w:shd w:val="clear" w:color="auto" w:fill="auto"/>
            <w:noWrap/>
            <w:vAlign w:val="center"/>
            <w:hideMark/>
          </w:tcPr>
          <w:p w14:paraId="16D36424"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46B56955" w14:textId="77777777" w:rsidR="00E922F4" w:rsidRPr="00E922F4" w:rsidRDefault="00E922F4" w:rsidP="00E922F4">
            <w:pPr>
              <w:rPr>
                <w:color w:val="000000"/>
                <w:lang w:val="sr-Cyrl-RS"/>
              </w:rPr>
            </w:pPr>
            <w:r w:rsidRPr="00E922F4">
              <w:rPr>
                <w:color w:val="000000"/>
                <w:lang w:val="sr-Cyrl-RS"/>
              </w:rPr>
              <w:t> </w:t>
            </w:r>
          </w:p>
        </w:tc>
        <w:tc>
          <w:tcPr>
            <w:tcW w:w="794" w:type="dxa"/>
            <w:tcBorders>
              <w:top w:val="nil"/>
              <w:left w:val="nil"/>
              <w:bottom w:val="single" w:sz="4" w:space="0" w:color="auto"/>
              <w:right w:val="single" w:sz="4" w:space="0" w:color="auto"/>
            </w:tcBorders>
            <w:shd w:val="clear" w:color="auto" w:fill="auto"/>
            <w:noWrap/>
            <w:vAlign w:val="center"/>
            <w:hideMark/>
          </w:tcPr>
          <w:p w14:paraId="3896BAD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989D512" w14:textId="77777777" w:rsidR="00E922F4" w:rsidRPr="00E922F4" w:rsidRDefault="00E922F4" w:rsidP="00E922F4">
            <w:pPr>
              <w:rPr>
                <w:color w:val="000000"/>
                <w:lang w:val="sr-Cyrl-RS"/>
              </w:rPr>
            </w:pPr>
            <w:r w:rsidRPr="00E922F4">
              <w:rPr>
                <w:color w:val="000000"/>
                <w:lang w:val="sr-Cyrl-RS"/>
              </w:rPr>
              <w:t> </w:t>
            </w:r>
          </w:p>
        </w:tc>
        <w:tc>
          <w:tcPr>
            <w:tcW w:w="740" w:type="dxa"/>
            <w:tcBorders>
              <w:top w:val="nil"/>
              <w:left w:val="nil"/>
              <w:bottom w:val="single" w:sz="4" w:space="0" w:color="auto"/>
              <w:right w:val="single" w:sz="4" w:space="0" w:color="auto"/>
            </w:tcBorders>
            <w:shd w:val="clear" w:color="auto" w:fill="auto"/>
            <w:noWrap/>
            <w:vAlign w:val="center"/>
            <w:hideMark/>
          </w:tcPr>
          <w:p w14:paraId="07BFD1A9" w14:textId="77777777" w:rsidR="00E922F4" w:rsidRPr="00E922F4" w:rsidRDefault="00E922F4" w:rsidP="00E922F4">
            <w:pPr>
              <w:rPr>
                <w:color w:val="000000"/>
                <w:lang w:val="sr-Cyrl-RS"/>
              </w:rPr>
            </w:pPr>
            <w:r w:rsidRPr="00E922F4">
              <w:rPr>
                <w:color w:val="000000"/>
                <w:lang w:val="sr-Cyrl-RS"/>
              </w:rPr>
              <w:t> </w:t>
            </w:r>
          </w:p>
        </w:tc>
      </w:tr>
      <w:tr w:rsidR="00E922F4" w:rsidRPr="002F5182" w14:paraId="43ADD5EC" w14:textId="77777777" w:rsidTr="00E922F4">
        <w:trPr>
          <w:trHeight w:val="283"/>
          <w:jc w:val="center"/>
        </w:trPr>
        <w:tc>
          <w:tcPr>
            <w:tcW w:w="3159"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C607F7D" w14:textId="77777777" w:rsidR="00E922F4" w:rsidRPr="00E922F4" w:rsidRDefault="00E922F4" w:rsidP="00E922F4">
            <w:pPr>
              <w:rPr>
                <w:b/>
                <w:bCs/>
                <w:color w:val="000000"/>
                <w:lang w:val="sr-Cyrl-RS"/>
              </w:rPr>
            </w:pPr>
            <w:r w:rsidRPr="00E922F4">
              <w:rPr>
                <w:b/>
                <w:bCs/>
                <w:color w:val="000000"/>
                <w:lang w:val="sr-Cyrl-RS"/>
              </w:rPr>
              <w:t>26 - заштита земљишта од ерозије</w:t>
            </w:r>
          </w:p>
        </w:tc>
        <w:tc>
          <w:tcPr>
            <w:tcW w:w="660" w:type="dxa"/>
            <w:tcBorders>
              <w:top w:val="nil"/>
              <w:left w:val="nil"/>
              <w:bottom w:val="single" w:sz="4" w:space="0" w:color="auto"/>
              <w:right w:val="single" w:sz="4" w:space="0" w:color="auto"/>
            </w:tcBorders>
            <w:shd w:val="clear" w:color="000000" w:fill="D9D9D9"/>
            <w:noWrap/>
            <w:vAlign w:val="center"/>
            <w:hideMark/>
          </w:tcPr>
          <w:p w14:paraId="5D07BB78" w14:textId="77777777" w:rsidR="00E922F4" w:rsidRPr="00E922F4" w:rsidRDefault="00E922F4" w:rsidP="00E922F4">
            <w:pPr>
              <w:jc w:val="center"/>
              <w:rPr>
                <w:b/>
                <w:bCs/>
                <w:color w:val="000000"/>
                <w:lang w:val="sr-Cyrl-RS"/>
              </w:rPr>
            </w:pPr>
            <w:r w:rsidRPr="00E922F4">
              <w:rPr>
                <w:b/>
                <w:bCs/>
                <w:color w:val="000000"/>
                <w:lang w:val="sr-Cyrl-RS"/>
              </w:rPr>
              <w:t>P</w:t>
            </w:r>
          </w:p>
        </w:tc>
        <w:tc>
          <w:tcPr>
            <w:tcW w:w="860" w:type="dxa"/>
            <w:tcBorders>
              <w:top w:val="nil"/>
              <w:left w:val="nil"/>
              <w:bottom w:val="single" w:sz="4" w:space="0" w:color="auto"/>
              <w:right w:val="single" w:sz="4" w:space="0" w:color="auto"/>
            </w:tcBorders>
            <w:shd w:val="clear" w:color="000000" w:fill="D9D9D9"/>
            <w:noWrap/>
            <w:vAlign w:val="center"/>
            <w:hideMark/>
          </w:tcPr>
          <w:p w14:paraId="0CAFDB5D" w14:textId="77777777" w:rsidR="00E922F4" w:rsidRPr="00E922F4" w:rsidRDefault="00E922F4" w:rsidP="00E922F4">
            <w:pPr>
              <w:jc w:val="right"/>
              <w:rPr>
                <w:b/>
                <w:bCs/>
                <w:color w:val="000000"/>
                <w:lang w:val="sr-Cyrl-RS"/>
              </w:rPr>
            </w:pPr>
            <w:r w:rsidRPr="00E922F4">
              <w:rPr>
                <w:b/>
                <w:bCs/>
                <w:color w:val="000000"/>
                <w:lang w:val="sr-Cyrl-RS"/>
              </w:rPr>
              <w:t>44.31</w:t>
            </w:r>
          </w:p>
        </w:tc>
        <w:tc>
          <w:tcPr>
            <w:tcW w:w="740" w:type="dxa"/>
            <w:tcBorders>
              <w:top w:val="nil"/>
              <w:left w:val="nil"/>
              <w:bottom w:val="single" w:sz="4" w:space="0" w:color="auto"/>
              <w:right w:val="single" w:sz="4" w:space="0" w:color="auto"/>
            </w:tcBorders>
            <w:shd w:val="clear" w:color="000000" w:fill="D9D9D9"/>
            <w:noWrap/>
            <w:vAlign w:val="center"/>
            <w:hideMark/>
          </w:tcPr>
          <w:p w14:paraId="517F406C" w14:textId="77777777" w:rsidR="00E922F4" w:rsidRPr="00E922F4" w:rsidRDefault="00E922F4" w:rsidP="00E922F4">
            <w:pPr>
              <w:jc w:val="right"/>
              <w:rPr>
                <w:b/>
                <w:bCs/>
                <w:color w:val="000000"/>
                <w:lang w:val="sr-Cyrl-RS"/>
              </w:rPr>
            </w:pPr>
            <w:r w:rsidRPr="00E922F4">
              <w:rPr>
                <w:b/>
                <w:bCs/>
                <w:color w:val="000000"/>
                <w:lang w:val="sr-Cyrl-RS"/>
              </w:rPr>
              <w:t>5.63</w:t>
            </w:r>
          </w:p>
        </w:tc>
        <w:tc>
          <w:tcPr>
            <w:tcW w:w="740" w:type="dxa"/>
            <w:tcBorders>
              <w:top w:val="nil"/>
              <w:left w:val="nil"/>
              <w:bottom w:val="single" w:sz="4" w:space="0" w:color="auto"/>
              <w:right w:val="single" w:sz="4" w:space="0" w:color="auto"/>
            </w:tcBorders>
            <w:shd w:val="clear" w:color="000000" w:fill="D9D9D9"/>
            <w:noWrap/>
            <w:vAlign w:val="center"/>
            <w:hideMark/>
          </w:tcPr>
          <w:p w14:paraId="19D74D92" w14:textId="77777777" w:rsidR="00E922F4" w:rsidRPr="00E922F4" w:rsidRDefault="00E922F4" w:rsidP="00E922F4">
            <w:pPr>
              <w:jc w:val="right"/>
              <w:rPr>
                <w:b/>
                <w:bCs/>
                <w:color w:val="000000"/>
                <w:lang w:val="sr-Cyrl-RS"/>
              </w:rPr>
            </w:pPr>
            <w:r w:rsidRPr="00E922F4">
              <w:rPr>
                <w:b/>
                <w:bCs/>
                <w:color w:val="000000"/>
                <w:lang w:val="sr-Cyrl-RS"/>
              </w:rPr>
              <w:t>8.50</w:t>
            </w:r>
          </w:p>
        </w:tc>
        <w:tc>
          <w:tcPr>
            <w:tcW w:w="935" w:type="dxa"/>
            <w:tcBorders>
              <w:top w:val="nil"/>
              <w:left w:val="nil"/>
              <w:bottom w:val="single" w:sz="4" w:space="0" w:color="auto"/>
              <w:right w:val="single" w:sz="4" w:space="0" w:color="auto"/>
            </w:tcBorders>
            <w:shd w:val="clear" w:color="000000" w:fill="D9D9D9"/>
            <w:noWrap/>
            <w:vAlign w:val="center"/>
            <w:hideMark/>
          </w:tcPr>
          <w:p w14:paraId="73C7A7D0" w14:textId="77777777" w:rsidR="00E922F4" w:rsidRPr="00E922F4" w:rsidRDefault="00E922F4" w:rsidP="00E922F4">
            <w:pPr>
              <w:jc w:val="right"/>
              <w:rPr>
                <w:b/>
                <w:bCs/>
                <w:color w:val="000000"/>
                <w:lang w:val="sr-Cyrl-RS"/>
              </w:rPr>
            </w:pPr>
            <w:r w:rsidRPr="00E922F4">
              <w:rPr>
                <w:b/>
                <w:bCs/>
                <w:color w:val="000000"/>
                <w:lang w:val="sr-Cyrl-RS"/>
              </w:rPr>
              <w:t>5.36</w:t>
            </w:r>
          </w:p>
        </w:tc>
        <w:tc>
          <w:tcPr>
            <w:tcW w:w="935" w:type="dxa"/>
            <w:tcBorders>
              <w:top w:val="nil"/>
              <w:left w:val="nil"/>
              <w:bottom w:val="single" w:sz="4" w:space="0" w:color="auto"/>
              <w:right w:val="single" w:sz="4" w:space="0" w:color="auto"/>
            </w:tcBorders>
            <w:shd w:val="clear" w:color="000000" w:fill="D9D9D9"/>
            <w:noWrap/>
            <w:vAlign w:val="center"/>
            <w:hideMark/>
          </w:tcPr>
          <w:p w14:paraId="4D7DC53B" w14:textId="77777777" w:rsidR="00E922F4" w:rsidRPr="00E922F4" w:rsidRDefault="00E922F4" w:rsidP="00E922F4">
            <w:pPr>
              <w:jc w:val="right"/>
              <w:rPr>
                <w:b/>
                <w:bCs/>
                <w:color w:val="000000"/>
                <w:lang w:val="sr-Cyrl-RS"/>
              </w:rPr>
            </w:pPr>
            <w:r w:rsidRPr="00E922F4">
              <w:rPr>
                <w:b/>
                <w:bCs/>
                <w:color w:val="000000"/>
                <w:lang w:val="sr-Cyrl-RS"/>
              </w:rPr>
              <w:t>6.79</w:t>
            </w:r>
          </w:p>
        </w:tc>
        <w:tc>
          <w:tcPr>
            <w:tcW w:w="1227" w:type="dxa"/>
            <w:tcBorders>
              <w:top w:val="nil"/>
              <w:left w:val="nil"/>
              <w:bottom w:val="single" w:sz="4" w:space="0" w:color="auto"/>
              <w:right w:val="single" w:sz="4" w:space="0" w:color="auto"/>
            </w:tcBorders>
            <w:shd w:val="clear" w:color="000000" w:fill="D9D9D9"/>
            <w:noWrap/>
            <w:vAlign w:val="center"/>
            <w:hideMark/>
          </w:tcPr>
          <w:p w14:paraId="6D044D36" w14:textId="77777777" w:rsidR="00E922F4" w:rsidRPr="00E922F4" w:rsidRDefault="00E922F4" w:rsidP="00E922F4">
            <w:pPr>
              <w:jc w:val="right"/>
              <w:rPr>
                <w:b/>
                <w:bCs/>
                <w:color w:val="000000"/>
                <w:lang w:val="sr-Cyrl-RS"/>
              </w:rPr>
            </w:pPr>
            <w:r w:rsidRPr="00E922F4">
              <w:rPr>
                <w:b/>
                <w:bCs/>
                <w:color w:val="000000"/>
                <w:lang w:val="sr-Cyrl-RS"/>
              </w:rPr>
              <w:t>15.48</w:t>
            </w:r>
          </w:p>
        </w:tc>
        <w:tc>
          <w:tcPr>
            <w:tcW w:w="935" w:type="dxa"/>
            <w:tcBorders>
              <w:top w:val="nil"/>
              <w:left w:val="nil"/>
              <w:bottom w:val="single" w:sz="4" w:space="0" w:color="auto"/>
              <w:right w:val="single" w:sz="4" w:space="0" w:color="auto"/>
            </w:tcBorders>
            <w:shd w:val="clear" w:color="000000" w:fill="D9D9D9"/>
            <w:noWrap/>
            <w:vAlign w:val="center"/>
            <w:hideMark/>
          </w:tcPr>
          <w:p w14:paraId="5912F638" w14:textId="77777777" w:rsidR="00E922F4" w:rsidRPr="00E922F4" w:rsidRDefault="00E922F4" w:rsidP="00E922F4">
            <w:pPr>
              <w:jc w:val="right"/>
              <w:rPr>
                <w:b/>
                <w:bCs/>
                <w:color w:val="000000"/>
                <w:lang w:val="sr-Cyrl-RS"/>
              </w:rPr>
            </w:pPr>
            <w:r w:rsidRPr="00E922F4">
              <w:rPr>
                <w:b/>
                <w:bCs/>
                <w:color w:val="000000"/>
                <w:lang w:val="sr-Cyrl-RS"/>
              </w:rPr>
              <w:t>1.11</w:t>
            </w:r>
          </w:p>
        </w:tc>
        <w:tc>
          <w:tcPr>
            <w:tcW w:w="935" w:type="dxa"/>
            <w:tcBorders>
              <w:top w:val="nil"/>
              <w:left w:val="nil"/>
              <w:bottom w:val="single" w:sz="4" w:space="0" w:color="auto"/>
              <w:right w:val="single" w:sz="4" w:space="0" w:color="auto"/>
            </w:tcBorders>
            <w:shd w:val="clear" w:color="000000" w:fill="D9D9D9"/>
            <w:noWrap/>
            <w:vAlign w:val="center"/>
            <w:hideMark/>
          </w:tcPr>
          <w:p w14:paraId="477CA7DF" w14:textId="77777777" w:rsidR="00E922F4" w:rsidRPr="00E922F4" w:rsidRDefault="00E922F4" w:rsidP="00E922F4">
            <w:pPr>
              <w:jc w:val="right"/>
              <w:rPr>
                <w:b/>
                <w:bCs/>
                <w:color w:val="000000"/>
                <w:lang w:val="sr-Cyrl-RS"/>
              </w:rPr>
            </w:pPr>
            <w:r w:rsidRPr="00E922F4">
              <w:rPr>
                <w:b/>
                <w:bCs/>
                <w:color w:val="000000"/>
                <w:lang w:val="sr-Cyrl-RS"/>
              </w:rPr>
              <w:t>1.44</w:t>
            </w:r>
          </w:p>
        </w:tc>
        <w:tc>
          <w:tcPr>
            <w:tcW w:w="740" w:type="dxa"/>
            <w:tcBorders>
              <w:top w:val="nil"/>
              <w:left w:val="nil"/>
              <w:bottom w:val="single" w:sz="4" w:space="0" w:color="auto"/>
              <w:right w:val="single" w:sz="4" w:space="0" w:color="auto"/>
            </w:tcBorders>
            <w:shd w:val="clear" w:color="000000" w:fill="D9D9D9"/>
            <w:noWrap/>
            <w:vAlign w:val="center"/>
            <w:hideMark/>
          </w:tcPr>
          <w:p w14:paraId="1440F493" w14:textId="77777777" w:rsidR="00E922F4" w:rsidRPr="00E922F4" w:rsidRDefault="00E922F4" w:rsidP="00E922F4">
            <w:pPr>
              <w:jc w:val="right"/>
              <w:rPr>
                <w:b/>
                <w:bCs/>
                <w:color w:val="000000"/>
                <w:lang w:val="sr-Cyrl-RS"/>
              </w:rPr>
            </w:pPr>
            <w:r w:rsidRPr="00E922F4">
              <w:rPr>
                <w:b/>
                <w:bCs/>
                <w:color w:val="000000"/>
                <w:lang w:val="sr-Cyrl-RS"/>
              </w:rPr>
              <w:t>0.00</w:t>
            </w:r>
          </w:p>
        </w:tc>
        <w:tc>
          <w:tcPr>
            <w:tcW w:w="794" w:type="dxa"/>
            <w:tcBorders>
              <w:top w:val="nil"/>
              <w:left w:val="nil"/>
              <w:bottom w:val="single" w:sz="4" w:space="0" w:color="auto"/>
              <w:right w:val="single" w:sz="4" w:space="0" w:color="auto"/>
            </w:tcBorders>
            <w:shd w:val="clear" w:color="000000" w:fill="D9D9D9"/>
            <w:noWrap/>
            <w:vAlign w:val="center"/>
            <w:hideMark/>
          </w:tcPr>
          <w:p w14:paraId="1AF367B9" w14:textId="77777777" w:rsidR="00E922F4" w:rsidRPr="00E922F4" w:rsidRDefault="00E922F4" w:rsidP="00E922F4">
            <w:pPr>
              <w:jc w:val="right"/>
              <w:rPr>
                <w:b/>
                <w:bCs/>
                <w:color w:val="000000"/>
                <w:lang w:val="sr-Cyrl-RS"/>
              </w:rPr>
            </w:pPr>
            <w:r w:rsidRPr="00E922F4">
              <w:rPr>
                <w:b/>
                <w:bCs/>
                <w:color w:val="000000"/>
                <w:lang w:val="sr-Cyrl-RS"/>
              </w:rPr>
              <w:t>0.00</w:t>
            </w:r>
          </w:p>
        </w:tc>
        <w:tc>
          <w:tcPr>
            <w:tcW w:w="740" w:type="dxa"/>
            <w:tcBorders>
              <w:top w:val="nil"/>
              <w:left w:val="nil"/>
              <w:bottom w:val="single" w:sz="4" w:space="0" w:color="auto"/>
              <w:right w:val="single" w:sz="4" w:space="0" w:color="auto"/>
            </w:tcBorders>
            <w:shd w:val="clear" w:color="000000" w:fill="D9D9D9"/>
            <w:noWrap/>
            <w:vAlign w:val="center"/>
            <w:hideMark/>
          </w:tcPr>
          <w:p w14:paraId="06DEE027" w14:textId="77777777" w:rsidR="00E922F4" w:rsidRPr="00E922F4" w:rsidRDefault="00E922F4" w:rsidP="00E922F4">
            <w:pPr>
              <w:jc w:val="right"/>
              <w:rPr>
                <w:b/>
                <w:bCs/>
                <w:color w:val="000000"/>
                <w:lang w:val="sr-Cyrl-RS"/>
              </w:rPr>
            </w:pPr>
            <w:r w:rsidRPr="00E922F4">
              <w:rPr>
                <w:b/>
                <w:bCs/>
                <w:color w:val="000000"/>
                <w:lang w:val="sr-Cyrl-RS"/>
              </w:rPr>
              <w:t>0.00</w:t>
            </w:r>
          </w:p>
        </w:tc>
        <w:tc>
          <w:tcPr>
            <w:tcW w:w="740" w:type="dxa"/>
            <w:tcBorders>
              <w:top w:val="nil"/>
              <w:left w:val="nil"/>
              <w:bottom w:val="single" w:sz="4" w:space="0" w:color="auto"/>
              <w:right w:val="single" w:sz="4" w:space="0" w:color="auto"/>
            </w:tcBorders>
            <w:shd w:val="clear" w:color="000000" w:fill="D9D9D9"/>
            <w:noWrap/>
            <w:vAlign w:val="center"/>
            <w:hideMark/>
          </w:tcPr>
          <w:p w14:paraId="2F49F7A2" w14:textId="77777777" w:rsidR="00E922F4" w:rsidRPr="00E922F4" w:rsidRDefault="00E922F4" w:rsidP="00E922F4">
            <w:pPr>
              <w:jc w:val="right"/>
              <w:rPr>
                <w:b/>
                <w:bCs/>
                <w:color w:val="000000"/>
                <w:lang w:val="sr-Cyrl-RS"/>
              </w:rPr>
            </w:pPr>
            <w:r w:rsidRPr="00E922F4">
              <w:rPr>
                <w:b/>
                <w:bCs/>
                <w:color w:val="000000"/>
                <w:lang w:val="sr-Cyrl-RS"/>
              </w:rPr>
              <w:t>0.00</w:t>
            </w:r>
          </w:p>
        </w:tc>
      </w:tr>
      <w:tr w:rsidR="00E922F4" w:rsidRPr="002F5182" w14:paraId="523E1F34"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7EF490ED"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D9D9D9"/>
            <w:noWrap/>
            <w:vAlign w:val="center"/>
            <w:hideMark/>
          </w:tcPr>
          <w:p w14:paraId="0768DE45" w14:textId="77777777" w:rsidR="00E922F4" w:rsidRPr="00E922F4" w:rsidRDefault="00E922F4" w:rsidP="00E922F4">
            <w:pPr>
              <w:jc w:val="center"/>
              <w:rPr>
                <w:b/>
                <w:bCs/>
                <w:color w:val="000000"/>
                <w:lang w:val="sr-Cyrl-RS"/>
              </w:rPr>
            </w:pPr>
            <w:r w:rsidRPr="00E922F4">
              <w:rPr>
                <w:b/>
                <w:bCs/>
                <w:color w:val="000000"/>
                <w:lang w:val="sr-Cyrl-RS"/>
              </w:rPr>
              <w:t>V</w:t>
            </w:r>
          </w:p>
        </w:tc>
        <w:tc>
          <w:tcPr>
            <w:tcW w:w="860" w:type="dxa"/>
            <w:tcBorders>
              <w:top w:val="nil"/>
              <w:left w:val="nil"/>
              <w:bottom w:val="single" w:sz="4" w:space="0" w:color="auto"/>
              <w:right w:val="single" w:sz="4" w:space="0" w:color="auto"/>
            </w:tcBorders>
            <w:shd w:val="clear" w:color="000000" w:fill="D9D9D9"/>
            <w:noWrap/>
            <w:vAlign w:val="center"/>
            <w:hideMark/>
          </w:tcPr>
          <w:p w14:paraId="5D23AE71" w14:textId="77777777" w:rsidR="00E922F4" w:rsidRPr="00E922F4" w:rsidRDefault="00E922F4" w:rsidP="00E922F4">
            <w:pPr>
              <w:jc w:val="right"/>
              <w:rPr>
                <w:b/>
                <w:bCs/>
                <w:color w:val="000000"/>
                <w:lang w:val="sr-Cyrl-RS"/>
              </w:rPr>
            </w:pPr>
            <w:r w:rsidRPr="00E922F4">
              <w:rPr>
                <w:b/>
                <w:bCs/>
                <w:color w:val="000000"/>
                <w:lang w:val="sr-Cyrl-RS"/>
              </w:rPr>
              <w:t>2,567.0</w:t>
            </w:r>
          </w:p>
        </w:tc>
        <w:tc>
          <w:tcPr>
            <w:tcW w:w="740" w:type="dxa"/>
            <w:tcBorders>
              <w:top w:val="nil"/>
              <w:left w:val="nil"/>
              <w:bottom w:val="single" w:sz="4" w:space="0" w:color="auto"/>
              <w:right w:val="single" w:sz="4" w:space="0" w:color="auto"/>
            </w:tcBorders>
            <w:shd w:val="clear" w:color="000000" w:fill="D9D9D9"/>
            <w:noWrap/>
            <w:vAlign w:val="center"/>
            <w:hideMark/>
          </w:tcPr>
          <w:p w14:paraId="3CE819CA" w14:textId="77777777" w:rsidR="00E922F4" w:rsidRPr="00E922F4" w:rsidRDefault="00E922F4" w:rsidP="00E922F4">
            <w:pPr>
              <w:jc w:val="right"/>
              <w:rPr>
                <w:b/>
                <w:bCs/>
                <w:color w:val="000000"/>
                <w:lang w:val="sr-Cyrl-RS"/>
              </w:rPr>
            </w:pPr>
            <w:r w:rsidRPr="00E922F4">
              <w:rPr>
                <w:b/>
                <w:bCs/>
                <w:color w:val="000000"/>
                <w:lang w:val="sr-Cyrl-RS"/>
              </w:rPr>
              <w:t>0.0</w:t>
            </w:r>
          </w:p>
        </w:tc>
        <w:tc>
          <w:tcPr>
            <w:tcW w:w="740" w:type="dxa"/>
            <w:tcBorders>
              <w:top w:val="nil"/>
              <w:left w:val="nil"/>
              <w:bottom w:val="single" w:sz="4" w:space="0" w:color="auto"/>
              <w:right w:val="single" w:sz="4" w:space="0" w:color="auto"/>
            </w:tcBorders>
            <w:shd w:val="clear" w:color="000000" w:fill="D9D9D9"/>
            <w:noWrap/>
            <w:vAlign w:val="center"/>
            <w:hideMark/>
          </w:tcPr>
          <w:p w14:paraId="2F323413" w14:textId="77777777" w:rsidR="00E922F4" w:rsidRPr="00E922F4" w:rsidRDefault="00E922F4" w:rsidP="00E922F4">
            <w:pPr>
              <w:jc w:val="right"/>
              <w:rPr>
                <w:b/>
                <w:bCs/>
                <w:color w:val="000000"/>
                <w:lang w:val="sr-Cyrl-RS"/>
              </w:rPr>
            </w:pPr>
            <w:r w:rsidRPr="00E922F4">
              <w:rPr>
                <w:b/>
                <w:bCs/>
                <w:color w:val="000000"/>
                <w:lang w:val="sr-Cyrl-RS"/>
              </w:rPr>
              <w:t>0.0</w:t>
            </w:r>
          </w:p>
        </w:tc>
        <w:tc>
          <w:tcPr>
            <w:tcW w:w="935" w:type="dxa"/>
            <w:tcBorders>
              <w:top w:val="nil"/>
              <w:left w:val="nil"/>
              <w:bottom w:val="single" w:sz="4" w:space="0" w:color="auto"/>
              <w:right w:val="single" w:sz="4" w:space="0" w:color="auto"/>
            </w:tcBorders>
            <w:shd w:val="clear" w:color="000000" w:fill="D9D9D9"/>
            <w:noWrap/>
            <w:vAlign w:val="center"/>
            <w:hideMark/>
          </w:tcPr>
          <w:p w14:paraId="340480A3" w14:textId="77777777" w:rsidR="00E922F4" w:rsidRPr="00E922F4" w:rsidRDefault="00E922F4" w:rsidP="00E922F4">
            <w:pPr>
              <w:jc w:val="right"/>
              <w:rPr>
                <w:b/>
                <w:bCs/>
                <w:color w:val="000000"/>
                <w:lang w:val="sr-Cyrl-RS"/>
              </w:rPr>
            </w:pPr>
            <w:r w:rsidRPr="00E922F4">
              <w:rPr>
                <w:b/>
                <w:bCs/>
                <w:color w:val="000000"/>
                <w:lang w:val="sr-Cyrl-RS"/>
              </w:rPr>
              <w:t>144.0</w:t>
            </w:r>
          </w:p>
        </w:tc>
        <w:tc>
          <w:tcPr>
            <w:tcW w:w="935" w:type="dxa"/>
            <w:tcBorders>
              <w:top w:val="nil"/>
              <w:left w:val="nil"/>
              <w:bottom w:val="single" w:sz="4" w:space="0" w:color="auto"/>
              <w:right w:val="single" w:sz="4" w:space="0" w:color="auto"/>
            </w:tcBorders>
            <w:shd w:val="clear" w:color="000000" w:fill="D9D9D9"/>
            <w:noWrap/>
            <w:vAlign w:val="center"/>
            <w:hideMark/>
          </w:tcPr>
          <w:p w14:paraId="2BC7CED9" w14:textId="77777777" w:rsidR="00E922F4" w:rsidRPr="00E922F4" w:rsidRDefault="00E922F4" w:rsidP="00E922F4">
            <w:pPr>
              <w:jc w:val="right"/>
              <w:rPr>
                <w:b/>
                <w:bCs/>
                <w:color w:val="000000"/>
                <w:lang w:val="sr-Cyrl-RS"/>
              </w:rPr>
            </w:pPr>
            <w:r w:rsidRPr="00E922F4">
              <w:rPr>
                <w:b/>
                <w:bCs/>
                <w:color w:val="000000"/>
                <w:lang w:val="sr-Cyrl-RS"/>
              </w:rPr>
              <w:t>244.1</w:t>
            </w:r>
          </w:p>
        </w:tc>
        <w:tc>
          <w:tcPr>
            <w:tcW w:w="1227" w:type="dxa"/>
            <w:tcBorders>
              <w:top w:val="nil"/>
              <w:left w:val="nil"/>
              <w:bottom w:val="single" w:sz="4" w:space="0" w:color="auto"/>
              <w:right w:val="single" w:sz="4" w:space="0" w:color="auto"/>
            </w:tcBorders>
            <w:shd w:val="clear" w:color="000000" w:fill="D9D9D9"/>
            <w:noWrap/>
            <w:vAlign w:val="center"/>
            <w:hideMark/>
          </w:tcPr>
          <w:p w14:paraId="2B57284F" w14:textId="77777777" w:rsidR="00E922F4" w:rsidRPr="00E922F4" w:rsidRDefault="00E922F4" w:rsidP="00E922F4">
            <w:pPr>
              <w:jc w:val="right"/>
              <w:rPr>
                <w:b/>
                <w:bCs/>
                <w:color w:val="000000"/>
                <w:lang w:val="sr-Cyrl-RS"/>
              </w:rPr>
            </w:pPr>
            <w:r w:rsidRPr="00E922F4">
              <w:rPr>
                <w:b/>
                <w:bCs/>
                <w:color w:val="000000"/>
                <w:lang w:val="sr-Cyrl-RS"/>
              </w:rPr>
              <w:t>1,876.3</w:t>
            </w:r>
          </w:p>
        </w:tc>
        <w:tc>
          <w:tcPr>
            <w:tcW w:w="935" w:type="dxa"/>
            <w:tcBorders>
              <w:top w:val="nil"/>
              <w:left w:val="nil"/>
              <w:bottom w:val="single" w:sz="4" w:space="0" w:color="auto"/>
              <w:right w:val="single" w:sz="4" w:space="0" w:color="auto"/>
            </w:tcBorders>
            <w:shd w:val="clear" w:color="000000" w:fill="D9D9D9"/>
            <w:noWrap/>
            <w:vAlign w:val="center"/>
            <w:hideMark/>
          </w:tcPr>
          <w:p w14:paraId="49B2317F" w14:textId="77777777" w:rsidR="00E922F4" w:rsidRPr="00E922F4" w:rsidRDefault="00E922F4" w:rsidP="00E922F4">
            <w:pPr>
              <w:jc w:val="right"/>
              <w:rPr>
                <w:b/>
                <w:bCs/>
                <w:color w:val="000000"/>
                <w:lang w:val="sr-Cyrl-RS"/>
              </w:rPr>
            </w:pPr>
            <w:r w:rsidRPr="00E922F4">
              <w:rPr>
                <w:b/>
                <w:bCs/>
                <w:color w:val="000000"/>
                <w:lang w:val="sr-Cyrl-RS"/>
              </w:rPr>
              <w:t>105.5</w:t>
            </w:r>
          </w:p>
        </w:tc>
        <w:tc>
          <w:tcPr>
            <w:tcW w:w="935" w:type="dxa"/>
            <w:tcBorders>
              <w:top w:val="nil"/>
              <w:left w:val="nil"/>
              <w:bottom w:val="single" w:sz="4" w:space="0" w:color="auto"/>
              <w:right w:val="single" w:sz="4" w:space="0" w:color="auto"/>
            </w:tcBorders>
            <w:shd w:val="clear" w:color="000000" w:fill="D9D9D9"/>
            <w:noWrap/>
            <w:vAlign w:val="center"/>
            <w:hideMark/>
          </w:tcPr>
          <w:p w14:paraId="5421A3F6" w14:textId="77777777" w:rsidR="00E922F4" w:rsidRPr="00E922F4" w:rsidRDefault="00E922F4" w:rsidP="00E922F4">
            <w:pPr>
              <w:jc w:val="right"/>
              <w:rPr>
                <w:b/>
                <w:bCs/>
                <w:color w:val="000000"/>
                <w:lang w:val="sr-Cyrl-RS"/>
              </w:rPr>
            </w:pPr>
            <w:r w:rsidRPr="00E922F4">
              <w:rPr>
                <w:b/>
                <w:bCs/>
                <w:color w:val="000000"/>
                <w:lang w:val="sr-Cyrl-RS"/>
              </w:rPr>
              <w:t>197.1</w:t>
            </w:r>
          </w:p>
        </w:tc>
        <w:tc>
          <w:tcPr>
            <w:tcW w:w="740" w:type="dxa"/>
            <w:tcBorders>
              <w:top w:val="nil"/>
              <w:left w:val="nil"/>
              <w:bottom w:val="single" w:sz="4" w:space="0" w:color="auto"/>
              <w:right w:val="single" w:sz="4" w:space="0" w:color="auto"/>
            </w:tcBorders>
            <w:shd w:val="clear" w:color="000000" w:fill="D9D9D9"/>
            <w:noWrap/>
            <w:vAlign w:val="center"/>
            <w:hideMark/>
          </w:tcPr>
          <w:p w14:paraId="299BF181" w14:textId="77777777" w:rsidR="00E922F4" w:rsidRPr="00E922F4" w:rsidRDefault="00E922F4" w:rsidP="00E922F4">
            <w:pPr>
              <w:rPr>
                <w:b/>
                <w:bCs/>
                <w:color w:val="000000"/>
                <w:lang w:val="sr-Cyrl-RS"/>
              </w:rPr>
            </w:pPr>
            <w:r w:rsidRPr="00E922F4">
              <w:rPr>
                <w:b/>
                <w:bCs/>
                <w:color w:val="000000"/>
                <w:lang w:val="sr-Cyrl-RS"/>
              </w:rPr>
              <w:t> </w:t>
            </w:r>
          </w:p>
        </w:tc>
        <w:tc>
          <w:tcPr>
            <w:tcW w:w="794" w:type="dxa"/>
            <w:tcBorders>
              <w:top w:val="nil"/>
              <w:left w:val="nil"/>
              <w:bottom w:val="single" w:sz="4" w:space="0" w:color="auto"/>
              <w:right w:val="single" w:sz="4" w:space="0" w:color="auto"/>
            </w:tcBorders>
            <w:shd w:val="clear" w:color="000000" w:fill="D9D9D9"/>
            <w:noWrap/>
            <w:vAlign w:val="center"/>
            <w:hideMark/>
          </w:tcPr>
          <w:p w14:paraId="5E8CB33C" w14:textId="77777777" w:rsidR="00E922F4" w:rsidRPr="00E922F4" w:rsidRDefault="00E922F4" w:rsidP="00E922F4">
            <w:pPr>
              <w:rPr>
                <w:b/>
                <w:bCs/>
                <w:color w:val="000000"/>
                <w:lang w:val="sr-Cyrl-RS"/>
              </w:rPr>
            </w:pPr>
            <w:r w:rsidRPr="00E922F4">
              <w:rPr>
                <w:b/>
                <w:bCs/>
                <w:color w:val="000000"/>
                <w:lang w:val="sr-Cyrl-RS"/>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56C4E8AD" w14:textId="77777777" w:rsidR="00E922F4" w:rsidRPr="00E922F4" w:rsidRDefault="00E922F4" w:rsidP="00E922F4">
            <w:pPr>
              <w:rPr>
                <w:b/>
                <w:bCs/>
                <w:color w:val="000000"/>
                <w:lang w:val="sr-Cyrl-RS"/>
              </w:rPr>
            </w:pPr>
            <w:r w:rsidRPr="00E922F4">
              <w:rPr>
                <w:b/>
                <w:bCs/>
                <w:color w:val="000000"/>
                <w:lang w:val="sr-Cyrl-RS"/>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5B1F138E" w14:textId="77777777" w:rsidR="00E922F4" w:rsidRPr="00E922F4" w:rsidRDefault="00E922F4" w:rsidP="00E922F4">
            <w:pPr>
              <w:rPr>
                <w:b/>
                <w:bCs/>
                <w:color w:val="000000"/>
                <w:lang w:val="sr-Cyrl-RS"/>
              </w:rPr>
            </w:pPr>
            <w:r w:rsidRPr="00E922F4">
              <w:rPr>
                <w:b/>
                <w:bCs/>
                <w:color w:val="000000"/>
                <w:lang w:val="sr-Cyrl-RS"/>
              </w:rPr>
              <w:t> </w:t>
            </w:r>
          </w:p>
        </w:tc>
      </w:tr>
      <w:tr w:rsidR="00E922F4" w:rsidRPr="002F5182" w14:paraId="5FDAD1A9" w14:textId="77777777" w:rsidTr="00E922F4">
        <w:trPr>
          <w:trHeight w:val="283"/>
          <w:jc w:val="center"/>
        </w:trPr>
        <w:tc>
          <w:tcPr>
            <w:tcW w:w="3159" w:type="dxa"/>
            <w:vMerge/>
            <w:tcBorders>
              <w:top w:val="nil"/>
              <w:left w:val="single" w:sz="4" w:space="0" w:color="auto"/>
              <w:bottom w:val="single" w:sz="4" w:space="0" w:color="000000"/>
              <w:right w:val="single" w:sz="4" w:space="0" w:color="auto"/>
            </w:tcBorders>
            <w:vAlign w:val="center"/>
            <w:hideMark/>
          </w:tcPr>
          <w:p w14:paraId="343FE7F5" w14:textId="77777777" w:rsidR="00E922F4" w:rsidRPr="00E922F4" w:rsidRDefault="00E922F4" w:rsidP="00E922F4">
            <w:pPr>
              <w:rPr>
                <w:b/>
                <w:bCs/>
                <w:color w:val="000000"/>
                <w:lang w:val="sr-Cyrl-RS"/>
              </w:rPr>
            </w:pPr>
          </w:p>
        </w:tc>
        <w:tc>
          <w:tcPr>
            <w:tcW w:w="660" w:type="dxa"/>
            <w:tcBorders>
              <w:top w:val="nil"/>
              <w:left w:val="nil"/>
              <w:bottom w:val="single" w:sz="4" w:space="0" w:color="auto"/>
              <w:right w:val="single" w:sz="4" w:space="0" w:color="auto"/>
            </w:tcBorders>
            <w:shd w:val="clear" w:color="000000" w:fill="D9D9D9"/>
            <w:noWrap/>
            <w:vAlign w:val="center"/>
            <w:hideMark/>
          </w:tcPr>
          <w:p w14:paraId="12B26238" w14:textId="77777777" w:rsidR="00E922F4" w:rsidRPr="00E922F4" w:rsidRDefault="00E922F4" w:rsidP="00E922F4">
            <w:pPr>
              <w:jc w:val="center"/>
              <w:rPr>
                <w:b/>
                <w:bCs/>
                <w:color w:val="000000"/>
                <w:lang w:val="sr-Cyrl-RS"/>
              </w:rPr>
            </w:pPr>
            <w:r w:rsidRPr="00E922F4">
              <w:rPr>
                <w:b/>
                <w:bCs/>
                <w:color w:val="000000"/>
                <w:lang w:val="sr-Cyrl-RS"/>
              </w:rPr>
              <w:t>Zv</w:t>
            </w:r>
          </w:p>
        </w:tc>
        <w:tc>
          <w:tcPr>
            <w:tcW w:w="860" w:type="dxa"/>
            <w:tcBorders>
              <w:top w:val="nil"/>
              <w:left w:val="nil"/>
              <w:bottom w:val="single" w:sz="4" w:space="0" w:color="auto"/>
              <w:right w:val="single" w:sz="4" w:space="0" w:color="auto"/>
            </w:tcBorders>
            <w:shd w:val="clear" w:color="000000" w:fill="D9D9D9"/>
            <w:noWrap/>
            <w:vAlign w:val="center"/>
            <w:hideMark/>
          </w:tcPr>
          <w:p w14:paraId="606ECB5E" w14:textId="77777777" w:rsidR="00E922F4" w:rsidRPr="00E922F4" w:rsidRDefault="00E922F4" w:rsidP="00E922F4">
            <w:pPr>
              <w:jc w:val="right"/>
              <w:rPr>
                <w:b/>
                <w:bCs/>
                <w:color w:val="000000"/>
                <w:lang w:val="sr-Cyrl-RS"/>
              </w:rPr>
            </w:pPr>
            <w:r w:rsidRPr="00E922F4">
              <w:rPr>
                <w:b/>
                <w:bCs/>
                <w:color w:val="000000"/>
                <w:lang w:val="sr-Cyrl-RS"/>
              </w:rPr>
              <w:t>113.6</w:t>
            </w:r>
          </w:p>
        </w:tc>
        <w:tc>
          <w:tcPr>
            <w:tcW w:w="740" w:type="dxa"/>
            <w:tcBorders>
              <w:top w:val="nil"/>
              <w:left w:val="nil"/>
              <w:bottom w:val="single" w:sz="4" w:space="0" w:color="auto"/>
              <w:right w:val="single" w:sz="4" w:space="0" w:color="auto"/>
            </w:tcBorders>
            <w:shd w:val="clear" w:color="000000" w:fill="D9D9D9"/>
            <w:noWrap/>
            <w:vAlign w:val="center"/>
            <w:hideMark/>
          </w:tcPr>
          <w:p w14:paraId="157CCADD" w14:textId="77777777" w:rsidR="00E922F4" w:rsidRPr="00E922F4" w:rsidRDefault="00E922F4" w:rsidP="00E922F4">
            <w:pPr>
              <w:jc w:val="right"/>
              <w:rPr>
                <w:b/>
                <w:bCs/>
                <w:color w:val="000000"/>
                <w:lang w:val="sr-Cyrl-RS"/>
              </w:rPr>
            </w:pPr>
            <w:r w:rsidRPr="00E922F4">
              <w:rPr>
                <w:b/>
                <w:bCs/>
                <w:color w:val="000000"/>
                <w:lang w:val="sr-Cyrl-RS"/>
              </w:rPr>
              <w:t>0.0</w:t>
            </w:r>
          </w:p>
        </w:tc>
        <w:tc>
          <w:tcPr>
            <w:tcW w:w="740" w:type="dxa"/>
            <w:tcBorders>
              <w:top w:val="nil"/>
              <w:left w:val="nil"/>
              <w:bottom w:val="single" w:sz="4" w:space="0" w:color="auto"/>
              <w:right w:val="single" w:sz="4" w:space="0" w:color="auto"/>
            </w:tcBorders>
            <w:shd w:val="clear" w:color="000000" w:fill="D9D9D9"/>
            <w:noWrap/>
            <w:vAlign w:val="center"/>
            <w:hideMark/>
          </w:tcPr>
          <w:p w14:paraId="6F7F4178" w14:textId="77777777" w:rsidR="00E922F4" w:rsidRPr="00E922F4" w:rsidRDefault="00E922F4" w:rsidP="00E922F4">
            <w:pPr>
              <w:jc w:val="right"/>
              <w:rPr>
                <w:b/>
                <w:bCs/>
                <w:color w:val="000000"/>
                <w:lang w:val="sr-Cyrl-RS"/>
              </w:rPr>
            </w:pPr>
            <w:r w:rsidRPr="00E922F4">
              <w:rPr>
                <w:b/>
                <w:bCs/>
                <w:color w:val="000000"/>
                <w:lang w:val="sr-Cyrl-RS"/>
              </w:rPr>
              <w:t>0.0</w:t>
            </w:r>
          </w:p>
        </w:tc>
        <w:tc>
          <w:tcPr>
            <w:tcW w:w="935" w:type="dxa"/>
            <w:tcBorders>
              <w:top w:val="nil"/>
              <w:left w:val="nil"/>
              <w:bottom w:val="single" w:sz="4" w:space="0" w:color="auto"/>
              <w:right w:val="single" w:sz="4" w:space="0" w:color="auto"/>
            </w:tcBorders>
            <w:shd w:val="clear" w:color="000000" w:fill="D9D9D9"/>
            <w:noWrap/>
            <w:vAlign w:val="center"/>
            <w:hideMark/>
          </w:tcPr>
          <w:p w14:paraId="7FFF99D7" w14:textId="77777777" w:rsidR="00E922F4" w:rsidRPr="00E922F4" w:rsidRDefault="00E922F4" w:rsidP="00E922F4">
            <w:pPr>
              <w:jc w:val="right"/>
              <w:rPr>
                <w:b/>
                <w:bCs/>
                <w:color w:val="000000"/>
                <w:lang w:val="sr-Cyrl-RS"/>
              </w:rPr>
            </w:pPr>
            <w:r w:rsidRPr="00E922F4">
              <w:rPr>
                <w:b/>
                <w:bCs/>
                <w:color w:val="000000"/>
                <w:lang w:val="sr-Cyrl-RS"/>
              </w:rPr>
              <w:t>3.3</w:t>
            </w:r>
          </w:p>
        </w:tc>
        <w:tc>
          <w:tcPr>
            <w:tcW w:w="935" w:type="dxa"/>
            <w:tcBorders>
              <w:top w:val="nil"/>
              <w:left w:val="nil"/>
              <w:bottom w:val="single" w:sz="4" w:space="0" w:color="auto"/>
              <w:right w:val="single" w:sz="4" w:space="0" w:color="auto"/>
            </w:tcBorders>
            <w:shd w:val="clear" w:color="000000" w:fill="D9D9D9"/>
            <w:noWrap/>
            <w:vAlign w:val="center"/>
            <w:hideMark/>
          </w:tcPr>
          <w:p w14:paraId="0BBDDA0D" w14:textId="77777777" w:rsidR="00E922F4" w:rsidRPr="00E922F4" w:rsidRDefault="00E922F4" w:rsidP="00E922F4">
            <w:pPr>
              <w:jc w:val="right"/>
              <w:rPr>
                <w:b/>
                <w:bCs/>
                <w:color w:val="000000"/>
                <w:lang w:val="sr-Cyrl-RS"/>
              </w:rPr>
            </w:pPr>
            <w:r w:rsidRPr="00E922F4">
              <w:rPr>
                <w:b/>
                <w:bCs/>
                <w:color w:val="000000"/>
                <w:lang w:val="sr-Cyrl-RS"/>
              </w:rPr>
              <w:t>6.2</w:t>
            </w:r>
          </w:p>
        </w:tc>
        <w:tc>
          <w:tcPr>
            <w:tcW w:w="1227" w:type="dxa"/>
            <w:tcBorders>
              <w:top w:val="nil"/>
              <w:left w:val="nil"/>
              <w:bottom w:val="single" w:sz="4" w:space="0" w:color="auto"/>
              <w:right w:val="single" w:sz="4" w:space="0" w:color="auto"/>
            </w:tcBorders>
            <w:shd w:val="clear" w:color="000000" w:fill="D9D9D9"/>
            <w:noWrap/>
            <w:vAlign w:val="center"/>
            <w:hideMark/>
          </w:tcPr>
          <w:p w14:paraId="0D62CB77" w14:textId="77777777" w:rsidR="00E922F4" w:rsidRPr="00E922F4" w:rsidRDefault="00E922F4" w:rsidP="00E922F4">
            <w:pPr>
              <w:jc w:val="right"/>
              <w:rPr>
                <w:b/>
                <w:bCs/>
                <w:color w:val="000000"/>
                <w:lang w:val="sr-Cyrl-RS"/>
              </w:rPr>
            </w:pPr>
            <w:r w:rsidRPr="00E922F4">
              <w:rPr>
                <w:b/>
                <w:bCs/>
                <w:color w:val="000000"/>
                <w:lang w:val="sr-Cyrl-RS"/>
              </w:rPr>
              <w:t>94.8</w:t>
            </w:r>
          </w:p>
        </w:tc>
        <w:tc>
          <w:tcPr>
            <w:tcW w:w="935" w:type="dxa"/>
            <w:tcBorders>
              <w:top w:val="nil"/>
              <w:left w:val="nil"/>
              <w:bottom w:val="single" w:sz="4" w:space="0" w:color="auto"/>
              <w:right w:val="single" w:sz="4" w:space="0" w:color="auto"/>
            </w:tcBorders>
            <w:shd w:val="clear" w:color="000000" w:fill="D9D9D9"/>
            <w:noWrap/>
            <w:vAlign w:val="center"/>
            <w:hideMark/>
          </w:tcPr>
          <w:p w14:paraId="22244430" w14:textId="77777777" w:rsidR="00E922F4" w:rsidRPr="00E922F4" w:rsidRDefault="00E922F4" w:rsidP="00E922F4">
            <w:pPr>
              <w:jc w:val="right"/>
              <w:rPr>
                <w:b/>
                <w:bCs/>
                <w:color w:val="000000"/>
                <w:lang w:val="sr-Cyrl-RS"/>
              </w:rPr>
            </w:pPr>
            <w:r w:rsidRPr="00E922F4">
              <w:rPr>
                <w:b/>
                <w:bCs/>
                <w:color w:val="000000"/>
                <w:lang w:val="sr-Cyrl-RS"/>
              </w:rPr>
              <w:t>4.6</w:t>
            </w:r>
          </w:p>
        </w:tc>
        <w:tc>
          <w:tcPr>
            <w:tcW w:w="935" w:type="dxa"/>
            <w:tcBorders>
              <w:top w:val="nil"/>
              <w:left w:val="nil"/>
              <w:bottom w:val="single" w:sz="4" w:space="0" w:color="auto"/>
              <w:right w:val="single" w:sz="4" w:space="0" w:color="auto"/>
            </w:tcBorders>
            <w:shd w:val="clear" w:color="000000" w:fill="D9D9D9"/>
            <w:noWrap/>
            <w:vAlign w:val="center"/>
            <w:hideMark/>
          </w:tcPr>
          <w:p w14:paraId="6458A281" w14:textId="77777777" w:rsidR="00E922F4" w:rsidRPr="00E922F4" w:rsidRDefault="00E922F4" w:rsidP="00E922F4">
            <w:pPr>
              <w:jc w:val="right"/>
              <w:rPr>
                <w:b/>
                <w:bCs/>
                <w:color w:val="000000"/>
                <w:lang w:val="sr-Cyrl-RS"/>
              </w:rPr>
            </w:pPr>
            <w:r w:rsidRPr="00E922F4">
              <w:rPr>
                <w:b/>
                <w:bCs/>
                <w:color w:val="000000"/>
                <w:lang w:val="sr-Cyrl-RS"/>
              </w:rPr>
              <w:t>4.7</w:t>
            </w:r>
          </w:p>
        </w:tc>
        <w:tc>
          <w:tcPr>
            <w:tcW w:w="740" w:type="dxa"/>
            <w:tcBorders>
              <w:top w:val="nil"/>
              <w:left w:val="nil"/>
              <w:bottom w:val="single" w:sz="4" w:space="0" w:color="auto"/>
              <w:right w:val="single" w:sz="4" w:space="0" w:color="auto"/>
            </w:tcBorders>
            <w:shd w:val="clear" w:color="000000" w:fill="D9D9D9"/>
            <w:noWrap/>
            <w:vAlign w:val="center"/>
            <w:hideMark/>
          </w:tcPr>
          <w:p w14:paraId="375F0A20" w14:textId="77777777" w:rsidR="00E922F4" w:rsidRPr="00E922F4" w:rsidRDefault="00E922F4" w:rsidP="00E922F4">
            <w:pPr>
              <w:rPr>
                <w:b/>
                <w:bCs/>
                <w:color w:val="000000"/>
                <w:lang w:val="sr-Cyrl-RS"/>
              </w:rPr>
            </w:pPr>
            <w:r w:rsidRPr="00E922F4">
              <w:rPr>
                <w:b/>
                <w:bCs/>
                <w:color w:val="000000"/>
                <w:lang w:val="sr-Cyrl-RS"/>
              </w:rPr>
              <w:t> </w:t>
            </w:r>
          </w:p>
        </w:tc>
        <w:tc>
          <w:tcPr>
            <w:tcW w:w="794" w:type="dxa"/>
            <w:tcBorders>
              <w:top w:val="nil"/>
              <w:left w:val="nil"/>
              <w:bottom w:val="single" w:sz="4" w:space="0" w:color="auto"/>
              <w:right w:val="single" w:sz="4" w:space="0" w:color="auto"/>
            </w:tcBorders>
            <w:shd w:val="clear" w:color="000000" w:fill="D9D9D9"/>
            <w:noWrap/>
            <w:vAlign w:val="center"/>
            <w:hideMark/>
          </w:tcPr>
          <w:p w14:paraId="5414509B" w14:textId="77777777" w:rsidR="00E922F4" w:rsidRPr="00E922F4" w:rsidRDefault="00E922F4" w:rsidP="00E922F4">
            <w:pPr>
              <w:rPr>
                <w:b/>
                <w:bCs/>
                <w:color w:val="000000"/>
                <w:lang w:val="sr-Cyrl-RS"/>
              </w:rPr>
            </w:pPr>
            <w:r w:rsidRPr="00E922F4">
              <w:rPr>
                <w:b/>
                <w:bCs/>
                <w:color w:val="000000"/>
                <w:lang w:val="sr-Cyrl-RS"/>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2A652220" w14:textId="77777777" w:rsidR="00E922F4" w:rsidRPr="00E922F4" w:rsidRDefault="00E922F4" w:rsidP="00E922F4">
            <w:pPr>
              <w:rPr>
                <w:b/>
                <w:bCs/>
                <w:color w:val="000000"/>
                <w:lang w:val="sr-Cyrl-RS"/>
              </w:rPr>
            </w:pPr>
            <w:r w:rsidRPr="00E922F4">
              <w:rPr>
                <w:b/>
                <w:bCs/>
                <w:color w:val="000000"/>
                <w:lang w:val="sr-Cyrl-RS"/>
              </w:rPr>
              <w:t> </w:t>
            </w:r>
          </w:p>
        </w:tc>
        <w:tc>
          <w:tcPr>
            <w:tcW w:w="740" w:type="dxa"/>
            <w:tcBorders>
              <w:top w:val="nil"/>
              <w:left w:val="nil"/>
              <w:bottom w:val="single" w:sz="4" w:space="0" w:color="auto"/>
              <w:right w:val="single" w:sz="4" w:space="0" w:color="auto"/>
            </w:tcBorders>
            <w:shd w:val="clear" w:color="000000" w:fill="D9D9D9"/>
            <w:noWrap/>
            <w:vAlign w:val="center"/>
            <w:hideMark/>
          </w:tcPr>
          <w:p w14:paraId="04DAFAF9" w14:textId="77777777" w:rsidR="00E922F4" w:rsidRPr="00E922F4" w:rsidRDefault="00E922F4" w:rsidP="00E922F4">
            <w:pPr>
              <w:rPr>
                <w:b/>
                <w:bCs/>
                <w:color w:val="000000"/>
                <w:lang w:val="sr-Cyrl-RS"/>
              </w:rPr>
            </w:pPr>
            <w:r w:rsidRPr="00E922F4">
              <w:rPr>
                <w:b/>
                <w:bCs/>
                <w:color w:val="000000"/>
                <w:lang w:val="sr-Cyrl-RS"/>
              </w:rPr>
              <w:t> </w:t>
            </w:r>
          </w:p>
        </w:tc>
      </w:tr>
    </w:tbl>
    <w:p w14:paraId="1498680F" w14:textId="77777777" w:rsidR="00611F47" w:rsidRPr="002F5182" w:rsidRDefault="00611F47" w:rsidP="00611F47">
      <w:pPr>
        <w:jc w:val="both"/>
        <w:rPr>
          <w:sz w:val="24"/>
          <w:szCs w:val="24"/>
          <w:lang w:val="sr-Cyrl-RS"/>
        </w:rPr>
      </w:pPr>
    </w:p>
    <w:p w14:paraId="6834C524" w14:textId="3D7BFF9D" w:rsidR="009E7DFD" w:rsidRPr="002F5182" w:rsidRDefault="009E7DFD" w:rsidP="005B3AF4">
      <w:pPr>
        <w:ind w:firstLine="720"/>
        <w:jc w:val="both"/>
        <w:rPr>
          <w:sz w:val="24"/>
          <w:szCs w:val="24"/>
          <w:lang w:val="sr-Cyrl-RS"/>
        </w:rPr>
      </w:pPr>
      <w:r w:rsidRPr="002F5182">
        <w:rPr>
          <w:sz w:val="24"/>
          <w:szCs w:val="24"/>
          <w:lang w:val="sr-Cyrl-RS"/>
        </w:rPr>
        <w:lastRenderedPageBreak/>
        <w:t xml:space="preserve">Из нумеричких приказа старосне структуре обухваћених површина у овој газдинској јединици, може се констатовати да су високе природне, чисте и мешовите, шуме меких лишћара (беле и црне тополе) заступљене у  III, IV и V добном разреду односно старости од 23 до 40 година, као и изданачке састојине тврдих лишћара (багрема) које су старе од 13 до </w:t>
      </w:r>
      <w:r w:rsidR="005B3AF4" w:rsidRPr="002F5182">
        <w:rPr>
          <w:sz w:val="24"/>
          <w:szCs w:val="24"/>
          <w:lang w:val="sr-Cyrl-RS"/>
        </w:rPr>
        <w:t>3</w:t>
      </w:r>
      <w:r w:rsidRPr="002F5182">
        <w:rPr>
          <w:sz w:val="24"/>
          <w:szCs w:val="24"/>
          <w:lang w:val="sr-Cyrl-RS"/>
        </w:rPr>
        <w:t>5 година. Разлог овакој добној структури лежи у чињеници да су ово новонастале шуме настале пошумљавањем јаловишта од 70-их година, па надаље, и пратиле су темпо ширења копова.</w:t>
      </w:r>
    </w:p>
    <w:p w14:paraId="4B7BE14D" w14:textId="77777777" w:rsidR="009E7DFD" w:rsidRPr="002F5182" w:rsidRDefault="009E7DFD" w:rsidP="005B3AF4">
      <w:pPr>
        <w:ind w:firstLine="720"/>
        <w:jc w:val="both"/>
        <w:rPr>
          <w:sz w:val="24"/>
          <w:szCs w:val="24"/>
          <w:lang w:val="sr-Cyrl-RS"/>
        </w:rPr>
      </w:pPr>
      <w:r w:rsidRPr="002F5182">
        <w:rPr>
          <w:sz w:val="24"/>
          <w:szCs w:val="24"/>
          <w:lang w:val="sr-Cyrl-RS"/>
        </w:rPr>
        <w:t xml:space="preserve">И газдинске класе вештачки подигнутих састојина топола карактерише  потпуно ненормално стање стварног размера добних разреда са  доминацијом и зрелих и презрелих састојина које се налазе од V до VIII добног разреда и потпуним недостатком младих и средњедобних састојина. </w:t>
      </w:r>
    </w:p>
    <w:p w14:paraId="6A7F1E09" w14:textId="26B7D9F6" w:rsidR="009E7DFD" w:rsidRPr="002F5182" w:rsidRDefault="009E7DFD" w:rsidP="005B3AF4">
      <w:pPr>
        <w:ind w:firstLine="720"/>
        <w:jc w:val="both"/>
        <w:rPr>
          <w:sz w:val="24"/>
          <w:szCs w:val="24"/>
          <w:lang w:val="sr-Cyrl-RS"/>
        </w:rPr>
      </w:pPr>
      <w:r w:rsidRPr="002F5182">
        <w:rPr>
          <w:sz w:val="24"/>
          <w:szCs w:val="24"/>
          <w:lang w:val="sr-Cyrl-RS"/>
        </w:rPr>
        <w:t xml:space="preserve">Вештачки подигнуте састојине тврдих лишћара (доминантно багрема) заступљене се у свим добним разредима, а старост ових састојина је од 5 до </w:t>
      </w:r>
      <w:r w:rsidR="005B3AF4" w:rsidRPr="002F5182">
        <w:rPr>
          <w:sz w:val="24"/>
          <w:szCs w:val="24"/>
          <w:lang w:val="sr-Cyrl-RS"/>
        </w:rPr>
        <w:t>45</w:t>
      </w:r>
      <w:r w:rsidRPr="002F5182">
        <w:rPr>
          <w:sz w:val="24"/>
          <w:szCs w:val="24"/>
          <w:lang w:val="sr-Cyrl-RS"/>
        </w:rPr>
        <w:t xml:space="preserve"> година.</w:t>
      </w:r>
    </w:p>
    <w:p w14:paraId="29B04205" w14:textId="6F65155B" w:rsidR="009E7DFD" w:rsidRPr="002F5182" w:rsidRDefault="009E7DFD" w:rsidP="005B3AF4">
      <w:pPr>
        <w:ind w:firstLine="720"/>
        <w:jc w:val="both"/>
        <w:rPr>
          <w:sz w:val="24"/>
          <w:szCs w:val="24"/>
          <w:lang w:val="sr-Cyrl-RS"/>
        </w:rPr>
      </w:pPr>
      <w:r w:rsidRPr="002F5182">
        <w:rPr>
          <w:sz w:val="24"/>
          <w:szCs w:val="24"/>
          <w:lang w:val="sr-Cyrl-RS"/>
        </w:rPr>
        <w:t xml:space="preserve">Вештачки подигнуте састојине четинара такође карактерише  потпуно ненормално стање стварног размера добних разреда које карактерише потпун изостанак младих и зрелих састојина тј. све састојине су  средњедобне (IV и V добни разред). </w:t>
      </w:r>
    </w:p>
    <w:p w14:paraId="357C3FC0" w14:textId="2890C4C9" w:rsidR="00DA15BF" w:rsidRPr="002F5182" w:rsidRDefault="009E7DFD" w:rsidP="005B3AF4">
      <w:pPr>
        <w:ind w:firstLine="720"/>
        <w:jc w:val="both"/>
        <w:rPr>
          <w:sz w:val="24"/>
          <w:szCs w:val="24"/>
          <w:lang w:val="sr-Cyrl-RS"/>
        </w:rPr>
      </w:pPr>
      <w:r w:rsidRPr="002F5182">
        <w:rPr>
          <w:sz w:val="24"/>
          <w:szCs w:val="24"/>
          <w:lang w:val="sr-Cyrl-RS"/>
        </w:rPr>
        <w:t>Основни разлог оваквом стању је досадашња динамика пошумљавања јаловишта у овој газдинској јединици.</w:t>
      </w:r>
    </w:p>
    <w:p w14:paraId="54DA1482" w14:textId="77777777" w:rsidR="005B3AF4" w:rsidRPr="002F5182" w:rsidRDefault="005B3AF4" w:rsidP="005B3AF4">
      <w:pPr>
        <w:ind w:firstLine="720"/>
        <w:jc w:val="both"/>
        <w:rPr>
          <w:snapToGrid w:val="0"/>
          <w:sz w:val="24"/>
          <w:szCs w:val="24"/>
          <w:lang w:val="sr-Cyrl-RS"/>
        </w:rPr>
      </w:pPr>
    </w:p>
    <w:p w14:paraId="7AA67DDE" w14:textId="77777777" w:rsidR="002535B9" w:rsidRPr="002F5182" w:rsidRDefault="002535B9" w:rsidP="00177675">
      <w:pPr>
        <w:pStyle w:val="Heading3"/>
        <w:rPr>
          <w:snapToGrid w:val="0"/>
          <w:lang w:val="sr-Cyrl-RS"/>
        </w:rPr>
      </w:pPr>
      <w:bookmarkStart w:id="33" w:name="_Toc187278198"/>
      <w:r w:rsidRPr="002F5182">
        <w:rPr>
          <w:snapToGrid w:val="0"/>
          <w:lang w:val="sr-Cyrl-RS"/>
        </w:rPr>
        <w:t>Стање шума по дебљинској структури</w:t>
      </w:r>
      <w:bookmarkEnd w:id="33"/>
    </w:p>
    <w:p w14:paraId="603794AC" w14:textId="77777777" w:rsidR="0076694B" w:rsidRPr="002F5182" w:rsidRDefault="0076694B" w:rsidP="00D91BD2">
      <w:pPr>
        <w:jc w:val="both"/>
        <w:rPr>
          <w:snapToGrid w:val="0"/>
          <w:sz w:val="24"/>
          <w:szCs w:val="24"/>
          <w:lang w:val="sr-Cyrl-RS"/>
        </w:rPr>
      </w:pPr>
      <w:r w:rsidRPr="002F5182">
        <w:rPr>
          <w:snapToGrid w:val="0"/>
          <w:sz w:val="24"/>
          <w:szCs w:val="24"/>
          <w:lang w:val="sr-Cyrl-RS"/>
        </w:rPr>
        <w:tab/>
      </w:r>
    </w:p>
    <w:p w14:paraId="4F4F8165" w14:textId="5CEADC53" w:rsidR="0076694B" w:rsidRPr="002F5182" w:rsidRDefault="0076694B" w:rsidP="00D91BD2">
      <w:pPr>
        <w:jc w:val="both"/>
        <w:rPr>
          <w:snapToGrid w:val="0"/>
          <w:sz w:val="24"/>
          <w:szCs w:val="24"/>
          <w:lang w:val="sr-Cyrl-RS"/>
        </w:rPr>
      </w:pPr>
      <w:r w:rsidRPr="002F5182">
        <w:rPr>
          <w:snapToGrid w:val="0"/>
          <w:sz w:val="24"/>
          <w:szCs w:val="24"/>
          <w:lang w:val="sr-Cyrl-RS"/>
        </w:rPr>
        <w:tab/>
      </w:r>
      <w:r w:rsidR="009E7DFD" w:rsidRPr="002F5182">
        <w:rPr>
          <w:snapToGrid w:val="0"/>
          <w:sz w:val="24"/>
          <w:szCs w:val="24"/>
          <w:lang w:val="sr-Cyrl-RS"/>
        </w:rPr>
        <w:t>Стање шума по дебљинској структури у првом реду  зависи од би</w:t>
      </w:r>
      <w:r w:rsidR="00127DB8">
        <w:rPr>
          <w:snapToGrid w:val="0"/>
          <w:sz w:val="24"/>
          <w:szCs w:val="24"/>
        </w:rPr>
        <w:t>o</w:t>
      </w:r>
      <w:r w:rsidR="009E7DFD" w:rsidRPr="002F5182">
        <w:rPr>
          <w:snapToGrid w:val="0"/>
          <w:sz w:val="24"/>
          <w:szCs w:val="24"/>
          <w:lang w:val="sr-Cyrl-RS"/>
        </w:rPr>
        <w:t>лошких особина врста дрвећа, старости стабала и састојина и конкретних станишних услова. Стање састојина у овој газдинској јединици по дебљинским разредима дато је  у наредном табеларном прегледу:</w:t>
      </w:r>
    </w:p>
    <w:p w14:paraId="5DD4BBE8" w14:textId="75F27D3E" w:rsidR="008B4E46" w:rsidRPr="002F5182" w:rsidRDefault="008B4E46" w:rsidP="008B4E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35</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стања по дебљинским резред</w:t>
      </w:r>
      <w:r w:rsidR="009E7DFD" w:rsidRPr="002F5182">
        <w:rPr>
          <w:rFonts w:ascii="Times New Roman" w:hAnsi="Times New Roman"/>
          <w:sz w:val="22"/>
          <w:szCs w:val="22"/>
          <w:lang w:val="sr-Cyrl-RS"/>
        </w:rPr>
        <w:t>има</w:t>
      </w:r>
      <w:r w:rsidRPr="002F5182">
        <w:rPr>
          <w:rFonts w:ascii="Times New Roman" w:hAnsi="Times New Roman"/>
          <w:sz w:val="22"/>
          <w:szCs w:val="22"/>
          <w:lang w:val="sr-Cyrl-RS"/>
        </w:rPr>
        <w:t>.</w:t>
      </w:r>
    </w:p>
    <w:tbl>
      <w:tblPr>
        <w:tblW w:w="0" w:type="auto"/>
        <w:jc w:val="center"/>
        <w:tblLook w:val="04A0" w:firstRow="1" w:lastRow="0" w:firstColumn="1" w:lastColumn="0" w:noHBand="0" w:noVBand="1"/>
      </w:tblPr>
      <w:tblGrid>
        <w:gridCol w:w="4474"/>
        <w:gridCol w:w="1204"/>
        <w:gridCol w:w="886"/>
        <w:gridCol w:w="988"/>
        <w:gridCol w:w="988"/>
        <w:gridCol w:w="988"/>
        <w:gridCol w:w="988"/>
        <w:gridCol w:w="988"/>
        <w:gridCol w:w="988"/>
        <w:gridCol w:w="988"/>
        <w:gridCol w:w="988"/>
        <w:gridCol w:w="886"/>
      </w:tblGrid>
      <w:tr w:rsidR="00611F47" w:rsidRPr="00FE5A54" w14:paraId="4AB6EFA5" w14:textId="77777777" w:rsidTr="00482AA7">
        <w:trPr>
          <w:trHeight w:val="28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0596B6" w14:textId="77777777" w:rsidR="00611F47" w:rsidRPr="002F5182" w:rsidRDefault="00611F47" w:rsidP="00482AA7">
            <w:pPr>
              <w:jc w:val="center"/>
              <w:rPr>
                <w:b/>
                <w:bCs/>
                <w:color w:val="000000"/>
                <w:lang w:val="sr-Cyrl-RS"/>
              </w:rPr>
            </w:pPr>
            <w:r w:rsidRPr="002F5182">
              <w:rPr>
                <w:b/>
                <w:bCs/>
                <w:color w:val="000000"/>
                <w:lang w:val="sr-Cyrl-RS"/>
              </w:rPr>
              <w:t>Газдинска 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73BD34"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10"/>
            <w:tcBorders>
              <w:top w:val="single" w:sz="4" w:space="0" w:color="auto"/>
              <w:left w:val="nil"/>
              <w:bottom w:val="single" w:sz="4" w:space="0" w:color="auto"/>
              <w:right w:val="single" w:sz="4" w:space="0" w:color="auto"/>
            </w:tcBorders>
            <w:shd w:val="clear" w:color="000000" w:fill="BFBFBF"/>
            <w:noWrap/>
            <w:vAlign w:val="center"/>
            <w:hideMark/>
          </w:tcPr>
          <w:p w14:paraId="2A2E3BC0" w14:textId="77777777" w:rsidR="00611F47" w:rsidRPr="002F5182" w:rsidRDefault="00611F47" w:rsidP="00482AA7">
            <w:pPr>
              <w:jc w:val="center"/>
              <w:rPr>
                <w:b/>
                <w:bCs/>
                <w:color w:val="000000"/>
                <w:lang w:val="sr-Cyrl-RS"/>
              </w:rPr>
            </w:pPr>
            <w:r w:rsidRPr="002F5182">
              <w:rPr>
                <w:b/>
                <w:bCs/>
                <w:color w:val="000000"/>
                <w:lang w:val="sr-Cyrl-RS"/>
              </w:rPr>
              <w:t>Д   Е   Б   Љ   И   Н   С   К   И        Р   А   З   Р   Е   Д   И</w:t>
            </w:r>
          </w:p>
        </w:tc>
      </w:tr>
      <w:tr w:rsidR="00611F47" w:rsidRPr="002F5182" w14:paraId="09A53A12" w14:textId="77777777" w:rsidTr="00482AA7">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45DF0" w14:textId="77777777" w:rsidR="00611F47" w:rsidRPr="002F5182" w:rsidRDefault="00611F47" w:rsidP="00482AA7">
            <w:pP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4A797"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177E18CF" w14:textId="77777777" w:rsidR="00611F47" w:rsidRPr="002F5182" w:rsidRDefault="00611F47" w:rsidP="00482AA7">
            <w:pPr>
              <w:jc w:val="center"/>
              <w:rPr>
                <w:b/>
                <w:bCs/>
                <w:color w:val="000000"/>
                <w:lang w:val="sr-Cyrl-RS"/>
              </w:rPr>
            </w:pPr>
            <w:r w:rsidRPr="002F5182">
              <w:rPr>
                <w:b/>
                <w:bCs/>
                <w:color w:val="000000"/>
                <w:lang w:val="sr-Cyrl-RS"/>
              </w:rPr>
              <w:t>O</w:t>
            </w:r>
          </w:p>
        </w:tc>
        <w:tc>
          <w:tcPr>
            <w:tcW w:w="0" w:type="auto"/>
            <w:tcBorders>
              <w:top w:val="nil"/>
              <w:left w:val="nil"/>
              <w:bottom w:val="single" w:sz="4" w:space="0" w:color="auto"/>
              <w:right w:val="single" w:sz="4" w:space="0" w:color="auto"/>
            </w:tcBorders>
            <w:shd w:val="clear" w:color="000000" w:fill="BFBFBF"/>
            <w:noWrap/>
            <w:vAlign w:val="center"/>
            <w:hideMark/>
          </w:tcPr>
          <w:p w14:paraId="5B8A8594" w14:textId="77777777" w:rsidR="00611F47" w:rsidRPr="002F5182" w:rsidRDefault="00611F47" w:rsidP="00482AA7">
            <w:pPr>
              <w:jc w:val="center"/>
              <w:rPr>
                <w:b/>
                <w:bCs/>
                <w:color w:val="000000"/>
                <w:lang w:val="sr-Cyrl-RS"/>
              </w:rPr>
            </w:pPr>
            <w:r w:rsidRPr="002F5182">
              <w:rPr>
                <w:b/>
                <w:bCs/>
                <w:color w:val="000000"/>
                <w:lang w:val="sr-Cyrl-RS"/>
              </w:rPr>
              <w:t>I</w:t>
            </w:r>
          </w:p>
        </w:tc>
        <w:tc>
          <w:tcPr>
            <w:tcW w:w="0" w:type="auto"/>
            <w:tcBorders>
              <w:top w:val="nil"/>
              <w:left w:val="nil"/>
              <w:bottom w:val="single" w:sz="4" w:space="0" w:color="auto"/>
              <w:right w:val="single" w:sz="4" w:space="0" w:color="auto"/>
            </w:tcBorders>
            <w:shd w:val="clear" w:color="000000" w:fill="BFBFBF"/>
            <w:noWrap/>
            <w:vAlign w:val="center"/>
            <w:hideMark/>
          </w:tcPr>
          <w:p w14:paraId="6C336A6F" w14:textId="77777777" w:rsidR="00611F47" w:rsidRPr="002F5182" w:rsidRDefault="00611F47" w:rsidP="00482AA7">
            <w:pPr>
              <w:jc w:val="center"/>
              <w:rPr>
                <w:b/>
                <w:bCs/>
                <w:color w:val="000000"/>
                <w:lang w:val="sr-Cyrl-RS"/>
              </w:rPr>
            </w:pPr>
            <w:r w:rsidRPr="002F5182">
              <w:rPr>
                <w:b/>
                <w:bCs/>
                <w:color w:val="000000"/>
                <w:lang w:val="sr-Cyrl-RS"/>
              </w:rPr>
              <w:t>II</w:t>
            </w:r>
          </w:p>
        </w:tc>
        <w:tc>
          <w:tcPr>
            <w:tcW w:w="0" w:type="auto"/>
            <w:tcBorders>
              <w:top w:val="nil"/>
              <w:left w:val="nil"/>
              <w:bottom w:val="single" w:sz="4" w:space="0" w:color="auto"/>
              <w:right w:val="single" w:sz="4" w:space="0" w:color="auto"/>
            </w:tcBorders>
            <w:shd w:val="clear" w:color="000000" w:fill="BFBFBF"/>
            <w:noWrap/>
            <w:vAlign w:val="center"/>
            <w:hideMark/>
          </w:tcPr>
          <w:p w14:paraId="0B872534" w14:textId="77777777" w:rsidR="00611F47" w:rsidRPr="002F5182" w:rsidRDefault="00611F47" w:rsidP="00482AA7">
            <w:pPr>
              <w:jc w:val="center"/>
              <w:rPr>
                <w:b/>
                <w:bCs/>
                <w:color w:val="000000"/>
                <w:lang w:val="sr-Cyrl-RS"/>
              </w:rPr>
            </w:pPr>
            <w:r w:rsidRPr="002F5182">
              <w:rPr>
                <w:b/>
                <w:bCs/>
                <w:color w:val="000000"/>
                <w:lang w:val="sr-Cyrl-RS"/>
              </w:rPr>
              <w:t>III</w:t>
            </w:r>
          </w:p>
        </w:tc>
        <w:tc>
          <w:tcPr>
            <w:tcW w:w="0" w:type="auto"/>
            <w:tcBorders>
              <w:top w:val="nil"/>
              <w:left w:val="nil"/>
              <w:bottom w:val="single" w:sz="4" w:space="0" w:color="auto"/>
              <w:right w:val="single" w:sz="4" w:space="0" w:color="auto"/>
            </w:tcBorders>
            <w:shd w:val="clear" w:color="000000" w:fill="BFBFBF"/>
            <w:noWrap/>
            <w:vAlign w:val="center"/>
            <w:hideMark/>
          </w:tcPr>
          <w:p w14:paraId="5AAAFF8D" w14:textId="77777777" w:rsidR="00611F47" w:rsidRPr="002F5182" w:rsidRDefault="00611F47" w:rsidP="00482AA7">
            <w:pPr>
              <w:jc w:val="center"/>
              <w:rPr>
                <w:b/>
                <w:bCs/>
                <w:color w:val="000000"/>
                <w:lang w:val="sr-Cyrl-RS"/>
              </w:rPr>
            </w:pPr>
            <w:r w:rsidRPr="002F5182">
              <w:rPr>
                <w:b/>
                <w:bCs/>
                <w:color w:val="000000"/>
                <w:lang w:val="sr-Cyrl-RS"/>
              </w:rPr>
              <w:t>IV</w:t>
            </w:r>
          </w:p>
        </w:tc>
        <w:tc>
          <w:tcPr>
            <w:tcW w:w="0" w:type="auto"/>
            <w:tcBorders>
              <w:top w:val="nil"/>
              <w:left w:val="nil"/>
              <w:bottom w:val="single" w:sz="4" w:space="0" w:color="auto"/>
              <w:right w:val="single" w:sz="4" w:space="0" w:color="auto"/>
            </w:tcBorders>
            <w:shd w:val="clear" w:color="000000" w:fill="BFBFBF"/>
            <w:noWrap/>
            <w:vAlign w:val="center"/>
            <w:hideMark/>
          </w:tcPr>
          <w:p w14:paraId="6D1A9EE2" w14:textId="77777777" w:rsidR="00611F47" w:rsidRPr="002F5182" w:rsidRDefault="00611F47" w:rsidP="00482AA7">
            <w:pPr>
              <w:jc w:val="center"/>
              <w:rPr>
                <w:b/>
                <w:bCs/>
                <w:color w:val="000000"/>
                <w:lang w:val="sr-Cyrl-RS"/>
              </w:rPr>
            </w:pPr>
            <w:r w:rsidRPr="002F5182">
              <w:rPr>
                <w:b/>
                <w:bCs/>
                <w:color w:val="000000"/>
                <w:lang w:val="sr-Cyrl-RS"/>
              </w:rPr>
              <w:t>V</w:t>
            </w:r>
          </w:p>
        </w:tc>
        <w:tc>
          <w:tcPr>
            <w:tcW w:w="0" w:type="auto"/>
            <w:tcBorders>
              <w:top w:val="nil"/>
              <w:left w:val="nil"/>
              <w:bottom w:val="single" w:sz="4" w:space="0" w:color="auto"/>
              <w:right w:val="single" w:sz="4" w:space="0" w:color="auto"/>
            </w:tcBorders>
            <w:shd w:val="clear" w:color="000000" w:fill="BFBFBF"/>
            <w:noWrap/>
            <w:vAlign w:val="center"/>
            <w:hideMark/>
          </w:tcPr>
          <w:p w14:paraId="314E3C10" w14:textId="77777777" w:rsidR="00611F47" w:rsidRPr="002F5182" w:rsidRDefault="00611F47" w:rsidP="00482AA7">
            <w:pPr>
              <w:jc w:val="center"/>
              <w:rPr>
                <w:b/>
                <w:bCs/>
                <w:color w:val="000000"/>
                <w:lang w:val="sr-Cyrl-RS"/>
              </w:rPr>
            </w:pPr>
            <w:r w:rsidRPr="002F5182">
              <w:rPr>
                <w:b/>
                <w:bCs/>
                <w:color w:val="000000"/>
                <w:lang w:val="sr-Cyrl-RS"/>
              </w:rPr>
              <w:t>VI</w:t>
            </w:r>
          </w:p>
        </w:tc>
        <w:tc>
          <w:tcPr>
            <w:tcW w:w="0" w:type="auto"/>
            <w:tcBorders>
              <w:top w:val="nil"/>
              <w:left w:val="nil"/>
              <w:bottom w:val="single" w:sz="4" w:space="0" w:color="auto"/>
              <w:right w:val="single" w:sz="4" w:space="0" w:color="auto"/>
            </w:tcBorders>
            <w:shd w:val="clear" w:color="000000" w:fill="BFBFBF"/>
            <w:noWrap/>
            <w:vAlign w:val="center"/>
            <w:hideMark/>
          </w:tcPr>
          <w:p w14:paraId="21630450" w14:textId="77777777" w:rsidR="00611F47" w:rsidRPr="002F5182" w:rsidRDefault="00611F47" w:rsidP="00482AA7">
            <w:pPr>
              <w:jc w:val="center"/>
              <w:rPr>
                <w:b/>
                <w:bCs/>
                <w:color w:val="000000"/>
                <w:lang w:val="sr-Cyrl-RS"/>
              </w:rPr>
            </w:pPr>
            <w:r w:rsidRPr="002F5182">
              <w:rPr>
                <w:b/>
                <w:bCs/>
                <w:color w:val="000000"/>
                <w:lang w:val="sr-Cyrl-RS"/>
              </w:rPr>
              <w:t>VII</w:t>
            </w:r>
          </w:p>
        </w:tc>
        <w:tc>
          <w:tcPr>
            <w:tcW w:w="0" w:type="auto"/>
            <w:tcBorders>
              <w:top w:val="nil"/>
              <w:left w:val="nil"/>
              <w:bottom w:val="single" w:sz="4" w:space="0" w:color="auto"/>
              <w:right w:val="single" w:sz="4" w:space="0" w:color="auto"/>
            </w:tcBorders>
            <w:shd w:val="clear" w:color="000000" w:fill="BFBFBF"/>
            <w:noWrap/>
            <w:vAlign w:val="center"/>
            <w:hideMark/>
          </w:tcPr>
          <w:p w14:paraId="6EA92403" w14:textId="77777777" w:rsidR="00611F47" w:rsidRPr="002F5182" w:rsidRDefault="00611F47" w:rsidP="00482AA7">
            <w:pPr>
              <w:jc w:val="center"/>
              <w:rPr>
                <w:b/>
                <w:bCs/>
                <w:color w:val="000000"/>
                <w:lang w:val="sr-Cyrl-RS"/>
              </w:rPr>
            </w:pPr>
            <w:r w:rsidRPr="002F5182">
              <w:rPr>
                <w:b/>
                <w:bCs/>
                <w:color w:val="000000"/>
                <w:lang w:val="sr-Cyrl-RS"/>
              </w:rPr>
              <w:t>VIII</w:t>
            </w:r>
          </w:p>
        </w:tc>
        <w:tc>
          <w:tcPr>
            <w:tcW w:w="0" w:type="auto"/>
            <w:tcBorders>
              <w:top w:val="nil"/>
              <w:left w:val="nil"/>
              <w:bottom w:val="single" w:sz="4" w:space="0" w:color="auto"/>
              <w:right w:val="single" w:sz="4" w:space="0" w:color="auto"/>
            </w:tcBorders>
            <w:shd w:val="clear" w:color="000000" w:fill="BFBFBF"/>
            <w:noWrap/>
            <w:vAlign w:val="center"/>
            <w:hideMark/>
          </w:tcPr>
          <w:p w14:paraId="69D774B5" w14:textId="77777777" w:rsidR="00611F47" w:rsidRPr="002F5182" w:rsidRDefault="00611F47" w:rsidP="00482AA7">
            <w:pPr>
              <w:jc w:val="center"/>
              <w:rPr>
                <w:b/>
                <w:bCs/>
                <w:color w:val="000000"/>
                <w:lang w:val="sr-Cyrl-RS"/>
              </w:rPr>
            </w:pPr>
            <w:r w:rsidRPr="002F5182">
              <w:rPr>
                <w:b/>
                <w:bCs/>
                <w:color w:val="000000"/>
                <w:lang w:val="sr-Cyrl-RS"/>
              </w:rPr>
              <w:t>IX</w:t>
            </w:r>
          </w:p>
        </w:tc>
      </w:tr>
      <w:tr w:rsidR="00611F47" w:rsidRPr="002F5182" w14:paraId="49E3DA9D" w14:textId="77777777" w:rsidTr="00482AA7">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170C0"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0C3F2FAC"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6F149C9E" w14:textId="77777777" w:rsidR="00611F47" w:rsidRPr="002F5182" w:rsidRDefault="00611F47" w:rsidP="00482AA7">
            <w:pPr>
              <w:jc w:val="center"/>
              <w:rPr>
                <w:b/>
                <w:bCs/>
                <w:color w:val="000000"/>
                <w:lang w:val="sr-Cyrl-RS"/>
              </w:rPr>
            </w:pPr>
            <w:r w:rsidRPr="002F5182">
              <w:rPr>
                <w:b/>
                <w:bCs/>
                <w:color w:val="000000"/>
                <w:lang w:val="sr-Cyrl-RS"/>
              </w:rPr>
              <w:t>&lt; 10 cm</w:t>
            </w:r>
          </w:p>
        </w:tc>
        <w:tc>
          <w:tcPr>
            <w:tcW w:w="0" w:type="auto"/>
            <w:tcBorders>
              <w:top w:val="nil"/>
              <w:left w:val="nil"/>
              <w:bottom w:val="single" w:sz="4" w:space="0" w:color="auto"/>
              <w:right w:val="single" w:sz="4" w:space="0" w:color="auto"/>
            </w:tcBorders>
            <w:shd w:val="clear" w:color="000000" w:fill="BFBFBF"/>
            <w:noWrap/>
            <w:vAlign w:val="center"/>
            <w:hideMark/>
          </w:tcPr>
          <w:p w14:paraId="04C95004" w14:textId="77777777" w:rsidR="00611F47" w:rsidRPr="002F5182" w:rsidRDefault="00611F47" w:rsidP="00482AA7">
            <w:pPr>
              <w:jc w:val="center"/>
              <w:rPr>
                <w:b/>
                <w:bCs/>
                <w:color w:val="000000"/>
                <w:lang w:val="sr-Cyrl-RS"/>
              </w:rPr>
            </w:pPr>
            <w:r w:rsidRPr="002F5182">
              <w:rPr>
                <w:b/>
                <w:bCs/>
                <w:color w:val="000000"/>
                <w:lang w:val="sr-Cyrl-RS"/>
              </w:rPr>
              <w:t>11-20 cm</w:t>
            </w:r>
          </w:p>
        </w:tc>
        <w:tc>
          <w:tcPr>
            <w:tcW w:w="0" w:type="auto"/>
            <w:tcBorders>
              <w:top w:val="nil"/>
              <w:left w:val="nil"/>
              <w:bottom w:val="single" w:sz="4" w:space="0" w:color="auto"/>
              <w:right w:val="single" w:sz="4" w:space="0" w:color="auto"/>
            </w:tcBorders>
            <w:shd w:val="clear" w:color="000000" w:fill="BFBFBF"/>
            <w:noWrap/>
            <w:vAlign w:val="center"/>
            <w:hideMark/>
          </w:tcPr>
          <w:p w14:paraId="3A0F4B3F" w14:textId="77777777" w:rsidR="00611F47" w:rsidRPr="002F5182" w:rsidRDefault="00611F47" w:rsidP="00482AA7">
            <w:pPr>
              <w:jc w:val="center"/>
              <w:rPr>
                <w:b/>
                <w:bCs/>
                <w:color w:val="000000"/>
                <w:lang w:val="sr-Cyrl-RS"/>
              </w:rPr>
            </w:pPr>
            <w:r w:rsidRPr="002F5182">
              <w:rPr>
                <w:b/>
                <w:bCs/>
                <w:color w:val="000000"/>
                <w:lang w:val="sr-Cyrl-RS"/>
              </w:rPr>
              <w:t>21-30 cm</w:t>
            </w:r>
          </w:p>
        </w:tc>
        <w:tc>
          <w:tcPr>
            <w:tcW w:w="0" w:type="auto"/>
            <w:tcBorders>
              <w:top w:val="nil"/>
              <w:left w:val="nil"/>
              <w:bottom w:val="single" w:sz="4" w:space="0" w:color="auto"/>
              <w:right w:val="single" w:sz="4" w:space="0" w:color="auto"/>
            </w:tcBorders>
            <w:shd w:val="clear" w:color="000000" w:fill="BFBFBF"/>
            <w:noWrap/>
            <w:vAlign w:val="center"/>
            <w:hideMark/>
          </w:tcPr>
          <w:p w14:paraId="77C686A7" w14:textId="77777777" w:rsidR="00611F47" w:rsidRPr="002F5182" w:rsidRDefault="00611F47" w:rsidP="00482AA7">
            <w:pPr>
              <w:jc w:val="center"/>
              <w:rPr>
                <w:b/>
                <w:bCs/>
                <w:color w:val="000000"/>
                <w:lang w:val="sr-Cyrl-RS"/>
              </w:rPr>
            </w:pPr>
            <w:r w:rsidRPr="002F5182">
              <w:rPr>
                <w:b/>
                <w:bCs/>
                <w:color w:val="000000"/>
                <w:lang w:val="sr-Cyrl-RS"/>
              </w:rPr>
              <w:t>31-40 cm</w:t>
            </w:r>
          </w:p>
        </w:tc>
        <w:tc>
          <w:tcPr>
            <w:tcW w:w="0" w:type="auto"/>
            <w:tcBorders>
              <w:top w:val="nil"/>
              <w:left w:val="nil"/>
              <w:bottom w:val="single" w:sz="4" w:space="0" w:color="auto"/>
              <w:right w:val="single" w:sz="4" w:space="0" w:color="auto"/>
            </w:tcBorders>
            <w:shd w:val="clear" w:color="000000" w:fill="BFBFBF"/>
            <w:noWrap/>
            <w:vAlign w:val="center"/>
            <w:hideMark/>
          </w:tcPr>
          <w:p w14:paraId="16289B8C" w14:textId="77777777" w:rsidR="00611F47" w:rsidRPr="002F5182" w:rsidRDefault="00611F47" w:rsidP="00482AA7">
            <w:pPr>
              <w:jc w:val="center"/>
              <w:rPr>
                <w:b/>
                <w:bCs/>
                <w:color w:val="000000"/>
                <w:lang w:val="sr-Cyrl-RS"/>
              </w:rPr>
            </w:pPr>
            <w:r w:rsidRPr="002F5182">
              <w:rPr>
                <w:b/>
                <w:bCs/>
                <w:color w:val="000000"/>
                <w:lang w:val="sr-Cyrl-RS"/>
              </w:rPr>
              <w:t>41-50 cm</w:t>
            </w:r>
          </w:p>
        </w:tc>
        <w:tc>
          <w:tcPr>
            <w:tcW w:w="0" w:type="auto"/>
            <w:tcBorders>
              <w:top w:val="nil"/>
              <w:left w:val="nil"/>
              <w:bottom w:val="single" w:sz="4" w:space="0" w:color="auto"/>
              <w:right w:val="single" w:sz="4" w:space="0" w:color="auto"/>
            </w:tcBorders>
            <w:shd w:val="clear" w:color="000000" w:fill="BFBFBF"/>
            <w:noWrap/>
            <w:vAlign w:val="center"/>
            <w:hideMark/>
          </w:tcPr>
          <w:p w14:paraId="2EE40C79" w14:textId="77777777" w:rsidR="00611F47" w:rsidRPr="002F5182" w:rsidRDefault="00611F47" w:rsidP="00482AA7">
            <w:pPr>
              <w:jc w:val="center"/>
              <w:rPr>
                <w:b/>
                <w:bCs/>
                <w:color w:val="000000"/>
                <w:lang w:val="sr-Cyrl-RS"/>
              </w:rPr>
            </w:pPr>
            <w:r w:rsidRPr="002F5182">
              <w:rPr>
                <w:b/>
                <w:bCs/>
                <w:color w:val="000000"/>
                <w:lang w:val="sr-Cyrl-RS"/>
              </w:rPr>
              <w:t>51-60 cm</w:t>
            </w:r>
          </w:p>
        </w:tc>
        <w:tc>
          <w:tcPr>
            <w:tcW w:w="0" w:type="auto"/>
            <w:tcBorders>
              <w:top w:val="nil"/>
              <w:left w:val="nil"/>
              <w:bottom w:val="single" w:sz="4" w:space="0" w:color="auto"/>
              <w:right w:val="single" w:sz="4" w:space="0" w:color="auto"/>
            </w:tcBorders>
            <w:shd w:val="clear" w:color="000000" w:fill="BFBFBF"/>
            <w:noWrap/>
            <w:vAlign w:val="center"/>
            <w:hideMark/>
          </w:tcPr>
          <w:p w14:paraId="7DBF43C9" w14:textId="77777777" w:rsidR="00611F47" w:rsidRPr="002F5182" w:rsidRDefault="00611F47" w:rsidP="00482AA7">
            <w:pPr>
              <w:jc w:val="center"/>
              <w:rPr>
                <w:b/>
                <w:bCs/>
                <w:color w:val="000000"/>
                <w:lang w:val="sr-Cyrl-RS"/>
              </w:rPr>
            </w:pPr>
            <w:r w:rsidRPr="002F5182">
              <w:rPr>
                <w:b/>
                <w:bCs/>
                <w:color w:val="000000"/>
                <w:lang w:val="sr-Cyrl-RS"/>
              </w:rPr>
              <w:t>61-70 cm</w:t>
            </w:r>
          </w:p>
        </w:tc>
        <w:tc>
          <w:tcPr>
            <w:tcW w:w="0" w:type="auto"/>
            <w:tcBorders>
              <w:top w:val="nil"/>
              <w:left w:val="nil"/>
              <w:bottom w:val="single" w:sz="4" w:space="0" w:color="auto"/>
              <w:right w:val="single" w:sz="4" w:space="0" w:color="auto"/>
            </w:tcBorders>
            <w:shd w:val="clear" w:color="000000" w:fill="BFBFBF"/>
            <w:noWrap/>
            <w:vAlign w:val="center"/>
            <w:hideMark/>
          </w:tcPr>
          <w:p w14:paraId="2D988150" w14:textId="77777777" w:rsidR="00611F47" w:rsidRPr="002F5182" w:rsidRDefault="00611F47" w:rsidP="00482AA7">
            <w:pPr>
              <w:jc w:val="center"/>
              <w:rPr>
                <w:b/>
                <w:bCs/>
                <w:color w:val="000000"/>
                <w:lang w:val="sr-Cyrl-RS"/>
              </w:rPr>
            </w:pPr>
            <w:r w:rsidRPr="002F5182">
              <w:rPr>
                <w:b/>
                <w:bCs/>
                <w:color w:val="000000"/>
                <w:lang w:val="sr-Cyrl-RS"/>
              </w:rPr>
              <w:t>71-80 cm</w:t>
            </w:r>
          </w:p>
        </w:tc>
        <w:tc>
          <w:tcPr>
            <w:tcW w:w="0" w:type="auto"/>
            <w:tcBorders>
              <w:top w:val="nil"/>
              <w:left w:val="nil"/>
              <w:bottom w:val="single" w:sz="4" w:space="0" w:color="auto"/>
              <w:right w:val="single" w:sz="4" w:space="0" w:color="auto"/>
            </w:tcBorders>
            <w:shd w:val="clear" w:color="000000" w:fill="BFBFBF"/>
            <w:noWrap/>
            <w:vAlign w:val="center"/>
            <w:hideMark/>
          </w:tcPr>
          <w:p w14:paraId="4EA5A750" w14:textId="77777777" w:rsidR="00611F47" w:rsidRPr="002F5182" w:rsidRDefault="00611F47" w:rsidP="00482AA7">
            <w:pPr>
              <w:jc w:val="center"/>
              <w:rPr>
                <w:b/>
                <w:bCs/>
                <w:color w:val="000000"/>
                <w:lang w:val="sr-Cyrl-RS"/>
              </w:rPr>
            </w:pPr>
            <w:r w:rsidRPr="002F5182">
              <w:rPr>
                <w:b/>
                <w:bCs/>
                <w:color w:val="000000"/>
                <w:lang w:val="sr-Cyrl-RS"/>
              </w:rPr>
              <w:t>81-90 cm</w:t>
            </w:r>
          </w:p>
        </w:tc>
        <w:tc>
          <w:tcPr>
            <w:tcW w:w="0" w:type="auto"/>
            <w:tcBorders>
              <w:top w:val="nil"/>
              <w:left w:val="nil"/>
              <w:bottom w:val="single" w:sz="4" w:space="0" w:color="auto"/>
              <w:right w:val="single" w:sz="4" w:space="0" w:color="auto"/>
            </w:tcBorders>
            <w:shd w:val="clear" w:color="000000" w:fill="BFBFBF"/>
            <w:noWrap/>
            <w:vAlign w:val="center"/>
            <w:hideMark/>
          </w:tcPr>
          <w:p w14:paraId="44108C51" w14:textId="77777777" w:rsidR="00611F47" w:rsidRPr="002F5182" w:rsidRDefault="00611F47" w:rsidP="00482AA7">
            <w:pPr>
              <w:jc w:val="center"/>
              <w:rPr>
                <w:b/>
                <w:bCs/>
                <w:color w:val="000000"/>
                <w:lang w:val="sr-Cyrl-RS"/>
              </w:rPr>
            </w:pPr>
            <w:r w:rsidRPr="002F5182">
              <w:rPr>
                <w:b/>
                <w:bCs/>
                <w:color w:val="000000"/>
                <w:lang w:val="sr-Cyrl-RS"/>
              </w:rPr>
              <w:t>&gt; 90 cm</w:t>
            </w:r>
          </w:p>
        </w:tc>
      </w:tr>
      <w:tr w:rsidR="00E922F4" w:rsidRPr="002F5182" w14:paraId="14F58580"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6950C" w14:textId="5EBF402E" w:rsidR="00E922F4" w:rsidRPr="002F5182" w:rsidRDefault="00E922F4" w:rsidP="00E922F4">
            <w:pPr>
              <w:rPr>
                <w:color w:val="000000"/>
                <w:lang w:val="sr-Cyrl-RS"/>
              </w:rPr>
            </w:pPr>
            <w:r w:rsidRPr="002F5182">
              <w:rPr>
                <w:color w:val="000000"/>
                <w:lang w:val="sr-Cyrl-RS"/>
              </w:rPr>
              <w:t>1110 - Високе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3FD0C94C" w14:textId="368671E9" w:rsidR="00E922F4" w:rsidRPr="002F5182" w:rsidRDefault="00E922F4" w:rsidP="00E922F4">
            <w:pPr>
              <w:jc w:val="right"/>
              <w:rPr>
                <w:color w:val="000000"/>
                <w:lang w:val="sr-Cyrl-RS"/>
              </w:rPr>
            </w:pPr>
            <w:r w:rsidRPr="002F5182">
              <w:rPr>
                <w:color w:val="000000"/>
                <w:lang w:val="sr-Cyrl-RS"/>
              </w:rPr>
              <w:t>4,126.8</w:t>
            </w:r>
          </w:p>
        </w:tc>
        <w:tc>
          <w:tcPr>
            <w:tcW w:w="0" w:type="auto"/>
            <w:tcBorders>
              <w:top w:val="nil"/>
              <w:left w:val="nil"/>
              <w:bottom w:val="single" w:sz="4" w:space="0" w:color="auto"/>
              <w:right w:val="single" w:sz="4" w:space="0" w:color="auto"/>
            </w:tcBorders>
            <w:shd w:val="clear" w:color="auto" w:fill="auto"/>
            <w:noWrap/>
            <w:vAlign w:val="center"/>
            <w:hideMark/>
          </w:tcPr>
          <w:p w14:paraId="47C73D94" w14:textId="73A1474D" w:rsidR="00E922F4" w:rsidRPr="002F5182" w:rsidRDefault="00E922F4" w:rsidP="00E922F4">
            <w:pPr>
              <w:jc w:val="right"/>
              <w:rPr>
                <w:color w:val="000000"/>
                <w:lang w:val="sr-Cyrl-RS"/>
              </w:rPr>
            </w:pPr>
            <w:r w:rsidRPr="002F5182">
              <w:rPr>
                <w:color w:val="000000"/>
                <w:lang w:val="sr-Cyrl-RS"/>
              </w:rPr>
              <w:t>6.0</w:t>
            </w:r>
          </w:p>
        </w:tc>
        <w:tc>
          <w:tcPr>
            <w:tcW w:w="0" w:type="auto"/>
            <w:tcBorders>
              <w:top w:val="nil"/>
              <w:left w:val="nil"/>
              <w:bottom w:val="single" w:sz="4" w:space="0" w:color="auto"/>
              <w:right w:val="single" w:sz="4" w:space="0" w:color="auto"/>
            </w:tcBorders>
            <w:shd w:val="clear" w:color="auto" w:fill="auto"/>
            <w:noWrap/>
            <w:vAlign w:val="center"/>
            <w:hideMark/>
          </w:tcPr>
          <w:p w14:paraId="41922FDB" w14:textId="69A8468F" w:rsidR="00E922F4" w:rsidRPr="002F5182" w:rsidRDefault="00E922F4" w:rsidP="00E922F4">
            <w:pPr>
              <w:jc w:val="right"/>
              <w:rPr>
                <w:color w:val="000000"/>
                <w:lang w:val="sr-Cyrl-RS"/>
              </w:rPr>
            </w:pPr>
            <w:r w:rsidRPr="002F5182">
              <w:rPr>
                <w:color w:val="000000"/>
                <w:lang w:val="sr-Cyrl-RS"/>
              </w:rPr>
              <w:t>757.5</w:t>
            </w:r>
          </w:p>
        </w:tc>
        <w:tc>
          <w:tcPr>
            <w:tcW w:w="0" w:type="auto"/>
            <w:tcBorders>
              <w:top w:val="nil"/>
              <w:left w:val="nil"/>
              <w:bottom w:val="single" w:sz="4" w:space="0" w:color="auto"/>
              <w:right w:val="single" w:sz="4" w:space="0" w:color="auto"/>
            </w:tcBorders>
            <w:shd w:val="clear" w:color="auto" w:fill="auto"/>
            <w:noWrap/>
            <w:vAlign w:val="center"/>
            <w:hideMark/>
          </w:tcPr>
          <w:p w14:paraId="2042BD47" w14:textId="7DB875B5" w:rsidR="00E922F4" w:rsidRPr="002F5182" w:rsidRDefault="00E922F4" w:rsidP="00E922F4">
            <w:pPr>
              <w:jc w:val="right"/>
              <w:rPr>
                <w:color w:val="000000"/>
                <w:lang w:val="sr-Cyrl-RS"/>
              </w:rPr>
            </w:pPr>
            <w:r w:rsidRPr="002F5182">
              <w:rPr>
                <w:color w:val="000000"/>
                <w:lang w:val="sr-Cyrl-RS"/>
              </w:rPr>
              <w:t>1,649.0</w:t>
            </w:r>
          </w:p>
        </w:tc>
        <w:tc>
          <w:tcPr>
            <w:tcW w:w="0" w:type="auto"/>
            <w:tcBorders>
              <w:top w:val="nil"/>
              <w:left w:val="nil"/>
              <w:bottom w:val="single" w:sz="4" w:space="0" w:color="auto"/>
              <w:right w:val="single" w:sz="4" w:space="0" w:color="auto"/>
            </w:tcBorders>
            <w:shd w:val="clear" w:color="auto" w:fill="auto"/>
            <w:noWrap/>
            <w:vAlign w:val="center"/>
            <w:hideMark/>
          </w:tcPr>
          <w:p w14:paraId="3B6402AB" w14:textId="1BE73083" w:rsidR="00E922F4" w:rsidRPr="002F5182" w:rsidRDefault="00E922F4" w:rsidP="00E922F4">
            <w:pPr>
              <w:jc w:val="right"/>
              <w:rPr>
                <w:color w:val="000000"/>
                <w:lang w:val="sr-Cyrl-RS"/>
              </w:rPr>
            </w:pPr>
            <w:r w:rsidRPr="002F5182">
              <w:rPr>
                <w:color w:val="000000"/>
                <w:lang w:val="sr-Cyrl-RS"/>
              </w:rPr>
              <w:t>893.1</w:t>
            </w:r>
          </w:p>
        </w:tc>
        <w:tc>
          <w:tcPr>
            <w:tcW w:w="0" w:type="auto"/>
            <w:tcBorders>
              <w:top w:val="nil"/>
              <w:left w:val="nil"/>
              <w:bottom w:val="single" w:sz="4" w:space="0" w:color="auto"/>
              <w:right w:val="single" w:sz="4" w:space="0" w:color="auto"/>
            </w:tcBorders>
            <w:shd w:val="clear" w:color="auto" w:fill="auto"/>
            <w:noWrap/>
            <w:vAlign w:val="center"/>
            <w:hideMark/>
          </w:tcPr>
          <w:p w14:paraId="06C7249B" w14:textId="2CEA661D" w:rsidR="00E922F4" w:rsidRPr="002F5182" w:rsidRDefault="00E922F4" w:rsidP="00E922F4">
            <w:pPr>
              <w:jc w:val="right"/>
              <w:rPr>
                <w:color w:val="000000"/>
                <w:lang w:val="sr-Cyrl-RS"/>
              </w:rPr>
            </w:pPr>
            <w:r w:rsidRPr="002F5182">
              <w:rPr>
                <w:color w:val="000000"/>
                <w:lang w:val="sr-Cyrl-RS"/>
              </w:rPr>
              <w:t>310.7</w:t>
            </w:r>
          </w:p>
        </w:tc>
        <w:tc>
          <w:tcPr>
            <w:tcW w:w="0" w:type="auto"/>
            <w:tcBorders>
              <w:top w:val="nil"/>
              <w:left w:val="nil"/>
              <w:bottom w:val="single" w:sz="4" w:space="0" w:color="auto"/>
              <w:right w:val="single" w:sz="4" w:space="0" w:color="auto"/>
            </w:tcBorders>
            <w:shd w:val="clear" w:color="auto" w:fill="auto"/>
            <w:noWrap/>
            <w:vAlign w:val="center"/>
            <w:hideMark/>
          </w:tcPr>
          <w:p w14:paraId="20D3F08E" w14:textId="643C0CCD" w:rsidR="00E922F4" w:rsidRPr="002F5182" w:rsidRDefault="00E922F4" w:rsidP="00E922F4">
            <w:pPr>
              <w:jc w:val="right"/>
              <w:rPr>
                <w:color w:val="000000"/>
                <w:lang w:val="sr-Cyrl-RS"/>
              </w:rPr>
            </w:pPr>
            <w:r w:rsidRPr="002F5182">
              <w:rPr>
                <w:color w:val="000000"/>
                <w:lang w:val="sr-Cyrl-RS"/>
              </w:rPr>
              <w:t>494.7</w:t>
            </w:r>
          </w:p>
        </w:tc>
        <w:tc>
          <w:tcPr>
            <w:tcW w:w="0" w:type="auto"/>
            <w:tcBorders>
              <w:top w:val="nil"/>
              <w:left w:val="nil"/>
              <w:bottom w:val="single" w:sz="4" w:space="0" w:color="auto"/>
              <w:right w:val="single" w:sz="4" w:space="0" w:color="auto"/>
            </w:tcBorders>
            <w:shd w:val="clear" w:color="auto" w:fill="auto"/>
            <w:noWrap/>
            <w:vAlign w:val="center"/>
            <w:hideMark/>
          </w:tcPr>
          <w:p w14:paraId="7DC02B6F" w14:textId="71B9354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04F35D6" w14:textId="78893D85" w:rsidR="00E922F4" w:rsidRPr="002F5182" w:rsidRDefault="00E922F4" w:rsidP="00E922F4">
            <w:pPr>
              <w:jc w:val="right"/>
              <w:rPr>
                <w:color w:val="000000"/>
                <w:lang w:val="sr-Cyrl-RS"/>
              </w:rPr>
            </w:pPr>
            <w:r w:rsidRPr="002F5182">
              <w:rPr>
                <w:color w:val="000000"/>
                <w:lang w:val="sr-Cyrl-RS"/>
              </w:rPr>
              <w:t>15.9</w:t>
            </w:r>
          </w:p>
        </w:tc>
        <w:tc>
          <w:tcPr>
            <w:tcW w:w="0" w:type="auto"/>
            <w:tcBorders>
              <w:top w:val="nil"/>
              <w:left w:val="nil"/>
              <w:bottom w:val="single" w:sz="4" w:space="0" w:color="auto"/>
              <w:right w:val="single" w:sz="4" w:space="0" w:color="auto"/>
            </w:tcBorders>
            <w:shd w:val="clear" w:color="auto" w:fill="auto"/>
            <w:noWrap/>
            <w:vAlign w:val="center"/>
            <w:hideMark/>
          </w:tcPr>
          <w:p w14:paraId="09D13DF8" w14:textId="524EF9D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B4303CC" w14:textId="490D6B06" w:rsidR="00E922F4" w:rsidRPr="002F5182" w:rsidRDefault="00E922F4" w:rsidP="00E922F4">
            <w:pPr>
              <w:jc w:val="right"/>
              <w:rPr>
                <w:color w:val="000000"/>
                <w:lang w:val="sr-Cyrl-RS"/>
              </w:rPr>
            </w:pPr>
            <w:r w:rsidRPr="002F5182">
              <w:rPr>
                <w:color w:val="000000"/>
                <w:lang w:val="sr-Cyrl-RS"/>
              </w:rPr>
              <w:t>0.0</w:t>
            </w:r>
          </w:p>
        </w:tc>
      </w:tr>
      <w:tr w:rsidR="00E922F4" w:rsidRPr="002F5182" w14:paraId="5709903B"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F318E" w14:textId="10F7C14B" w:rsidR="00E922F4" w:rsidRPr="002F5182" w:rsidRDefault="00E922F4" w:rsidP="00E922F4">
            <w:pPr>
              <w:rPr>
                <w:color w:val="000000"/>
                <w:lang w:val="sr-Cyrl-RS"/>
              </w:rPr>
            </w:pPr>
            <w:r w:rsidRPr="002F5182">
              <w:rPr>
                <w:color w:val="000000"/>
                <w:lang w:val="sr-Cyrl-RS"/>
              </w:rPr>
              <w:t>1120 - Изданачке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23ECD4F4" w14:textId="3F133AA0" w:rsidR="00E922F4" w:rsidRPr="002F5182" w:rsidRDefault="00E922F4" w:rsidP="00E922F4">
            <w:pPr>
              <w:jc w:val="right"/>
              <w:rPr>
                <w:color w:val="000000"/>
                <w:lang w:val="sr-Cyrl-RS"/>
              </w:rPr>
            </w:pPr>
            <w:r w:rsidRPr="002F5182">
              <w:rPr>
                <w:color w:val="000000"/>
                <w:lang w:val="sr-Cyrl-RS"/>
              </w:rPr>
              <w:t>503.3</w:t>
            </w:r>
          </w:p>
        </w:tc>
        <w:tc>
          <w:tcPr>
            <w:tcW w:w="0" w:type="auto"/>
            <w:tcBorders>
              <w:top w:val="nil"/>
              <w:left w:val="nil"/>
              <w:bottom w:val="single" w:sz="4" w:space="0" w:color="auto"/>
              <w:right w:val="single" w:sz="4" w:space="0" w:color="auto"/>
            </w:tcBorders>
            <w:shd w:val="clear" w:color="auto" w:fill="auto"/>
            <w:noWrap/>
            <w:vAlign w:val="center"/>
            <w:hideMark/>
          </w:tcPr>
          <w:p w14:paraId="4FB2493D" w14:textId="6B33F8E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5B096A2" w14:textId="0F7AE495" w:rsidR="00E922F4" w:rsidRPr="002F5182" w:rsidRDefault="00E922F4" w:rsidP="00E922F4">
            <w:pPr>
              <w:jc w:val="right"/>
              <w:rPr>
                <w:color w:val="000000"/>
                <w:lang w:val="sr-Cyrl-RS"/>
              </w:rPr>
            </w:pPr>
            <w:r w:rsidRPr="002F5182">
              <w:rPr>
                <w:color w:val="000000"/>
                <w:lang w:val="sr-Cyrl-RS"/>
              </w:rPr>
              <w:t>58.4</w:t>
            </w:r>
          </w:p>
        </w:tc>
        <w:tc>
          <w:tcPr>
            <w:tcW w:w="0" w:type="auto"/>
            <w:tcBorders>
              <w:top w:val="nil"/>
              <w:left w:val="nil"/>
              <w:bottom w:val="single" w:sz="4" w:space="0" w:color="auto"/>
              <w:right w:val="single" w:sz="4" w:space="0" w:color="auto"/>
            </w:tcBorders>
            <w:shd w:val="clear" w:color="auto" w:fill="auto"/>
            <w:noWrap/>
            <w:vAlign w:val="center"/>
            <w:hideMark/>
          </w:tcPr>
          <w:p w14:paraId="628F86C9" w14:textId="286DB2D6" w:rsidR="00E922F4" w:rsidRPr="002F5182" w:rsidRDefault="00E922F4" w:rsidP="00E922F4">
            <w:pPr>
              <w:jc w:val="right"/>
              <w:rPr>
                <w:color w:val="000000"/>
                <w:lang w:val="sr-Cyrl-RS"/>
              </w:rPr>
            </w:pPr>
            <w:r w:rsidRPr="002F5182">
              <w:rPr>
                <w:color w:val="000000"/>
                <w:lang w:val="sr-Cyrl-RS"/>
              </w:rPr>
              <w:t>145.5</w:t>
            </w:r>
          </w:p>
        </w:tc>
        <w:tc>
          <w:tcPr>
            <w:tcW w:w="0" w:type="auto"/>
            <w:tcBorders>
              <w:top w:val="nil"/>
              <w:left w:val="nil"/>
              <w:bottom w:val="single" w:sz="4" w:space="0" w:color="auto"/>
              <w:right w:val="single" w:sz="4" w:space="0" w:color="auto"/>
            </w:tcBorders>
            <w:shd w:val="clear" w:color="auto" w:fill="auto"/>
            <w:noWrap/>
            <w:vAlign w:val="center"/>
            <w:hideMark/>
          </w:tcPr>
          <w:p w14:paraId="3732C73A" w14:textId="29693A4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211DFBA" w14:textId="6170DEC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2C0AC5F" w14:textId="7593D72E" w:rsidR="00E922F4" w:rsidRPr="002F5182" w:rsidRDefault="00E922F4" w:rsidP="00E922F4">
            <w:pPr>
              <w:jc w:val="right"/>
              <w:rPr>
                <w:color w:val="000000"/>
                <w:lang w:val="sr-Cyrl-RS"/>
              </w:rPr>
            </w:pPr>
            <w:r w:rsidRPr="002F5182">
              <w:rPr>
                <w:color w:val="000000"/>
                <w:lang w:val="sr-Cyrl-RS"/>
              </w:rPr>
              <w:t>299.4</w:t>
            </w:r>
          </w:p>
        </w:tc>
        <w:tc>
          <w:tcPr>
            <w:tcW w:w="0" w:type="auto"/>
            <w:tcBorders>
              <w:top w:val="nil"/>
              <w:left w:val="nil"/>
              <w:bottom w:val="single" w:sz="4" w:space="0" w:color="auto"/>
              <w:right w:val="single" w:sz="4" w:space="0" w:color="auto"/>
            </w:tcBorders>
            <w:shd w:val="clear" w:color="auto" w:fill="auto"/>
            <w:noWrap/>
            <w:vAlign w:val="center"/>
            <w:hideMark/>
          </w:tcPr>
          <w:p w14:paraId="64A1B57D" w14:textId="43A0964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ABC7BB7" w14:textId="2E975B1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BE2E643" w14:textId="2C8E32F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AA85674" w14:textId="454D67C6" w:rsidR="00E922F4" w:rsidRPr="002F5182" w:rsidRDefault="00E922F4" w:rsidP="00E922F4">
            <w:pPr>
              <w:jc w:val="right"/>
              <w:rPr>
                <w:color w:val="000000"/>
                <w:lang w:val="sr-Cyrl-RS"/>
              </w:rPr>
            </w:pPr>
            <w:r w:rsidRPr="002F5182">
              <w:rPr>
                <w:color w:val="000000"/>
                <w:lang w:val="sr-Cyrl-RS"/>
              </w:rPr>
              <w:t>0.0</w:t>
            </w:r>
          </w:p>
        </w:tc>
      </w:tr>
      <w:tr w:rsidR="00E922F4" w:rsidRPr="002F5182" w14:paraId="61FB0D4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F1D73" w14:textId="30F7C991" w:rsidR="00E922F4" w:rsidRPr="002F5182" w:rsidRDefault="00E922F4" w:rsidP="00E922F4">
            <w:pPr>
              <w:rPr>
                <w:color w:val="000000"/>
                <w:lang w:val="sr-Cyrl-RS"/>
              </w:rPr>
            </w:pPr>
            <w:r w:rsidRPr="002F5182">
              <w:rPr>
                <w:color w:val="000000"/>
                <w:lang w:val="sr-Cyrl-RS"/>
              </w:rPr>
              <w:t>1210 - Вештачки подигнуте плантаже тополе</w:t>
            </w:r>
          </w:p>
        </w:tc>
        <w:tc>
          <w:tcPr>
            <w:tcW w:w="0" w:type="auto"/>
            <w:tcBorders>
              <w:top w:val="nil"/>
              <w:left w:val="nil"/>
              <w:bottom w:val="single" w:sz="4" w:space="0" w:color="auto"/>
              <w:right w:val="single" w:sz="4" w:space="0" w:color="auto"/>
            </w:tcBorders>
            <w:shd w:val="clear" w:color="auto" w:fill="auto"/>
            <w:noWrap/>
            <w:vAlign w:val="center"/>
            <w:hideMark/>
          </w:tcPr>
          <w:p w14:paraId="04497B7B" w14:textId="712733CC" w:rsidR="00E922F4" w:rsidRPr="002F5182" w:rsidRDefault="00E922F4" w:rsidP="00E922F4">
            <w:pPr>
              <w:jc w:val="right"/>
              <w:rPr>
                <w:color w:val="000000"/>
                <w:lang w:val="sr-Cyrl-RS"/>
              </w:rPr>
            </w:pPr>
            <w:r w:rsidRPr="002F5182">
              <w:rPr>
                <w:color w:val="000000"/>
                <w:lang w:val="sr-Cyrl-RS"/>
              </w:rPr>
              <w:t>3,975.0</w:t>
            </w:r>
          </w:p>
        </w:tc>
        <w:tc>
          <w:tcPr>
            <w:tcW w:w="0" w:type="auto"/>
            <w:tcBorders>
              <w:top w:val="nil"/>
              <w:left w:val="nil"/>
              <w:bottom w:val="single" w:sz="4" w:space="0" w:color="auto"/>
              <w:right w:val="single" w:sz="4" w:space="0" w:color="auto"/>
            </w:tcBorders>
            <w:shd w:val="clear" w:color="auto" w:fill="auto"/>
            <w:noWrap/>
            <w:vAlign w:val="center"/>
            <w:hideMark/>
          </w:tcPr>
          <w:p w14:paraId="1212C1BA" w14:textId="42EAD325" w:rsidR="00E922F4" w:rsidRPr="002F5182" w:rsidRDefault="00E922F4" w:rsidP="00E922F4">
            <w:pPr>
              <w:jc w:val="right"/>
              <w:rPr>
                <w:color w:val="000000"/>
                <w:lang w:val="sr-Cyrl-RS"/>
              </w:rPr>
            </w:pPr>
            <w:r w:rsidRPr="002F5182">
              <w:rPr>
                <w:color w:val="000000"/>
                <w:lang w:val="sr-Cyrl-RS"/>
              </w:rPr>
              <w:t>10.3</w:t>
            </w:r>
          </w:p>
        </w:tc>
        <w:tc>
          <w:tcPr>
            <w:tcW w:w="0" w:type="auto"/>
            <w:tcBorders>
              <w:top w:val="nil"/>
              <w:left w:val="nil"/>
              <w:bottom w:val="single" w:sz="4" w:space="0" w:color="auto"/>
              <w:right w:val="single" w:sz="4" w:space="0" w:color="auto"/>
            </w:tcBorders>
            <w:shd w:val="clear" w:color="auto" w:fill="auto"/>
            <w:noWrap/>
            <w:vAlign w:val="center"/>
            <w:hideMark/>
          </w:tcPr>
          <w:p w14:paraId="749EBE34" w14:textId="7DF6F9D6" w:rsidR="00E922F4" w:rsidRPr="002F5182" w:rsidRDefault="00E922F4" w:rsidP="00E922F4">
            <w:pPr>
              <w:jc w:val="right"/>
              <w:rPr>
                <w:color w:val="000000"/>
                <w:lang w:val="sr-Cyrl-RS"/>
              </w:rPr>
            </w:pPr>
            <w:r w:rsidRPr="002F5182">
              <w:rPr>
                <w:color w:val="000000"/>
                <w:lang w:val="sr-Cyrl-RS"/>
              </w:rPr>
              <w:t>239.2</w:t>
            </w:r>
          </w:p>
        </w:tc>
        <w:tc>
          <w:tcPr>
            <w:tcW w:w="0" w:type="auto"/>
            <w:tcBorders>
              <w:top w:val="nil"/>
              <w:left w:val="nil"/>
              <w:bottom w:val="single" w:sz="4" w:space="0" w:color="auto"/>
              <w:right w:val="single" w:sz="4" w:space="0" w:color="auto"/>
            </w:tcBorders>
            <w:shd w:val="clear" w:color="auto" w:fill="auto"/>
            <w:noWrap/>
            <w:vAlign w:val="center"/>
            <w:hideMark/>
          </w:tcPr>
          <w:p w14:paraId="08F3D598" w14:textId="303653D4" w:rsidR="00E922F4" w:rsidRPr="002F5182" w:rsidRDefault="00E922F4" w:rsidP="00E922F4">
            <w:pPr>
              <w:jc w:val="right"/>
              <w:rPr>
                <w:color w:val="000000"/>
                <w:lang w:val="sr-Cyrl-RS"/>
              </w:rPr>
            </w:pPr>
            <w:r w:rsidRPr="002F5182">
              <w:rPr>
                <w:color w:val="000000"/>
                <w:lang w:val="sr-Cyrl-RS"/>
              </w:rPr>
              <w:t>1,193.0</w:t>
            </w:r>
          </w:p>
        </w:tc>
        <w:tc>
          <w:tcPr>
            <w:tcW w:w="0" w:type="auto"/>
            <w:tcBorders>
              <w:top w:val="nil"/>
              <w:left w:val="nil"/>
              <w:bottom w:val="single" w:sz="4" w:space="0" w:color="auto"/>
              <w:right w:val="single" w:sz="4" w:space="0" w:color="auto"/>
            </w:tcBorders>
            <w:shd w:val="clear" w:color="auto" w:fill="auto"/>
            <w:noWrap/>
            <w:vAlign w:val="center"/>
            <w:hideMark/>
          </w:tcPr>
          <w:p w14:paraId="0D55CFB6" w14:textId="7D914B0B" w:rsidR="00E922F4" w:rsidRPr="002F5182" w:rsidRDefault="00E922F4" w:rsidP="00E922F4">
            <w:pPr>
              <w:jc w:val="right"/>
              <w:rPr>
                <w:color w:val="000000"/>
                <w:lang w:val="sr-Cyrl-RS"/>
              </w:rPr>
            </w:pPr>
            <w:r w:rsidRPr="002F5182">
              <w:rPr>
                <w:color w:val="000000"/>
                <w:lang w:val="sr-Cyrl-RS"/>
              </w:rPr>
              <w:t>1,375.9</w:t>
            </w:r>
          </w:p>
        </w:tc>
        <w:tc>
          <w:tcPr>
            <w:tcW w:w="0" w:type="auto"/>
            <w:tcBorders>
              <w:top w:val="nil"/>
              <w:left w:val="nil"/>
              <w:bottom w:val="single" w:sz="4" w:space="0" w:color="auto"/>
              <w:right w:val="single" w:sz="4" w:space="0" w:color="auto"/>
            </w:tcBorders>
            <w:shd w:val="clear" w:color="auto" w:fill="auto"/>
            <w:noWrap/>
            <w:vAlign w:val="center"/>
            <w:hideMark/>
          </w:tcPr>
          <w:p w14:paraId="300E2208" w14:textId="6E916F45" w:rsidR="00E922F4" w:rsidRPr="002F5182" w:rsidRDefault="00E922F4" w:rsidP="00E922F4">
            <w:pPr>
              <w:jc w:val="right"/>
              <w:rPr>
                <w:color w:val="000000"/>
                <w:lang w:val="sr-Cyrl-RS"/>
              </w:rPr>
            </w:pPr>
            <w:r w:rsidRPr="002F5182">
              <w:rPr>
                <w:color w:val="000000"/>
                <w:lang w:val="sr-Cyrl-RS"/>
              </w:rPr>
              <w:t>1,156.6</w:t>
            </w:r>
          </w:p>
        </w:tc>
        <w:tc>
          <w:tcPr>
            <w:tcW w:w="0" w:type="auto"/>
            <w:tcBorders>
              <w:top w:val="nil"/>
              <w:left w:val="nil"/>
              <w:bottom w:val="single" w:sz="4" w:space="0" w:color="auto"/>
              <w:right w:val="single" w:sz="4" w:space="0" w:color="auto"/>
            </w:tcBorders>
            <w:shd w:val="clear" w:color="auto" w:fill="auto"/>
            <w:noWrap/>
            <w:vAlign w:val="center"/>
            <w:hideMark/>
          </w:tcPr>
          <w:p w14:paraId="293C4721" w14:textId="6A48834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88175A3" w14:textId="0B36C6B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98AADFA" w14:textId="4A2E3CF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8413FC4" w14:textId="127A1B0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A3803EA" w14:textId="5FDD5EA9" w:rsidR="00E922F4" w:rsidRPr="002F5182" w:rsidRDefault="00E922F4" w:rsidP="00E922F4">
            <w:pPr>
              <w:jc w:val="right"/>
              <w:rPr>
                <w:color w:val="000000"/>
                <w:lang w:val="sr-Cyrl-RS"/>
              </w:rPr>
            </w:pPr>
            <w:r w:rsidRPr="002F5182">
              <w:rPr>
                <w:color w:val="000000"/>
                <w:lang w:val="sr-Cyrl-RS"/>
              </w:rPr>
              <w:t>0.0</w:t>
            </w:r>
          </w:p>
        </w:tc>
      </w:tr>
      <w:tr w:rsidR="00E922F4" w:rsidRPr="002F5182" w14:paraId="7DEC07BC"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A7FB7" w14:textId="776F7B1F" w:rsidR="00E922F4" w:rsidRPr="002F5182" w:rsidRDefault="00E922F4" w:rsidP="00E922F4">
            <w:pPr>
              <w:rPr>
                <w:color w:val="000000"/>
                <w:lang w:val="sr-Cyrl-RS"/>
              </w:rPr>
            </w:pPr>
            <w:r w:rsidRPr="002F5182">
              <w:rPr>
                <w:color w:val="000000"/>
                <w:lang w:val="sr-Cyrl-RS"/>
              </w:rPr>
              <w:t>2810 - Високе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1A427E87" w14:textId="6787748C" w:rsidR="00E922F4" w:rsidRPr="002F5182" w:rsidRDefault="00E922F4" w:rsidP="00E922F4">
            <w:pPr>
              <w:jc w:val="right"/>
              <w:rPr>
                <w:color w:val="000000"/>
                <w:lang w:val="sr-Cyrl-RS"/>
              </w:rPr>
            </w:pPr>
            <w:r w:rsidRPr="002F5182">
              <w:rPr>
                <w:color w:val="000000"/>
                <w:lang w:val="sr-Cyrl-RS"/>
              </w:rPr>
              <w:t>15,781.3</w:t>
            </w:r>
          </w:p>
        </w:tc>
        <w:tc>
          <w:tcPr>
            <w:tcW w:w="0" w:type="auto"/>
            <w:tcBorders>
              <w:top w:val="nil"/>
              <w:left w:val="nil"/>
              <w:bottom w:val="single" w:sz="4" w:space="0" w:color="auto"/>
              <w:right w:val="single" w:sz="4" w:space="0" w:color="auto"/>
            </w:tcBorders>
            <w:shd w:val="clear" w:color="auto" w:fill="auto"/>
            <w:noWrap/>
            <w:vAlign w:val="center"/>
            <w:hideMark/>
          </w:tcPr>
          <w:p w14:paraId="03FCBC04" w14:textId="529714CF" w:rsidR="00E922F4" w:rsidRPr="002F5182" w:rsidRDefault="00E922F4" w:rsidP="00E922F4">
            <w:pPr>
              <w:jc w:val="right"/>
              <w:rPr>
                <w:color w:val="000000"/>
                <w:lang w:val="sr-Cyrl-RS"/>
              </w:rPr>
            </w:pPr>
            <w:r w:rsidRPr="002F5182">
              <w:rPr>
                <w:color w:val="000000"/>
                <w:lang w:val="sr-Cyrl-RS"/>
              </w:rPr>
              <w:t>138.5</w:t>
            </w:r>
          </w:p>
        </w:tc>
        <w:tc>
          <w:tcPr>
            <w:tcW w:w="0" w:type="auto"/>
            <w:tcBorders>
              <w:top w:val="nil"/>
              <w:left w:val="nil"/>
              <w:bottom w:val="single" w:sz="4" w:space="0" w:color="auto"/>
              <w:right w:val="single" w:sz="4" w:space="0" w:color="auto"/>
            </w:tcBorders>
            <w:shd w:val="clear" w:color="auto" w:fill="auto"/>
            <w:noWrap/>
            <w:vAlign w:val="center"/>
            <w:hideMark/>
          </w:tcPr>
          <w:p w14:paraId="11C5970F" w14:textId="4DFC0B77" w:rsidR="00E922F4" w:rsidRPr="002F5182" w:rsidRDefault="00E922F4" w:rsidP="00E922F4">
            <w:pPr>
              <w:jc w:val="right"/>
              <w:rPr>
                <w:color w:val="000000"/>
                <w:lang w:val="sr-Cyrl-RS"/>
              </w:rPr>
            </w:pPr>
            <w:r w:rsidRPr="002F5182">
              <w:rPr>
                <w:color w:val="000000"/>
                <w:lang w:val="sr-Cyrl-RS"/>
              </w:rPr>
              <w:t>8,113.1</w:t>
            </w:r>
          </w:p>
        </w:tc>
        <w:tc>
          <w:tcPr>
            <w:tcW w:w="0" w:type="auto"/>
            <w:tcBorders>
              <w:top w:val="nil"/>
              <w:left w:val="nil"/>
              <w:bottom w:val="single" w:sz="4" w:space="0" w:color="auto"/>
              <w:right w:val="single" w:sz="4" w:space="0" w:color="auto"/>
            </w:tcBorders>
            <w:shd w:val="clear" w:color="auto" w:fill="auto"/>
            <w:noWrap/>
            <w:vAlign w:val="center"/>
            <w:hideMark/>
          </w:tcPr>
          <w:p w14:paraId="6440D75D" w14:textId="07639804" w:rsidR="00E922F4" w:rsidRPr="002F5182" w:rsidRDefault="00E922F4" w:rsidP="00E922F4">
            <w:pPr>
              <w:jc w:val="right"/>
              <w:rPr>
                <w:color w:val="000000"/>
                <w:lang w:val="sr-Cyrl-RS"/>
              </w:rPr>
            </w:pPr>
            <w:r w:rsidRPr="002F5182">
              <w:rPr>
                <w:color w:val="000000"/>
                <w:lang w:val="sr-Cyrl-RS"/>
              </w:rPr>
              <w:t>5,624.8</w:t>
            </w:r>
          </w:p>
        </w:tc>
        <w:tc>
          <w:tcPr>
            <w:tcW w:w="0" w:type="auto"/>
            <w:tcBorders>
              <w:top w:val="nil"/>
              <w:left w:val="nil"/>
              <w:bottom w:val="single" w:sz="4" w:space="0" w:color="auto"/>
              <w:right w:val="single" w:sz="4" w:space="0" w:color="auto"/>
            </w:tcBorders>
            <w:shd w:val="clear" w:color="auto" w:fill="auto"/>
            <w:noWrap/>
            <w:vAlign w:val="center"/>
            <w:hideMark/>
          </w:tcPr>
          <w:p w14:paraId="2692FE7A" w14:textId="25A60567" w:rsidR="00E922F4" w:rsidRPr="002F5182" w:rsidRDefault="00E922F4" w:rsidP="00E922F4">
            <w:pPr>
              <w:jc w:val="right"/>
              <w:rPr>
                <w:color w:val="000000"/>
                <w:lang w:val="sr-Cyrl-RS"/>
              </w:rPr>
            </w:pPr>
            <w:r w:rsidRPr="002F5182">
              <w:rPr>
                <w:color w:val="000000"/>
                <w:lang w:val="sr-Cyrl-RS"/>
              </w:rPr>
              <w:t>902.7</w:t>
            </w:r>
          </w:p>
        </w:tc>
        <w:tc>
          <w:tcPr>
            <w:tcW w:w="0" w:type="auto"/>
            <w:tcBorders>
              <w:top w:val="nil"/>
              <w:left w:val="nil"/>
              <w:bottom w:val="single" w:sz="4" w:space="0" w:color="auto"/>
              <w:right w:val="single" w:sz="4" w:space="0" w:color="auto"/>
            </w:tcBorders>
            <w:shd w:val="clear" w:color="auto" w:fill="auto"/>
            <w:noWrap/>
            <w:vAlign w:val="center"/>
            <w:hideMark/>
          </w:tcPr>
          <w:p w14:paraId="7039532D" w14:textId="7DE8C513" w:rsidR="00E922F4" w:rsidRPr="002F5182" w:rsidRDefault="00E922F4" w:rsidP="00E922F4">
            <w:pPr>
              <w:jc w:val="right"/>
              <w:rPr>
                <w:color w:val="000000"/>
                <w:lang w:val="sr-Cyrl-RS"/>
              </w:rPr>
            </w:pPr>
            <w:r w:rsidRPr="002F5182">
              <w:rPr>
                <w:color w:val="000000"/>
                <w:lang w:val="sr-Cyrl-RS"/>
              </w:rPr>
              <w:t>541.5</w:t>
            </w:r>
          </w:p>
        </w:tc>
        <w:tc>
          <w:tcPr>
            <w:tcW w:w="0" w:type="auto"/>
            <w:tcBorders>
              <w:top w:val="nil"/>
              <w:left w:val="nil"/>
              <w:bottom w:val="single" w:sz="4" w:space="0" w:color="auto"/>
              <w:right w:val="single" w:sz="4" w:space="0" w:color="auto"/>
            </w:tcBorders>
            <w:shd w:val="clear" w:color="auto" w:fill="auto"/>
            <w:noWrap/>
            <w:vAlign w:val="center"/>
            <w:hideMark/>
          </w:tcPr>
          <w:p w14:paraId="6238E2C7" w14:textId="7A535E84" w:rsidR="00E922F4" w:rsidRPr="002F5182" w:rsidRDefault="00E922F4" w:rsidP="00E922F4">
            <w:pPr>
              <w:jc w:val="right"/>
              <w:rPr>
                <w:color w:val="000000"/>
                <w:lang w:val="sr-Cyrl-RS"/>
              </w:rPr>
            </w:pPr>
            <w:r w:rsidRPr="002F5182">
              <w:rPr>
                <w:color w:val="000000"/>
                <w:lang w:val="sr-Cyrl-RS"/>
              </w:rPr>
              <w:t>320.0</w:t>
            </w:r>
          </w:p>
        </w:tc>
        <w:tc>
          <w:tcPr>
            <w:tcW w:w="0" w:type="auto"/>
            <w:tcBorders>
              <w:top w:val="nil"/>
              <w:left w:val="nil"/>
              <w:bottom w:val="single" w:sz="4" w:space="0" w:color="auto"/>
              <w:right w:val="single" w:sz="4" w:space="0" w:color="auto"/>
            </w:tcBorders>
            <w:shd w:val="clear" w:color="auto" w:fill="auto"/>
            <w:noWrap/>
            <w:vAlign w:val="center"/>
            <w:hideMark/>
          </w:tcPr>
          <w:p w14:paraId="3B60C8D4" w14:textId="0F4F51C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B05535F" w14:textId="64FFA645" w:rsidR="00E922F4" w:rsidRPr="002F5182" w:rsidRDefault="00E922F4" w:rsidP="00E922F4">
            <w:pPr>
              <w:jc w:val="right"/>
              <w:rPr>
                <w:color w:val="000000"/>
                <w:lang w:val="sr-Cyrl-RS"/>
              </w:rPr>
            </w:pPr>
            <w:r w:rsidRPr="002F5182">
              <w:rPr>
                <w:color w:val="000000"/>
                <w:lang w:val="sr-Cyrl-RS"/>
              </w:rPr>
              <w:t>140.6</w:t>
            </w:r>
          </w:p>
        </w:tc>
        <w:tc>
          <w:tcPr>
            <w:tcW w:w="0" w:type="auto"/>
            <w:tcBorders>
              <w:top w:val="nil"/>
              <w:left w:val="nil"/>
              <w:bottom w:val="single" w:sz="4" w:space="0" w:color="auto"/>
              <w:right w:val="single" w:sz="4" w:space="0" w:color="auto"/>
            </w:tcBorders>
            <w:shd w:val="clear" w:color="auto" w:fill="auto"/>
            <w:noWrap/>
            <w:vAlign w:val="center"/>
            <w:hideMark/>
          </w:tcPr>
          <w:p w14:paraId="665C1BA2" w14:textId="4D7E1CD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69CF190" w14:textId="0507D916" w:rsidR="00E922F4" w:rsidRPr="002F5182" w:rsidRDefault="00E922F4" w:rsidP="00E922F4">
            <w:pPr>
              <w:jc w:val="right"/>
              <w:rPr>
                <w:color w:val="000000"/>
                <w:lang w:val="sr-Cyrl-RS"/>
              </w:rPr>
            </w:pPr>
            <w:r w:rsidRPr="002F5182">
              <w:rPr>
                <w:color w:val="000000"/>
                <w:lang w:val="sr-Cyrl-RS"/>
              </w:rPr>
              <w:t>0.0</w:t>
            </w:r>
          </w:p>
        </w:tc>
      </w:tr>
      <w:tr w:rsidR="00E922F4" w:rsidRPr="002F5182" w14:paraId="561949F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1C330" w14:textId="74355C20" w:rsidR="00E922F4" w:rsidRPr="002F5182" w:rsidRDefault="00E922F4" w:rsidP="00E922F4">
            <w:pPr>
              <w:rPr>
                <w:color w:val="000000"/>
                <w:lang w:val="sr-Cyrl-RS"/>
              </w:rPr>
            </w:pPr>
            <w:r w:rsidRPr="002F5182">
              <w:rPr>
                <w:color w:val="000000"/>
                <w:lang w:val="sr-Cyrl-RS"/>
              </w:rPr>
              <w:t>2820 - Издананачка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6FD9E712" w14:textId="5BA7D0FC" w:rsidR="00E922F4" w:rsidRPr="002F5182" w:rsidRDefault="00E922F4" w:rsidP="00E922F4">
            <w:pPr>
              <w:jc w:val="right"/>
              <w:rPr>
                <w:color w:val="000000"/>
                <w:lang w:val="sr-Cyrl-RS"/>
              </w:rPr>
            </w:pPr>
            <w:r w:rsidRPr="002F5182">
              <w:rPr>
                <w:color w:val="000000"/>
                <w:lang w:val="sr-Cyrl-RS"/>
              </w:rPr>
              <w:t>368.2</w:t>
            </w:r>
          </w:p>
        </w:tc>
        <w:tc>
          <w:tcPr>
            <w:tcW w:w="0" w:type="auto"/>
            <w:tcBorders>
              <w:top w:val="nil"/>
              <w:left w:val="nil"/>
              <w:bottom w:val="single" w:sz="4" w:space="0" w:color="auto"/>
              <w:right w:val="single" w:sz="4" w:space="0" w:color="auto"/>
            </w:tcBorders>
            <w:shd w:val="clear" w:color="auto" w:fill="auto"/>
            <w:noWrap/>
            <w:vAlign w:val="center"/>
            <w:hideMark/>
          </w:tcPr>
          <w:p w14:paraId="15828731" w14:textId="0E243DD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B891AC6" w14:textId="1599BD15" w:rsidR="00E922F4" w:rsidRPr="002F5182" w:rsidRDefault="00E922F4" w:rsidP="00E922F4">
            <w:pPr>
              <w:jc w:val="right"/>
              <w:rPr>
                <w:color w:val="000000"/>
                <w:lang w:val="sr-Cyrl-RS"/>
              </w:rPr>
            </w:pPr>
            <w:r w:rsidRPr="002F5182">
              <w:rPr>
                <w:color w:val="000000"/>
                <w:lang w:val="sr-Cyrl-RS"/>
              </w:rPr>
              <w:t>150.5</w:t>
            </w:r>
          </w:p>
        </w:tc>
        <w:tc>
          <w:tcPr>
            <w:tcW w:w="0" w:type="auto"/>
            <w:tcBorders>
              <w:top w:val="nil"/>
              <w:left w:val="nil"/>
              <w:bottom w:val="single" w:sz="4" w:space="0" w:color="auto"/>
              <w:right w:val="single" w:sz="4" w:space="0" w:color="auto"/>
            </w:tcBorders>
            <w:shd w:val="clear" w:color="auto" w:fill="auto"/>
            <w:noWrap/>
            <w:vAlign w:val="center"/>
            <w:hideMark/>
          </w:tcPr>
          <w:p w14:paraId="65D4EBB4" w14:textId="42EDFB7D" w:rsidR="00E922F4" w:rsidRPr="002F5182" w:rsidRDefault="00E922F4" w:rsidP="00E922F4">
            <w:pPr>
              <w:jc w:val="right"/>
              <w:rPr>
                <w:color w:val="000000"/>
                <w:lang w:val="sr-Cyrl-RS"/>
              </w:rPr>
            </w:pPr>
            <w:r w:rsidRPr="002F5182">
              <w:rPr>
                <w:color w:val="000000"/>
                <w:lang w:val="sr-Cyrl-RS"/>
              </w:rPr>
              <w:t>193.5</w:t>
            </w:r>
          </w:p>
        </w:tc>
        <w:tc>
          <w:tcPr>
            <w:tcW w:w="0" w:type="auto"/>
            <w:tcBorders>
              <w:top w:val="nil"/>
              <w:left w:val="nil"/>
              <w:bottom w:val="single" w:sz="4" w:space="0" w:color="auto"/>
              <w:right w:val="single" w:sz="4" w:space="0" w:color="auto"/>
            </w:tcBorders>
            <w:shd w:val="clear" w:color="auto" w:fill="auto"/>
            <w:noWrap/>
            <w:vAlign w:val="center"/>
            <w:hideMark/>
          </w:tcPr>
          <w:p w14:paraId="34634710" w14:textId="2BAB27D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FA9EF27" w14:textId="6C0321E6" w:rsidR="00E922F4" w:rsidRPr="002F5182" w:rsidRDefault="00E922F4" w:rsidP="00E922F4">
            <w:pPr>
              <w:jc w:val="right"/>
              <w:rPr>
                <w:color w:val="000000"/>
                <w:lang w:val="sr-Cyrl-RS"/>
              </w:rPr>
            </w:pPr>
            <w:r w:rsidRPr="002F5182">
              <w:rPr>
                <w:color w:val="000000"/>
                <w:lang w:val="sr-Cyrl-RS"/>
              </w:rPr>
              <w:t>24.3</w:t>
            </w:r>
          </w:p>
        </w:tc>
        <w:tc>
          <w:tcPr>
            <w:tcW w:w="0" w:type="auto"/>
            <w:tcBorders>
              <w:top w:val="nil"/>
              <w:left w:val="nil"/>
              <w:bottom w:val="single" w:sz="4" w:space="0" w:color="auto"/>
              <w:right w:val="single" w:sz="4" w:space="0" w:color="auto"/>
            </w:tcBorders>
            <w:shd w:val="clear" w:color="auto" w:fill="auto"/>
            <w:noWrap/>
            <w:vAlign w:val="center"/>
            <w:hideMark/>
          </w:tcPr>
          <w:p w14:paraId="154889CE" w14:textId="41FE3E2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ADB6720" w14:textId="0090F4E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E0FEE72" w14:textId="09FA082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43B719D" w14:textId="2321C3D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7828AF3" w14:textId="271445AE" w:rsidR="00E922F4" w:rsidRPr="002F5182" w:rsidRDefault="00E922F4" w:rsidP="00E922F4">
            <w:pPr>
              <w:jc w:val="right"/>
              <w:rPr>
                <w:color w:val="000000"/>
                <w:lang w:val="sr-Cyrl-RS"/>
              </w:rPr>
            </w:pPr>
            <w:r w:rsidRPr="002F5182">
              <w:rPr>
                <w:color w:val="000000"/>
                <w:lang w:val="sr-Cyrl-RS"/>
              </w:rPr>
              <w:t>0.0</w:t>
            </w:r>
          </w:p>
        </w:tc>
      </w:tr>
      <w:tr w:rsidR="00E922F4" w:rsidRPr="002F5182" w14:paraId="2CA0CD0C"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68F33" w14:textId="5C25B978" w:rsidR="00E922F4" w:rsidRPr="002F5182" w:rsidRDefault="00E922F4" w:rsidP="00E922F4">
            <w:pPr>
              <w:rPr>
                <w:color w:val="000000"/>
                <w:lang w:val="sr-Cyrl-RS"/>
              </w:rPr>
            </w:pPr>
            <w:r w:rsidRPr="002F5182">
              <w:rPr>
                <w:color w:val="000000"/>
                <w:lang w:val="sr-Cyrl-RS"/>
              </w:rPr>
              <w:t>2920 - Изданачке мешовите шуме багрема</w:t>
            </w:r>
          </w:p>
        </w:tc>
        <w:tc>
          <w:tcPr>
            <w:tcW w:w="0" w:type="auto"/>
            <w:tcBorders>
              <w:top w:val="nil"/>
              <w:left w:val="nil"/>
              <w:bottom w:val="single" w:sz="4" w:space="0" w:color="auto"/>
              <w:right w:val="single" w:sz="4" w:space="0" w:color="auto"/>
            </w:tcBorders>
            <w:shd w:val="clear" w:color="auto" w:fill="auto"/>
            <w:noWrap/>
            <w:vAlign w:val="center"/>
            <w:hideMark/>
          </w:tcPr>
          <w:p w14:paraId="7F205989" w14:textId="43A6500C" w:rsidR="00E922F4" w:rsidRPr="002F5182" w:rsidRDefault="00E922F4" w:rsidP="00E922F4">
            <w:pPr>
              <w:jc w:val="right"/>
              <w:rPr>
                <w:color w:val="000000"/>
                <w:lang w:val="sr-Cyrl-RS"/>
              </w:rPr>
            </w:pPr>
            <w:r w:rsidRPr="002F5182">
              <w:rPr>
                <w:color w:val="000000"/>
                <w:lang w:val="sr-Cyrl-RS"/>
              </w:rPr>
              <w:t>6,547.8</w:t>
            </w:r>
          </w:p>
        </w:tc>
        <w:tc>
          <w:tcPr>
            <w:tcW w:w="0" w:type="auto"/>
            <w:tcBorders>
              <w:top w:val="nil"/>
              <w:left w:val="nil"/>
              <w:bottom w:val="single" w:sz="4" w:space="0" w:color="auto"/>
              <w:right w:val="single" w:sz="4" w:space="0" w:color="auto"/>
            </w:tcBorders>
            <w:shd w:val="clear" w:color="auto" w:fill="auto"/>
            <w:noWrap/>
            <w:vAlign w:val="center"/>
            <w:hideMark/>
          </w:tcPr>
          <w:p w14:paraId="1717DDF3" w14:textId="32F49119" w:rsidR="00E922F4" w:rsidRPr="002F5182" w:rsidRDefault="00E922F4" w:rsidP="00E922F4">
            <w:pPr>
              <w:jc w:val="right"/>
              <w:rPr>
                <w:color w:val="000000"/>
                <w:lang w:val="sr-Cyrl-RS"/>
              </w:rPr>
            </w:pPr>
            <w:r w:rsidRPr="002F5182">
              <w:rPr>
                <w:color w:val="000000"/>
                <w:lang w:val="sr-Cyrl-RS"/>
              </w:rPr>
              <w:t>3.8</w:t>
            </w:r>
          </w:p>
        </w:tc>
        <w:tc>
          <w:tcPr>
            <w:tcW w:w="0" w:type="auto"/>
            <w:tcBorders>
              <w:top w:val="nil"/>
              <w:left w:val="nil"/>
              <w:bottom w:val="single" w:sz="4" w:space="0" w:color="auto"/>
              <w:right w:val="single" w:sz="4" w:space="0" w:color="auto"/>
            </w:tcBorders>
            <w:shd w:val="clear" w:color="auto" w:fill="auto"/>
            <w:noWrap/>
            <w:vAlign w:val="center"/>
            <w:hideMark/>
          </w:tcPr>
          <w:p w14:paraId="09AA6C74" w14:textId="23762777" w:rsidR="00E922F4" w:rsidRPr="002F5182" w:rsidRDefault="00E922F4" w:rsidP="00E922F4">
            <w:pPr>
              <w:jc w:val="right"/>
              <w:rPr>
                <w:color w:val="000000"/>
                <w:lang w:val="sr-Cyrl-RS"/>
              </w:rPr>
            </w:pPr>
            <w:r w:rsidRPr="002F5182">
              <w:rPr>
                <w:color w:val="000000"/>
                <w:lang w:val="sr-Cyrl-RS"/>
              </w:rPr>
              <w:t>3,479.5</w:t>
            </w:r>
          </w:p>
        </w:tc>
        <w:tc>
          <w:tcPr>
            <w:tcW w:w="0" w:type="auto"/>
            <w:tcBorders>
              <w:top w:val="nil"/>
              <w:left w:val="nil"/>
              <w:bottom w:val="single" w:sz="4" w:space="0" w:color="auto"/>
              <w:right w:val="single" w:sz="4" w:space="0" w:color="auto"/>
            </w:tcBorders>
            <w:shd w:val="clear" w:color="auto" w:fill="auto"/>
            <w:noWrap/>
            <w:vAlign w:val="center"/>
            <w:hideMark/>
          </w:tcPr>
          <w:p w14:paraId="6A0F41F4" w14:textId="2B775BFA" w:rsidR="00E922F4" w:rsidRPr="002F5182" w:rsidRDefault="00E922F4" w:rsidP="00E922F4">
            <w:pPr>
              <w:jc w:val="right"/>
              <w:rPr>
                <w:color w:val="000000"/>
                <w:lang w:val="sr-Cyrl-RS"/>
              </w:rPr>
            </w:pPr>
            <w:r w:rsidRPr="002F5182">
              <w:rPr>
                <w:color w:val="000000"/>
                <w:lang w:val="sr-Cyrl-RS"/>
              </w:rPr>
              <w:t>2,180.1</w:t>
            </w:r>
          </w:p>
        </w:tc>
        <w:tc>
          <w:tcPr>
            <w:tcW w:w="0" w:type="auto"/>
            <w:tcBorders>
              <w:top w:val="nil"/>
              <w:left w:val="nil"/>
              <w:bottom w:val="single" w:sz="4" w:space="0" w:color="auto"/>
              <w:right w:val="single" w:sz="4" w:space="0" w:color="auto"/>
            </w:tcBorders>
            <w:shd w:val="clear" w:color="auto" w:fill="auto"/>
            <w:noWrap/>
            <w:vAlign w:val="center"/>
            <w:hideMark/>
          </w:tcPr>
          <w:p w14:paraId="66622719" w14:textId="147E12BF" w:rsidR="00E922F4" w:rsidRPr="002F5182" w:rsidRDefault="00E922F4" w:rsidP="00E922F4">
            <w:pPr>
              <w:jc w:val="right"/>
              <w:rPr>
                <w:color w:val="000000"/>
                <w:lang w:val="sr-Cyrl-RS"/>
              </w:rPr>
            </w:pPr>
            <w:r w:rsidRPr="002F5182">
              <w:rPr>
                <w:color w:val="000000"/>
                <w:lang w:val="sr-Cyrl-RS"/>
              </w:rPr>
              <w:t>248.2</w:t>
            </w:r>
          </w:p>
        </w:tc>
        <w:tc>
          <w:tcPr>
            <w:tcW w:w="0" w:type="auto"/>
            <w:tcBorders>
              <w:top w:val="nil"/>
              <w:left w:val="nil"/>
              <w:bottom w:val="single" w:sz="4" w:space="0" w:color="auto"/>
              <w:right w:val="single" w:sz="4" w:space="0" w:color="auto"/>
            </w:tcBorders>
            <w:shd w:val="clear" w:color="auto" w:fill="auto"/>
            <w:noWrap/>
            <w:vAlign w:val="center"/>
            <w:hideMark/>
          </w:tcPr>
          <w:p w14:paraId="5E82D4C7" w14:textId="3626BEFD" w:rsidR="00E922F4" w:rsidRPr="002F5182" w:rsidRDefault="00E922F4" w:rsidP="00E922F4">
            <w:pPr>
              <w:jc w:val="right"/>
              <w:rPr>
                <w:color w:val="000000"/>
                <w:lang w:val="sr-Cyrl-RS"/>
              </w:rPr>
            </w:pPr>
            <w:r w:rsidRPr="002F5182">
              <w:rPr>
                <w:color w:val="000000"/>
                <w:lang w:val="sr-Cyrl-RS"/>
              </w:rPr>
              <w:t>248.2</w:t>
            </w:r>
          </w:p>
        </w:tc>
        <w:tc>
          <w:tcPr>
            <w:tcW w:w="0" w:type="auto"/>
            <w:tcBorders>
              <w:top w:val="nil"/>
              <w:left w:val="nil"/>
              <w:bottom w:val="single" w:sz="4" w:space="0" w:color="auto"/>
              <w:right w:val="single" w:sz="4" w:space="0" w:color="auto"/>
            </w:tcBorders>
            <w:shd w:val="clear" w:color="auto" w:fill="auto"/>
            <w:noWrap/>
            <w:vAlign w:val="center"/>
            <w:hideMark/>
          </w:tcPr>
          <w:p w14:paraId="5C29C94E" w14:textId="65D06156" w:rsidR="00E922F4" w:rsidRPr="002F5182" w:rsidRDefault="00E922F4" w:rsidP="00E922F4">
            <w:pPr>
              <w:jc w:val="right"/>
              <w:rPr>
                <w:color w:val="000000"/>
                <w:lang w:val="sr-Cyrl-RS"/>
              </w:rPr>
            </w:pPr>
            <w:r w:rsidRPr="002F5182">
              <w:rPr>
                <w:color w:val="000000"/>
                <w:lang w:val="sr-Cyrl-RS"/>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A1CAE92" w14:textId="6D1844A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961ECD5" w14:textId="5A96CD62" w:rsidR="00E922F4" w:rsidRPr="002F5182" w:rsidRDefault="00E922F4" w:rsidP="00E922F4">
            <w:pPr>
              <w:jc w:val="right"/>
              <w:rPr>
                <w:color w:val="000000"/>
                <w:lang w:val="sr-Cyrl-RS"/>
              </w:rPr>
            </w:pPr>
            <w:r w:rsidRPr="002F5182">
              <w:rPr>
                <w:color w:val="000000"/>
                <w:lang w:val="sr-Cyrl-RS"/>
              </w:rPr>
              <w:t>108.0</w:t>
            </w:r>
          </w:p>
        </w:tc>
        <w:tc>
          <w:tcPr>
            <w:tcW w:w="0" w:type="auto"/>
            <w:tcBorders>
              <w:top w:val="nil"/>
              <w:left w:val="nil"/>
              <w:bottom w:val="single" w:sz="4" w:space="0" w:color="auto"/>
              <w:right w:val="single" w:sz="4" w:space="0" w:color="auto"/>
            </w:tcBorders>
            <w:shd w:val="clear" w:color="auto" w:fill="auto"/>
            <w:noWrap/>
            <w:vAlign w:val="center"/>
            <w:hideMark/>
          </w:tcPr>
          <w:p w14:paraId="4CC78065" w14:textId="7622B8F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C957471" w14:textId="13A054E2" w:rsidR="00E922F4" w:rsidRPr="002F5182" w:rsidRDefault="00E922F4" w:rsidP="00E922F4">
            <w:pPr>
              <w:jc w:val="right"/>
              <w:rPr>
                <w:color w:val="000000"/>
                <w:lang w:val="sr-Cyrl-RS"/>
              </w:rPr>
            </w:pPr>
            <w:r w:rsidRPr="002F5182">
              <w:rPr>
                <w:color w:val="000000"/>
                <w:lang w:val="sr-Cyrl-RS"/>
              </w:rPr>
              <w:t>0.0</w:t>
            </w:r>
          </w:p>
        </w:tc>
      </w:tr>
      <w:tr w:rsidR="00E922F4" w:rsidRPr="002F5182" w14:paraId="2596F4C4"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70F77" w14:textId="57B03DFB" w:rsidR="00E922F4" w:rsidRPr="002F5182" w:rsidRDefault="00E922F4" w:rsidP="00E922F4">
            <w:pPr>
              <w:rPr>
                <w:color w:val="000000"/>
                <w:lang w:val="sr-Cyrl-RS"/>
              </w:rPr>
            </w:pPr>
            <w:r w:rsidRPr="002F5182">
              <w:rPr>
                <w:color w:val="000000"/>
                <w:lang w:val="sr-Cyrl-RS"/>
              </w:rPr>
              <w:t xml:space="preserve">31210 - Високе мешовите шуме борова </w:t>
            </w:r>
          </w:p>
        </w:tc>
        <w:tc>
          <w:tcPr>
            <w:tcW w:w="0" w:type="auto"/>
            <w:tcBorders>
              <w:top w:val="nil"/>
              <w:left w:val="nil"/>
              <w:bottom w:val="single" w:sz="4" w:space="0" w:color="auto"/>
              <w:right w:val="single" w:sz="4" w:space="0" w:color="auto"/>
            </w:tcBorders>
            <w:shd w:val="clear" w:color="auto" w:fill="auto"/>
            <w:noWrap/>
            <w:vAlign w:val="center"/>
            <w:hideMark/>
          </w:tcPr>
          <w:p w14:paraId="4E49145B" w14:textId="73283B57" w:rsidR="00E922F4" w:rsidRPr="002F5182" w:rsidRDefault="00E922F4" w:rsidP="00E922F4">
            <w:pPr>
              <w:jc w:val="right"/>
              <w:rPr>
                <w:color w:val="000000"/>
                <w:lang w:val="sr-Cyrl-RS"/>
              </w:rPr>
            </w:pPr>
            <w:r w:rsidRPr="002F5182">
              <w:rPr>
                <w:color w:val="000000"/>
                <w:lang w:val="sr-Cyrl-RS"/>
              </w:rPr>
              <w:t>1,910.3</w:t>
            </w:r>
          </w:p>
        </w:tc>
        <w:tc>
          <w:tcPr>
            <w:tcW w:w="0" w:type="auto"/>
            <w:tcBorders>
              <w:top w:val="nil"/>
              <w:left w:val="nil"/>
              <w:bottom w:val="single" w:sz="4" w:space="0" w:color="auto"/>
              <w:right w:val="single" w:sz="4" w:space="0" w:color="auto"/>
            </w:tcBorders>
            <w:shd w:val="clear" w:color="auto" w:fill="auto"/>
            <w:noWrap/>
            <w:vAlign w:val="center"/>
            <w:hideMark/>
          </w:tcPr>
          <w:p w14:paraId="649ED5E0" w14:textId="7378966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C7FE504" w14:textId="331A4805" w:rsidR="00E922F4" w:rsidRPr="002F5182" w:rsidRDefault="00E922F4" w:rsidP="00E922F4">
            <w:pPr>
              <w:jc w:val="right"/>
              <w:rPr>
                <w:color w:val="000000"/>
                <w:lang w:val="sr-Cyrl-RS"/>
              </w:rPr>
            </w:pPr>
            <w:r w:rsidRPr="002F5182">
              <w:rPr>
                <w:color w:val="000000"/>
                <w:lang w:val="sr-Cyrl-RS"/>
              </w:rPr>
              <w:t>958.8</w:t>
            </w:r>
          </w:p>
        </w:tc>
        <w:tc>
          <w:tcPr>
            <w:tcW w:w="0" w:type="auto"/>
            <w:tcBorders>
              <w:top w:val="nil"/>
              <w:left w:val="nil"/>
              <w:bottom w:val="single" w:sz="4" w:space="0" w:color="auto"/>
              <w:right w:val="single" w:sz="4" w:space="0" w:color="auto"/>
            </w:tcBorders>
            <w:shd w:val="clear" w:color="auto" w:fill="auto"/>
            <w:noWrap/>
            <w:vAlign w:val="center"/>
            <w:hideMark/>
          </w:tcPr>
          <w:p w14:paraId="1181A0D9" w14:textId="2E474D5E" w:rsidR="00E922F4" w:rsidRPr="002F5182" w:rsidRDefault="00E922F4" w:rsidP="00E922F4">
            <w:pPr>
              <w:jc w:val="right"/>
              <w:rPr>
                <w:color w:val="000000"/>
                <w:lang w:val="sr-Cyrl-RS"/>
              </w:rPr>
            </w:pPr>
            <w:r w:rsidRPr="002F5182">
              <w:rPr>
                <w:color w:val="000000"/>
                <w:lang w:val="sr-Cyrl-RS"/>
              </w:rPr>
              <w:t>721.4</w:t>
            </w:r>
          </w:p>
        </w:tc>
        <w:tc>
          <w:tcPr>
            <w:tcW w:w="0" w:type="auto"/>
            <w:tcBorders>
              <w:top w:val="nil"/>
              <w:left w:val="nil"/>
              <w:bottom w:val="single" w:sz="4" w:space="0" w:color="auto"/>
              <w:right w:val="single" w:sz="4" w:space="0" w:color="auto"/>
            </w:tcBorders>
            <w:shd w:val="clear" w:color="auto" w:fill="auto"/>
            <w:noWrap/>
            <w:vAlign w:val="center"/>
            <w:hideMark/>
          </w:tcPr>
          <w:p w14:paraId="350468DE" w14:textId="5BE8F605" w:rsidR="00E922F4" w:rsidRPr="002F5182" w:rsidRDefault="00E922F4" w:rsidP="00E922F4">
            <w:pPr>
              <w:jc w:val="right"/>
              <w:rPr>
                <w:color w:val="000000"/>
                <w:lang w:val="sr-Cyrl-RS"/>
              </w:rPr>
            </w:pPr>
            <w:r w:rsidRPr="002F5182">
              <w:rPr>
                <w:color w:val="000000"/>
                <w:lang w:val="sr-Cyrl-RS"/>
              </w:rPr>
              <w:t>139.6</w:t>
            </w:r>
          </w:p>
        </w:tc>
        <w:tc>
          <w:tcPr>
            <w:tcW w:w="0" w:type="auto"/>
            <w:tcBorders>
              <w:top w:val="nil"/>
              <w:left w:val="nil"/>
              <w:bottom w:val="single" w:sz="4" w:space="0" w:color="auto"/>
              <w:right w:val="single" w:sz="4" w:space="0" w:color="auto"/>
            </w:tcBorders>
            <w:shd w:val="clear" w:color="auto" w:fill="auto"/>
            <w:noWrap/>
            <w:vAlign w:val="center"/>
            <w:hideMark/>
          </w:tcPr>
          <w:p w14:paraId="0537E3CB" w14:textId="24A74CEE" w:rsidR="00E922F4" w:rsidRPr="002F5182" w:rsidRDefault="00E922F4" w:rsidP="00E922F4">
            <w:pPr>
              <w:jc w:val="right"/>
              <w:rPr>
                <w:color w:val="000000"/>
                <w:lang w:val="sr-Cyrl-RS"/>
              </w:rPr>
            </w:pPr>
            <w:r w:rsidRPr="002F5182">
              <w:rPr>
                <w:color w:val="000000"/>
                <w:lang w:val="sr-Cyrl-RS"/>
              </w:rPr>
              <w:t>30.8</w:t>
            </w:r>
          </w:p>
        </w:tc>
        <w:tc>
          <w:tcPr>
            <w:tcW w:w="0" w:type="auto"/>
            <w:tcBorders>
              <w:top w:val="nil"/>
              <w:left w:val="nil"/>
              <w:bottom w:val="single" w:sz="4" w:space="0" w:color="auto"/>
              <w:right w:val="single" w:sz="4" w:space="0" w:color="auto"/>
            </w:tcBorders>
            <w:shd w:val="clear" w:color="auto" w:fill="auto"/>
            <w:noWrap/>
            <w:vAlign w:val="center"/>
            <w:hideMark/>
          </w:tcPr>
          <w:p w14:paraId="4C2A9FBD" w14:textId="2951CEFD" w:rsidR="00E922F4" w:rsidRPr="002F5182" w:rsidRDefault="00E922F4" w:rsidP="00E922F4">
            <w:pPr>
              <w:jc w:val="right"/>
              <w:rPr>
                <w:color w:val="000000"/>
                <w:lang w:val="sr-Cyrl-RS"/>
              </w:rPr>
            </w:pPr>
            <w:r w:rsidRPr="002F5182">
              <w:rPr>
                <w:color w:val="000000"/>
                <w:lang w:val="sr-Cyrl-RS"/>
              </w:rPr>
              <w:t>59.7</w:t>
            </w:r>
          </w:p>
        </w:tc>
        <w:tc>
          <w:tcPr>
            <w:tcW w:w="0" w:type="auto"/>
            <w:tcBorders>
              <w:top w:val="nil"/>
              <w:left w:val="nil"/>
              <w:bottom w:val="single" w:sz="4" w:space="0" w:color="auto"/>
              <w:right w:val="single" w:sz="4" w:space="0" w:color="auto"/>
            </w:tcBorders>
            <w:shd w:val="clear" w:color="auto" w:fill="auto"/>
            <w:noWrap/>
            <w:vAlign w:val="center"/>
            <w:hideMark/>
          </w:tcPr>
          <w:p w14:paraId="1A3EE9F5" w14:textId="0BC3A49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AA21CBD" w14:textId="5B45A66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8357C77" w14:textId="43494C1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6F4BA2B" w14:textId="2E9E09BD" w:rsidR="00E922F4" w:rsidRPr="002F5182" w:rsidRDefault="00E922F4" w:rsidP="00E922F4">
            <w:pPr>
              <w:jc w:val="right"/>
              <w:rPr>
                <w:color w:val="000000"/>
                <w:lang w:val="sr-Cyrl-RS"/>
              </w:rPr>
            </w:pPr>
            <w:r w:rsidRPr="002F5182">
              <w:rPr>
                <w:color w:val="000000"/>
                <w:lang w:val="sr-Cyrl-RS"/>
              </w:rPr>
              <w:t>0.0</w:t>
            </w:r>
          </w:p>
        </w:tc>
      </w:tr>
      <w:tr w:rsidR="00E922F4" w:rsidRPr="002F5182" w14:paraId="79DD3480"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8C178" w14:textId="13570D2D" w:rsidR="00E922F4" w:rsidRPr="002F5182" w:rsidRDefault="00E922F4" w:rsidP="00E922F4">
            <w:pPr>
              <w:rPr>
                <w:color w:val="000000"/>
                <w:lang w:val="sr-Cyrl-RS"/>
              </w:rPr>
            </w:pPr>
            <w:r w:rsidRPr="002F5182">
              <w:rPr>
                <w:color w:val="000000"/>
                <w:lang w:val="sr-Cyrl-RS"/>
              </w:rPr>
              <w:t>31610 - Високе мешовите шуме осталих четинара</w:t>
            </w:r>
          </w:p>
        </w:tc>
        <w:tc>
          <w:tcPr>
            <w:tcW w:w="0" w:type="auto"/>
            <w:tcBorders>
              <w:top w:val="nil"/>
              <w:left w:val="nil"/>
              <w:bottom w:val="single" w:sz="4" w:space="0" w:color="auto"/>
              <w:right w:val="single" w:sz="4" w:space="0" w:color="auto"/>
            </w:tcBorders>
            <w:shd w:val="clear" w:color="auto" w:fill="auto"/>
            <w:noWrap/>
            <w:vAlign w:val="center"/>
            <w:hideMark/>
          </w:tcPr>
          <w:p w14:paraId="3B62F043" w14:textId="7AE932D7" w:rsidR="00E922F4" w:rsidRPr="002F5182" w:rsidRDefault="00E922F4" w:rsidP="00E922F4">
            <w:pPr>
              <w:jc w:val="right"/>
              <w:rPr>
                <w:color w:val="000000"/>
                <w:lang w:val="sr-Cyrl-RS"/>
              </w:rPr>
            </w:pPr>
            <w:r w:rsidRPr="002F5182">
              <w:rPr>
                <w:color w:val="000000"/>
                <w:lang w:val="sr-Cyrl-RS"/>
              </w:rPr>
              <w:t>42.0</w:t>
            </w:r>
          </w:p>
        </w:tc>
        <w:tc>
          <w:tcPr>
            <w:tcW w:w="0" w:type="auto"/>
            <w:tcBorders>
              <w:top w:val="nil"/>
              <w:left w:val="nil"/>
              <w:bottom w:val="single" w:sz="4" w:space="0" w:color="auto"/>
              <w:right w:val="single" w:sz="4" w:space="0" w:color="auto"/>
            </w:tcBorders>
            <w:shd w:val="clear" w:color="auto" w:fill="auto"/>
            <w:noWrap/>
            <w:vAlign w:val="center"/>
            <w:hideMark/>
          </w:tcPr>
          <w:p w14:paraId="5DA801BF" w14:textId="267FA8F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157DA33" w14:textId="521AEC9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25A99E3" w14:textId="4341F164" w:rsidR="00E922F4" w:rsidRPr="002F5182" w:rsidRDefault="00E922F4" w:rsidP="00E922F4">
            <w:pPr>
              <w:jc w:val="right"/>
              <w:rPr>
                <w:color w:val="000000"/>
                <w:lang w:val="sr-Cyrl-RS"/>
              </w:rPr>
            </w:pPr>
            <w:r w:rsidRPr="002F5182">
              <w:rPr>
                <w:color w:val="000000"/>
                <w:lang w:val="sr-Cyrl-RS"/>
              </w:rPr>
              <w:t>10.7</w:t>
            </w:r>
          </w:p>
        </w:tc>
        <w:tc>
          <w:tcPr>
            <w:tcW w:w="0" w:type="auto"/>
            <w:tcBorders>
              <w:top w:val="nil"/>
              <w:left w:val="nil"/>
              <w:bottom w:val="single" w:sz="4" w:space="0" w:color="auto"/>
              <w:right w:val="single" w:sz="4" w:space="0" w:color="auto"/>
            </w:tcBorders>
            <w:shd w:val="clear" w:color="auto" w:fill="auto"/>
            <w:noWrap/>
            <w:vAlign w:val="center"/>
            <w:hideMark/>
          </w:tcPr>
          <w:p w14:paraId="18CE7E9F" w14:textId="6336F3D3" w:rsidR="00E922F4" w:rsidRPr="002F5182" w:rsidRDefault="00E922F4" w:rsidP="00E922F4">
            <w:pPr>
              <w:jc w:val="right"/>
              <w:rPr>
                <w:color w:val="000000"/>
                <w:lang w:val="sr-Cyrl-RS"/>
              </w:rPr>
            </w:pPr>
            <w:r w:rsidRPr="002F5182">
              <w:rPr>
                <w:color w:val="000000"/>
                <w:lang w:val="sr-Cyrl-RS"/>
              </w:rPr>
              <w:t>8.1</w:t>
            </w:r>
          </w:p>
        </w:tc>
        <w:tc>
          <w:tcPr>
            <w:tcW w:w="0" w:type="auto"/>
            <w:tcBorders>
              <w:top w:val="nil"/>
              <w:left w:val="nil"/>
              <w:bottom w:val="single" w:sz="4" w:space="0" w:color="auto"/>
              <w:right w:val="single" w:sz="4" w:space="0" w:color="auto"/>
            </w:tcBorders>
            <w:shd w:val="clear" w:color="auto" w:fill="auto"/>
            <w:noWrap/>
            <w:vAlign w:val="center"/>
            <w:hideMark/>
          </w:tcPr>
          <w:p w14:paraId="44DC55A1" w14:textId="5C2F6D94" w:rsidR="00E922F4" w:rsidRPr="002F5182" w:rsidRDefault="00E922F4" w:rsidP="00E922F4">
            <w:pPr>
              <w:jc w:val="right"/>
              <w:rPr>
                <w:color w:val="000000"/>
                <w:lang w:val="sr-Cyrl-RS"/>
              </w:rPr>
            </w:pPr>
            <w:r w:rsidRPr="002F5182">
              <w:rPr>
                <w:color w:val="000000"/>
                <w:lang w:val="sr-Cyrl-RS"/>
              </w:rPr>
              <w:t>23.3</w:t>
            </w:r>
          </w:p>
        </w:tc>
        <w:tc>
          <w:tcPr>
            <w:tcW w:w="0" w:type="auto"/>
            <w:tcBorders>
              <w:top w:val="nil"/>
              <w:left w:val="nil"/>
              <w:bottom w:val="single" w:sz="4" w:space="0" w:color="auto"/>
              <w:right w:val="single" w:sz="4" w:space="0" w:color="auto"/>
            </w:tcBorders>
            <w:shd w:val="clear" w:color="auto" w:fill="auto"/>
            <w:noWrap/>
            <w:vAlign w:val="center"/>
            <w:hideMark/>
          </w:tcPr>
          <w:p w14:paraId="53CDE059" w14:textId="61DC692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C248E86" w14:textId="04B05B1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17C7C80" w14:textId="1FB5387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FC121D3" w14:textId="59CD0B6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3B8801" w14:textId="66745AD1" w:rsidR="00E922F4" w:rsidRPr="002F5182" w:rsidRDefault="00E922F4" w:rsidP="00E922F4">
            <w:pPr>
              <w:jc w:val="right"/>
              <w:rPr>
                <w:color w:val="000000"/>
                <w:lang w:val="sr-Cyrl-RS"/>
              </w:rPr>
            </w:pPr>
            <w:r w:rsidRPr="002F5182">
              <w:rPr>
                <w:color w:val="000000"/>
                <w:lang w:val="sr-Cyrl-RS"/>
              </w:rPr>
              <w:t>0.0</w:t>
            </w:r>
          </w:p>
        </w:tc>
      </w:tr>
      <w:tr w:rsidR="00E922F4" w:rsidRPr="002F5182" w14:paraId="0D7FBD3E"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3FDCC" w14:textId="095B57BD" w:rsidR="00E922F4" w:rsidRPr="002F5182" w:rsidRDefault="00E922F4" w:rsidP="00E922F4">
            <w:pPr>
              <w:rPr>
                <w:color w:val="000000"/>
                <w:lang w:val="sr-Cyrl-RS"/>
              </w:rPr>
            </w:pPr>
            <w:r w:rsidRPr="002F5182">
              <w:rPr>
                <w:color w:val="000000"/>
                <w:lang w:val="sr-Cyrl-RS"/>
              </w:rPr>
              <w:t>51730 - Шибљаци, шикаре и жбунаста  вегетација</w:t>
            </w:r>
          </w:p>
        </w:tc>
        <w:tc>
          <w:tcPr>
            <w:tcW w:w="0" w:type="auto"/>
            <w:tcBorders>
              <w:top w:val="nil"/>
              <w:left w:val="nil"/>
              <w:bottom w:val="single" w:sz="4" w:space="0" w:color="auto"/>
              <w:right w:val="single" w:sz="4" w:space="0" w:color="auto"/>
            </w:tcBorders>
            <w:shd w:val="clear" w:color="auto" w:fill="auto"/>
            <w:noWrap/>
            <w:vAlign w:val="center"/>
            <w:hideMark/>
          </w:tcPr>
          <w:p w14:paraId="039C5926" w14:textId="3EAD65F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014B8B6" w14:textId="6E8E32C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5FED08B" w14:textId="49582E4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B9347B4" w14:textId="553044C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C328ABF" w14:textId="1116DFC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A01B0BB" w14:textId="28D36C4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DE5CCA0" w14:textId="2FE7921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3E7F609" w14:textId="5D1FEB1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4D67DED" w14:textId="0B4A8ED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3A9D1F4" w14:textId="7E03F65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4E843D8" w14:textId="22E5DD0B" w:rsidR="00E922F4" w:rsidRPr="002F5182" w:rsidRDefault="00E922F4" w:rsidP="00E922F4">
            <w:pPr>
              <w:jc w:val="right"/>
              <w:rPr>
                <w:color w:val="000000"/>
                <w:lang w:val="sr-Cyrl-RS"/>
              </w:rPr>
            </w:pPr>
            <w:r w:rsidRPr="002F5182">
              <w:rPr>
                <w:color w:val="000000"/>
                <w:lang w:val="sr-Cyrl-RS"/>
              </w:rPr>
              <w:t>0.0</w:t>
            </w:r>
          </w:p>
        </w:tc>
      </w:tr>
      <w:tr w:rsidR="00E922F4" w:rsidRPr="002F5182" w14:paraId="6CB3C626"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88BAC17" w14:textId="200CC8FE" w:rsidR="00E922F4" w:rsidRPr="002F5182" w:rsidRDefault="00E922F4" w:rsidP="00E922F4">
            <w:pPr>
              <w:rPr>
                <w:b/>
                <w:bCs/>
                <w:color w:val="000000"/>
                <w:lang w:val="sr-Cyrl-RS"/>
              </w:rPr>
            </w:pPr>
            <w:r w:rsidRPr="002F5182">
              <w:rPr>
                <w:b/>
                <w:bCs/>
                <w:color w:val="000000"/>
                <w:lang w:val="sr-Cyrl-RS"/>
              </w:rPr>
              <w:t>26 - заштита земљишта од ерозије</w:t>
            </w:r>
          </w:p>
        </w:tc>
        <w:tc>
          <w:tcPr>
            <w:tcW w:w="0" w:type="auto"/>
            <w:tcBorders>
              <w:top w:val="nil"/>
              <w:left w:val="nil"/>
              <w:bottom w:val="single" w:sz="4" w:space="0" w:color="auto"/>
              <w:right w:val="single" w:sz="4" w:space="0" w:color="auto"/>
            </w:tcBorders>
            <w:shd w:val="clear" w:color="000000" w:fill="D9D9D9"/>
            <w:noWrap/>
            <w:vAlign w:val="center"/>
            <w:hideMark/>
          </w:tcPr>
          <w:p w14:paraId="2155F3E1" w14:textId="5BB582F3" w:rsidR="00E922F4" w:rsidRPr="002F5182" w:rsidRDefault="00E922F4" w:rsidP="00E922F4">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7979CC96" w14:textId="4DE5070D" w:rsidR="00E922F4" w:rsidRPr="002F5182" w:rsidRDefault="00E922F4" w:rsidP="00E922F4">
            <w:pPr>
              <w:jc w:val="right"/>
              <w:rPr>
                <w:b/>
                <w:bCs/>
                <w:color w:val="000000"/>
                <w:lang w:val="sr-Cyrl-RS"/>
              </w:rPr>
            </w:pPr>
            <w:r w:rsidRPr="002F5182">
              <w:rPr>
                <w:b/>
                <w:bCs/>
                <w:color w:val="000000"/>
                <w:lang w:val="sr-Cyrl-RS"/>
              </w:rPr>
              <w:t>158.6</w:t>
            </w:r>
          </w:p>
        </w:tc>
        <w:tc>
          <w:tcPr>
            <w:tcW w:w="0" w:type="auto"/>
            <w:tcBorders>
              <w:top w:val="nil"/>
              <w:left w:val="nil"/>
              <w:bottom w:val="single" w:sz="4" w:space="0" w:color="auto"/>
              <w:right w:val="single" w:sz="4" w:space="0" w:color="auto"/>
            </w:tcBorders>
            <w:shd w:val="clear" w:color="000000" w:fill="D9D9D9"/>
            <w:noWrap/>
            <w:vAlign w:val="center"/>
            <w:hideMark/>
          </w:tcPr>
          <w:p w14:paraId="50AA8C21" w14:textId="1A57BA85" w:rsidR="00E922F4" w:rsidRPr="002F5182" w:rsidRDefault="00E922F4" w:rsidP="00E922F4">
            <w:pPr>
              <w:jc w:val="right"/>
              <w:rPr>
                <w:b/>
                <w:bCs/>
                <w:color w:val="000000"/>
                <w:lang w:val="sr-Cyrl-RS"/>
              </w:rPr>
            </w:pPr>
            <w:r w:rsidRPr="002F5182">
              <w:rPr>
                <w:b/>
                <w:bCs/>
                <w:color w:val="000000"/>
                <w:lang w:val="sr-Cyrl-RS"/>
              </w:rPr>
              <w:t>13,756.9</w:t>
            </w:r>
          </w:p>
        </w:tc>
        <w:tc>
          <w:tcPr>
            <w:tcW w:w="0" w:type="auto"/>
            <w:tcBorders>
              <w:top w:val="nil"/>
              <w:left w:val="nil"/>
              <w:bottom w:val="single" w:sz="4" w:space="0" w:color="auto"/>
              <w:right w:val="single" w:sz="4" w:space="0" w:color="auto"/>
            </w:tcBorders>
            <w:shd w:val="clear" w:color="000000" w:fill="D9D9D9"/>
            <w:noWrap/>
            <w:vAlign w:val="center"/>
            <w:hideMark/>
          </w:tcPr>
          <w:p w14:paraId="39CEAEB9" w14:textId="0AAB1B8E" w:rsidR="00E922F4" w:rsidRPr="002F5182" w:rsidRDefault="00E922F4" w:rsidP="00E922F4">
            <w:pPr>
              <w:jc w:val="right"/>
              <w:rPr>
                <w:b/>
                <w:bCs/>
                <w:color w:val="000000"/>
                <w:lang w:val="sr-Cyrl-RS"/>
              </w:rPr>
            </w:pPr>
            <w:r w:rsidRPr="002F5182">
              <w:rPr>
                <w:b/>
                <w:bCs/>
                <w:color w:val="000000"/>
                <w:lang w:val="sr-Cyrl-RS"/>
              </w:rPr>
              <w:t>11,717.9</w:t>
            </w:r>
          </w:p>
        </w:tc>
        <w:tc>
          <w:tcPr>
            <w:tcW w:w="0" w:type="auto"/>
            <w:tcBorders>
              <w:top w:val="nil"/>
              <w:left w:val="nil"/>
              <w:bottom w:val="single" w:sz="4" w:space="0" w:color="auto"/>
              <w:right w:val="single" w:sz="4" w:space="0" w:color="auto"/>
            </w:tcBorders>
            <w:shd w:val="clear" w:color="000000" w:fill="D9D9D9"/>
            <w:noWrap/>
            <w:vAlign w:val="center"/>
            <w:hideMark/>
          </w:tcPr>
          <w:p w14:paraId="4911B5CA" w14:textId="5A2FD6A3" w:rsidR="00E922F4" w:rsidRPr="002F5182" w:rsidRDefault="00E922F4" w:rsidP="00E922F4">
            <w:pPr>
              <w:jc w:val="right"/>
              <w:rPr>
                <w:b/>
                <w:bCs/>
                <w:color w:val="000000"/>
                <w:lang w:val="sr-Cyrl-RS"/>
              </w:rPr>
            </w:pPr>
            <w:r w:rsidRPr="002F5182">
              <w:rPr>
                <w:b/>
                <w:bCs/>
                <w:color w:val="000000"/>
                <w:lang w:val="sr-Cyrl-RS"/>
              </w:rPr>
              <w:t>3,567.6</w:t>
            </w:r>
          </w:p>
        </w:tc>
        <w:tc>
          <w:tcPr>
            <w:tcW w:w="0" w:type="auto"/>
            <w:tcBorders>
              <w:top w:val="nil"/>
              <w:left w:val="nil"/>
              <w:bottom w:val="single" w:sz="4" w:space="0" w:color="auto"/>
              <w:right w:val="single" w:sz="4" w:space="0" w:color="auto"/>
            </w:tcBorders>
            <w:shd w:val="clear" w:color="000000" w:fill="D9D9D9"/>
            <w:noWrap/>
            <w:vAlign w:val="center"/>
            <w:hideMark/>
          </w:tcPr>
          <w:p w14:paraId="4777E445" w14:textId="4E48925F" w:rsidR="00E922F4" w:rsidRPr="002F5182" w:rsidRDefault="00E922F4" w:rsidP="00E922F4">
            <w:pPr>
              <w:jc w:val="right"/>
              <w:rPr>
                <w:b/>
                <w:bCs/>
                <w:color w:val="000000"/>
                <w:lang w:val="sr-Cyrl-RS"/>
              </w:rPr>
            </w:pPr>
            <w:r w:rsidRPr="002F5182">
              <w:rPr>
                <w:b/>
                <w:bCs/>
                <w:color w:val="000000"/>
                <w:lang w:val="sr-Cyrl-RS"/>
              </w:rPr>
              <w:t>2,335.3</w:t>
            </w:r>
          </w:p>
        </w:tc>
        <w:tc>
          <w:tcPr>
            <w:tcW w:w="0" w:type="auto"/>
            <w:tcBorders>
              <w:top w:val="nil"/>
              <w:left w:val="nil"/>
              <w:bottom w:val="single" w:sz="4" w:space="0" w:color="auto"/>
              <w:right w:val="single" w:sz="4" w:space="0" w:color="auto"/>
            </w:tcBorders>
            <w:shd w:val="clear" w:color="000000" w:fill="D9D9D9"/>
            <w:noWrap/>
            <w:vAlign w:val="center"/>
            <w:hideMark/>
          </w:tcPr>
          <w:p w14:paraId="5D7CF565" w14:textId="7586457F" w:rsidR="00E922F4" w:rsidRPr="002F5182" w:rsidRDefault="00E922F4" w:rsidP="00E922F4">
            <w:pPr>
              <w:jc w:val="right"/>
              <w:rPr>
                <w:b/>
                <w:bCs/>
                <w:color w:val="000000"/>
                <w:lang w:val="sr-Cyrl-RS"/>
              </w:rPr>
            </w:pPr>
            <w:r w:rsidRPr="002F5182">
              <w:rPr>
                <w:b/>
                <w:bCs/>
                <w:color w:val="000000"/>
                <w:lang w:val="sr-Cyrl-RS"/>
              </w:rPr>
              <w:t>1,453.9</w:t>
            </w:r>
          </w:p>
        </w:tc>
        <w:tc>
          <w:tcPr>
            <w:tcW w:w="0" w:type="auto"/>
            <w:tcBorders>
              <w:top w:val="nil"/>
              <w:left w:val="nil"/>
              <w:bottom w:val="single" w:sz="4" w:space="0" w:color="auto"/>
              <w:right w:val="single" w:sz="4" w:space="0" w:color="auto"/>
            </w:tcBorders>
            <w:shd w:val="clear" w:color="000000" w:fill="D9D9D9"/>
            <w:noWrap/>
            <w:vAlign w:val="center"/>
            <w:hideMark/>
          </w:tcPr>
          <w:p w14:paraId="1DDF04BA" w14:textId="19892D82"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0FC50FAB" w14:textId="273D00A7" w:rsidR="00E922F4" w:rsidRPr="002F5182" w:rsidRDefault="00E922F4" w:rsidP="00E922F4">
            <w:pPr>
              <w:jc w:val="right"/>
              <w:rPr>
                <w:b/>
                <w:bCs/>
                <w:color w:val="000000"/>
                <w:lang w:val="sr-Cyrl-RS"/>
              </w:rPr>
            </w:pPr>
            <w:r w:rsidRPr="002F5182">
              <w:rPr>
                <w:b/>
                <w:bCs/>
                <w:color w:val="000000"/>
                <w:lang w:val="sr-Cyrl-RS"/>
              </w:rPr>
              <w:t>264.5</w:t>
            </w:r>
          </w:p>
        </w:tc>
        <w:tc>
          <w:tcPr>
            <w:tcW w:w="0" w:type="auto"/>
            <w:tcBorders>
              <w:top w:val="nil"/>
              <w:left w:val="nil"/>
              <w:bottom w:val="single" w:sz="4" w:space="0" w:color="auto"/>
              <w:right w:val="single" w:sz="4" w:space="0" w:color="auto"/>
            </w:tcBorders>
            <w:shd w:val="clear" w:color="000000" w:fill="D9D9D9"/>
            <w:noWrap/>
            <w:vAlign w:val="center"/>
            <w:hideMark/>
          </w:tcPr>
          <w:p w14:paraId="15F6BA29" w14:textId="6CDCE5DB"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355082B9" w14:textId="2FBAB702" w:rsidR="00E922F4" w:rsidRPr="002F5182" w:rsidRDefault="00E922F4" w:rsidP="00E922F4">
            <w:pPr>
              <w:jc w:val="right"/>
              <w:rPr>
                <w:b/>
                <w:bCs/>
                <w:color w:val="000000"/>
                <w:lang w:val="sr-Cyrl-RS"/>
              </w:rPr>
            </w:pPr>
            <w:r w:rsidRPr="002F5182">
              <w:rPr>
                <w:b/>
                <w:bCs/>
                <w:color w:val="000000"/>
                <w:lang w:val="sr-Cyrl-RS"/>
              </w:rPr>
              <w:t>0.0</w:t>
            </w:r>
          </w:p>
        </w:tc>
      </w:tr>
      <w:tr w:rsidR="00E922F4" w:rsidRPr="002F5182" w14:paraId="3452178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7C5A2EE" w14:textId="77777777" w:rsidR="00E922F4" w:rsidRPr="002F5182" w:rsidRDefault="00E922F4" w:rsidP="00E922F4">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04085982" w14:textId="49D06C51" w:rsidR="00E922F4" w:rsidRPr="002F5182" w:rsidRDefault="00E922F4" w:rsidP="00E922F4">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4F5E89EC" w14:textId="11AC50C8" w:rsidR="00E922F4" w:rsidRPr="002F5182" w:rsidRDefault="00E922F4" w:rsidP="00E922F4">
            <w:pPr>
              <w:jc w:val="right"/>
              <w:rPr>
                <w:b/>
                <w:bCs/>
                <w:color w:val="000000"/>
                <w:lang w:val="sr-Cyrl-RS"/>
              </w:rPr>
            </w:pPr>
            <w:r w:rsidRPr="002F5182">
              <w:rPr>
                <w:b/>
                <w:bCs/>
                <w:color w:val="000000"/>
                <w:lang w:val="sr-Cyrl-RS"/>
              </w:rPr>
              <w:t>158.6</w:t>
            </w:r>
          </w:p>
        </w:tc>
        <w:tc>
          <w:tcPr>
            <w:tcW w:w="0" w:type="auto"/>
            <w:tcBorders>
              <w:top w:val="nil"/>
              <w:left w:val="nil"/>
              <w:bottom w:val="single" w:sz="4" w:space="0" w:color="auto"/>
              <w:right w:val="single" w:sz="4" w:space="0" w:color="auto"/>
            </w:tcBorders>
            <w:shd w:val="clear" w:color="000000" w:fill="D9D9D9"/>
            <w:noWrap/>
            <w:vAlign w:val="center"/>
            <w:hideMark/>
          </w:tcPr>
          <w:p w14:paraId="78DDF753" w14:textId="19637446" w:rsidR="00E922F4" w:rsidRPr="002F5182" w:rsidRDefault="00E922F4" w:rsidP="00E922F4">
            <w:pPr>
              <w:jc w:val="right"/>
              <w:rPr>
                <w:b/>
                <w:bCs/>
                <w:color w:val="000000"/>
                <w:lang w:val="sr-Cyrl-RS"/>
              </w:rPr>
            </w:pPr>
            <w:r w:rsidRPr="002F5182">
              <w:rPr>
                <w:b/>
                <w:bCs/>
                <w:color w:val="000000"/>
                <w:lang w:val="sr-Cyrl-RS"/>
              </w:rPr>
              <w:t>13,756.9</w:t>
            </w:r>
          </w:p>
        </w:tc>
        <w:tc>
          <w:tcPr>
            <w:tcW w:w="0" w:type="auto"/>
            <w:tcBorders>
              <w:top w:val="nil"/>
              <w:left w:val="nil"/>
              <w:bottom w:val="single" w:sz="4" w:space="0" w:color="auto"/>
              <w:right w:val="single" w:sz="4" w:space="0" w:color="auto"/>
            </w:tcBorders>
            <w:shd w:val="clear" w:color="000000" w:fill="D9D9D9"/>
            <w:noWrap/>
            <w:vAlign w:val="center"/>
            <w:hideMark/>
          </w:tcPr>
          <w:p w14:paraId="76662E20" w14:textId="4B2E3D30" w:rsidR="00E922F4" w:rsidRPr="002F5182" w:rsidRDefault="00E922F4" w:rsidP="00E922F4">
            <w:pPr>
              <w:jc w:val="right"/>
              <w:rPr>
                <w:b/>
                <w:bCs/>
                <w:color w:val="000000"/>
                <w:lang w:val="sr-Cyrl-RS"/>
              </w:rPr>
            </w:pPr>
            <w:r w:rsidRPr="002F5182">
              <w:rPr>
                <w:b/>
                <w:bCs/>
                <w:color w:val="000000"/>
                <w:lang w:val="sr-Cyrl-RS"/>
              </w:rPr>
              <w:t>11,717.9</w:t>
            </w:r>
          </w:p>
        </w:tc>
        <w:tc>
          <w:tcPr>
            <w:tcW w:w="0" w:type="auto"/>
            <w:tcBorders>
              <w:top w:val="nil"/>
              <w:left w:val="nil"/>
              <w:bottom w:val="single" w:sz="4" w:space="0" w:color="auto"/>
              <w:right w:val="single" w:sz="4" w:space="0" w:color="auto"/>
            </w:tcBorders>
            <w:shd w:val="clear" w:color="000000" w:fill="D9D9D9"/>
            <w:noWrap/>
            <w:vAlign w:val="center"/>
            <w:hideMark/>
          </w:tcPr>
          <w:p w14:paraId="49046EF2" w14:textId="16784F11" w:rsidR="00E922F4" w:rsidRPr="002F5182" w:rsidRDefault="00E922F4" w:rsidP="00E922F4">
            <w:pPr>
              <w:jc w:val="right"/>
              <w:rPr>
                <w:b/>
                <w:bCs/>
                <w:color w:val="000000"/>
                <w:lang w:val="sr-Cyrl-RS"/>
              </w:rPr>
            </w:pPr>
            <w:r w:rsidRPr="002F5182">
              <w:rPr>
                <w:b/>
                <w:bCs/>
                <w:color w:val="000000"/>
                <w:lang w:val="sr-Cyrl-RS"/>
              </w:rPr>
              <w:t>3,567.6</w:t>
            </w:r>
          </w:p>
        </w:tc>
        <w:tc>
          <w:tcPr>
            <w:tcW w:w="0" w:type="auto"/>
            <w:tcBorders>
              <w:top w:val="nil"/>
              <w:left w:val="nil"/>
              <w:bottom w:val="single" w:sz="4" w:space="0" w:color="auto"/>
              <w:right w:val="single" w:sz="4" w:space="0" w:color="auto"/>
            </w:tcBorders>
            <w:shd w:val="clear" w:color="000000" w:fill="D9D9D9"/>
            <w:noWrap/>
            <w:vAlign w:val="center"/>
            <w:hideMark/>
          </w:tcPr>
          <w:p w14:paraId="4A21145A" w14:textId="1A686721" w:rsidR="00E922F4" w:rsidRPr="002F5182" w:rsidRDefault="00E922F4" w:rsidP="00E922F4">
            <w:pPr>
              <w:jc w:val="right"/>
              <w:rPr>
                <w:b/>
                <w:bCs/>
                <w:color w:val="000000"/>
                <w:lang w:val="sr-Cyrl-RS"/>
              </w:rPr>
            </w:pPr>
            <w:r w:rsidRPr="002F5182">
              <w:rPr>
                <w:b/>
                <w:bCs/>
                <w:color w:val="000000"/>
                <w:lang w:val="sr-Cyrl-RS"/>
              </w:rPr>
              <w:t>2,335.3</w:t>
            </w:r>
          </w:p>
        </w:tc>
        <w:tc>
          <w:tcPr>
            <w:tcW w:w="0" w:type="auto"/>
            <w:tcBorders>
              <w:top w:val="nil"/>
              <w:left w:val="nil"/>
              <w:bottom w:val="single" w:sz="4" w:space="0" w:color="auto"/>
              <w:right w:val="single" w:sz="4" w:space="0" w:color="auto"/>
            </w:tcBorders>
            <w:shd w:val="clear" w:color="000000" w:fill="D9D9D9"/>
            <w:noWrap/>
            <w:vAlign w:val="center"/>
            <w:hideMark/>
          </w:tcPr>
          <w:p w14:paraId="7216A3BF" w14:textId="37D2D95C" w:rsidR="00E922F4" w:rsidRPr="002F5182" w:rsidRDefault="00E922F4" w:rsidP="00E922F4">
            <w:pPr>
              <w:jc w:val="right"/>
              <w:rPr>
                <w:b/>
                <w:bCs/>
                <w:color w:val="000000"/>
                <w:lang w:val="sr-Cyrl-RS"/>
              </w:rPr>
            </w:pPr>
            <w:r w:rsidRPr="002F5182">
              <w:rPr>
                <w:b/>
                <w:bCs/>
                <w:color w:val="000000"/>
                <w:lang w:val="sr-Cyrl-RS"/>
              </w:rPr>
              <w:t>1,453.9</w:t>
            </w:r>
          </w:p>
        </w:tc>
        <w:tc>
          <w:tcPr>
            <w:tcW w:w="0" w:type="auto"/>
            <w:tcBorders>
              <w:top w:val="nil"/>
              <w:left w:val="nil"/>
              <w:bottom w:val="single" w:sz="4" w:space="0" w:color="auto"/>
              <w:right w:val="single" w:sz="4" w:space="0" w:color="auto"/>
            </w:tcBorders>
            <w:shd w:val="clear" w:color="000000" w:fill="D9D9D9"/>
            <w:noWrap/>
            <w:vAlign w:val="center"/>
            <w:hideMark/>
          </w:tcPr>
          <w:p w14:paraId="6994DB88" w14:textId="4DE29212"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0EB6E812" w14:textId="1B629FF4" w:rsidR="00E922F4" w:rsidRPr="002F5182" w:rsidRDefault="00E922F4" w:rsidP="00E922F4">
            <w:pPr>
              <w:jc w:val="right"/>
              <w:rPr>
                <w:b/>
                <w:bCs/>
                <w:color w:val="000000"/>
                <w:lang w:val="sr-Cyrl-RS"/>
              </w:rPr>
            </w:pPr>
            <w:r w:rsidRPr="002F5182">
              <w:rPr>
                <w:b/>
                <w:bCs/>
                <w:color w:val="000000"/>
                <w:lang w:val="sr-Cyrl-RS"/>
              </w:rPr>
              <w:t>264.5</w:t>
            </w:r>
          </w:p>
        </w:tc>
        <w:tc>
          <w:tcPr>
            <w:tcW w:w="0" w:type="auto"/>
            <w:tcBorders>
              <w:top w:val="nil"/>
              <w:left w:val="nil"/>
              <w:bottom w:val="single" w:sz="4" w:space="0" w:color="auto"/>
              <w:right w:val="single" w:sz="4" w:space="0" w:color="auto"/>
            </w:tcBorders>
            <w:shd w:val="clear" w:color="000000" w:fill="D9D9D9"/>
            <w:noWrap/>
            <w:vAlign w:val="center"/>
            <w:hideMark/>
          </w:tcPr>
          <w:p w14:paraId="19F1B117" w14:textId="3E596AA1"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68237BD2" w14:textId="019ED9C1" w:rsidR="00E922F4" w:rsidRPr="002F5182" w:rsidRDefault="00E922F4" w:rsidP="00E922F4">
            <w:pPr>
              <w:jc w:val="right"/>
              <w:rPr>
                <w:b/>
                <w:bCs/>
                <w:color w:val="000000"/>
                <w:lang w:val="sr-Cyrl-RS"/>
              </w:rPr>
            </w:pPr>
            <w:r w:rsidRPr="002F5182">
              <w:rPr>
                <w:b/>
                <w:bCs/>
                <w:color w:val="000000"/>
                <w:lang w:val="sr-Cyrl-RS"/>
              </w:rPr>
              <w:t>0.0</w:t>
            </w:r>
          </w:p>
        </w:tc>
      </w:tr>
    </w:tbl>
    <w:p w14:paraId="3823E3A6" w14:textId="77777777" w:rsidR="002C5D2F" w:rsidRPr="002F5182" w:rsidRDefault="002C5D2F" w:rsidP="00D91BD2">
      <w:pPr>
        <w:jc w:val="both"/>
        <w:rPr>
          <w:snapToGrid w:val="0"/>
          <w:sz w:val="24"/>
          <w:szCs w:val="24"/>
          <w:lang w:val="sr-Cyrl-RS"/>
        </w:rPr>
      </w:pPr>
    </w:p>
    <w:p w14:paraId="71405D94" w14:textId="77777777" w:rsidR="009E7DFD" w:rsidRPr="002F5182" w:rsidRDefault="009E7DFD" w:rsidP="009E7DFD">
      <w:pPr>
        <w:ind w:firstLine="720"/>
        <w:jc w:val="both"/>
        <w:rPr>
          <w:sz w:val="24"/>
          <w:szCs w:val="24"/>
          <w:lang w:val="sr-Cyrl-RS"/>
        </w:rPr>
      </w:pPr>
      <w:r w:rsidRPr="002F5182">
        <w:rPr>
          <w:sz w:val="24"/>
          <w:szCs w:val="24"/>
          <w:lang w:val="sr-Cyrl-RS"/>
        </w:rPr>
        <w:t xml:space="preserve">Претходни табеларни приказ јасно указује на неколико чињеница: </w:t>
      </w:r>
    </w:p>
    <w:p w14:paraId="4D52E74F" w14:textId="4C0BE5C1" w:rsidR="009E7DFD" w:rsidRPr="002F5182" w:rsidRDefault="009E7DFD" w:rsidP="009E7DFD">
      <w:pPr>
        <w:ind w:firstLine="720"/>
        <w:jc w:val="both"/>
        <w:rPr>
          <w:sz w:val="24"/>
          <w:szCs w:val="24"/>
          <w:lang w:val="sr-Cyrl-RS"/>
        </w:rPr>
      </w:pPr>
      <w:r w:rsidRPr="002F5182">
        <w:rPr>
          <w:sz w:val="24"/>
          <w:szCs w:val="24"/>
          <w:lang w:val="sr-Cyrl-RS"/>
        </w:rPr>
        <w:t>•</w:t>
      </w:r>
      <w:r w:rsidRPr="002F5182">
        <w:rPr>
          <w:sz w:val="24"/>
          <w:szCs w:val="24"/>
          <w:lang w:val="sr-Cyrl-RS"/>
        </w:rPr>
        <w:tab/>
      </w:r>
      <w:r w:rsidR="005B3AF4" w:rsidRPr="002F5182">
        <w:rPr>
          <w:sz w:val="24"/>
          <w:szCs w:val="24"/>
          <w:lang w:val="sr-Cyrl-RS"/>
        </w:rPr>
        <w:t>Изостају стабла дебљине преко</w:t>
      </w:r>
      <w:r w:rsidRPr="002F5182">
        <w:rPr>
          <w:sz w:val="24"/>
          <w:szCs w:val="24"/>
          <w:lang w:val="sr-Cyrl-RS"/>
        </w:rPr>
        <w:t xml:space="preserve"> 90 cm;  </w:t>
      </w:r>
    </w:p>
    <w:p w14:paraId="008094F3" w14:textId="2A53A604" w:rsidR="009E7DFD" w:rsidRPr="002F5182" w:rsidRDefault="009E7DFD" w:rsidP="009E7DFD">
      <w:pPr>
        <w:ind w:firstLine="720"/>
        <w:jc w:val="both"/>
        <w:rPr>
          <w:sz w:val="24"/>
          <w:szCs w:val="24"/>
          <w:lang w:val="sr-Cyrl-RS"/>
        </w:rPr>
      </w:pPr>
      <w:r w:rsidRPr="002F5182">
        <w:rPr>
          <w:sz w:val="24"/>
          <w:szCs w:val="24"/>
          <w:lang w:val="sr-Cyrl-RS"/>
        </w:rPr>
        <w:t>•</w:t>
      </w:r>
      <w:r w:rsidRPr="002F5182">
        <w:rPr>
          <w:sz w:val="24"/>
          <w:szCs w:val="24"/>
          <w:lang w:val="sr-Cyrl-RS"/>
        </w:rPr>
        <w:tab/>
        <w:t>и стабла беле и црне тополе у природним састојинама достижу велике пречнике и до 70 cm</w:t>
      </w:r>
      <w:r w:rsidR="005B3AF4" w:rsidRPr="002F5182">
        <w:rPr>
          <w:sz w:val="24"/>
          <w:szCs w:val="24"/>
          <w:lang w:val="sr-Cyrl-RS"/>
        </w:rPr>
        <w:t xml:space="preserve"> и то у различитим газдинским типовима</w:t>
      </w:r>
      <w:r w:rsidRPr="002F5182">
        <w:rPr>
          <w:sz w:val="24"/>
          <w:szCs w:val="24"/>
          <w:lang w:val="sr-Cyrl-RS"/>
        </w:rPr>
        <w:t xml:space="preserve">;  </w:t>
      </w:r>
    </w:p>
    <w:p w14:paraId="5FDEDA2F" w14:textId="77777777" w:rsidR="009E7DFD" w:rsidRPr="002F5182" w:rsidRDefault="009E7DFD" w:rsidP="009E7DFD">
      <w:pPr>
        <w:ind w:firstLine="720"/>
        <w:jc w:val="both"/>
        <w:rPr>
          <w:sz w:val="24"/>
          <w:szCs w:val="24"/>
          <w:lang w:val="sr-Cyrl-RS"/>
        </w:rPr>
      </w:pPr>
      <w:r w:rsidRPr="002F5182">
        <w:rPr>
          <w:sz w:val="24"/>
          <w:szCs w:val="24"/>
          <w:lang w:val="sr-Cyrl-RS"/>
        </w:rPr>
        <w:t>•</w:t>
      </w:r>
      <w:r w:rsidRPr="002F5182">
        <w:rPr>
          <w:sz w:val="24"/>
          <w:szCs w:val="24"/>
          <w:lang w:val="sr-Cyrl-RS"/>
        </w:rPr>
        <w:tab/>
        <w:t>да је основни део инвентара ипак везан за категорију стабала танких и средње јаких димензија.</w:t>
      </w:r>
    </w:p>
    <w:p w14:paraId="036527DA" w14:textId="77777777" w:rsidR="009E7DFD" w:rsidRPr="002F5182" w:rsidRDefault="009E7DFD" w:rsidP="009E7DFD">
      <w:pPr>
        <w:ind w:firstLine="720"/>
        <w:jc w:val="both"/>
        <w:rPr>
          <w:sz w:val="24"/>
          <w:szCs w:val="24"/>
          <w:lang w:val="sr-Cyrl-RS"/>
        </w:rPr>
      </w:pPr>
      <w:r w:rsidRPr="002F5182">
        <w:rPr>
          <w:sz w:val="24"/>
          <w:szCs w:val="24"/>
          <w:lang w:val="sr-Cyrl-RS"/>
        </w:rPr>
        <w:tab/>
      </w:r>
    </w:p>
    <w:tbl>
      <w:tblPr>
        <w:tblW w:w="0" w:type="auto"/>
        <w:jc w:val="center"/>
        <w:tblLook w:val="04A0" w:firstRow="1" w:lastRow="0" w:firstColumn="1" w:lastColumn="0" w:noHBand="0" w:noVBand="1"/>
      </w:tblPr>
      <w:tblGrid>
        <w:gridCol w:w="3290"/>
        <w:gridCol w:w="1204"/>
        <w:gridCol w:w="886"/>
        <w:gridCol w:w="988"/>
        <w:gridCol w:w="988"/>
        <w:gridCol w:w="988"/>
        <w:gridCol w:w="988"/>
        <w:gridCol w:w="988"/>
        <w:gridCol w:w="988"/>
        <w:gridCol w:w="988"/>
        <w:gridCol w:w="988"/>
        <w:gridCol w:w="886"/>
      </w:tblGrid>
      <w:tr w:rsidR="00611F47" w:rsidRPr="00FE5A54" w14:paraId="67815FF9" w14:textId="77777777" w:rsidTr="000A3305">
        <w:trPr>
          <w:trHeight w:val="28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4369267" w14:textId="77777777" w:rsidR="00611F47" w:rsidRPr="002F5182" w:rsidRDefault="00611F47" w:rsidP="00482AA7">
            <w:pPr>
              <w:jc w:val="center"/>
              <w:rPr>
                <w:b/>
                <w:bCs/>
                <w:color w:val="000000"/>
                <w:lang w:val="sr-Cyrl-RS"/>
              </w:rPr>
            </w:pPr>
            <w:r w:rsidRPr="002F5182">
              <w:rPr>
                <w:b/>
                <w:bCs/>
                <w:color w:val="000000"/>
                <w:lang w:val="sr-Cyrl-RS"/>
              </w:rPr>
              <w:lastRenderedPageBreak/>
              <w:t>Врста дрвета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9B623D"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10"/>
            <w:tcBorders>
              <w:top w:val="single" w:sz="4" w:space="0" w:color="auto"/>
              <w:left w:val="nil"/>
              <w:bottom w:val="single" w:sz="4" w:space="0" w:color="auto"/>
              <w:right w:val="single" w:sz="4" w:space="0" w:color="auto"/>
            </w:tcBorders>
            <w:shd w:val="clear" w:color="000000" w:fill="BFBFBF"/>
            <w:noWrap/>
            <w:vAlign w:val="center"/>
            <w:hideMark/>
          </w:tcPr>
          <w:p w14:paraId="7014C2C8" w14:textId="77777777" w:rsidR="00611F47" w:rsidRPr="002F5182" w:rsidRDefault="00611F47" w:rsidP="00482AA7">
            <w:pPr>
              <w:jc w:val="center"/>
              <w:rPr>
                <w:b/>
                <w:bCs/>
                <w:color w:val="000000"/>
                <w:lang w:val="sr-Cyrl-RS"/>
              </w:rPr>
            </w:pPr>
            <w:r w:rsidRPr="002F5182">
              <w:rPr>
                <w:b/>
                <w:bCs/>
                <w:color w:val="000000"/>
                <w:lang w:val="sr-Cyrl-RS"/>
              </w:rPr>
              <w:t>Д   Е   Б   Љ   И   Н   С   К   И        Р   А   З   Р   Е   Д   И</w:t>
            </w:r>
          </w:p>
        </w:tc>
      </w:tr>
      <w:tr w:rsidR="00611F47" w:rsidRPr="002F5182" w14:paraId="228E9BE5" w14:textId="77777777" w:rsidTr="000A3305">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BD442" w14:textId="77777777" w:rsidR="00611F47" w:rsidRPr="002F5182" w:rsidRDefault="00611F47" w:rsidP="00482AA7">
            <w:pP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ACB09"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27EBD0B1" w14:textId="77777777" w:rsidR="00611F47" w:rsidRPr="002F5182" w:rsidRDefault="00611F47" w:rsidP="00482AA7">
            <w:pPr>
              <w:jc w:val="center"/>
              <w:rPr>
                <w:b/>
                <w:bCs/>
                <w:color w:val="000000"/>
                <w:lang w:val="sr-Cyrl-RS"/>
              </w:rPr>
            </w:pPr>
            <w:r w:rsidRPr="002F5182">
              <w:rPr>
                <w:b/>
                <w:bCs/>
                <w:color w:val="000000"/>
                <w:lang w:val="sr-Cyrl-RS"/>
              </w:rPr>
              <w:t>O</w:t>
            </w:r>
          </w:p>
        </w:tc>
        <w:tc>
          <w:tcPr>
            <w:tcW w:w="0" w:type="auto"/>
            <w:tcBorders>
              <w:top w:val="nil"/>
              <w:left w:val="nil"/>
              <w:bottom w:val="single" w:sz="4" w:space="0" w:color="auto"/>
              <w:right w:val="single" w:sz="4" w:space="0" w:color="auto"/>
            </w:tcBorders>
            <w:shd w:val="clear" w:color="000000" w:fill="BFBFBF"/>
            <w:noWrap/>
            <w:vAlign w:val="center"/>
            <w:hideMark/>
          </w:tcPr>
          <w:p w14:paraId="1CB1E787" w14:textId="77777777" w:rsidR="00611F47" w:rsidRPr="002F5182" w:rsidRDefault="00611F47" w:rsidP="00482AA7">
            <w:pPr>
              <w:jc w:val="center"/>
              <w:rPr>
                <w:b/>
                <w:bCs/>
                <w:color w:val="000000"/>
                <w:lang w:val="sr-Cyrl-RS"/>
              </w:rPr>
            </w:pPr>
            <w:r w:rsidRPr="002F5182">
              <w:rPr>
                <w:b/>
                <w:bCs/>
                <w:color w:val="000000"/>
                <w:lang w:val="sr-Cyrl-RS"/>
              </w:rPr>
              <w:t>I</w:t>
            </w:r>
          </w:p>
        </w:tc>
        <w:tc>
          <w:tcPr>
            <w:tcW w:w="0" w:type="auto"/>
            <w:tcBorders>
              <w:top w:val="nil"/>
              <w:left w:val="nil"/>
              <w:bottom w:val="single" w:sz="4" w:space="0" w:color="auto"/>
              <w:right w:val="single" w:sz="4" w:space="0" w:color="auto"/>
            </w:tcBorders>
            <w:shd w:val="clear" w:color="000000" w:fill="BFBFBF"/>
            <w:noWrap/>
            <w:vAlign w:val="center"/>
            <w:hideMark/>
          </w:tcPr>
          <w:p w14:paraId="700BD59F" w14:textId="77777777" w:rsidR="00611F47" w:rsidRPr="002F5182" w:rsidRDefault="00611F47" w:rsidP="00482AA7">
            <w:pPr>
              <w:jc w:val="center"/>
              <w:rPr>
                <w:b/>
                <w:bCs/>
                <w:color w:val="000000"/>
                <w:lang w:val="sr-Cyrl-RS"/>
              </w:rPr>
            </w:pPr>
            <w:r w:rsidRPr="002F5182">
              <w:rPr>
                <w:b/>
                <w:bCs/>
                <w:color w:val="000000"/>
                <w:lang w:val="sr-Cyrl-RS"/>
              </w:rPr>
              <w:t>II</w:t>
            </w:r>
          </w:p>
        </w:tc>
        <w:tc>
          <w:tcPr>
            <w:tcW w:w="0" w:type="auto"/>
            <w:tcBorders>
              <w:top w:val="nil"/>
              <w:left w:val="nil"/>
              <w:bottom w:val="single" w:sz="4" w:space="0" w:color="auto"/>
              <w:right w:val="single" w:sz="4" w:space="0" w:color="auto"/>
            </w:tcBorders>
            <w:shd w:val="clear" w:color="000000" w:fill="BFBFBF"/>
            <w:noWrap/>
            <w:vAlign w:val="center"/>
            <w:hideMark/>
          </w:tcPr>
          <w:p w14:paraId="110F1BB7" w14:textId="77777777" w:rsidR="00611F47" w:rsidRPr="002F5182" w:rsidRDefault="00611F47" w:rsidP="00482AA7">
            <w:pPr>
              <w:jc w:val="center"/>
              <w:rPr>
                <w:b/>
                <w:bCs/>
                <w:color w:val="000000"/>
                <w:lang w:val="sr-Cyrl-RS"/>
              </w:rPr>
            </w:pPr>
            <w:r w:rsidRPr="002F5182">
              <w:rPr>
                <w:b/>
                <w:bCs/>
                <w:color w:val="000000"/>
                <w:lang w:val="sr-Cyrl-RS"/>
              </w:rPr>
              <w:t>III</w:t>
            </w:r>
          </w:p>
        </w:tc>
        <w:tc>
          <w:tcPr>
            <w:tcW w:w="0" w:type="auto"/>
            <w:tcBorders>
              <w:top w:val="nil"/>
              <w:left w:val="nil"/>
              <w:bottom w:val="single" w:sz="4" w:space="0" w:color="auto"/>
              <w:right w:val="single" w:sz="4" w:space="0" w:color="auto"/>
            </w:tcBorders>
            <w:shd w:val="clear" w:color="000000" w:fill="BFBFBF"/>
            <w:noWrap/>
            <w:vAlign w:val="center"/>
            <w:hideMark/>
          </w:tcPr>
          <w:p w14:paraId="0BA70523" w14:textId="77777777" w:rsidR="00611F47" w:rsidRPr="002F5182" w:rsidRDefault="00611F47" w:rsidP="00482AA7">
            <w:pPr>
              <w:jc w:val="center"/>
              <w:rPr>
                <w:b/>
                <w:bCs/>
                <w:color w:val="000000"/>
                <w:lang w:val="sr-Cyrl-RS"/>
              </w:rPr>
            </w:pPr>
            <w:r w:rsidRPr="002F5182">
              <w:rPr>
                <w:b/>
                <w:bCs/>
                <w:color w:val="000000"/>
                <w:lang w:val="sr-Cyrl-RS"/>
              </w:rPr>
              <w:t>IV</w:t>
            </w:r>
          </w:p>
        </w:tc>
        <w:tc>
          <w:tcPr>
            <w:tcW w:w="0" w:type="auto"/>
            <w:tcBorders>
              <w:top w:val="nil"/>
              <w:left w:val="nil"/>
              <w:bottom w:val="single" w:sz="4" w:space="0" w:color="auto"/>
              <w:right w:val="single" w:sz="4" w:space="0" w:color="auto"/>
            </w:tcBorders>
            <w:shd w:val="clear" w:color="000000" w:fill="BFBFBF"/>
            <w:noWrap/>
            <w:vAlign w:val="center"/>
            <w:hideMark/>
          </w:tcPr>
          <w:p w14:paraId="217CD866" w14:textId="77777777" w:rsidR="00611F47" w:rsidRPr="002F5182" w:rsidRDefault="00611F47" w:rsidP="00482AA7">
            <w:pPr>
              <w:jc w:val="center"/>
              <w:rPr>
                <w:b/>
                <w:bCs/>
                <w:color w:val="000000"/>
                <w:lang w:val="sr-Cyrl-RS"/>
              </w:rPr>
            </w:pPr>
            <w:r w:rsidRPr="002F5182">
              <w:rPr>
                <w:b/>
                <w:bCs/>
                <w:color w:val="000000"/>
                <w:lang w:val="sr-Cyrl-RS"/>
              </w:rPr>
              <w:t>V</w:t>
            </w:r>
          </w:p>
        </w:tc>
        <w:tc>
          <w:tcPr>
            <w:tcW w:w="0" w:type="auto"/>
            <w:tcBorders>
              <w:top w:val="nil"/>
              <w:left w:val="nil"/>
              <w:bottom w:val="single" w:sz="4" w:space="0" w:color="auto"/>
              <w:right w:val="single" w:sz="4" w:space="0" w:color="auto"/>
            </w:tcBorders>
            <w:shd w:val="clear" w:color="000000" w:fill="BFBFBF"/>
            <w:noWrap/>
            <w:vAlign w:val="center"/>
            <w:hideMark/>
          </w:tcPr>
          <w:p w14:paraId="4D867BDF" w14:textId="77777777" w:rsidR="00611F47" w:rsidRPr="002F5182" w:rsidRDefault="00611F47" w:rsidP="00482AA7">
            <w:pPr>
              <w:jc w:val="center"/>
              <w:rPr>
                <w:b/>
                <w:bCs/>
                <w:color w:val="000000"/>
                <w:lang w:val="sr-Cyrl-RS"/>
              </w:rPr>
            </w:pPr>
            <w:r w:rsidRPr="002F5182">
              <w:rPr>
                <w:b/>
                <w:bCs/>
                <w:color w:val="000000"/>
                <w:lang w:val="sr-Cyrl-RS"/>
              </w:rPr>
              <w:t>VI</w:t>
            </w:r>
          </w:p>
        </w:tc>
        <w:tc>
          <w:tcPr>
            <w:tcW w:w="0" w:type="auto"/>
            <w:tcBorders>
              <w:top w:val="nil"/>
              <w:left w:val="nil"/>
              <w:bottom w:val="single" w:sz="4" w:space="0" w:color="auto"/>
              <w:right w:val="single" w:sz="4" w:space="0" w:color="auto"/>
            </w:tcBorders>
            <w:shd w:val="clear" w:color="000000" w:fill="BFBFBF"/>
            <w:noWrap/>
            <w:vAlign w:val="center"/>
            <w:hideMark/>
          </w:tcPr>
          <w:p w14:paraId="3B4B0A68" w14:textId="77777777" w:rsidR="00611F47" w:rsidRPr="002F5182" w:rsidRDefault="00611F47" w:rsidP="00482AA7">
            <w:pPr>
              <w:jc w:val="center"/>
              <w:rPr>
                <w:b/>
                <w:bCs/>
                <w:color w:val="000000"/>
                <w:lang w:val="sr-Cyrl-RS"/>
              </w:rPr>
            </w:pPr>
            <w:r w:rsidRPr="002F5182">
              <w:rPr>
                <w:b/>
                <w:bCs/>
                <w:color w:val="000000"/>
                <w:lang w:val="sr-Cyrl-RS"/>
              </w:rPr>
              <w:t>VII</w:t>
            </w:r>
          </w:p>
        </w:tc>
        <w:tc>
          <w:tcPr>
            <w:tcW w:w="0" w:type="auto"/>
            <w:tcBorders>
              <w:top w:val="nil"/>
              <w:left w:val="nil"/>
              <w:bottom w:val="single" w:sz="4" w:space="0" w:color="auto"/>
              <w:right w:val="single" w:sz="4" w:space="0" w:color="auto"/>
            </w:tcBorders>
            <w:shd w:val="clear" w:color="000000" w:fill="BFBFBF"/>
            <w:noWrap/>
            <w:vAlign w:val="center"/>
            <w:hideMark/>
          </w:tcPr>
          <w:p w14:paraId="48DAFCF1" w14:textId="77777777" w:rsidR="00611F47" w:rsidRPr="002F5182" w:rsidRDefault="00611F47" w:rsidP="00482AA7">
            <w:pPr>
              <w:jc w:val="center"/>
              <w:rPr>
                <w:b/>
                <w:bCs/>
                <w:color w:val="000000"/>
                <w:lang w:val="sr-Cyrl-RS"/>
              </w:rPr>
            </w:pPr>
            <w:r w:rsidRPr="002F5182">
              <w:rPr>
                <w:b/>
                <w:bCs/>
                <w:color w:val="000000"/>
                <w:lang w:val="sr-Cyrl-RS"/>
              </w:rPr>
              <w:t>VIII</w:t>
            </w:r>
          </w:p>
        </w:tc>
        <w:tc>
          <w:tcPr>
            <w:tcW w:w="0" w:type="auto"/>
            <w:tcBorders>
              <w:top w:val="nil"/>
              <w:left w:val="nil"/>
              <w:bottom w:val="single" w:sz="4" w:space="0" w:color="auto"/>
              <w:right w:val="single" w:sz="4" w:space="0" w:color="auto"/>
            </w:tcBorders>
            <w:shd w:val="clear" w:color="000000" w:fill="BFBFBF"/>
            <w:noWrap/>
            <w:vAlign w:val="center"/>
            <w:hideMark/>
          </w:tcPr>
          <w:p w14:paraId="14267621" w14:textId="77777777" w:rsidR="00611F47" w:rsidRPr="002F5182" w:rsidRDefault="00611F47" w:rsidP="00482AA7">
            <w:pPr>
              <w:jc w:val="center"/>
              <w:rPr>
                <w:b/>
                <w:bCs/>
                <w:color w:val="000000"/>
                <w:lang w:val="sr-Cyrl-RS"/>
              </w:rPr>
            </w:pPr>
            <w:r w:rsidRPr="002F5182">
              <w:rPr>
                <w:b/>
                <w:bCs/>
                <w:color w:val="000000"/>
                <w:lang w:val="sr-Cyrl-RS"/>
              </w:rPr>
              <w:t>IX</w:t>
            </w:r>
          </w:p>
        </w:tc>
      </w:tr>
      <w:tr w:rsidR="00611F47" w:rsidRPr="002F5182" w14:paraId="5FD0AC95" w14:textId="77777777" w:rsidTr="000A3305">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F53BE"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053C78AB"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7BEDE706" w14:textId="77777777" w:rsidR="00611F47" w:rsidRPr="002F5182" w:rsidRDefault="00611F47" w:rsidP="00482AA7">
            <w:pPr>
              <w:jc w:val="center"/>
              <w:rPr>
                <w:b/>
                <w:bCs/>
                <w:color w:val="000000"/>
                <w:lang w:val="sr-Cyrl-RS"/>
              </w:rPr>
            </w:pPr>
            <w:r w:rsidRPr="002F5182">
              <w:rPr>
                <w:b/>
                <w:bCs/>
                <w:color w:val="000000"/>
                <w:lang w:val="sr-Cyrl-RS"/>
              </w:rPr>
              <w:t>&lt; 10 cm</w:t>
            </w:r>
          </w:p>
        </w:tc>
        <w:tc>
          <w:tcPr>
            <w:tcW w:w="0" w:type="auto"/>
            <w:tcBorders>
              <w:top w:val="nil"/>
              <w:left w:val="nil"/>
              <w:bottom w:val="single" w:sz="4" w:space="0" w:color="auto"/>
              <w:right w:val="single" w:sz="4" w:space="0" w:color="auto"/>
            </w:tcBorders>
            <w:shd w:val="clear" w:color="000000" w:fill="BFBFBF"/>
            <w:noWrap/>
            <w:vAlign w:val="center"/>
            <w:hideMark/>
          </w:tcPr>
          <w:p w14:paraId="70C4C624" w14:textId="77777777" w:rsidR="00611F47" w:rsidRPr="002F5182" w:rsidRDefault="00611F47" w:rsidP="00482AA7">
            <w:pPr>
              <w:jc w:val="center"/>
              <w:rPr>
                <w:b/>
                <w:bCs/>
                <w:color w:val="000000"/>
                <w:lang w:val="sr-Cyrl-RS"/>
              </w:rPr>
            </w:pPr>
            <w:r w:rsidRPr="002F5182">
              <w:rPr>
                <w:b/>
                <w:bCs/>
                <w:color w:val="000000"/>
                <w:lang w:val="sr-Cyrl-RS"/>
              </w:rPr>
              <w:t>11-20 cm</w:t>
            </w:r>
          </w:p>
        </w:tc>
        <w:tc>
          <w:tcPr>
            <w:tcW w:w="0" w:type="auto"/>
            <w:tcBorders>
              <w:top w:val="nil"/>
              <w:left w:val="nil"/>
              <w:bottom w:val="single" w:sz="4" w:space="0" w:color="auto"/>
              <w:right w:val="single" w:sz="4" w:space="0" w:color="auto"/>
            </w:tcBorders>
            <w:shd w:val="clear" w:color="000000" w:fill="BFBFBF"/>
            <w:noWrap/>
            <w:vAlign w:val="center"/>
            <w:hideMark/>
          </w:tcPr>
          <w:p w14:paraId="47F241BF" w14:textId="77777777" w:rsidR="00611F47" w:rsidRPr="002F5182" w:rsidRDefault="00611F47" w:rsidP="00482AA7">
            <w:pPr>
              <w:jc w:val="center"/>
              <w:rPr>
                <w:b/>
                <w:bCs/>
                <w:color w:val="000000"/>
                <w:lang w:val="sr-Cyrl-RS"/>
              </w:rPr>
            </w:pPr>
            <w:r w:rsidRPr="002F5182">
              <w:rPr>
                <w:b/>
                <w:bCs/>
                <w:color w:val="000000"/>
                <w:lang w:val="sr-Cyrl-RS"/>
              </w:rPr>
              <w:t>21-30 cm</w:t>
            </w:r>
          </w:p>
        </w:tc>
        <w:tc>
          <w:tcPr>
            <w:tcW w:w="0" w:type="auto"/>
            <w:tcBorders>
              <w:top w:val="nil"/>
              <w:left w:val="nil"/>
              <w:bottom w:val="single" w:sz="4" w:space="0" w:color="auto"/>
              <w:right w:val="single" w:sz="4" w:space="0" w:color="auto"/>
            </w:tcBorders>
            <w:shd w:val="clear" w:color="000000" w:fill="BFBFBF"/>
            <w:noWrap/>
            <w:vAlign w:val="center"/>
            <w:hideMark/>
          </w:tcPr>
          <w:p w14:paraId="33D1212B" w14:textId="77777777" w:rsidR="00611F47" w:rsidRPr="002F5182" w:rsidRDefault="00611F47" w:rsidP="00482AA7">
            <w:pPr>
              <w:jc w:val="center"/>
              <w:rPr>
                <w:b/>
                <w:bCs/>
                <w:color w:val="000000"/>
                <w:lang w:val="sr-Cyrl-RS"/>
              </w:rPr>
            </w:pPr>
            <w:r w:rsidRPr="002F5182">
              <w:rPr>
                <w:b/>
                <w:bCs/>
                <w:color w:val="000000"/>
                <w:lang w:val="sr-Cyrl-RS"/>
              </w:rPr>
              <w:t>31-40 cm</w:t>
            </w:r>
          </w:p>
        </w:tc>
        <w:tc>
          <w:tcPr>
            <w:tcW w:w="0" w:type="auto"/>
            <w:tcBorders>
              <w:top w:val="nil"/>
              <w:left w:val="nil"/>
              <w:bottom w:val="single" w:sz="4" w:space="0" w:color="auto"/>
              <w:right w:val="single" w:sz="4" w:space="0" w:color="auto"/>
            </w:tcBorders>
            <w:shd w:val="clear" w:color="000000" w:fill="BFBFBF"/>
            <w:noWrap/>
            <w:vAlign w:val="center"/>
            <w:hideMark/>
          </w:tcPr>
          <w:p w14:paraId="78F22DDC" w14:textId="77777777" w:rsidR="00611F47" w:rsidRPr="002F5182" w:rsidRDefault="00611F47" w:rsidP="00482AA7">
            <w:pPr>
              <w:jc w:val="center"/>
              <w:rPr>
                <w:b/>
                <w:bCs/>
                <w:color w:val="000000"/>
                <w:lang w:val="sr-Cyrl-RS"/>
              </w:rPr>
            </w:pPr>
            <w:r w:rsidRPr="002F5182">
              <w:rPr>
                <w:b/>
                <w:bCs/>
                <w:color w:val="000000"/>
                <w:lang w:val="sr-Cyrl-RS"/>
              </w:rPr>
              <w:t>41-50 cm</w:t>
            </w:r>
          </w:p>
        </w:tc>
        <w:tc>
          <w:tcPr>
            <w:tcW w:w="0" w:type="auto"/>
            <w:tcBorders>
              <w:top w:val="nil"/>
              <w:left w:val="nil"/>
              <w:bottom w:val="single" w:sz="4" w:space="0" w:color="auto"/>
              <w:right w:val="single" w:sz="4" w:space="0" w:color="auto"/>
            </w:tcBorders>
            <w:shd w:val="clear" w:color="000000" w:fill="BFBFBF"/>
            <w:noWrap/>
            <w:vAlign w:val="center"/>
            <w:hideMark/>
          </w:tcPr>
          <w:p w14:paraId="7DD63672" w14:textId="77777777" w:rsidR="00611F47" w:rsidRPr="002F5182" w:rsidRDefault="00611F47" w:rsidP="00482AA7">
            <w:pPr>
              <w:jc w:val="center"/>
              <w:rPr>
                <w:b/>
                <w:bCs/>
                <w:color w:val="000000"/>
                <w:lang w:val="sr-Cyrl-RS"/>
              </w:rPr>
            </w:pPr>
            <w:r w:rsidRPr="002F5182">
              <w:rPr>
                <w:b/>
                <w:bCs/>
                <w:color w:val="000000"/>
                <w:lang w:val="sr-Cyrl-RS"/>
              </w:rPr>
              <w:t>51-60 cm</w:t>
            </w:r>
          </w:p>
        </w:tc>
        <w:tc>
          <w:tcPr>
            <w:tcW w:w="0" w:type="auto"/>
            <w:tcBorders>
              <w:top w:val="nil"/>
              <w:left w:val="nil"/>
              <w:bottom w:val="single" w:sz="4" w:space="0" w:color="auto"/>
              <w:right w:val="single" w:sz="4" w:space="0" w:color="auto"/>
            </w:tcBorders>
            <w:shd w:val="clear" w:color="000000" w:fill="BFBFBF"/>
            <w:noWrap/>
            <w:vAlign w:val="center"/>
            <w:hideMark/>
          </w:tcPr>
          <w:p w14:paraId="1DF3B86A" w14:textId="77777777" w:rsidR="00611F47" w:rsidRPr="002F5182" w:rsidRDefault="00611F47" w:rsidP="00482AA7">
            <w:pPr>
              <w:jc w:val="center"/>
              <w:rPr>
                <w:b/>
                <w:bCs/>
                <w:color w:val="000000"/>
                <w:lang w:val="sr-Cyrl-RS"/>
              </w:rPr>
            </w:pPr>
            <w:r w:rsidRPr="002F5182">
              <w:rPr>
                <w:b/>
                <w:bCs/>
                <w:color w:val="000000"/>
                <w:lang w:val="sr-Cyrl-RS"/>
              </w:rPr>
              <w:t>61-70 cm</w:t>
            </w:r>
          </w:p>
        </w:tc>
        <w:tc>
          <w:tcPr>
            <w:tcW w:w="0" w:type="auto"/>
            <w:tcBorders>
              <w:top w:val="nil"/>
              <w:left w:val="nil"/>
              <w:bottom w:val="single" w:sz="4" w:space="0" w:color="auto"/>
              <w:right w:val="single" w:sz="4" w:space="0" w:color="auto"/>
            </w:tcBorders>
            <w:shd w:val="clear" w:color="000000" w:fill="BFBFBF"/>
            <w:noWrap/>
            <w:vAlign w:val="center"/>
            <w:hideMark/>
          </w:tcPr>
          <w:p w14:paraId="29F67DDF" w14:textId="77777777" w:rsidR="00611F47" w:rsidRPr="002F5182" w:rsidRDefault="00611F47" w:rsidP="00482AA7">
            <w:pPr>
              <w:jc w:val="center"/>
              <w:rPr>
                <w:b/>
                <w:bCs/>
                <w:color w:val="000000"/>
                <w:lang w:val="sr-Cyrl-RS"/>
              </w:rPr>
            </w:pPr>
            <w:r w:rsidRPr="002F5182">
              <w:rPr>
                <w:b/>
                <w:bCs/>
                <w:color w:val="000000"/>
                <w:lang w:val="sr-Cyrl-RS"/>
              </w:rPr>
              <w:t>71-80 cm</w:t>
            </w:r>
          </w:p>
        </w:tc>
        <w:tc>
          <w:tcPr>
            <w:tcW w:w="0" w:type="auto"/>
            <w:tcBorders>
              <w:top w:val="nil"/>
              <w:left w:val="nil"/>
              <w:bottom w:val="single" w:sz="4" w:space="0" w:color="auto"/>
              <w:right w:val="single" w:sz="4" w:space="0" w:color="auto"/>
            </w:tcBorders>
            <w:shd w:val="clear" w:color="000000" w:fill="BFBFBF"/>
            <w:noWrap/>
            <w:vAlign w:val="center"/>
            <w:hideMark/>
          </w:tcPr>
          <w:p w14:paraId="704792CD" w14:textId="77777777" w:rsidR="00611F47" w:rsidRPr="002F5182" w:rsidRDefault="00611F47" w:rsidP="00482AA7">
            <w:pPr>
              <w:jc w:val="center"/>
              <w:rPr>
                <w:b/>
                <w:bCs/>
                <w:color w:val="000000"/>
                <w:lang w:val="sr-Cyrl-RS"/>
              </w:rPr>
            </w:pPr>
            <w:r w:rsidRPr="002F5182">
              <w:rPr>
                <w:b/>
                <w:bCs/>
                <w:color w:val="000000"/>
                <w:lang w:val="sr-Cyrl-RS"/>
              </w:rPr>
              <w:t>81-90 cm</w:t>
            </w:r>
          </w:p>
        </w:tc>
        <w:tc>
          <w:tcPr>
            <w:tcW w:w="0" w:type="auto"/>
            <w:tcBorders>
              <w:top w:val="nil"/>
              <w:left w:val="nil"/>
              <w:bottom w:val="single" w:sz="4" w:space="0" w:color="auto"/>
              <w:right w:val="single" w:sz="4" w:space="0" w:color="auto"/>
            </w:tcBorders>
            <w:shd w:val="clear" w:color="000000" w:fill="BFBFBF"/>
            <w:noWrap/>
            <w:vAlign w:val="center"/>
            <w:hideMark/>
          </w:tcPr>
          <w:p w14:paraId="04D7A48F" w14:textId="77777777" w:rsidR="00611F47" w:rsidRPr="002F5182" w:rsidRDefault="00611F47" w:rsidP="00482AA7">
            <w:pPr>
              <w:jc w:val="center"/>
              <w:rPr>
                <w:b/>
                <w:bCs/>
                <w:color w:val="000000"/>
                <w:lang w:val="sr-Cyrl-RS"/>
              </w:rPr>
            </w:pPr>
            <w:r w:rsidRPr="002F5182">
              <w:rPr>
                <w:b/>
                <w:bCs/>
                <w:color w:val="000000"/>
                <w:lang w:val="sr-Cyrl-RS"/>
              </w:rPr>
              <w:t>&gt; 90 cm</w:t>
            </w:r>
          </w:p>
        </w:tc>
      </w:tr>
      <w:tr w:rsidR="00E922F4" w:rsidRPr="002F5182" w14:paraId="2433B1D7"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9B787" w14:textId="24736E38" w:rsidR="00E922F4" w:rsidRPr="002F5182" w:rsidRDefault="00E922F4" w:rsidP="00E922F4">
            <w:pPr>
              <w:rPr>
                <w:color w:val="000000"/>
                <w:lang w:val="sr-Cyrl-RS"/>
              </w:rPr>
            </w:pPr>
            <w:r w:rsidRPr="002F5182">
              <w:rPr>
                <w:color w:val="000000"/>
                <w:lang w:val="sr-Cyrl-RS"/>
              </w:rPr>
              <w:t>амерички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4F82A95B" w14:textId="009A8EFA" w:rsidR="00E922F4" w:rsidRPr="002F5182" w:rsidRDefault="00E922F4" w:rsidP="00E922F4">
            <w:pPr>
              <w:jc w:val="right"/>
              <w:rPr>
                <w:color w:val="000000"/>
                <w:lang w:val="sr-Cyrl-RS"/>
              </w:rPr>
            </w:pPr>
            <w:r w:rsidRPr="002F5182">
              <w:rPr>
                <w:color w:val="000000"/>
                <w:lang w:val="sr-Cyrl-RS"/>
              </w:rPr>
              <w:t>97.3</w:t>
            </w:r>
          </w:p>
        </w:tc>
        <w:tc>
          <w:tcPr>
            <w:tcW w:w="0" w:type="auto"/>
            <w:tcBorders>
              <w:top w:val="nil"/>
              <w:left w:val="nil"/>
              <w:bottom w:val="single" w:sz="4" w:space="0" w:color="auto"/>
              <w:right w:val="single" w:sz="4" w:space="0" w:color="auto"/>
            </w:tcBorders>
            <w:shd w:val="clear" w:color="auto" w:fill="auto"/>
            <w:noWrap/>
            <w:vAlign w:val="center"/>
            <w:hideMark/>
          </w:tcPr>
          <w:p w14:paraId="62A7F6CD" w14:textId="739D8236" w:rsidR="00E922F4" w:rsidRPr="002F5182" w:rsidRDefault="00E922F4" w:rsidP="00E922F4">
            <w:pPr>
              <w:jc w:val="right"/>
              <w:rPr>
                <w:color w:val="000000"/>
                <w:lang w:val="sr-Cyrl-RS"/>
              </w:rPr>
            </w:pPr>
            <w:r w:rsidRPr="002F5182">
              <w:rPr>
                <w:color w:val="000000"/>
                <w:lang w:val="sr-Cyrl-RS"/>
              </w:rPr>
              <w:t>3.6</w:t>
            </w:r>
          </w:p>
        </w:tc>
        <w:tc>
          <w:tcPr>
            <w:tcW w:w="0" w:type="auto"/>
            <w:tcBorders>
              <w:top w:val="nil"/>
              <w:left w:val="nil"/>
              <w:bottom w:val="single" w:sz="4" w:space="0" w:color="auto"/>
              <w:right w:val="single" w:sz="4" w:space="0" w:color="auto"/>
            </w:tcBorders>
            <w:shd w:val="clear" w:color="auto" w:fill="auto"/>
            <w:noWrap/>
            <w:vAlign w:val="center"/>
            <w:hideMark/>
          </w:tcPr>
          <w:p w14:paraId="60B40225" w14:textId="210FD52C" w:rsidR="00E922F4" w:rsidRPr="002F5182" w:rsidRDefault="00E922F4" w:rsidP="00E922F4">
            <w:pPr>
              <w:jc w:val="right"/>
              <w:rPr>
                <w:color w:val="000000"/>
                <w:lang w:val="sr-Cyrl-RS"/>
              </w:rPr>
            </w:pPr>
            <w:r w:rsidRPr="002F5182">
              <w:rPr>
                <w:color w:val="000000"/>
                <w:lang w:val="sr-Cyrl-RS"/>
              </w:rPr>
              <w:t>78.5</w:t>
            </w:r>
          </w:p>
        </w:tc>
        <w:tc>
          <w:tcPr>
            <w:tcW w:w="0" w:type="auto"/>
            <w:tcBorders>
              <w:top w:val="nil"/>
              <w:left w:val="nil"/>
              <w:bottom w:val="single" w:sz="4" w:space="0" w:color="auto"/>
              <w:right w:val="single" w:sz="4" w:space="0" w:color="auto"/>
            </w:tcBorders>
            <w:shd w:val="clear" w:color="auto" w:fill="auto"/>
            <w:noWrap/>
            <w:vAlign w:val="center"/>
            <w:hideMark/>
          </w:tcPr>
          <w:p w14:paraId="74C31FF4" w14:textId="63364B65" w:rsidR="00E922F4" w:rsidRPr="002F5182" w:rsidRDefault="00E922F4" w:rsidP="00E922F4">
            <w:pPr>
              <w:jc w:val="right"/>
              <w:rPr>
                <w:color w:val="000000"/>
                <w:lang w:val="sr-Cyrl-RS"/>
              </w:rPr>
            </w:pPr>
            <w:r w:rsidRPr="002F5182">
              <w:rPr>
                <w:color w:val="000000"/>
                <w:lang w:val="sr-Cyrl-RS"/>
              </w:rPr>
              <w:t>15.2</w:t>
            </w:r>
          </w:p>
        </w:tc>
        <w:tc>
          <w:tcPr>
            <w:tcW w:w="0" w:type="auto"/>
            <w:tcBorders>
              <w:top w:val="nil"/>
              <w:left w:val="nil"/>
              <w:bottom w:val="single" w:sz="4" w:space="0" w:color="auto"/>
              <w:right w:val="single" w:sz="4" w:space="0" w:color="auto"/>
            </w:tcBorders>
            <w:shd w:val="clear" w:color="auto" w:fill="auto"/>
            <w:noWrap/>
            <w:vAlign w:val="center"/>
            <w:hideMark/>
          </w:tcPr>
          <w:p w14:paraId="7CADBDA9" w14:textId="0CB096B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051FD7F" w14:textId="18D7371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476C9C7" w14:textId="578CF1A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C27AC8F" w14:textId="56FA78C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913DEE9" w14:textId="26956FE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A5B7F51" w14:textId="0DA2F9E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33004C4" w14:textId="787A85EC" w:rsidR="00E922F4" w:rsidRPr="002F5182" w:rsidRDefault="00E922F4" w:rsidP="00E922F4">
            <w:pPr>
              <w:jc w:val="right"/>
              <w:rPr>
                <w:color w:val="000000"/>
                <w:lang w:val="sr-Cyrl-RS"/>
              </w:rPr>
            </w:pPr>
            <w:r w:rsidRPr="002F5182">
              <w:rPr>
                <w:color w:val="000000"/>
                <w:lang w:val="sr-Cyrl-RS"/>
              </w:rPr>
              <w:t>0.0</w:t>
            </w:r>
          </w:p>
        </w:tc>
      </w:tr>
      <w:tr w:rsidR="00E922F4" w:rsidRPr="002F5182" w14:paraId="149C35D9"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A4863" w14:textId="725E2EA3" w:rsidR="00E922F4" w:rsidRPr="002F5182" w:rsidRDefault="00E922F4" w:rsidP="00E922F4">
            <w:pPr>
              <w:rPr>
                <w:color w:val="000000"/>
                <w:lang w:val="sr-Cyrl-RS"/>
              </w:rPr>
            </w:pPr>
            <w:r w:rsidRPr="002F5182">
              <w:rPr>
                <w:color w:val="000000"/>
                <w:lang w:val="sr-Cyrl-RS"/>
              </w:rPr>
              <w:t>ариш</w:t>
            </w:r>
          </w:p>
        </w:tc>
        <w:tc>
          <w:tcPr>
            <w:tcW w:w="0" w:type="auto"/>
            <w:tcBorders>
              <w:top w:val="nil"/>
              <w:left w:val="nil"/>
              <w:bottom w:val="single" w:sz="4" w:space="0" w:color="auto"/>
              <w:right w:val="single" w:sz="4" w:space="0" w:color="auto"/>
            </w:tcBorders>
            <w:shd w:val="clear" w:color="auto" w:fill="auto"/>
            <w:noWrap/>
            <w:vAlign w:val="center"/>
            <w:hideMark/>
          </w:tcPr>
          <w:p w14:paraId="4CF80283" w14:textId="29B209BB" w:rsidR="00E922F4" w:rsidRPr="002F5182" w:rsidRDefault="00E922F4" w:rsidP="00E922F4">
            <w:pPr>
              <w:jc w:val="right"/>
              <w:rPr>
                <w:color w:val="000000"/>
                <w:lang w:val="sr-Cyrl-RS"/>
              </w:rPr>
            </w:pPr>
            <w:r w:rsidRPr="002F5182">
              <w:rPr>
                <w:color w:val="000000"/>
                <w:lang w:val="sr-Cyrl-RS"/>
              </w:rPr>
              <w:t>7.1</w:t>
            </w:r>
          </w:p>
        </w:tc>
        <w:tc>
          <w:tcPr>
            <w:tcW w:w="0" w:type="auto"/>
            <w:tcBorders>
              <w:top w:val="nil"/>
              <w:left w:val="nil"/>
              <w:bottom w:val="single" w:sz="4" w:space="0" w:color="auto"/>
              <w:right w:val="single" w:sz="4" w:space="0" w:color="auto"/>
            </w:tcBorders>
            <w:shd w:val="clear" w:color="auto" w:fill="auto"/>
            <w:noWrap/>
            <w:vAlign w:val="center"/>
            <w:hideMark/>
          </w:tcPr>
          <w:p w14:paraId="618541DE" w14:textId="693BEEC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03CB92A" w14:textId="38F6738F" w:rsidR="00E922F4" w:rsidRPr="002F5182" w:rsidRDefault="00E922F4" w:rsidP="00E922F4">
            <w:pPr>
              <w:jc w:val="right"/>
              <w:rPr>
                <w:color w:val="000000"/>
                <w:lang w:val="sr-Cyrl-RS"/>
              </w:rPr>
            </w:pPr>
            <w:r w:rsidRPr="002F5182">
              <w:rPr>
                <w:color w:val="000000"/>
                <w:lang w:val="sr-Cyrl-RS"/>
              </w:rPr>
              <w:t>7.1</w:t>
            </w:r>
          </w:p>
        </w:tc>
        <w:tc>
          <w:tcPr>
            <w:tcW w:w="0" w:type="auto"/>
            <w:tcBorders>
              <w:top w:val="nil"/>
              <w:left w:val="nil"/>
              <w:bottom w:val="single" w:sz="4" w:space="0" w:color="auto"/>
              <w:right w:val="single" w:sz="4" w:space="0" w:color="auto"/>
            </w:tcBorders>
            <w:shd w:val="clear" w:color="auto" w:fill="auto"/>
            <w:noWrap/>
            <w:vAlign w:val="center"/>
            <w:hideMark/>
          </w:tcPr>
          <w:p w14:paraId="44986017" w14:textId="06DDC99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4AB3869" w14:textId="2BF1CB0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79FD6C1" w14:textId="6D670C7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9FE9650" w14:textId="1097D6D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6D939A1" w14:textId="7DA8C83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684A2A9" w14:textId="32AEC28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961310B" w14:textId="7C98B91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0A35262" w14:textId="281CB4A8" w:rsidR="00E922F4" w:rsidRPr="002F5182" w:rsidRDefault="00E922F4" w:rsidP="00E922F4">
            <w:pPr>
              <w:jc w:val="right"/>
              <w:rPr>
                <w:color w:val="000000"/>
                <w:lang w:val="sr-Cyrl-RS"/>
              </w:rPr>
            </w:pPr>
            <w:r w:rsidRPr="002F5182">
              <w:rPr>
                <w:color w:val="000000"/>
                <w:lang w:val="sr-Cyrl-RS"/>
              </w:rPr>
              <w:t>0.0</w:t>
            </w:r>
          </w:p>
        </w:tc>
      </w:tr>
      <w:tr w:rsidR="00E922F4" w:rsidRPr="002F5182" w14:paraId="365E8044"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A7ACF" w14:textId="1378D66D" w:rsidR="00E922F4" w:rsidRPr="002F5182" w:rsidRDefault="00E922F4" w:rsidP="00E922F4">
            <w:pPr>
              <w:rPr>
                <w:color w:val="000000"/>
                <w:lang w:val="sr-Cyrl-RS"/>
              </w:rPr>
            </w:pPr>
            <w:r w:rsidRPr="002F5182">
              <w:rPr>
                <w:color w:val="000000"/>
                <w:lang w:val="sr-Cyrl-RS"/>
              </w:rPr>
              <w:t>багрем</w:t>
            </w:r>
          </w:p>
        </w:tc>
        <w:tc>
          <w:tcPr>
            <w:tcW w:w="0" w:type="auto"/>
            <w:tcBorders>
              <w:top w:val="nil"/>
              <w:left w:val="nil"/>
              <w:bottom w:val="single" w:sz="4" w:space="0" w:color="auto"/>
              <w:right w:val="single" w:sz="4" w:space="0" w:color="auto"/>
            </w:tcBorders>
            <w:shd w:val="clear" w:color="auto" w:fill="auto"/>
            <w:noWrap/>
            <w:vAlign w:val="center"/>
            <w:hideMark/>
          </w:tcPr>
          <w:p w14:paraId="3DD62649" w14:textId="6F79626E" w:rsidR="00E922F4" w:rsidRPr="002F5182" w:rsidRDefault="00E922F4" w:rsidP="00E922F4">
            <w:pPr>
              <w:jc w:val="right"/>
              <w:rPr>
                <w:color w:val="000000"/>
                <w:lang w:val="sr-Cyrl-RS"/>
              </w:rPr>
            </w:pPr>
            <w:r w:rsidRPr="002F5182">
              <w:rPr>
                <w:color w:val="000000"/>
                <w:lang w:val="sr-Cyrl-RS"/>
              </w:rPr>
              <w:t>17,944.8</w:t>
            </w:r>
          </w:p>
        </w:tc>
        <w:tc>
          <w:tcPr>
            <w:tcW w:w="0" w:type="auto"/>
            <w:tcBorders>
              <w:top w:val="nil"/>
              <w:left w:val="nil"/>
              <w:bottom w:val="single" w:sz="4" w:space="0" w:color="auto"/>
              <w:right w:val="single" w:sz="4" w:space="0" w:color="auto"/>
            </w:tcBorders>
            <w:shd w:val="clear" w:color="auto" w:fill="auto"/>
            <w:noWrap/>
            <w:vAlign w:val="center"/>
            <w:hideMark/>
          </w:tcPr>
          <w:p w14:paraId="5B87A0D3" w14:textId="175D550F" w:rsidR="00E922F4" w:rsidRPr="002F5182" w:rsidRDefault="00E922F4" w:rsidP="00E922F4">
            <w:pPr>
              <w:jc w:val="right"/>
              <w:rPr>
                <w:color w:val="000000"/>
                <w:lang w:val="sr-Cyrl-RS"/>
              </w:rPr>
            </w:pPr>
            <w:r w:rsidRPr="002F5182">
              <w:rPr>
                <w:color w:val="000000"/>
                <w:lang w:val="sr-Cyrl-RS"/>
              </w:rPr>
              <w:t>135.3</w:t>
            </w:r>
          </w:p>
        </w:tc>
        <w:tc>
          <w:tcPr>
            <w:tcW w:w="0" w:type="auto"/>
            <w:tcBorders>
              <w:top w:val="nil"/>
              <w:left w:val="nil"/>
              <w:bottom w:val="single" w:sz="4" w:space="0" w:color="auto"/>
              <w:right w:val="single" w:sz="4" w:space="0" w:color="auto"/>
            </w:tcBorders>
            <w:shd w:val="clear" w:color="auto" w:fill="auto"/>
            <w:noWrap/>
            <w:vAlign w:val="center"/>
            <w:hideMark/>
          </w:tcPr>
          <w:p w14:paraId="7D31A47A" w14:textId="53E34DA3" w:rsidR="00E922F4" w:rsidRPr="002F5182" w:rsidRDefault="00E922F4" w:rsidP="00E922F4">
            <w:pPr>
              <w:jc w:val="right"/>
              <w:rPr>
                <w:color w:val="000000"/>
                <w:lang w:val="sr-Cyrl-RS"/>
              </w:rPr>
            </w:pPr>
            <w:r w:rsidRPr="002F5182">
              <w:rPr>
                <w:color w:val="000000"/>
                <w:lang w:val="sr-Cyrl-RS"/>
              </w:rPr>
              <w:t>10,595.2</w:t>
            </w:r>
          </w:p>
        </w:tc>
        <w:tc>
          <w:tcPr>
            <w:tcW w:w="0" w:type="auto"/>
            <w:tcBorders>
              <w:top w:val="nil"/>
              <w:left w:val="nil"/>
              <w:bottom w:val="single" w:sz="4" w:space="0" w:color="auto"/>
              <w:right w:val="single" w:sz="4" w:space="0" w:color="auto"/>
            </w:tcBorders>
            <w:shd w:val="clear" w:color="auto" w:fill="auto"/>
            <w:noWrap/>
            <w:vAlign w:val="center"/>
            <w:hideMark/>
          </w:tcPr>
          <w:p w14:paraId="747FD6C0" w14:textId="22E10ED3" w:rsidR="00E922F4" w:rsidRPr="002F5182" w:rsidRDefault="00E922F4" w:rsidP="00E922F4">
            <w:pPr>
              <w:jc w:val="right"/>
              <w:rPr>
                <w:color w:val="000000"/>
                <w:lang w:val="sr-Cyrl-RS"/>
              </w:rPr>
            </w:pPr>
            <w:r w:rsidRPr="002F5182">
              <w:rPr>
                <w:color w:val="000000"/>
                <w:lang w:val="sr-Cyrl-RS"/>
              </w:rPr>
              <w:t>6,400.9</w:t>
            </w:r>
          </w:p>
        </w:tc>
        <w:tc>
          <w:tcPr>
            <w:tcW w:w="0" w:type="auto"/>
            <w:tcBorders>
              <w:top w:val="nil"/>
              <w:left w:val="nil"/>
              <w:bottom w:val="single" w:sz="4" w:space="0" w:color="auto"/>
              <w:right w:val="single" w:sz="4" w:space="0" w:color="auto"/>
            </w:tcBorders>
            <w:shd w:val="clear" w:color="auto" w:fill="auto"/>
            <w:noWrap/>
            <w:vAlign w:val="center"/>
            <w:hideMark/>
          </w:tcPr>
          <w:p w14:paraId="675E7C75" w14:textId="0EE517AD" w:rsidR="00E922F4" w:rsidRPr="002F5182" w:rsidRDefault="00E922F4" w:rsidP="00E922F4">
            <w:pPr>
              <w:jc w:val="right"/>
              <w:rPr>
                <w:color w:val="000000"/>
                <w:lang w:val="sr-Cyrl-RS"/>
              </w:rPr>
            </w:pPr>
            <w:r w:rsidRPr="002F5182">
              <w:rPr>
                <w:color w:val="000000"/>
                <w:lang w:val="sr-Cyrl-RS"/>
              </w:rPr>
              <w:t>604.6</w:t>
            </w:r>
          </w:p>
        </w:tc>
        <w:tc>
          <w:tcPr>
            <w:tcW w:w="0" w:type="auto"/>
            <w:tcBorders>
              <w:top w:val="nil"/>
              <w:left w:val="nil"/>
              <w:bottom w:val="single" w:sz="4" w:space="0" w:color="auto"/>
              <w:right w:val="single" w:sz="4" w:space="0" w:color="auto"/>
            </w:tcBorders>
            <w:shd w:val="clear" w:color="auto" w:fill="auto"/>
            <w:noWrap/>
            <w:vAlign w:val="center"/>
            <w:hideMark/>
          </w:tcPr>
          <w:p w14:paraId="2ED98652" w14:textId="2F9BFDC2" w:rsidR="00E922F4" w:rsidRPr="002F5182" w:rsidRDefault="00E922F4" w:rsidP="00E922F4">
            <w:pPr>
              <w:jc w:val="right"/>
              <w:rPr>
                <w:color w:val="000000"/>
                <w:lang w:val="sr-Cyrl-RS"/>
              </w:rPr>
            </w:pPr>
            <w:r w:rsidRPr="002F5182">
              <w:rPr>
                <w:color w:val="000000"/>
                <w:lang w:val="sr-Cyrl-RS"/>
              </w:rPr>
              <w:t>208.9</w:t>
            </w:r>
          </w:p>
        </w:tc>
        <w:tc>
          <w:tcPr>
            <w:tcW w:w="0" w:type="auto"/>
            <w:tcBorders>
              <w:top w:val="nil"/>
              <w:left w:val="nil"/>
              <w:bottom w:val="single" w:sz="4" w:space="0" w:color="auto"/>
              <w:right w:val="single" w:sz="4" w:space="0" w:color="auto"/>
            </w:tcBorders>
            <w:shd w:val="clear" w:color="auto" w:fill="auto"/>
            <w:noWrap/>
            <w:vAlign w:val="center"/>
            <w:hideMark/>
          </w:tcPr>
          <w:p w14:paraId="6A02CE41" w14:textId="7F11A7F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8AF84FC" w14:textId="2B62724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D6434" w14:textId="38B745C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B4A029E" w14:textId="39902BE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1535E89" w14:textId="3D286BFA" w:rsidR="00E922F4" w:rsidRPr="002F5182" w:rsidRDefault="00E922F4" w:rsidP="00E922F4">
            <w:pPr>
              <w:jc w:val="right"/>
              <w:rPr>
                <w:color w:val="000000"/>
                <w:lang w:val="sr-Cyrl-RS"/>
              </w:rPr>
            </w:pPr>
            <w:r w:rsidRPr="002F5182">
              <w:rPr>
                <w:color w:val="000000"/>
                <w:lang w:val="sr-Cyrl-RS"/>
              </w:rPr>
              <w:t>0.0</w:t>
            </w:r>
          </w:p>
        </w:tc>
      </w:tr>
      <w:tr w:rsidR="00E922F4" w:rsidRPr="002F5182" w14:paraId="4502A9C3"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6B8A04" w14:textId="25EE2DB9" w:rsidR="00E922F4" w:rsidRPr="002F5182" w:rsidRDefault="00E922F4" w:rsidP="00E922F4">
            <w:pPr>
              <w:rPr>
                <w:color w:val="000000"/>
                <w:lang w:val="sr-Cyrl-RS"/>
              </w:rPr>
            </w:pPr>
            <w:r w:rsidRPr="002F5182">
              <w:rPr>
                <w:color w:val="000000"/>
                <w:lang w:val="sr-Cyrl-RS"/>
              </w:rPr>
              <w:t>бела врба</w:t>
            </w:r>
          </w:p>
        </w:tc>
        <w:tc>
          <w:tcPr>
            <w:tcW w:w="0" w:type="auto"/>
            <w:tcBorders>
              <w:top w:val="nil"/>
              <w:left w:val="nil"/>
              <w:bottom w:val="single" w:sz="4" w:space="0" w:color="auto"/>
              <w:right w:val="single" w:sz="4" w:space="0" w:color="auto"/>
            </w:tcBorders>
            <w:shd w:val="clear" w:color="auto" w:fill="auto"/>
            <w:noWrap/>
            <w:vAlign w:val="center"/>
            <w:hideMark/>
          </w:tcPr>
          <w:p w14:paraId="529AA913" w14:textId="2D5D4220" w:rsidR="00E922F4" w:rsidRPr="002F5182" w:rsidRDefault="00E922F4" w:rsidP="00E922F4">
            <w:pPr>
              <w:jc w:val="right"/>
              <w:rPr>
                <w:color w:val="000000"/>
                <w:lang w:val="sr-Cyrl-RS"/>
              </w:rPr>
            </w:pPr>
            <w:r w:rsidRPr="002F5182">
              <w:rPr>
                <w:color w:val="000000"/>
                <w:lang w:val="sr-Cyrl-RS"/>
              </w:rPr>
              <w:t>250.2</w:t>
            </w:r>
          </w:p>
        </w:tc>
        <w:tc>
          <w:tcPr>
            <w:tcW w:w="0" w:type="auto"/>
            <w:tcBorders>
              <w:top w:val="nil"/>
              <w:left w:val="nil"/>
              <w:bottom w:val="single" w:sz="4" w:space="0" w:color="auto"/>
              <w:right w:val="single" w:sz="4" w:space="0" w:color="auto"/>
            </w:tcBorders>
            <w:shd w:val="clear" w:color="auto" w:fill="auto"/>
            <w:noWrap/>
            <w:vAlign w:val="center"/>
            <w:hideMark/>
          </w:tcPr>
          <w:p w14:paraId="12550DC7" w14:textId="40E218F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3FE56E5" w14:textId="3A1406D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F587399" w14:textId="230478A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F577757" w14:textId="4ECBA0F8" w:rsidR="00E922F4" w:rsidRPr="002F5182" w:rsidRDefault="00E922F4" w:rsidP="00E922F4">
            <w:pPr>
              <w:jc w:val="right"/>
              <w:rPr>
                <w:color w:val="000000"/>
                <w:lang w:val="sr-Cyrl-RS"/>
              </w:rPr>
            </w:pPr>
            <w:r w:rsidRPr="002F5182">
              <w:rPr>
                <w:color w:val="000000"/>
                <w:lang w:val="sr-Cyrl-RS"/>
              </w:rPr>
              <w:t>42.5</w:t>
            </w:r>
          </w:p>
        </w:tc>
        <w:tc>
          <w:tcPr>
            <w:tcW w:w="0" w:type="auto"/>
            <w:tcBorders>
              <w:top w:val="nil"/>
              <w:left w:val="nil"/>
              <w:bottom w:val="single" w:sz="4" w:space="0" w:color="auto"/>
              <w:right w:val="single" w:sz="4" w:space="0" w:color="auto"/>
            </w:tcBorders>
            <w:shd w:val="clear" w:color="auto" w:fill="auto"/>
            <w:noWrap/>
            <w:vAlign w:val="center"/>
            <w:hideMark/>
          </w:tcPr>
          <w:p w14:paraId="098A3EBE" w14:textId="7EDC3651" w:rsidR="00E922F4" w:rsidRPr="002F5182" w:rsidRDefault="00E922F4" w:rsidP="00E922F4">
            <w:pPr>
              <w:jc w:val="right"/>
              <w:rPr>
                <w:color w:val="000000"/>
                <w:lang w:val="sr-Cyrl-RS"/>
              </w:rPr>
            </w:pPr>
            <w:r w:rsidRPr="002F5182">
              <w:rPr>
                <w:color w:val="000000"/>
                <w:lang w:val="sr-Cyrl-RS"/>
              </w:rPr>
              <w:t>60.9</w:t>
            </w:r>
          </w:p>
        </w:tc>
        <w:tc>
          <w:tcPr>
            <w:tcW w:w="0" w:type="auto"/>
            <w:tcBorders>
              <w:top w:val="nil"/>
              <w:left w:val="nil"/>
              <w:bottom w:val="single" w:sz="4" w:space="0" w:color="auto"/>
              <w:right w:val="single" w:sz="4" w:space="0" w:color="auto"/>
            </w:tcBorders>
            <w:shd w:val="clear" w:color="auto" w:fill="auto"/>
            <w:noWrap/>
            <w:vAlign w:val="center"/>
            <w:hideMark/>
          </w:tcPr>
          <w:p w14:paraId="1795B580" w14:textId="25EF9E3D" w:rsidR="00E922F4" w:rsidRPr="002F5182" w:rsidRDefault="00E922F4" w:rsidP="00E922F4">
            <w:pPr>
              <w:jc w:val="right"/>
              <w:rPr>
                <w:color w:val="000000"/>
                <w:lang w:val="sr-Cyrl-RS"/>
              </w:rPr>
            </w:pPr>
            <w:r w:rsidRPr="002F5182">
              <w:rPr>
                <w:color w:val="000000"/>
                <w:lang w:val="sr-Cyrl-RS"/>
              </w:rPr>
              <w:t>146.8</w:t>
            </w:r>
          </w:p>
        </w:tc>
        <w:tc>
          <w:tcPr>
            <w:tcW w:w="0" w:type="auto"/>
            <w:tcBorders>
              <w:top w:val="nil"/>
              <w:left w:val="nil"/>
              <w:bottom w:val="single" w:sz="4" w:space="0" w:color="auto"/>
              <w:right w:val="single" w:sz="4" w:space="0" w:color="auto"/>
            </w:tcBorders>
            <w:shd w:val="clear" w:color="auto" w:fill="auto"/>
            <w:noWrap/>
            <w:vAlign w:val="center"/>
            <w:hideMark/>
          </w:tcPr>
          <w:p w14:paraId="6560A4FF" w14:textId="4667DE1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7A6BF00" w14:textId="17E8D92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FA4036" w14:textId="45D373E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57E2FF5" w14:textId="30F5F9D9" w:rsidR="00E922F4" w:rsidRPr="002F5182" w:rsidRDefault="00E922F4" w:rsidP="00E922F4">
            <w:pPr>
              <w:jc w:val="right"/>
              <w:rPr>
                <w:color w:val="000000"/>
                <w:lang w:val="sr-Cyrl-RS"/>
              </w:rPr>
            </w:pPr>
            <w:r w:rsidRPr="002F5182">
              <w:rPr>
                <w:color w:val="000000"/>
                <w:lang w:val="sr-Cyrl-RS"/>
              </w:rPr>
              <w:t>0.0</w:t>
            </w:r>
          </w:p>
        </w:tc>
      </w:tr>
      <w:tr w:rsidR="00E922F4" w:rsidRPr="002F5182" w14:paraId="49ECE56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77CED" w14:textId="04B6DFC0" w:rsidR="00E922F4" w:rsidRPr="002F5182" w:rsidRDefault="00E922F4" w:rsidP="00E922F4">
            <w:pPr>
              <w:rPr>
                <w:color w:val="000000"/>
                <w:lang w:val="sr-Cyrl-RS"/>
              </w:rPr>
            </w:pPr>
            <w:r w:rsidRPr="002F5182">
              <w:rPr>
                <w:color w:val="000000"/>
                <w:lang w:val="sr-Cyrl-RS"/>
              </w:rPr>
              <w:t>бела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75C056D4" w14:textId="38AACADD" w:rsidR="00E922F4" w:rsidRPr="002F5182" w:rsidRDefault="00E922F4" w:rsidP="00E922F4">
            <w:pPr>
              <w:jc w:val="right"/>
              <w:rPr>
                <w:color w:val="000000"/>
                <w:lang w:val="sr-Cyrl-RS"/>
              </w:rPr>
            </w:pPr>
            <w:r w:rsidRPr="002F5182">
              <w:rPr>
                <w:color w:val="000000"/>
                <w:lang w:val="sr-Cyrl-RS"/>
              </w:rPr>
              <w:t>4,485.4</w:t>
            </w:r>
          </w:p>
        </w:tc>
        <w:tc>
          <w:tcPr>
            <w:tcW w:w="0" w:type="auto"/>
            <w:tcBorders>
              <w:top w:val="nil"/>
              <w:left w:val="nil"/>
              <w:bottom w:val="single" w:sz="4" w:space="0" w:color="auto"/>
              <w:right w:val="single" w:sz="4" w:space="0" w:color="auto"/>
            </w:tcBorders>
            <w:shd w:val="clear" w:color="auto" w:fill="auto"/>
            <w:noWrap/>
            <w:vAlign w:val="center"/>
            <w:hideMark/>
          </w:tcPr>
          <w:p w14:paraId="6ECFEED6" w14:textId="17765ED2" w:rsidR="00E922F4" w:rsidRPr="002F5182" w:rsidRDefault="00E922F4" w:rsidP="00E922F4">
            <w:pPr>
              <w:jc w:val="right"/>
              <w:rPr>
                <w:color w:val="000000"/>
                <w:lang w:val="sr-Cyrl-RS"/>
              </w:rPr>
            </w:pPr>
            <w:r w:rsidRPr="002F5182">
              <w:rPr>
                <w:color w:val="000000"/>
                <w:lang w:val="sr-Cyrl-RS"/>
              </w:rPr>
              <w:t>6.2</w:t>
            </w:r>
          </w:p>
        </w:tc>
        <w:tc>
          <w:tcPr>
            <w:tcW w:w="0" w:type="auto"/>
            <w:tcBorders>
              <w:top w:val="nil"/>
              <w:left w:val="nil"/>
              <w:bottom w:val="single" w:sz="4" w:space="0" w:color="auto"/>
              <w:right w:val="single" w:sz="4" w:space="0" w:color="auto"/>
            </w:tcBorders>
            <w:shd w:val="clear" w:color="auto" w:fill="auto"/>
            <w:noWrap/>
            <w:vAlign w:val="center"/>
            <w:hideMark/>
          </w:tcPr>
          <w:p w14:paraId="3A0A7045" w14:textId="793B65E4" w:rsidR="00E922F4" w:rsidRPr="002F5182" w:rsidRDefault="00E922F4" w:rsidP="00E922F4">
            <w:pPr>
              <w:jc w:val="right"/>
              <w:rPr>
                <w:color w:val="000000"/>
                <w:lang w:val="sr-Cyrl-RS"/>
              </w:rPr>
            </w:pPr>
            <w:r w:rsidRPr="002F5182">
              <w:rPr>
                <w:color w:val="000000"/>
                <w:lang w:val="sr-Cyrl-RS"/>
              </w:rPr>
              <w:t>477.1</w:t>
            </w:r>
          </w:p>
        </w:tc>
        <w:tc>
          <w:tcPr>
            <w:tcW w:w="0" w:type="auto"/>
            <w:tcBorders>
              <w:top w:val="nil"/>
              <w:left w:val="nil"/>
              <w:bottom w:val="single" w:sz="4" w:space="0" w:color="auto"/>
              <w:right w:val="single" w:sz="4" w:space="0" w:color="auto"/>
            </w:tcBorders>
            <w:shd w:val="clear" w:color="auto" w:fill="auto"/>
            <w:noWrap/>
            <w:vAlign w:val="center"/>
            <w:hideMark/>
          </w:tcPr>
          <w:p w14:paraId="3D81C987" w14:textId="5DC087EE" w:rsidR="00E922F4" w:rsidRPr="002F5182" w:rsidRDefault="00E922F4" w:rsidP="00E922F4">
            <w:pPr>
              <w:jc w:val="right"/>
              <w:rPr>
                <w:color w:val="000000"/>
                <w:lang w:val="sr-Cyrl-RS"/>
              </w:rPr>
            </w:pPr>
            <w:r w:rsidRPr="002F5182">
              <w:rPr>
                <w:color w:val="000000"/>
                <w:lang w:val="sr-Cyrl-RS"/>
              </w:rPr>
              <w:t>1,396.4</w:t>
            </w:r>
          </w:p>
        </w:tc>
        <w:tc>
          <w:tcPr>
            <w:tcW w:w="0" w:type="auto"/>
            <w:tcBorders>
              <w:top w:val="nil"/>
              <w:left w:val="nil"/>
              <w:bottom w:val="single" w:sz="4" w:space="0" w:color="auto"/>
              <w:right w:val="single" w:sz="4" w:space="0" w:color="auto"/>
            </w:tcBorders>
            <w:shd w:val="clear" w:color="auto" w:fill="auto"/>
            <w:noWrap/>
            <w:vAlign w:val="center"/>
            <w:hideMark/>
          </w:tcPr>
          <w:p w14:paraId="371D1E4E" w14:textId="2B10AD05" w:rsidR="00E922F4" w:rsidRPr="002F5182" w:rsidRDefault="00E922F4" w:rsidP="00E922F4">
            <w:pPr>
              <w:jc w:val="right"/>
              <w:rPr>
                <w:color w:val="000000"/>
                <w:lang w:val="sr-Cyrl-RS"/>
              </w:rPr>
            </w:pPr>
            <w:r w:rsidRPr="002F5182">
              <w:rPr>
                <w:color w:val="000000"/>
                <w:lang w:val="sr-Cyrl-RS"/>
              </w:rPr>
              <w:t>772.3</w:t>
            </w:r>
          </w:p>
        </w:tc>
        <w:tc>
          <w:tcPr>
            <w:tcW w:w="0" w:type="auto"/>
            <w:tcBorders>
              <w:top w:val="nil"/>
              <w:left w:val="nil"/>
              <w:bottom w:val="single" w:sz="4" w:space="0" w:color="auto"/>
              <w:right w:val="single" w:sz="4" w:space="0" w:color="auto"/>
            </w:tcBorders>
            <w:shd w:val="clear" w:color="auto" w:fill="auto"/>
            <w:noWrap/>
            <w:vAlign w:val="center"/>
            <w:hideMark/>
          </w:tcPr>
          <w:p w14:paraId="73205D24" w14:textId="26F3A4D3" w:rsidR="00E922F4" w:rsidRPr="002F5182" w:rsidRDefault="00E922F4" w:rsidP="00E922F4">
            <w:pPr>
              <w:jc w:val="right"/>
              <w:rPr>
                <w:color w:val="000000"/>
                <w:lang w:val="sr-Cyrl-RS"/>
              </w:rPr>
            </w:pPr>
            <w:r w:rsidRPr="002F5182">
              <w:rPr>
                <w:color w:val="000000"/>
                <w:lang w:val="sr-Cyrl-RS"/>
              </w:rPr>
              <w:t>607.3</w:t>
            </w:r>
          </w:p>
        </w:tc>
        <w:tc>
          <w:tcPr>
            <w:tcW w:w="0" w:type="auto"/>
            <w:tcBorders>
              <w:top w:val="nil"/>
              <w:left w:val="nil"/>
              <w:bottom w:val="single" w:sz="4" w:space="0" w:color="auto"/>
              <w:right w:val="single" w:sz="4" w:space="0" w:color="auto"/>
            </w:tcBorders>
            <w:shd w:val="clear" w:color="auto" w:fill="auto"/>
            <w:noWrap/>
            <w:vAlign w:val="center"/>
            <w:hideMark/>
          </w:tcPr>
          <w:p w14:paraId="3BA220DE" w14:textId="641E1EF6" w:rsidR="00E922F4" w:rsidRPr="002F5182" w:rsidRDefault="00E922F4" w:rsidP="00E922F4">
            <w:pPr>
              <w:jc w:val="right"/>
              <w:rPr>
                <w:color w:val="000000"/>
                <w:lang w:val="sr-Cyrl-RS"/>
              </w:rPr>
            </w:pPr>
            <w:r w:rsidRPr="002F5182">
              <w:rPr>
                <w:color w:val="000000"/>
                <w:lang w:val="sr-Cyrl-RS"/>
              </w:rPr>
              <w:t>1,069.6</w:t>
            </w:r>
          </w:p>
        </w:tc>
        <w:tc>
          <w:tcPr>
            <w:tcW w:w="0" w:type="auto"/>
            <w:tcBorders>
              <w:top w:val="nil"/>
              <w:left w:val="nil"/>
              <w:bottom w:val="single" w:sz="4" w:space="0" w:color="auto"/>
              <w:right w:val="single" w:sz="4" w:space="0" w:color="auto"/>
            </w:tcBorders>
            <w:shd w:val="clear" w:color="auto" w:fill="auto"/>
            <w:noWrap/>
            <w:vAlign w:val="center"/>
            <w:hideMark/>
          </w:tcPr>
          <w:p w14:paraId="55D3C8FA" w14:textId="1C2D117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8D200FA" w14:textId="1F621108" w:rsidR="00E922F4" w:rsidRPr="002F5182" w:rsidRDefault="00E922F4" w:rsidP="00E922F4">
            <w:pPr>
              <w:jc w:val="right"/>
              <w:rPr>
                <w:color w:val="000000"/>
                <w:lang w:val="sr-Cyrl-RS"/>
              </w:rPr>
            </w:pPr>
            <w:r w:rsidRPr="002F5182">
              <w:rPr>
                <w:color w:val="000000"/>
                <w:lang w:val="sr-Cyrl-RS"/>
              </w:rPr>
              <w:t>156.5</w:t>
            </w:r>
          </w:p>
        </w:tc>
        <w:tc>
          <w:tcPr>
            <w:tcW w:w="0" w:type="auto"/>
            <w:tcBorders>
              <w:top w:val="nil"/>
              <w:left w:val="nil"/>
              <w:bottom w:val="single" w:sz="4" w:space="0" w:color="auto"/>
              <w:right w:val="single" w:sz="4" w:space="0" w:color="auto"/>
            </w:tcBorders>
            <w:shd w:val="clear" w:color="auto" w:fill="auto"/>
            <w:noWrap/>
            <w:vAlign w:val="center"/>
            <w:hideMark/>
          </w:tcPr>
          <w:p w14:paraId="6B7C4EB5" w14:textId="386B2D3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AE4786E" w14:textId="6AC844CF" w:rsidR="00E922F4" w:rsidRPr="002F5182" w:rsidRDefault="00E922F4" w:rsidP="00E922F4">
            <w:pPr>
              <w:jc w:val="right"/>
              <w:rPr>
                <w:color w:val="000000"/>
                <w:lang w:val="sr-Cyrl-RS"/>
              </w:rPr>
            </w:pPr>
            <w:r w:rsidRPr="002F5182">
              <w:rPr>
                <w:color w:val="000000"/>
                <w:lang w:val="sr-Cyrl-RS"/>
              </w:rPr>
              <w:t>0.0</w:t>
            </w:r>
          </w:p>
        </w:tc>
      </w:tr>
      <w:tr w:rsidR="00E922F4" w:rsidRPr="002F5182" w14:paraId="7B6876D0"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9B1A2" w14:textId="6B3C074A" w:rsidR="00E922F4" w:rsidRPr="002F5182" w:rsidRDefault="00E922F4" w:rsidP="00E922F4">
            <w:pPr>
              <w:rPr>
                <w:color w:val="000000"/>
                <w:lang w:val="sr-Cyrl-RS"/>
              </w:rPr>
            </w:pPr>
            <w:r w:rsidRPr="002F5182">
              <w:rPr>
                <w:color w:val="000000"/>
                <w:lang w:val="sr-Cyrl-RS"/>
              </w:rPr>
              <w:t>бели бор</w:t>
            </w:r>
          </w:p>
        </w:tc>
        <w:tc>
          <w:tcPr>
            <w:tcW w:w="0" w:type="auto"/>
            <w:tcBorders>
              <w:top w:val="nil"/>
              <w:left w:val="nil"/>
              <w:bottom w:val="single" w:sz="4" w:space="0" w:color="auto"/>
              <w:right w:val="single" w:sz="4" w:space="0" w:color="auto"/>
            </w:tcBorders>
            <w:shd w:val="clear" w:color="auto" w:fill="auto"/>
            <w:noWrap/>
            <w:vAlign w:val="center"/>
            <w:hideMark/>
          </w:tcPr>
          <w:p w14:paraId="7A904813" w14:textId="3D4E53F3" w:rsidR="00E922F4" w:rsidRPr="002F5182" w:rsidRDefault="00E922F4" w:rsidP="00E922F4">
            <w:pPr>
              <w:jc w:val="right"/>
              <w:rPr>
                <w:color w:val="000000"/>
                <w:lang w:val="sr-Cyrl-RS"/>
              </w:rPr>
            </w:pPr>
            <w:r w:rsidRPr="002F5182">
              <w:rPr>
                <w:color w:val="000000"/>
                <w:lang w:val="sr-Cyrl-RS"/>
              </w:rPr>
              <w:t>387.1</w:t>
            </w:r>
          </w:p>
        </w:tc>
        <w:tc>
          <w:tcPr>
            <w:tcW w:w="0" w:type="auto"/>
            <w:tcBorders>
              <w:top w:val="nil"/>
              <w:left w:val="nil"/>
              <w:bottom w:val="single" w:sz="4" w:space="0" w:color="auto"/>
              <w:right w:val="single" w:sz="4" w:space="0" w:color="auto"/>
            </w:tcBorders>
            <w:shd w:val="clear" w:color="auto" w:fill="auto"/>
            <w:noWrap/>
            <w:vAlign w:val="center"/>
            <w:hideMark/>
          </w:tcPr>
          <w:p w14:paraId="0C29F1E6" w14:textId="30959B6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031B4BC" w14:textId="5AECAE51" w:rsidR="00E922F4" w:rsidRPr="002F5182" w:rsidRDefault="00E922F4" w:rsidP="00E922F4">
            <w:pPr>
              <w:jc w:val="right"/>
              <w:rPr>
                <w:color w:val="000000"/>
                <w:lang w:val="sr-Cyrl-RS"/>
              </w:rPr>
            </w:pPr>
            <w:r w:rsidRPr="002F5182">
              <w:rPr>
                <w:color w:val="000000"/>
                <w:lang w:val="sr-Cyrl-RS"/>
              </w:rPr>
              <w:t>108.4</w:t>
            </w:r>
          </w:p>
        </w:tc>
        <w:tc>
          <w:tcPr>
            <w:tcW w:w="0" w:type="auto"/>
            <w:tcBorders>
              <w:top w:val="nil"/>
              <w:left w:val="nil"/>
              <w:bottom w:val="single" w:sz="4" w:space="0" w:color="auto"/>
              <w:right w:val="single" w:sz="4" w:space="0" w:color="auto"/>
            </w:tcBorders>
            <w:shd w:val="clear" w:color="auto" w:fill="auto"/>
            <w:noWrap/>
            <w:vAlign w:val="center"/>
            <w:hideMark/>
          </w:tcPr>
          <w:p w14:paraId="4DEF6245" w14:textId="1F02DB56" w:rsidR="00E922F4" w:rsidRPr="002F5182" w:rsidRDefault="00E922F4" w:rsidP="00E922F4">
            <w:pPr>
              <w:jc w:val="right"/>
              <w:rPr>
                <w:color w:val="000000"/>
                <w:lang w:val="sr-Cyrl-RS"/>
              </w:rPr>
            </w:pPr>
            <w:r w:rsidRPr="002F5182">
              <w:rPr>
                <w:color w:val="000000"/>
                <w:lang w:val="sr-Cyrl-RS"/>
              </w:rPr>
              <w:t>41.5</w:t>
            </w:r>
          </w:p>
        </w:tc>
        <w:tc>
          <w:tcPr>
            <w:tcW w:w="0" w:type="auto"/>
            <w:tcBorders>
              <w:top w:val="nil"/>
              <w:left w:val="nil"/>
              <w:bottom w:val="single" w:sz="4" w:space="0" w:color="auto"/>
              <w:right w:val="single" w:sz="4" w:space="0" w:color="auto"/>
            </w:tcBorders>
            <w:shd w:val="clear" w:color="auto" w:fill="auto"/>
            <w:noWrap/>
            <w:vAlign w:val="center"/>
            <w:hideMark/>
          </w:tcPr>
          <w:p w14:paraId="7399BFF7" w14:textId="1DEEE41E" w:rsidR="00E922F4" w:rsidRPr="002F5182" w:rsidRDefault="00E922F4" w:rsidP="00E922F4">
            <w:pPr>
              <w:jc w:val="right"/>
              <w:rPr>
                <w:color w:val="000000"/>
                <w:lang w:val="sr-Cyrl-RS"/>
              </w:rPr>
            </w:pPr>
            <w:r w:rsidRPr="002F5182">
              <w:rPr>
                <w:color w:val="000000"/>
                <w:lang w:val="sr-Cyrl-RS"/>
              </w:rPr>
              <w:t>115.2</w:t>
            </w:r>
          </w:p>
        </w:tc>
        <w:tc>
          <w:tcPr>
            <w:tcW w:w="0" w:type="auto"/>
            <w:tcBorders>
              <w:top w:val="nil"/>
              <w:left w:val="nil"/>
              <w:bottom w:val="single" w:sz="4" w:space="0" w:color="auto"/>
              <w:right w:val="single" w:sz="4" w:space="0" w:color="auto"/>
            </w:tcBorders>
            <w:shd w:val="clear" w:color="auto" w:fill="auto"/>
            <w:noWrap/>
            <w:vAlign w:val="center"/>
            <w:hideMark/>
          </w:tcPr>
          <w:p w14:paraId="6C664AD5" w14:textId="786665A6" w:rsidR="00E922F4" w:rsidRPr="002F5182" w:rsidRDefault="00E922F4" w:rsidP="00E922F4">
            <w:pPr>
              <w:jc w:val="right"/>
              <w:rPr>
                <w:color w:val="000000"/>
                <w:lang w:val="sr-Cyrl-RS"/>
              </w:rPr>
            </w:pPr>
            <w:r w:rsidRPr="002F5182">
              <w:rPr>
                <w:color w:val="000000"/>
                <w:lang w:val="sr-Cyrl-RS"/>
              </w:rPr>
              <w:t>122.0</w:t>
            </w:r>
          </w:p>
        </w:tc>
        <w:tc>
          <w:tcPr>
            <w:tcW w:w="0" w:type="auto"/>
            <w:tcBorders>
              <w:top w:val="nil"/>
              <w:left w:val="nil"/>
              <w:bottom w:val="single" w:sz="4" w:space="0" w:color="auto"/>
              <w:right w:val="single" w:sz="4" w:space="0" w:color="auto"/>
            </w:tcBorders>
            <w:shd w:val="clear" w:color="auto" w:fill="auto"/>
            <w:noWrap/>
            <w:vAlign w:val="center"/>
            <w:hideMark/>
          </w:tcPr>
          <w:p w14:paraId="2B51C0FF" w14:textId="10A0966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A65B499" w14:textId="4F63206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ACE5A1A" w14:textId="267A5A2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9636F7C" w14:textId="0ED9B05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6B8D24D" w14:textId="01BE0145" w:rsidR="00E922F4" w:rsidRPr="002F5182" w:rsidRDefault="00E922F4" w:rsidP="00E922F4">
            <w:pPr>
              <w:jc w:val="right"/>
              <w:rPr>
                <w:color w:val="000000"/>
                <w:lang w:val="sr-Cyrl-RS"/>
              </w:rPr>
            </w:pPr>
            <w:r w:rsidRPr="002F5182">
              <w:rPr>
                <w:color w:val="000000"/>
                <w:lang w:val="sr-Cyrl-RS"/>
              </w:rPr>
              <w:t>0.0</w:t>
            </w:r>
          </w:p>
        </w:tc>
      </w:tr>
      <w:tr w:rsidR="00E922F4" w:rsidRPr="002F5182" w14:paraId="71CBEAC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A2F528" w14:textId="42F08546" w:rsidR="00E922F4" w:rsidRPr="002F5182" w:rsidRDefault="00E922F4" w:rsidP="00E922F4">
            <w:pPr>
              <w:rPr>
                <w:color w:val="000000"/>
                <w:lang w:val="sr-Cyrl-RS"/>
              </w:rPr>
            </w:pPr>
            <w:r w:rsidRPr="002F5182">
              <w:rPr>
                <w:color w:val="000000"/>
                <w:lang w:val="sr-Cyrl-RS"/>
              </w:rPr>
              <w:t>бели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13A3F971" w14:textId="43D60423" w:rsidR="00E922F4" w:rsidRPr="002F5182" w:rsidRDefault="00E922F4" w:rsidP="00E922F4">
            <w:pPr>
              <w:jc w:val="right"/>
              <w:rPr>
                <w:color w:val="000000"/>
                <w:lang w:val="sr-Cyrl-RS"/>
              </w:rPr>
            </w:pPr>
            <w:r w:rsidRPr="002F5182">
              <w:rPr>
                <w:color w:val="000000"/>
                <w:lang w:val="sr-Cyrl-RS"/>
              </w:rPr>
              <w:t>20.5</w:t>
            </w:r>
          </w:p>
        </w:tc>
        <w:tc>
          <w:tcPr>
            <w:tcW w:w="0" w:type="auto"/>
            <w:tcBorders>
              <w:top w:val="nil"/>
              <w:left w:val="nil"/>
              <w:bottom w:val="single" w:sz="4" w:space="0" w:color="auto"/>
              <w:right w:val="single" w:sz="4" w:space="0" w:color="auto"/>
            </w:tcBorders>
            <w:shd w:val="clear" w:color="auto" w:fill="auto"/>
            <w:noWrap/>
            <w:vAlign w:val="center"/>
            <w:hideMark/>
          </w:tcPr>
          <w:p w14:paraId="14A52BE9" w14:textId="60D76E8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F92448A" w14:textId="0E9634EC" w:rsidR="00E922F4" w:rsidRPr="002F5182" w:rsidRDefault="00E922F4" w:rsidP="00E922F4">
            <w:pPr>
              <w:jc w:val="right"/>
              <w:rPr>
                <w:color w:val="000000"/>
                <w:lang w:val="sr-Cyrl-RS"/>
              </w:rPr>
            </w:pPr>
            <w:r w:rsidRPr="002F5182">
              <w:rPr>
                <w:color w:val="000000"/>
                <w:lang w:val="sr-Cyrl-RS"/>
              </w:rPr>
              <w:t>16.2</w:t>
            </w:r>
          </w:p>
        </w:tc>
        <w:tc>
          <w:tcPr>
            <w:tcW w:w="0" w:type="auto"/>
            <w:tcBorders>
              <w:top w:val="nil"/>
              <w:left w:val="nil"/>
              <w:bottom w:val="single" w:sz="4" w:space="0" w:color="auto"/>
              <w:right w:val="single" w:sz="4" w:space="0" w:color="auto"/>
            </w:tcBorders>
            <w:shd w:val="clear" w:color="auto" w:fill="auto"/>
            <w:noWrap/>
            <w:vAlign w:val="center"/>
            <w:hideMark/>
          </w:tcPr>
          <w:p w14:paraId="495C3321" w14:textId="4194F39A" w:rsidR="00E922F4" w:rsidRPr="002F5182" w:rsidRDefault="00E922F4" w:rsidP="00E922F4">
            <w:pPr>
              <w:jc w:val="right"/>
              <w:rPr>
                <w:color w:val="000000"/>
                <w:lang w:val="sr-Cyrl-RS"/>
              </w:rPr>
            </w:pPr>
            <w:r w:rsidRPr="002F5182">
              <w:rPr>
                <w:color w:val="000000"/>
                <w:lang w:val="sr-Cyrl-RS"/>
              </w:rPr>
              <w:t>4.3</w:t>
            </w:r>
          </w:p>
        </w:tc>
        <w:tc>
          <w:tcPr>
            <w:tcW w:w="0" w:type="auto"/>
            <w:tcBorders>
              <w:top w:val="nil"/>
              <w:left w:val="nil"/>
              <w:bottom w:val="single" w:sz="4" w:space="0" w:color="auto"/>
              <w:right w:val="single" w:sz="4" w:space="0" w:color="auto"/>
            </w:tcBorders>
            <w:shd w:val="clear" w:color="auto" w:fill="auto"/>
            <w:noWrap/>
            <w:vAlign w:val="center"/>
            <w:hideMark/>
          </w:tcPr>
          <w:p w14:paraId="71226063" w14:textId="0D27A70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8A947" w14:textId="5C5BCEB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8E2F79C" w14:textId="0B1F526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6420E4F" w14:textId="03C69DD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2BE975" w14:textId="4011075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2A7F18A" w14:textId="3AD6345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FEA1247" w14:textId="7BC7D0F1" w:rsidR="00E922F4" w:rsidRPr="002F5182" w:rsidRDefault="00E922F4" w:rsidP="00E922F4">
            <w:pPr>
              <w:jc w:val="right"/>
              <w:rPr>
                <w:color w:val="000000"/>
                <w:lang w:val="sr-Cyrl-RS"/>
              </w:rPr>
            </w:pPr>
            <w:r w:rsidRPr="002F5182">
              <w:rPr>
                <w:color w:val="000000"/>
                <w:lang w:val="sr-Cyrl-RS"/>
              </w:rPr>
              <w:t>0.0</w:t>
            </w:r>
          </w:p>
        </w:tc>
      </w:tr>
      <w:tr w:rsidR="00E922F4" w:rsidRPr="002F5182" w14:paraId="47B55109"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AF551" w14:textId="2B908D8D" w:rsidR="00E922F4" w:rsidRPr="002F5182" w:rsidRDefault="00E922F4" w:rsidP="00E922F4">
            <w:pPr>
              <w:rPr>
                <w:color w:val="000000"/>
                <w:lang w:val="sr-Cyrl-RS"/>
              </w:rPr>
            </w:pPr>
            <w:r w:rsidRPr="002F5182">
              <w:rPr>
                <w:color w:val="000000"/>
                <w:lang w:val="sr-Cyrl-RS"/>
              </w:rPr>
              <w:t>боровац</w:t>
            </w:r>
          </w:p>
        </w:tc>
        <w:tc>
          <w:tcPr>
            <w:tcW w:w="0" w:type="auto"/>
            <w:tcBorders>
              <w:top w:val="nil"/>
              <w:left w:val="nil"/>
              <w:bottom w:val="single" w:sz="4" w:space="0" w:color="auto"/>
              <w:right w:val="single" w:sz="4" w:space="0" w:color="auto"/>
            </w:tcBorders>
            <w:shd w:val="clear" w:color="auto" w:fill="auto"/>
            <w:noWrap/>
            <w:vAlign w:val="center"/>
            <w:hideMark/>
          </w:tcPr>
          <w:p w14:paraId="54A1E53D" w14:textId="1E0260DD" w:rsidR="00E922F4" w:rsidRPr="002F5182" w:rsidRDefault="00E922F4" w:rsidP="00E922F4">
            <w:pPr>
              <w:jc w:val="right"/>
              <w:rPr>
                <w:color w:val="000000"/>
                <w:lang w:val="sr-Cyrl-RS"/>
              </w:rPr>
            </w:pPr>
            <w:r w:rsidRPr="002F5182">
              <w:rPr>
                <w:color w:val="000000"/>
                <w:lang w:val="sr-Cyrl-RS"/>
              </w:rPr>
              <w:t>18.7</w:t>
            </w:r>
          </w:p>
        </w:tc>
        <w:tc>
          <w:tcPr>
            <w:tcW w:w="0" w:type="auto"/>
            <w:tcBorders>
              <w:top w:val="nil"/>
              <w:left w:val="nil"/>
              <w:bottom w:val="single" w:sz="4" w:space="0" w:color="auto"/>
              <w:right w:val="single" w:sz="4" w:space="0" w:color="auto"/>
            </w:tcBorders>
            <w:shd w:val="clear" w:color="auto" w:fill="auto"/>
            <w:noWrap/>
            <w:vAlign w:val="center"/>
            <w:hideMark/>
          </w:tcPr>
          <w:p w14:paraId="61E43391" w14:textId="38C3355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A9B3CC9" w14:textId="5E4D5FD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077AF35" w14:textId="4D622BF1" w:rsidR="00E922F4" w:rsidRPr="002F5182" w:rsidRDefault="00E922F4" w:rsidP="00E922F4">
            <w:pPr>
              <w:jc w:val="right"/>
              <w:rPr>
                <w:color w:val="000000"/>
                <w:lang w:val="sr-Cyrl-RS"/>
              </w:rPr>
            </w:pPr>
            <w:r w:rsidRPr="002F5182">
              <w:rPr>
                <w:color w:val="000000"/>
                <w:lang w:val="sr-Cyrl-RS"/>
              </w:rPr>
              <w:t>10.7</w:t>
            </w:r>
          </w:p>
        </w:tc>
        <w:tc>
          <w:tcPr>
            <w:tcW w:w="0" w:type="auto"/>
            <w:tcBorders>
              <w:top w:val="nil"/>
              <w:left w:val="nil"/>
              <w:bottom w:val="single" w:sz="4" w:space="0" w:color="auto"/>
              <w:right w:val="single" w:sz="4" w:space="0" w:color="auto"/>
            </w:tcBorders>
            <w:shd w:val="clear" w:color="auto" w:fill="auto"/>
            <w:noWrap/>
            <w:vAlign w:val="center"/>
            <w:hideMark/>
          </w:tcPr>
          <w:p w14:paraId="0A8942F9" w14:textId="11766B19" w:rsidR="00E922F4" w:rsidRPr="002F5182" w:rsidRDefault="00E922F4" w:rsidP="00E922F4">
            <w:pPr>
              <w:jc w:val="right"/>
              <w:rPr>
                <w:color w:val="000000"/>
                <w:lang w:val="sr-Cyrl-RS"/>
              </w:rPr>
            </w:pPr>
            <w:r w:rsidRPr="002F5182">
              <w:rPr>
                <w:color w:val="000000"/>
                <w:lang w:val="sr-Cyrl-RS"/>
              </w:rPr>
              <w:t>8.1</w:t>
            </w:r>
          </w:p>
        </w:tc>
        <w:tc>
          <w:tcPr>
            <w:tcW w:w="0" w:type="auto"/>
            <w:tcBorders>
              <w:top w:val="nil"/>
              <w:left w:val="nil"/>
              <w:bottom w:val="single" w:sz="4" w:space="0" w:color="auto"/>
              <w:right w:val="single" w:sz="4" w:space="0" w:color="auto"/>
            </w:tcBorders>
            <w:shd w:val="clear" w:color="auto" w:fill="auto"/>
            <w:noWrap/>
            <w:vAlign w:val="center"/>
            <w:hideMark/>
          </w:tcPr>
          <w:p w14:paraId="4EDAFF35" w14:textId="5A5C7CF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27D74CD" w14:textId="2CA873E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1F6A4DA" w14:textId="66BF1A1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E1F2ADE" w14:textId="674DBAD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CBC612A" w14:textId="6396B50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1E84BEC" w14:textId="7B55F968" w:rsidR="00E922F4" w:rsidRPr="002F5182" w:rsidRDefault="00E922F4" w:rsidP="00E922F4">
            <w:pPr>
              <w:jc w:val="right"/>
              <w:rPr>
                <w:color w:val="000000"/>
                <w:lang w:val="sr-Cyrl-RS"/>
              </w:rPr>
            </w:pPr>
            <w:r w:rsidRPr="002F5182">
              <w:rPr>
                <w:color w:val="000000"/>
                <w:lang w:val="sr-Cyrl-RS"/>
              </w:rPr>
              <w:t>0.0</w:t>
            </w:r>
          </w:p>
        </w:tc>
      </w:tr>
      <w:tr w:rsidR="00E922F4" w:rsidRPr="002F5182" w14:paraId="0180C89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F297DF" w14:textId="4608B9C0" w:rsidR="00E922F4" w:rsidRPr="002F5182" w:rsidRDefault="00E922F4" w:rsidP="00E922F4">
            <w:pPr>
              <w:rPr>
                <w:color w:val="000000"/>
                <w:lang w:val="sr-Cyrl-RS"/>
              </w:rPr>
            </w:pPr>
            <w:r w:rsidRPr="002F5182">
              <w:rPr>
                <w:color w:val="000000"/>
                <w:lang w:val="sr-Cyrl-RS"/>
              </w:rPr>
              <w:t>домаћи орах</w:t>
            </w:r>
          </w:p>
        </w:tc>
        <w:tc>
          <w:tcPr>
            <w:tcW w:w="0" w:type="auto"/>
            <w:tcBorders>
              <w:top w:val="nil"/>
              <w:left w:val="nil"/>
              <w:bottom w:val="single" w:sz="4" w:space="0" w:color="auto"/>
              <w:right w:val="single" w:sz="4" w:space="0" w:color="auto"/>
            </w:tcBorders>
            <w:shd w:val="clear" w:color="auto" w:fill="auto"/>
            <w:noWrap/>
            <w:vAlign w:val="center"/>
            <w:hideMark/>
          </w:tcPr>
          <w:p w14:paraId="22B90913" w14:textId="1964AC63" w:rsidR="00E922F4" w:rsidRPr="002F5182" w:rsidRDefault="00E922F4" w:rsidP="00E922F4">
            <w:pPr>
              <w:jc w:val="right"/>
              <w:rPr>
                <w:color w:val="000000"/>
                <w:lang w:val="sr-Cyrl-RS"/>
              </w:rPr>
            </w:pPr>
            <w:r w:rsidRPr="002F5182">
              <w:rPr>
                <w:color w:val="000000"/>
                <w:lang w:val="sr-Cyrl-RS"/>
              </w:rPr>
              <w:t>5.2</w:t>
            </w:r>
          </w:p>
        </w:tc>
        <w:tc>
          <w:tcPr>
            <w:tcW w:w="0" w:type="auto"/>
            <w:tcBorders>
              <w:top w:val="nil"/>
              <w:left w:val="nil"/>
              <w:bottom w:val="single" w:sz="4" w:space="0" w:color="auto"/>
              <w:right w:val="single" w:sz="4" w:space="0" w:color="auto"/>
            </w:tcBorders>
            <w:shd w:val="clear" w:color="auto" w:fill="auto"/>
            <w:noWrap/>
            <w:vAlign w:val="center"/>
            <w:hideMark/>
          </w:tcPr>
          <w:p w14:paraId="2F9DE72F" w14:textId="224D684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7BAC246" w14:textId="22617D9C" w:rsidR="00E922F4" w:rsidRPr="002F5182" w:rsidRDefault="00E922F4" w:rsidP="00E922F4">
            <w:pPr>
              <w:jc w:val="right"/>
              <w:rPr>
                <w:color w:val="000000"/>
                <w:lang w:val="sr-Cyrl-RS"/>
              </w:rPr>
            </w:pPr>
            <w:r w:rsidRPr="002F5182">
              <w:rPr>
                <w:color w:val="000000"/>
                <w:lang w:val="sr-Cyrl-RS"/>
              </w:rPr>
              <w:t>5.2</w:t>
            </w:r>
          </w:p>
        </w:tc>
        <w:tc>
          <w:tcPr>
            <w:tcW w:w="0" w:type="auto"/>
            <w:tcBorders>
              <w:top w:val="nil"/>
              <w:left w:val="nil"/>
              <w:bottom w:val="single" w:sz="4" w:space="0" w:color="auto"/>
              <w:right w:val="single" w:sz="4" w:space="0" w:color="auto"/>
            </w:tcBorders>
            <w:shd w:val="clear" w:color="auto" w:fill="auto"/>
            <w:noWrap/>
            <w:vAlign w:val="center"/>
            <w:hideMark/>
          </w:tcPr>
          <w:p w14:paraId="32BBED38" w14:textId="12550EC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E88457F" w14:textId="0104CE1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CDF1643" w14:textId="3D02638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56615BC" w14:textId="12D39BF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85C777C" w14:textId="7A22E12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E608DA3" w14:textId="6554D2B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9268BE5" w14:textId="47192F2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6D19654" w14:textId="4E64A7DF" w:rsidR="00E922F4" w:rsidRPr="002F5182" w:rsidRDefault="00E922F4" w:rsidP="00E922F4">
            <w:pPr>
              <w:jc w:val="right"/>
              <w:rPr>
                <w:color w:val="000000"/>
                <w:lang w:val="sr-Cyrl-RS"/>
              </w:rPr>
            </w:pPr>
            <w:r w:rsidRPr="002F5182">
              <w:rPr>
                <w:color w:val="000000"/>
                <w:lang w:val="sr-Cyrl-RS"/>
              </w:rPr>
              <w:t>0.0</w:t>
            </w:r>
          </w:p>
        </w:tc>
      </w:tr>
      <w:tr w:rsidR="00E922F4" w:rsidRPr="002F5182" w14:paraId="2A05D19D"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C2BE9" w14:textId="4F63447C" w:rsidR="00E922F4" w:rsidRPr="002F5182" w:rsidRDefault="00E922F4" w:rsidP="00E922F4">
            <w:pPr>
              <w:rPr>
                <w:color w:val="000000"/>
                <w:lang w:val="sr-Cyrl-RS"/>
              </w:rPr>
            </w:pPr>
            <w:r w:rsidRPr="002F5182">
              <w:rPr>
                <w:color w:val="000000"/>
                <w:lang w:val="sr-Cyrl-RS"/>
              </w:rPr>
              <w:t>јавор</w:t>
            </w:r>
          </w:p>
        </w:tc>
        <w:tc>
          <w:tcPr>
            <w:tcW w:w="0" w:type="auto"/>
            <w:tcBorders>
              <w:top w:val="nil"/>
              <w:left w:val="nil"/>
              <w:bottom w:val="single" w:sz="4" w:space="0" w:color="auto"/>
              <w:right w:val="single" w:sz="4" w:space="0" w:color="auto"/>
            </w:tcBorders>
            <w:shd w:val="clear" w:color="auto" w:fill="auto"/>
            <w:noWrap/>
            <w:vAlign w:val="center"/>
            <w:hideMark/>
          </w:tcPr>
          <w:p w14:paraId="364D686E" w14:textId="7D25CCB3" w:rsidR="00E922F4" w:rsidRPr="002F5182" w:rsidRDefault="00E922F4" w:rsidP="00E922F4">
            <w:pPr>
              <w:jc w:val="right"/>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52AC20A5" w14:textId="3D9919A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06D4E3B" w14:textId="37D9FB6A" w:rsidR="00E922F4" w:rsidRPr="002F5182" w:rsidRDefault="00E922F4" w:rsidP="00E922F4">
            <w:pPr>
              <w:jc w:val="right"/>
              <w:rPr>
                <w:color w:val="000000"/>
                <w:lang w:val="sr-Cyrl-RS"/>
              </w:rPr>
            </w:pPr>
            <w:r w:rsidRPr="002F5182">
              <w:rPr>
                <w:color w:val="000000"/>
                <w:lang w:val="sr-Cyrl-RS"/>
              </w:rPr>
              <w:t>7.2</w:t>
            </w:r>
          </w:p>
        </w:tc>
        <w:tc>
          <w:tcPr>
            <w:tcW w:w="0" w:type="auto"/>
            <w:tcBorders>
              <w:top w:val="nil"/>
              <w:left w:val="nil"/>
              <w:bottom w:val="single" w:sz="4" w:space="0" w:color="auto"/>
              <w:right w:val="single" w:sz="4" w:space="0" w:color="auto"/>
            </w:tcBorders>
            <w:shd w:val="clear" w:color="auto" w:fill="auto"/>
            <w:noWrap/>
            <w:vAlign w:val="center"/>
            <w:hideMark/>
          </w:tcPr>
          <w:p w14:paraId="6C5F03AC" w14:textId="43720354" w:rsidR="00E922F4" w:rsidRPr="002F5182" w:rsidRDefault="00E922F4" w:rsidP="00E922F4">
            <w:pPr>
              <w:jc w:val="right"/>
              <w:rPr>
                <w:color w:val="000000"/>
                <w:lang w:val="sr-Cyrl-RS"/>
              </w:rPr>
            </w:pPr>
            <w:r w:rsidRPr="002F5182">
              <w:rPr>
                <w:color w:val="000000"/>
                <w:lang w:val="sr-Cyrl-RS"/>
              </w:rPr>
              <w:t>14.9</w:t>
            </w:r>
          </w:p>
        </w:tc>
        <w:tc>
          <w:tcPr>
            <w:tcW w:w="0" w:type="auto"/>
            <w:tcBorders>
              <w:top w:val="nil"/>
              <w:left w:val="nil"/>
              <w:bottom w:val="single" w:sz="4" w:space="0" w:color="auto"/>
              <w:right w:val="single" w:sz="4" w:space="0" w:color="auto"/>
            </w:tcBorders>
            <w:shd w:val="clear" w:color="auto" w:fill="auto"/>
            <w:noWrap/>
            <w:vAlign w:val="center"/>
            <w:hideMark/>
          </w:tcPr>
          <w:p w14:paraId="141CE050" w14:textId="14E7BFE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2D6163C" w14:textId="3683F5E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A1FC5FA" w14:textId="7761048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FADAEB" w14:textId="53320AF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5AD2DB5" w14:textId="1ACE4BD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FBF4567" w14:textId="647D36C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7D679A6" w14:textId="72307609" w:rsidR="00E922F4" w:rsidRPr="002F5182" w:rsidRDefault="00E922F4" w:rsidP="00E922F4">
            <w:pPr>
              <w:jc w:val="right"/>
              <w:rPr>
                <w:color w:val="000000"/>
                <w:lang w:val="sr-Cyrl-RS"/>
              </w:rPr>
            </w:pPr>
            <w:r w:rsidRPr="002F5182">
              <w:rPr>
                <w:color w:val="000000"/>
                <w:lang w:val="sr-Cyrl-RS"/>
              </w:rPr>
              <w:t>0.0</w:t>
            </w:r>
          </w:p>
        </w:tc>
      </w:tr>
      <w:tr w:rsidR="00E922F4" w:rsidRPr="002F5182" w14:paraId="1EC4500B"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734A0" w14:textId="082380D0" w:rsidR="00E922F4" w:rsidRPr="002F5182" w:rsidRDefault="00E922F4" w:rsidP="00E922F4">
            <w:pPr>
              <w:rPr>
                <w:color w:val="000000"/>
                <w:lang w:val="sr-Cyrl-RS"/>
              </w:rPr>
            </w:pPr>
            <w:r w:rsidRPr="002F5182">
              <w:rPr>
                <w:color w:val="000000"/>
                <w:lang w:val="sr-Cyrl-RS"/>
              </w:rPr>
              <w:t>крупнолисна липа</w:t>
            </w:r>
          </w:p>
        </w:tc>
        <w:tc>
          <w:tcPr>
            <w:tcW w:w="0" w:type="auto"/>
            <w:tcBorders>
              <w:top w:val="nil"/>
              <w:left w:val="nil"/>
              <w:bottom w:val="single" w:sz="4" w:space="0" w:color="auto"/>
              <w:right w:val="single" w:sz="4" w:space="0" w:color="auto"/>
            </w:tcBorders>
            <w:shd w:val="clear" w:color="auto" w:fill="auto"/>
            <w:noWrap/>
            <w:vAlign w:val="center"/>
            <w:hideMark/>
          </w:tcPr>
          <w:p w14:paraId="12BAA7A2" w14:textId="17AB6678" w:rsidR="00E922F4" w:rsidRPr="002F5182" w:rsidRDefault="00E922F4" w:rsidP="00E922F4">
            <w:pPr>
              <w:jc w:val="right"/>
              <w:rPr>
                <w:color w:val="000000"/>
                <w:lang w:val="sr-Cyrl-RS"/>
              </w:rPr>
            </w:pPr>
            <w:r w:rsidRPr="002F5182">
              <w:rPr>
                <w:color w:val="000000"/>
                <w:lang w:val="sr-Cyrl-RS"/>
              </w:rPr>
              <w:t>53.7</w:t>
            </w:r>
          </w:p>
        </w:tc>
        <w:tc>
          <w:tcPr>
            <w:tcW w:w="0" w:type="auto"/>
            <w:tcBorders>
              <w:top w:val="nil"/>
              <w:left w:val="nil"/>
              <w:bottom w:val="single" w:sz="4" w:space="0" w:color="auto"/>
              <w:right w:val="single" w:sz="4" w:space="0" w:color="auto"/>
            </w:tcBorders>
            <w:shd w:val="clear" w:color="auto" w:fill="auto"/>
            <w:noWrap/>
            <w:vAlign w:val="center"/>
            <w:hideMark/>
          </w:tcPr>
          <w:p w14:paraId="1DBDAC99" w14:textId="3FE76C7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0932CA5" w14:textId="45C64040" w:rsidR="00E922F4" w:rsidRPr="002F5182" w:rsidRDefault="00E922F4" w:rsidP="00E922F4">
            <w:pPr>
              <w:jc w:val="right"/>
              <w:rPr>
                <w:color w:val="000000"/>
                <w:lang w:val="sr-Cyrl-RS"/>
              </w:rPr>
            </w:pPr>
            <w:r w:rsidRPr="002F5182">
              <w:rPr>
                <w:color w:val="000000"/>
                <w:lang w:val="sr-Cyrl-RS"/>
              </w:rPr>
              <w:t>7.7</w:t>
            </w:r>
          </w:p>
        </w:tc>
        <w:tc>
          <w:tcPr>
            <w:tcW w:w="0" w:type="auto"/>
            <w:tcBorders>
              <w:top w:val="nil"/>
              <w:left w:val="nil"/>
              <w:bottom w:val="single" w:sz="4" w:space="0" w:color="auto"/>
              <w:right w:val="single" w:sz="4" w:space="0" w:color="auto"/>
            </w:tcBorders>
            <w:shd w:val="clear" w:color="auto" w:fill="auto"/>
            <w:noWrap/>
            <w:vAlign w:val="center"/>
            <w:hideMark/>
          </w:tcPr>
          <w:p w14:paraId="79247F38" w14:textId="2F3E5600" w:rsidR="00E922F4" w:rsidRPr="002F5182" w:rsidRDefault="00E922F4" w:rsidP="00E922F4">
            <w:pPr>
              <w:jc w:val="right"/>
              <w:rPr>
                <w:color w:val="000000"/>
                <w:lang w:val="sr-Cyrl-RS"/>
              </w:rPr>
            </w:pPr>
            <w:r w:rsidRPr="002F5182">
              <w:rPr>
                <w:color w:val="000000"/>
                <w:lang w:val="sr-Cyrl-RS"/>
              </w:rPr>
              <w:t>14.7</w:t>
            </w:r>
          </w:p>
        </w:tc>
        <w:tc>
          <w:tcPr>
            <w:tcW w:w="0" w:type="auto"/>
            <w:tcBorders>
              <w:top w:val="nil"/>
              <w:left w:val="nil"/>
              <w:bottom w:val="single" w:sz="4" w:space="0" w:color="auto"/>
              <w:right w:val="single" w:sz="4" w:space="0" w:color="auto"/>
            </w:tcBorders>
            <w:shd w:val="clear" w:color="auto" w:fill="auto"/>
            <w:noWrap/>
            <w:vAlign w:val="center"/>
            <w:hideMark/>
          </w:tcPr>
          <w:p w14:paraId="083179EA" w14:textId="1BD4236E" w:rsidR="00E922F4" w:rsidRPr="002F5182" w:rsidRDefault="00E922F4" w:rsidP="00E922F4">
            <w:pPr>
              <w:jc w:val="right"/>
              <w:rPr>
                <w:color w:val="000000"/>
                <w:lang w:val="sr-Cyrl-RS"/>
              </w:rPr>
            </w:pPr>
            <w:r w:rsidRPr="002F5182">
              <w:rPr>
                <w:color w:val="000000"/>
                <w:lang w:val="sr-Cyrl-RS"/>
              </w:rPr>
              <w:t>31.3</w:t>
            </w:r>
          </w:p>
        </w:tc>
        <w:tc>
          <w:tcPr>
            <w:tcW w:w="0" w:type="auto"/>
            <w:tcBorders>
              <w:top w:val="nil"/>
              <w:left w:val="nil"/>
              <w:bottom w:val="single" w:sz="4" w:space="0" w:color="auto"/>
              <w:right w:val="single" w:sz="4" w:space="0" w:color="auto"/>
            </w:tcBorders>
            <w:shd w:val="clear" w:color="auto" w:fill="auto"/>
            <w:noWrap/>
            <w:vAlign w:val="center"/>
            <w:hideMark/>
          </w:tcPr>
          <w:p w14:paraId="6D1EAF24" w14:textId="60AA6AB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D31ED91" w14:textId="69A7FA3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73A653" w14:textId="1AF8644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C07F0A" w14:textId="0AF333D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DD68804" w14:textId="737E926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A2CABB6" w14:textId="6583B22C" w:rsidR="00E922F4" w:rsidRPr="002F5182" w:rsidRDefault="00E922F4" w:rsidP="00E922F4">
            <w:pPr>
              <w:jc w:val="right"/>
              <w:rPr>
                <w:color w:val="000000"/>
                <w:lang w:val="sr-Cyrl-RS"/>
              </w:rPr>
            </w:pPr>
            <w:r w:rsidRPr="002F5182">
              <w:rPr>
                <w:color w:val="000000"/>
                <w:lang w:val="sr-Cyrl-RS"/>
              </w:rPr>
              <w:t>0.0</w:t>
            </w:r>
          </w:p>
        </w:tc>
      </w:tr>
      <w:tr w:rsidR="00E922F4" w:rsidRPr="002F5182" w14:paraId="3DE3EA5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90D5E9A" w14:textId="085730BB" w:rsidR="00E922F4" w:rsidRPr="002F5182" w:rsidRDefault="00E922F4" w:rsidP="00E922F4">
            <w:pPr>
              <w:rPr>
                <w:color w:val="000000"/>
                <w:lang w:val="sr-Cyrl-RS"/>
              </w:rPr>
            </w:pPr>
            <w:r w:rsidRPr="002F5182">
              <w:rPr>
                <w:color w:val="000000"/>
                <w:lang w:val="sr-Cyrl-RS"/>
              </w:rPr>
              <w:t>лужњак</w:t>
            </w:r>
          </w:p>
        </w:tc>
        <w:tc>
          <w:tcPr>
            <w:tcW w:w="0" w:type="auto"/>
            <w:tcBorders>
              <w:top w:val="nil"/>
              <w:left w:val="nil"/>
              <w:bottom w:val="single" w:sz="4" w:space="0" w:color="auto"/>
              <w:right w:val="single" w:sz="4" w:space="0" w:color="auto"/>
            </w:tcBorders>
            <w:shd w:val="clear" w:color="auto" w:fill="auto"/>
            <w:noWrap/>
            <w:vAlign w:val="center"/>
          </w:tcPr>
          <w:p w14:paraId="20F310A4" w14:textId="13F53B3F" w:rsidR="00E922F4" w:rsidRPr="002F5182" w:rsidRDefault="00E922F4" w:rsidP="00E922F4">
            <w:pPr>
              <w:jc w:val="right"/>
              <w:rPr>
                <w:color w:val="000000"/>
                <w:lang w:val="sr-Cyrl-RS"/>
              </w:rPr>
            </w:pPr>
            <w:r w:rsidRPr="002F5182">
              <w:rPr>
                <w:color w:val="000000"/>
                <w:lang w:val="sr-Cyrl-RS"/>
              </w:rPr>
              <w:t>16.1</w:t>
            </w:r>
          </w:p>
        </w:tc>
        <w:tc>
          <w:tcPr>
            <w:tcW w:w="0" w:type="auto"/>
            <w:tcBorders>
              <w:top w:val="nil"/>
              <w:left w:val="nil"/>
              <w:bottom w:val="single" w:sz="4" w:space="0" w:color="auto"/>
              <w:right w:val="single" w:sz="4" w:space="0" w:color="auto"/>
            </w:tcBorders>
            <w:shd w:val="clear" w:color="auto" w:fill="auto"/>
            <w:noWrap/>
            <w:vAlign w:val="center"/>
          </w:tcPr>
          <w:p w14:paraId="27D21D20" w14:textId="41EE940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42B41B48" w14:textId="78B2074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12877E03" w14:textId="60CEA2E8" w:rsidR="00E922F4" w:rsidRPr="002F5182" w:rsidRDefault="00E922F4" w:rsidP="00E922F4">
            <w:pPr>
              <w:jc w:val="right"/>
              <w:rPr>
                <w:color w:val="000000"/>
                <w:lang w:val="sr-Cyrl-RS"/>
              </w:rPr>
            </w:pPr>
            <w:r w:rsidRPr="002F5182">
              <w:rPr>
                <w:color w:val="000000"/>
                <w:lang w:val="sr-Cyrl-RS"/>
              </w:rPr>
              <w:t>16.1</w:t>
            </w:r>
          </w:p>
        </w:tc>
        <w:tc>
          <w:tcPr>
            <w:tcW w:w="0" w:type="auto"/>
            <w:tcBorders>
              <w:top w:val="nil"/>
              <w:left w:val="nil"/>
              <w:bottom w:val="single" w:sz="4" w:space="0" w:color="auto"/>
              <w:right w:val="single" w:sz="4" w:space="0" w:color="auto"/>
            </w:tcBorders>
            <w:shd w:val="clear" w:color="auto" w:fill="auto"/>
            <w:noWrap/>
            <w:vAlign w:val="center"/>
          </w:tcPr>
          <w:p w14:paraId="72F9FF4B" w14:textId="724C966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7BC3E803" w14:textId="7F325AA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25A8C064" w14:textId="49CDDC31"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55E97533" w14:textId="79851DF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7841FA31" w14:textId="02DA6DB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162833BF" w14:textId="10B08E5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tcPr>
          <w:p w14:paraId="1F55E94D" w14:textId="6051F05B" w:rsidR="00E922F4" w:rsidRPr="002F5182" w:rsidRDefault="00E922F4" w:rsidP="00E922F4">
            <w:pPr>
              <w:jc w:val="right"/>
              <w:rPr>
                <w:color w:val="000000"/>
                <w:lang w:val="sr-Cyrl-RS"/>
              </w:rPr>
            </w:pPr>
            <w:r w:rsidRPr="002F5182">
              <w:rPr>
                <w:color w:val="000000"/>
                <w:lang w:val="sr-Cyrl-RS"/>
              </w:rPr>
              <w:t>0.0</w:t>
            </w:r>
          </w:p>
        </w:tc>
      </w:tr>
      <w:tr w:rsidR="00E922F4" w:rsidRPr="002F5182" w14:paraId="5BDE82EA"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F7143" w14:textId="1478FA2A" w:rsidR="00E922F4" w:rsidRPr="002F5182" w:rsidRDefault="00E922F4" w:rsidP="00E922F4">
            <w:pPr>
              <w:rPr>
                <w:color w:val="000000"/>
                <w:lang w:val="sr-Cyrl-RS"/>
              </w:rPr>
            </w:pPr>
            <w:r w:rsidRPr="002F5182">
              <w:rPr>
                <w:color w:val="000000"/>
                <w:lang w:val="sr-Cyrl-RS"/>
              </w:rPr>
              <w:t>остали меки лишћари</w:t>
            </w:r>
          </w:p>
        </w:tc>
        <w:tc>
          <w:tcPr>
            <w:tcW w:w="0" w:type="auto"/>
            <w:tcBorders>
              <w:top w:val="nil"/>
              <w:left w:val="nil"/>
              <w:bottom w:val="single" w:sz="4" w:space="0" w:color="auto"/>
              <w:right w:val="single" w:sz="4" w:space="0" w:color="auto"/>
            </w:tcBorders>
            <w:shd w:val="clear" w:color="auto" w:fill="auto"/>
            <w:noWrap/>
            <w:vAlign w:val="center"/>
            <w:hideMark/>
          </w:tcPr>
          <w:p w14:paraId="58E90B2E" w14:textId="2D909F9D" w:rsidR="00E922F4" w:rsidRPr="002F5182" w:rsidRDefault="00E922F4" w:rsidP="00E922F4">
            <w:pPr>
              <w:jc w:val="right"/>
              <w:rPr>
                <w:color w:val="000000"/>
                <w:lang w:val="sr-Cyrl-RS"/>
              </w:rPr>
            </w:pPr>
            <w:r w:rsidRPr="002F5182">
              <w:rPr>
                <w:color w:val="000000"/>
                <w:lang w:val="sr-Cyrl-RS"/>
              </w:rPr>
              <w:t>436.3</w:t>
            </w:r>
          </w:p>
        </w:tc>
        <w:tc>
          <w:tcPr>
            <w:tcW w:w="0" w:type="auto"/>
            <w:tcBorders>
              <w:top w:val="nil"/>
              <w:left w:val="nil"/>
              <w:bottom w:val="single" w:sz="4" w:space="0" w:color="auto"/>
              <w:right w:val="single" w:sz="4" w:space="0" w:color="auto"/>
            </w:tcBorders>
            <w:shd w:val="clear" w:color="auto" w:fill="auto"/>
            <w:noWrap/>
            <w:vAlign w:val="center"/>
            <w:hideMark/>
          </w:tcPr>
          <w:p w14:paraId="7F5EB6A7" w14:textId="0AF4042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F9227CA" w14:textId="06E2B0AD" w:rsidR="00E922F4" w:rsidRPr="002F5182" w:rsidRDefault="00E922F4" w:rsidP="00E922F4">
            <w:pPr>
              <w:jc w:val="right"/>
              <w:rPr>
                <w:color w:val="000000"/>
                <w:lang w:val="sr-Cyrl-RS"/>
              </w:rPr>
            </w:pPr>
            <w:r w:rsidRPr="002F5182">
              <w:rPr>
                <w:color w:val="000000"/>
                <w:lang w:val="sr-Cyrl-RS"/>
              </w:rPr>
              <w:t>47.5</w:t>
            </w:r>
          </w:p>
        </w:tc>
        <w:tc>
          <w:tcPr>
            <w:tcW w:w="0" w:type="auto"/>
            <w:tcBorders>
              <w:top w:val="nil"/>
              <w:left w:val="nil"/>
              <w:bottom w:val="single" w:sz="4" w:space="0" w:color="auto"/>
              <w:right w:val="single" w:sz="4" w:space="0" w:color="auto"/>
            </w:tcBorders>
            <w:shd w:val="clear" w:color="auto" w:fill="auto"/>
            <w:noWrap/>
            <w:vAlign w:val="center"/>
            <w:hideMark/>
          </w:tcPr>
          <w:p w14:paraId="550D6BCA" w14:textId="4A8DD224" w:rsidR="00E922F4" w:rsidRPr="002F5182" w:rsidRDefault="00E922F4" w:rsidP="00E922F4">
            <w:pPr>
              <w:jc w:val="right"/>
              <w:rPr>
                <w:color w:val="000000"/>
                <w:lang w:val="sr-Cyrl-RS"/>
              </w:rPr>
            </w:pPr>
            <w:r w:rsidRPr="002F5182">
              <w:rPr>
                <w:color w:val="000000"/>
                <w:lang w:val="sr-Cyrl-RS"/>
              </w:rPr>
              <w:t>53.5</w:t>
            </w:r>
          </w:p>
        </w:tc>
        <w:tc>
          <w:tcPr>
            <w:tcW w:w="0" w:type="auto"/>
            <w:tcBorders>
              <w:top w:val="nil"/>
              <w:left w:val="nil"/>
              <w:bottom w:val="single" w:sz="4" w:space="0" w:color="auto"/>
              <w:right w:val="single" w:sz="4" w:space="0" w:color="auto"/>
            </w:tcBorders>
            <w:shd w:val="clear" w:color="auto" w:fill="auto"/>
            <w:noWrap/>
            <w:vAlign w:val="center"/>
            <w:hideMark/>
          </w:tcPr>
          <w:p w14:paraId="7EED0483" w14:textId="0F82A6E7" w:rsidR="00E922F4" w:rsidRPr="002F5182" w:rsidRDefault="00E922F4" w:rsidP="00E922F4">
            <w:pPr>
              <w:jc w:val="right"/>
              <w:rPr>
                <w:color w:val="000000"/>
                <w:lang w:val="sr-Cyrl-RS"/>
              </w:rPr>
            </w:pPr>
            <w:r w:rsidRPr="002F5182">
              <w:rPr>
                <w:color w:val="000000"/>
                <w:lang w:val="sr-Cyrl-RS"/>
              </w:rPr>
              <w:t>36.8</w:t>
            </w:r>
          </w:p>
        </w:tc>
        <w:tc>
          <w:tcPr>
            <w:tcW w:w="0" w:type="auto"/>
            <w:tcBorders>
              <w:top w:val="nil"/>
              <w:left w:val="nil"/>
              <w:bottom w:val="single" w:sz="4" w:space="0" w:color="auto"/>
              <w:right w:val="single" w:sz="4" w:space="0" w:color="auto"/>
            </w:tcBorders>
            <w:shd w:val="clear" w:color="auto" w:fill="auto"/>
            <w:noWrap/>
            <w:vAlign w:val="center"/>
            <w:hideMark/>
          </w:tcPr>
          <w:p w14:paraId="65D31783" w14:textId="7E468DEB" w:rsidR="00E922F4" w:rsidRPr="002F5182" w:rsidRDefault="00E922F4" w:rsidP="00E922F4">
            <w:pPr>
              <w:jc w:val="right"/>
              <w:rPr>
                <w:color w:val="000000"/>
                <w:lang w:val="sr-Cyrl-RS"/>
              </w:rPr>
            </w:pPr>
            <w:r w:rsidRPr="002F5182">
              <w:rPr>
                <w:color w:val="000000"/>
                <w:lang w:val="sr-Cyrl-RS"/>
              </w:rPr>
              <w:t>61.0</w:t>
            </w:r>
          </w:p>
        </w:tc>
        <w:tc>
          <w:tcPr>
            <w:tcW w:w="0" w:type="auto"/>
            <w:tcBorders>
              <w:top w:val="nil"/>
              <w:left w:val="nil"/>
              <w:bottom w:val="single" w:sz="4" w:space="0" w:color="auto"/>
              <w:right w:val="single" w:sz="4" w:space="0" w:color="auto"/>
            </w:tcBorders>
            <w:shd w:val="clear" w:color="auto" w:fill="auto"/>
            <w:noWrap/>
            <w:vAlign w:val="center"/>
            <w:hideMark/>
          </w:tcPr>
          <w:p w14:paraId="6E39FB97" w14:textId="13261F87" w:rsidR="00E922F4" w:rsidRPr="002F5182" w:rsidRDefault="00E922F4" w:rsidP="00E922F4">
            <w:pPr>
              <w:jc w:val="right"/>
              <w:rPr>
                <w:color w:val="000000"/>
                <w:lang w:val="sr-Cyrl-RS"/>
              </w:rPr>
            </w:pPr>
            <w:r w:rsidRPr="002F5182">
              <w:rPr>
                <w:color w:val="000000"/>
                <w:lang w:val="sr-Cyrl-RS"/>
              </w:rPr>
              <w:t>237.4</w:t>
            </w:r>
          </w:p>
        </w:tc>
        <w:tc>
          <w:tcPr>
            <w:tcW w:w="0" w:type="auto"/>
            <w:tcBorders>
              <w:top w:val="nil"/>
              <w:left w:val="nil"/>
              <w:bottom w:val="single" w:sz="4" w:space="0" w:color="auto"/>
              <w:right w:val="single" w:sz="4" w:space="0" w:color="auto"/>
            </w:tcBorders>
            <w:shd w:val="clear" w:color="auto" w:fill="auto"/>
            <w:noWrap/>
            <w:vAlign w:val="center"/>
            <w:hideMark/>
          </w:tcPr>
          <w:p w14:paraId="4175CB7D" w14:textId="29F1795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F0C4929" w14:textId="39B0BA0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55F800F" w14:textId="7D0932E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BC0BB4E" w14:textId="5A2EF4B4" w:rsidR="00E922F4" w:rsidRPr="002F5182" w:rsidRDefault="00E922F4" w:rsidP="00E922F4">
            <w:pPr>
              <w:jc w:val="right"/>
              <w:rPr>
                <w:color w:val="000000"/>
                <w:lang w:val="sr-Cyrl-RS"/>
              </w:rPr>
            </w:pPr>
            <w:r w:rsidRPr="002F5182">
              <w:rPr>
                <w:color w:val="000000"/>
                <w:lang w:val="sr-Cyrl-RS"/>
              </w:rPr>
              <w:t>0.0</w:t>
            </w:r>
          </w:p>
        </w:tc>
      </w:tr>
      <w:tr w:rsidR="00E922F4" w:rsidRPr="002F5182" w14:paraId="3AADE7B8"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13449" w14:textId="66204CC5" w:rsidR="00E922F4" w:rsidRPr="002F5182" w:rsidRDefault="00E922F4" w:rsidP="00E922F4">
            <w:pPr>
              <w:rPr>
                <w:color w:val="000000"/>
                <w:lang w:val="sr-Cyrl-RS"/>
              </w:rPr>
            </w:pPr>
            <w:r w:rsidRPr="002F5182">
              <w:rPr>
                <w:color w:val="000000"/>
                <w:lang w:val="sr-Cyrl-RS"/>
              </w:rPr>
              <w:t>остали тврди лишћари</w:t>
            </w:r>
          </w:p>
        </w:tc>
        <w:tc>
          <w:tcPr>
            <w:tcW w:w="0" w:type="auto"/>
            <w:tcBorders>
              <w:top w:val="nil"/>
              <w:left w:val="nil"/>
              <w:bottom w:val="single" w:sz="4" w:space="0" w:color="auto"/>
              <w:right w:val="single" w:sz="4" w:space="0" w:color="auto"/>
            </w:tcBorders>
            <w:shd w:val="clear" w:color="auto" w:fill="auto"/>
            <w:noWrap/>
            <w:vAlign w:val="center"/>
            <w:hideMark/>
          </w:tcPr>
          <w:p w14:paraId="004F8FDE" w14:textId="0023AA2C" w:rsidR="00E922F4" w:rsidRPr="002F5182" w:rsidRDefault="00E922F4" w:rsidP="00E922F4">
            <w:pPr>
              <w:jc w:val="right"/>
              <w:rPr>
                <w:color w:val="000000"/>
                <w:lang w:val="sr-Cyrl-RS"/>
              </w:rPr>
            </w:pPr>
            <w:r w:rsidRPr="002F5182">
              <w:rPr>
                <w:color w:val="000000"/>
                <w:lang w:val="sr-Cyrl-RS"/>
              </w:rPr>
              <w:t>2,686.0</w:t>
            </w:r>
          </w:p>
        </w:tc>
        <w:tc>
          <w:tcPr>
            <w:tcW w:w="0" w:type="auto"/>
            <w:tcBorders>
              <w:top w:val="nil"/>
              <w:left w:val="nil"/>
              <w:bottom w:val="single" w:sz="4" w:space="0" w:color="auto"/>
              <w:right w:val="single" w:sz="4" w:space="0" w:color="auto"/>
            </w:tcBorders>
            <w:shd w:val="clear" w:color="auto" w:fill="auto"/>
            <w:noWrap/>
            <w:vAlign w:val="center"/>
            <w:hideMark/>
          </w:tcPr>
          <w:p w14:paraId="074EE5BC" w14:textId="13863645" w:rsidR="00E922F4" w:rsidRPr="002F5182" w:rsidRDefault="00E922F4" w:rsidP="00E922F4">
            <w:pPr>
              <w:jc w:val="right"/>
              <w:rPr>
                <w:color w:val="000000"/>
                <w:lang w:val="sr-Cyrl-RS"/>
              </w:rPr>
            </w:pPr>
            <w:r w:rsidRPr="002F5182">
              <w:rPr>
                <w:color w:val="000000"/>
                <w:lang w:val="sr-Cyrl-RS"/>
              </w:rPr>
              <w:t>2.7</w:t>
            </w:r>
          </w:p>
        </w:tc>
        <w:tc>
          <w:tcPr>
            <w:tcW w:w="0" w:type="auto"/>
            <w:tcBorders>
              <w:top w:val="nil"/>
              <w:left w:val="nil"/>
              <w:bottom w:val="single" w:sz="4" w:space="0" w:color="auto"/>
              <w:right w:val="single" w:sz="4" w:space="0" w:color="auto"/>
            </w:tcBorders>
            <w:shd w:val="clear" w:color="auto" w:fill="auto"/>
            <w:noWrap/>
            <w:vAlign w:val="center"/>
            <w:hideMark/>
          </w:tcPr>
          <w:p w14:paraId="78D01C9A" w14:textId="15E983C0" w:rsidR="00E922F4" w:rsidRPr="002F5182" w:rsidRDefault="00E922F4" w:rsidP="00E922F4">
            <w:pPr>
              <w:jc w:val="right"/>
              <w:rPr>
                <w:color w:val="000000"/>
                <w:lang w:val="sr-Cyrl-RS"/>
              </w:rPr>
            </w:pPr>
            <w:r w:rsidRPr="002F5182">
              <w:rPr>
                <w:color w:val="000000"/>
                <w:lang w:val="sr-Cyrl-RS"/>
              </w:rPr>
              <w:t>1,168.7</w:t>
            </w:r>
          </w:p>
        </w:tc>
        <w:tc>
          <w:tcPr>
            <w:tcW w:w="0" w:type="auto"/>
            <w:tcBorders>
              <w:top w:val="nil"/>
              <w:left w:val="nil"/>
              <w:bottom w:val="single" w:sz="4" w:space="0" w:color="auto"/>
              <w:right w:val="single" w:sz="4" w:space="0" w:color="auto"/>
            </w:tcBorders>
            <w:shd w:val="clear" w:color="auto" w:fill="auto"/>
            <w:noWrap/>
            <w:vAlign w:val="center"/>
            <w:hideMark/>
          </w:tcPr>
          <w:p w14:paraId="62E6428E" w14:textId="7C80E0D2" w:rsidR="00E922F4" w:rsidRPr="002F5182" w:rsidRDefault="00E922F4" w:rsidP="00E922F4">
            <w:pPr>
              <w:jc w:val="right"/>
              <w:rPr>
                <w:color w:val="000000"/>
                <w:lang w:val="sr-Cyrl-RS"/>
              </w:rPr>
            </w:pPr>
            <w:r w:rsidRPr="002F5182">
              <w:rPr>
                <w:color w:val="000000"/>
                <w:lang w:val="sr-Cyrl-RS"/>
              </w:rPr>
              <w:t>1,282.7</w:t>
            </w:r>
          </w:p>
        </w:tc>
        <w:tc>
          <w:tcPr>
            <w:tcW w:w="0" w:type="auto"/>
            <w:tcBorders>
              <w:top w:val="nil"/>
              <w:left w:val="nil"/>
              <w:bottom w:val="single" w:sz="4" w:space="0" w:color="auto"/>
              <w:right w:val="single" w:sz="4" w:space="0" w:color="auto"/>
            </w:tcBorders>
            <w:shd w:val="clear" w:color="auto" w:fill="auto"/>
            <w:noWrap/>
            <w:vAlign w:val="center"/>
            <w:hideMark/>
          </w:tcPr>
          <w:p w14:paraId="36941B6D" w14:textId="17E9CB14" w:rsidR="00E922F4" w:rsidRPr="002F5182" w:rsidRDefault="00E922F4" w:rsidP="00E922F4">
            <w:pPr>
              <w:jc w:val="right"/>
              <w:rPr>
                <w:color w:val="000000"/>
                <w:lang w:val="sr-Cyrl-RS"/>
              </w:rPr>
            </w:pPr>
            <w:r w:rsidRPr="002F5182">
              <w:rPr>
                <w:color w:val="000000"/>
                <w:lang w:val="sr-Cyrl-RS"/>
              </w:rPr>
              <w:t>207.6</w:t>
            </w:r>
          </w:p>
        </w:tc>
        <w:tc>
          <w:tcPr>
            <w:tcW w:w="0" w:type="auto"/>
            <w:tcBorders>
              <w:top w:val="nil"/>
              <w:left w:val="nil"/>
              <w:bottom w:val="single" w:sz="4" w:space="0" w:color="auto"/>
              <w:right w:val="single" w:sz="4" w:space="0" w:color="auto"/>
            </w:tcBorders>
            <w:shd w:val="clear" w:color="auto" w:fill="auto"/>
            <w:noWrap/>
            <w:vAlign w:val="center"/>
            <w:hideMark/>
          </w:tcPr>
          <w:p w14:paraId="6AECF644" w14:textId="1CEBBE5A" w:rsidR="00E922F4" w:rsidRPr="002F5182" w:rsidRDefault="00E922F4" w:rsidP="00E922F4">
            <w:pPr>
              <w:jc w:val="right"/>
              <w:rPr>
                <w:color w:val="000000"/>
                <w:lang w:val="sr-Cyrl-RS"/>
              </w:rPr>
            </w:pPr>
            <w:r w:rsidRPr="002F5182">
              <w:rPr>
                <w:color w:val="000000"/>
                <w:lang w:val="sr-Cyrl-RS"/>
              </w:rPr>
              <w:t>24.3</w:t>
            </w:r>
          </w:p>
        </w:tc>
        <w:tc>
          <w:tcPr>
            <w:tcW w:w="0" w:type="auto"/>
            <w:tcBorders>
              <w:top w:val="nil"/>
              <w:left w:val="nil"/>
              <w:bottom w:val="single" w:sz="4" w:space="0" w:color="auto"/>
              <w:right w:val="single" w:sz="4" w:space="0" w:color="auto"/>
            </w:tcBorders>
            <w:shd w:val="clear" w:color="auto" w:fill="auto"/>
            <w:noWrap/>
            <w:vAlign w:val="center"/>
            <w:hideMark/>
          </w:tcPr>
          <w:p w14:paraId="1FB08E75" w14:textId="58B90BC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355ECCE" w14:textId="63F4A3F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26A6D8F" w14:textId="20800EB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7F9CECE" w14:textId="0E90957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57F9617" w14:textId="6BF758F2" w:rsidR="00E922F4" w:rsidRPr="002F5182" w:rsidRDefault="00E922F4" w:rsidP="00E922F4">
            <w:pPr>
              <w:jc w:val="right"/>
              <w:rPr>
                <w:color w:val="000000"/>
                <w:lang w:val="sr-Cyrl-RS"/>
              </w:rPr>
            </w:pPr>
            <w:r w:rsidRPr="002F5182">
              <w:rPr>
                <w:color w:val="000000"/>
                <w:lang w:val="sr-Cyrl-RS"/>
              </w:rPr>
              <w:t>0.0</w:t>
            </w:r>
          </w:p>
        </w:tc>
      </w:tr>
      <w:tr w:rsidR="00E922F4" w:rsidRPr="002F5182" w14:paraId="63ADD08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F3EF5" w14:textId="520501A2" w:rsidR="00E922F4" w:rsidRPr="002F5182" w:rsidRDefault="00E922F4" w:rsidP="00E922F4">
            <w:pPr>
              <w:rPr>
                <w:color w:val="000000"/>
                <w:lang w:val="sr-Cyrl-RS"/>
              </w:rPr>
            </w:pPr>
            <w:r w:rsidRPr="002F5182">
              <w:rPr>
                <w:color w:val="000000"/>
                <w:lang w:val="sr-Cyrl-RS"/>
              </w:rPr>
              <w:t>остали четинари</w:t>
            </w:r>
          </w:p>
        </w:tc>
        <w:tc>
          <w:tcPr>
            <w:tcW w:w="0" w:type="auto"/>
            <w:tcBorders>
              <w:top w:val="nil"/>
              <w:left w:val="nil"/>
              <w:bottom w:val="single" w:sz="4" w:space="0" w:color="auto"/>
              <w:right w:val="single" w:sz="4" w:space="0" w:color="auto"/>
            </w:tcBorders>
            <w:shd w:val="clear" w:color="auto" w:fill="auto"/>
            <w:noWrap/>
            <w:vAlign w:val="center"/>
            <w:hideMark/>
          </w:tcPr>
          <w:p w14:paraId="443F10EC" w14:textId="5070A816" w:rsidR="00E922F4" w:rsidRPr="002F5182" w:rsidRDefault="00E922F4" w:rsidP="00E922F4">
            <w:pPr>
              <w:jc w:val="right"/>
              <w:rPr>
                <w:color w:val="000000"/>
                <w:lang w:val="sr-Cyrl-RS"/>
              </w:rPr>
            </w:pPr>
            <w:r w:rsidRPr="002F5182">
              <w:rPr>
                <w:color w:val="000000"/>
                <w:lang w:val="sr-Cyrl-RS"/>
              </w:rPr>
              <w:t>24.6</w:t>
            </w:r>
          </w:p>
        </w:tc>
        <w:tc>
          <w:tcPr>
            <w:tcW w:w="0" w:type="auto"/>
            <w:tcBorders>
              <w:top w:val="nil"/>
              <w:left w:val="nil"/>
              <w:bottom w:val="single" w:sz="4" w:space="0" w:color="auto"/>
              <w:right w:val="single" w:sz="4" w:space="0" w:color="auto"/>
            </w:tcBorders>
            <w:shd w:val="clear" w:color="auto" w:fill="auto"/>
            <w:noWrap/>
            <w:vAlign w:val="center"/>
            <w:hideMark/>
          </w:tcPr>
          <w:p w14:paraId="4279185C" w14:textId="016BBCE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AA8471B" w14:textId="765FEE03" w:rsidR="00E922F4" w:rsidRPr="002F5182" w:rsidRDefault="00E922F4" w:rsidP="00E922F4">
            <w:pPr>
              <w:jc w:val="right"/>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64BCADCC" w14:textId="42EB315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56466E4" w14:textId="09302A0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7CC155D" w14:textId="162B624F" w:rsidR="00E922F4" w:rsidRPr="002F5182" w:rsidRDefault="00E922F4" w:rsidP="00E922F4">
            <w:pPr>
              <w:jc w:val="right"/>
              <w:rPr>
                <w:color w:val="000000"/>
                <w:lang w:val="sr-Cyrl-RS"/>
              </w:rPr>
            </w:pPr>
            <w:r w:rsidRPr="002F5182">
              <w:rPr>
                <w:color w:val="000000"/>
                <w:lang w:val="sr-Cyrl-RS"/>
              </w:rPr>
              <w:t>23.3</w:t>
            </w:r>
          </w:p>
        </w:tc>
        <w:tc>
          <w:tcPr>
            <w:tcW w:w="0" w:type="auto"/>
            <w:tcBorders>
              <w:top w:val="nil"/>
              <w:left w:val="nil"/>
              <w:bottom w:val="single" w:sz="4" w:space="0" w:color="auto"/>
              <w:right w:val="single" w:sz="4" w:space="0" w:color="auto"/>
            </w:tcBorders>
            <w:shd w:val="clear" w:color="auto" w:fill="auto"/>
            <w:noWrap/>
            <w:vAlign w:val="center"/>
            <w:hideMark/>
          </w:tcPr>
          <w:p w14:paraId="1B5C7724" w14:textId="26F76C1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5535833" w14:textId="38B10DF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96B783E" w14:textId="75E8B83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AF0A297" w14:textId="50B04F2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C9A39F3" w14:textId="282B0745" w:rsidR="00E922F4" w:rsidRPr="002F5182" w:rsidRDefault="00E922F4" w:rsidP="00E922F4">
            <w:pPr>
              <w:jc w:val="right"/>
              <w:rPr>
                <w:color w:val="000000"/>
                <w:lang w:val="sr-Cyrl-RS"/>
              </w:rPr>
            </w:pPr>
            <w:r w:rsidRPr="002F5182">
              <w:rPr>
                <w:color w:val="000000"/>
                <w:lang w:val="sr-Cyrl-RS"/>
              </w:rPr>
              <w:t>0.0</w:t>
            </w:r>
          </w:p>
        </w:tc>
      </w:tr>
      <w:tr w:rsidR="00E922F4" w:rsidRPr="002F5182" w14:paraId="020083F9"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4CBAB" w14:textId="67346D0B" w:rsidR="00E922F4" w:rsidRPr="002F5182" w:rsidRDefault="00E922F4" w:rsidP="00E922F4">
            <w:pPr>
              <w:rPr>
                <w:color w:val="000000"/>
                <w:lang w:val="sr-Cyrl-RS"/>
              </w:rPr>
            </w:pPr>
            <w:r w:rsidRPr="002F5182">
              <w:rPr>
                <w:color w:val="000000"/>
                <w:lang w:val="sr-Cyrl-RS"/>
              </w:rPr>
              <w:t>пољски брест</w:t>
            </w:r>
          </w:p>
        </w:tc>
        <w:tc>
          <w:tcPr>
            <w:tcW w:w="0" w:type="auto"/>
            <w:tcBorders>
              <w:top w:val="nil"/>
              <w:left w:val="nil"/>
              <w:bottom w:val="single" w:sz="4" w:space="0" w:color="auto"/>
              <w:right w:val="single" w:sz="4" w:space="0" w:color="auto"/>
            </w:tcBorders>
            <w:shd w:val="clear" w:color="auto" w:fill="auto"/>
            <w:noWrap/>
            <w:vAlign w:val="center"/>
            <w:hideMark/>
          </w:tcPr>
          <w:p w14:paraId="04A61AB1" w14:textId="27970847" w:rsidR="00E922F4" w:rsidRPr="002F5182" w:rsidRDefault="00E922F4" w:rsidP="00E922F4">
            <w:pPr>
              <w:jc w:val="right"/>
              <w:rPr>
                <w:color w:val="000000"/>
                <w:lang w:val="sr-Cyrl-RS"/>
              </w:rPr>
            </w:pPr>
            <w:r w:rsidRPr="002F5182">
              <w:rPr>
                <w:color w:val="000000"/>
                <w:lang w:val="sr-Cyrl-RS"/>
              </w:rPr>
              <w:t>19.4</w:t>
            </w:r>
          </w:p>
        </w:tc>
        <w:tc>
          <w:tcPr>
            <w:tcW w:w="0" w:type="auto"/>
            <w:tcBorders>
              <w:top w:val="nil"/>
              <w:left w:val="nil"/>
              <w:bottom w:val="single" w:sz="4" w:space="0" w:color="auto"/>
              <w:right w:val="single" w:sz="4" w:space="0" w:color="auto"/>
            </w:tcBorders>
            <w:shd w:val="clear" w:color="auto" w:fill="auto"/>
            <w:noWrap/>
            <w:vAlign w:val="center"/>
            <w:hideMark/>
          </w:tcPr>
          <w:p w14:paraId="735ABB49" w14:textId="787D45C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ACFC831" w14:textId="71EAC959" w:rsidR="00E922F4" w:rsidRPr="002F5182" w:rsidRDefault="00E922F4" w:rsidP="00E922F4">
            <w:pPr>
              <w:jc w:val="right"/>
              <w:rPr>
                <w:color w:val="000000"/>
                <w:lang w:val="sr-Cyrl-RS"/>
              </w:rPr>
            </w:pPr>
            <w:r w:rsidRPr="002F5182">
              <w:rPr>
                <w:color w:val="000000"/>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103FF691" w14:textId="18DD836B" w:rsidR="00E922F4" w:rsidRPr="002F5182" w:rsidRDefault="00E922F4" w:rsidP="00E922F4">
            <w:pPr>
              <w:jc w:val="right"/>
              <w:rPr>
                <w:color w:val="000000"/>
                <w:lang w:val="sr-Cyrl-RS"/>
              </w:rPr>
            </w:pPr>
            <w:r w:rsidRPr="002F5182">
              <w:rPr>
                <w:color w:val="000000"/>
                <w:lang w:val="sr-Cyrl-RS"/>
              </w:rPr>
              <w:t>17.8</w:t>
            </w:r>
          </w:p>
        </w:tc>
        <w:tc>
          <w:tcPr>
            <w:tcW w:w="0" w:type="auto"/>
            <w:tcBorders>
              <w:top w:val="nil"/>
              <w:left w:val="nil"/>
              <w:bottom w:val="single" w:sz="4" w:space="0" w:color="auto"/>
              <w:right w:val="single" w:sz="4" w:space="0" w:color="auto"/>
            </w:tcBorders>
            <w:shd w:val="clear" w:color="auto" w:fill="auto"/>
            <w:noWrap/>
            <w:vAlign w:val="center"/>
            <w:hideMark/>
          </w:tcPr>
          <w:p w14:paraId="00E2C869" w14:textId="08094CF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72F0C4F" w14:textId="6A30C9A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2F7F3F8" w14:textId="06E636C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D5711B9" w14:textId="10E0015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04FD73E" w14:textId="3EDD405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011D0B" w14:textId="6972374D"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FC41FB0" w14:textId="3BC2380A" w:rsidR="00E922F4" w:rsidRPr="002F5182" w:rsidRDefault="00E922F4" w:rsidP="00E922F4">
            <w:pPr>
              <w:jc w:val="right"/>
              <w:rPr>
                <w:color w:val="000000"/>
                <w:lang w:val="sr-Cyrl-RS"/>
              </w:rPr>
            </w:pPr>
            <w:r w:rsidRPr="002F5182">
              <w:rPr>
                <w:color w:val="000000"/>
                <w:lang w:val="sr-Cyrl-RS"/>
              </w:rPr>
              <w:t>0.0</w:t>
            </w:r>
          </w:p>
        </w:tc>
      </w:tr>
      <w:tr w:rsidR="00E922F4" w:rsidRPr="002F5182" w14:paraId="65EDC1E1"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3A38C" w14:textId="28023963" w:rsidR="00E922F4" w:rsidRPr="002F5182" w:rsidRDefault="00E922F4" w:rsidP="00E922F4">
            <w:pPr>
              <w:rPr>
                <w:color w:val="000000"/>
                <w:lang w:val="sr-Cyrl-RS"/>
              </w:rPr>
            </w:pPr>
            <w:r w:rsidRPr="002F5182">
              <w:rPr>
                <w:color w:val="000000"/>
                <w:lang w:val="sr-Cyrl-RS"/>
              </w:rPr>
              <w:t>сибирски брест</w:t>
            </w:r>
          </w:p>
        </w:tc>
        <w:tc>
          <w:tcPr>
            <w:tcW w:w="0" w:type="auto"/>
            <w:tcBorders>
              <w:top w:val="nil"/>
              <w:left w:val="nil"/>
              <w:bottom w:val="single" w:sz="4" w:space="0" w:color="auto"/>
              <w:right w:val="single" w:sz="4" w:space="0" w:color="auto"/>
            </w:tcBorders>
            <w:shd w:val="clear" w:color="auto" w:fill="auto"/>
            <w:noWrap/>
            <w:vAlign w:val="center"/>
            <w:hideMark/>
          </w:tcPr>
          <w:p w14:paraId="1A3625A1" w14:textId="24DFC65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A4E4DF5" w14:textId="0E6DC0C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91179E3" w14:textId="750CE70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E7DB0B0" w14:textId="43188F7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6F024C2" w14:textId="76A5187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5BEF1A2" w14:textId="2456B40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9488E73" w14:textId="79996C4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F8D86E7" w14:textId="4C882D9F"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37D1D71" w14:textId="1AD6444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1DF4380" w14:textId="0F46427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D2D8254" w14:textId="09CE72A6" w:rsidR="00E922F4" w:rsidRPr="002F5182" w:rsidRDefault="00E922F4" w:rsidP="00E922F4">
            <w:pPr>
              <w:jc w:val="right"/>
              <w:rPr>
                <w:color w:val="000000"/>
                <w:lang w:val="sr-Cyrl-RS"/>
              </w:rPr>
            </w:pPr>
            <w:r w:rsidRPr="002F5182">
              <w:rPr>
                <w:color w:val="000000"/>
                <w:lang w:val="sr-Cyrl-RS"/>
              </w:rPr>
              <w:t>0.0</w:t>
            </w:r>
          </w:p>
        </w:tc>
      </w:tr>
      <w:tr w:rsidR="00E922F4" w:rsidRPr="002F5182" w14:paraId="65B421D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3CE1F" w14:textId="363B1AF6" w:rsidR="00E922F4" w:rsidRPr="002F5182" w:rsidRDefault="00E922F4" w:rsidP="00E922F4">
            <w:pPr>
              <w:rPr>
                <w:color w:val="000000"/>
                <w:lang w:val="sr-Cyrl-RS"/>
              </w:rPr>
            </w:pPr>
            <w:r w:rsidRPr="002F5182">
              <w:rPr>
                <w:color w:val="000000"/>
                <w:lang w:val="sr-Cyrl-RS"/>
              </w:rPr>
              <w:t>топола I-214</w:t>
            </w:r>
          </w:p>
        </w:tc>
        <w:tc>
          <w:tcPr>
            <w:tcW w:w="0" w:type="auto"/>
            <w:tcBorders>
              <w:top w:val="nil"/>
              <w:left w:val="nil"/>
              <w:bottom w:val="single" w:sz="4" w:space="0" w:color="auto"/>
              <w:right w:val="single" w:sz="4" w:space="0" w:color="auto"/>
            </w:tcBorders>
            <w:shd w:val="clear" w:color="auto" w:fill="auto"/>
            <w:noWrap/>
            <w:vAlign w:val="center"/>
            <w:hideMark/>
          </w:tcPr>
          <w:p w14:paraId="77775EFD" w14:textId="7607F48A" w:rsidR="00E922F4" w:rsidRPr="002F5182" w:rsidRDefault="00E922F4" w:rsidP="00E922F4">
            <w:pPr>
              <w:jc w:val="right"/>
              <w:rPr>
                <w:color w:val="000000"/>
                <w:lang w:val="sr-Cyrl-RS"/>
              </w:rPr>
            </w:pPr>
            <w:r w:rsidRPr="002F5182">
              <w:rPr>
                <w:color w:val="000000"/>
                <w:lang w:val="sr-Cyrl-RS"/>
              </w:rPr>
              <w:t>3,711.3</w:t>
            </w:r>
          </w:p>
        </w:tc>
        <w:tc>
          <w:tcPr>
            <w:tcW w:w="0" w:type="auto"/>
            <w:tcBorders>
              <w:top w:val="nil"/>
              <w:left w:val="nil"/>
              <w:bottom w:val="single" w:sz="4" w:space="0" w:color="auto"/>
              <w:right w:val="single" w:sz="4" w:space="0" w:color="auto"/>
            </w:tcBorders>
            <w:shd w:val="clear" w:color="auto" w:fill="auto"/>
            <w:noWrap/>
            <w:vAlign w:val="center"/>
            <w:hideMark/>
          </w:tcPr>
          <w:p w14:paraId="3984071F" w14:textId="0DD45BAF" w:rsidR="00E922F4" w:rsidRPr="002F5182" w:rsidRDefault="00E922F4" w:rsidP="00E922F4">
            <w:pPr>
              <w:jc w:val="right"/>
              <w:rPr>
                <w:color w:val="000000"/>
                <w:lang w:val="sr-Cyrl-RS"/>
              </w:rPr>
            </w:pPr>
            <w:r w:rsidRPr="002F5182">
              <w:rPr>
                <w:color w:val="000000"/>
                <w:lang w:val="sr-Cyrl-RS"/>
              </w:rPr>
              <w:t>10.3</w:t>
            </w:r>
          </w:p>
        </w:tc>
        <w:tc>
          <w:tcPr>
            <w:tcW w:w="0" w:type="auto"/>
            <w:tcBorders>
              <w:top w:val="nil"/>
              <w:left w:val="nil"/>
              <w:bottom w:val="single" w:sz="4" w:space="0" w:color="auto"/>
              <w:right w:val="single" w:sz="4" w:space="0" w:color="auto"/>
            </w:tcBorders>
            <w:shd w:val="clear" w:color="auto" w:fill="auto"/>
            <w:noWrap/>
            <w:vAlign w:val="center"/>
            <w:hideMark/>
          </w:tcPr>
          <w:p w14:paraId="191209CE" w14:textId="4908DC59" w:rsidR="00E922F4" w:rsidRPr="002F5182" w:rsidRDefault="00E922F4" w:rsidP="00E922F4">
            <w:pPr>
              <w:jc w:val="right"/>
              <w:rPr>
                <w:color w:val="000000"/>
                <w:lang w:val="sr-Cyrl-RS"/>
              </w:rPr>
            </w:pPr>
            <w:r w:rsidRPr="002F5182">
              <w:rPr>
                <w:color w:val="000000"/>
                <w:lang w:val="sr-Cyrl-RS"/>
              </w:rPr>
              <w:t>199.9</w:t>
            </w:r>
          </w:p>
        </w:tc>
        <w:tc>
          <w:tcPr>
            <w:tcW w:w="0" w:type="auto"/>
            <w:tcBorders>
              <w:top w:val="nil"/>
              <w:left w:val="nil"/>
              <w:bottom w:val="single" w:sz="4" w:space="0" w:color="auto"/>
              <w:right w:val="single" w:sz="4" w:space="0" w:color="auto"/>
            </w:tcBorders>
            <w:shd w:val="clear" w:color="auto" w:fill="auto"/>
            <w:noWrap/>
            <w:vAlign w:val="center"/>
            <w:hideMark/>
          </w:tcPr>
          <w:p w14:paraId="640ED9A2" w14:textId="5F08DF48" w:rsidR="00E922F4" w:rsidRPr="002F5182" w:rsidRDefault="00E922F4" w:rsidP="00E922F4">
            <w:pPr>
              <w:jc w:val="right"/>
              <w:rPr>
                <w:color w:val="000000"/>
                <w:lang w:val="sr-Cyrl-RS"/>
              </w:rPr>
            </w:pPr>
            <w:r w:rsidRPr="002F5182">
              <w:rPr>
                <w:color w:val="000000"/>
                <w:lang w:val="sr-Cyrl-RS"/>
              </w:rPr>
              <w:t>1,226.4</w:t>
            </w:r>
          </w:p>
        </w:tc>
        <w:tc>
          <w:tcPr>
            <w:tcW w:w="0" w:type="auto"/>
            <w:tcBorders>
              <w:top w:val="nil"/>
              <w:left w:val="nil"/>
              <w:bottom w:val="single" w:sz="4" w:space="0" w:color="auto"/>
              <w:right w:val="single" w:sz="4" w:space="0" w:color="auto"/>
            </w:tcBorders>
            <w:shd w:val="clear" w:color="auto" w:fill="auto"/>
            <w:noWrap/>
            <w:vAlign w:val="center"/>
            <w:hideMark/>
          </w:tcPr>
          <w:p w14:paraId="28C005BA" w14:textId="02EB3B6A" w:rsidR="00E922F4" w:rsidRPr="002F5182" w:rsidRDefault="00E922F4" w:rsidP="00E922F4">
            <w:pPr>
              <w:jc w:val="right"/>
              <w:rPr>
                <w:color w:val="000000"/>
                <w:lang w:val="sr-Cyrl-RS"/>
              </w:rPr>
            </w:pPr>
            <w:r w:rsidRPr="002F5182">
              <w:rPr>
                <w:color w:val="000000"/>
                <w:lang w:val="sr-Cyrl-RS"/>
              </w:rPr>
              <w:t>1,118.1</w:t>
            </w:r>
          </w:p>
        </w:tc>
        <w:tc>
          <w:tcPr>
            <w:tcW w:w="0" w:type="auto"/>
            <w:tcBorders>
              <w:top w:val="nil"/>
              <w:left w:val="nil"/>
              <w:bottom w:val="single" w:sz="4" w:space="0" w:color="auto"/>
              <w:right w:val="single" w:sz="4" w:space="0" w:color="auto"/>
            </w:tcBorders>
            <w:shd w:val="clear" w:color="auto" w:fill="auto"/>
            <w:noWrap/>
            <w:vAlign w:val="center"/>
            <w:hideMark/>
          </w:tcPr>
          <w:p w14:paraId="69A87D4B" w14:textId="2AEDA080" w:rsidR="00E922F4" w:rsidRPr="002F5182" w:rsidRDefault="00E922F4" w:rsidP="00E922F4">
            <w:pPr>
              <w:jc w:val="right"/>
              <w:rPr>
                <w:color w:val="000000"/>
                <w:lang w:val="sr-Cyrl-RS"/>
              </w:rPr>
            </w:pPr>
            <w:r w:rsidRPr="002F5182">
              <w:rPr>
                <w:color w:val="000000"/>
                <w:lang w:val="sr-Cyrl-RS"/>
              </w:rPr>
              <w:t>1,156.6</w:t>
            </w:r>
          </w:p>
        </w:tc>
        <w:tc>
          <w:tcPr>
            <w:tcW w:w="0" w:type="auto"/>
            <w:tcBorders>
              <w:top w:val="nil"/>
              <w:left w:val="nil"/>
              <w:bottom w:val="single" w:sz="4" w:space="0" w:color="auto"/>
              <w:right w:val="single" w:sz="4" w:space="0" w:color="auto"/>
            </w:tcBorders>
            <w:shd w:val="clear" w:color="auto" w:fill="auto"/>
            <w:noWrap/>
            <w:vAlign w:val="center"/>
            <w:hideMark/>
          </w:tcPr>
          <w:p w14:paraId="7FDBA672" w14:textId="3A2F485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88D5B73" w14:textId="7EC8A54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1FA2451" w14:textId="2132507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4501397" w14:textId="76618A3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0C4B5F" w14:textId="768A5D2F" w:rsidR="00E922F4" w:rsidRPr="002F5182" w:rsidRDefault="00E922F4" w:rsidP="00E922F4">
            <w:pPr>
              <w:jc w:val="right"/>
              <w:rPr>
                <w:color w:val="000000"/>
                <w:lang w:val="sr-Cyrl-RS"/>
              </w:rPr>
            </w:pPr>
            <w:r w:rsidRPr="002F5182">
              <w:rPr>
                <w:color w:val="000000"/>
                <w:lang w:val="sr-Cyrl-RS"/>
              </w:rPr>
              <w:t>0.0</w:t>
            </w:r>
          </w:p>
        </w:tc>
      </w:tr>
      <w:tr w:rsidR="00E922F4" w:rsidRPr="002F5182" w14:paraId="3797686E"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46837" w14:textId="03B2C322" w:rsidR="00E922F4" w:rsidRPr="002F5182" w:rsidRDefault="00E922F4" w:rsidP="00E922F4">
            <w:pPr>
              <w:rPr>
                <w:color w:val="000000"/>
                <w:lang w:val="sr-Cyrl-RS"/>
              </w:rPr>
            </w:pPr>
            <w:r w:rsidRPr="002F5182">
              <w:rPr>
                <w:color w:val="000000"/>
                <w:lang w:val="sr-Cyrl-RS"/>
              </w:rPr>
              <w:t>трешња</w:t>
            </w:r>
          </w:p>
        </w:tc>
        <w:tc>
          <w:tcPr>
            <w:tcW w:w="0" w:type="auto"/>
            <w:tcBorders>
              <w:top w:val="nil"/>
              <w:left w:val="nil"/>
              <w:bottom w:val="single" w:sz="4" w:space="0" w:color="auto"/>
              <w:right w:val="single" w:sz="4" w:space="0" w:color="auto"/>
            </w:tcBorders>
            <w:shd w:val="clear" w:color="auto" w:fill="auto"/>
            <w:noWrap/>
            <w:vAlign w:val="center"/>
            <w:hideMark/>
          </w:tcPr>
          <w:p w14:paraId="549ED7A7" w14:textId="72231BAD" w:rsidR="00E922F4" w:rsidRPr="002F5182" w:rsidRDefault="00E922F4" w:rsidP="00E922F4">
            <w:pPr>
              <w:jc w:val="right"/>
              <w:rPr>
                <w:color w:val="000000"/>
                <w:lang w:val="sr-Cyrl-RS"/>
              </w:rPr>
            </w:pPr>
            <w:r w:rsidRPr="002F5182">
              <w:rPr>
                <w:color w:val="000000"/>
                <w:lang w:val="sr-Cyrl-RS"/>
              </w:rPr>
              <w:t>81.4</w:t>
            </w:r>
          </w:p>
        </w:tc>
        <w:tc>
          <w:tcPr>
            <w:tcW w:w="0" w:type="auto"/>
            <w:tcBorders>
              <w:top w:val="nil"/>
              <w:left w:val="nil"/>
              <w:bottom w:val="single" w:sz="4" w:space="0" w:color="auto"/>
              <w:right w:val="single" w:sz="4" w:space="0" w:color="auto"/>
            </w:tcBorders>
            <w:shd w:val="clear" w:color="auto" w:fill="auto"/>
            <w:noWrap/>
            <w:vAlign w:val="center"/>
            <w:hideMark/>
          </w:tcPr>
          <w:p w14:paraId="6CC3FB0E" w14:textId="6D924873"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5833CAD" w14:textId="2E20E651" w:rsidR="00E922F4" w:rsidRPr="002F5182" w:rsidRDefault="00E922F4" w:rsidP="00E922F4">
            <w:pPr>
              <w:jc w:val="right"/>
              <w:rPr>
                <w:color w:val="000000"/>
                <w:lang w:val="sr-Cyrl-RS"/>
              </w:rPr>
            </w:pPr>
            <w:r w:rsidRPr="002F5182">
              <w:rPr>
                <w:color w:val="000000"/>
                <w:lang w:val="sr-Cyrl-RS"/>
              </w:rPr>
              <w:t>29.4</w:t>
            </w:r>
          </w:p>
        </w:tc>
        <w:tc>
          <w:tcPr>
            <w:tcW w:w="0" w:type="auto"/>
            <w:tcBorders>
              <w:top w:val="nil"/>
              <w:left w:val="nil"/>
              <w:bottom w:val="single" w:sz="4" w:space="0" w:color="auto"/>
              <w:right w:val="single" w:sz="4" w:space="0" w:color="auto"/>
            </w:tcBorders>
            <w:shd w:val="clear" w:color="auto" w:fill="auto"/>
            <w:noWrap/>
            <w:vAlign w:val="center"/>
            <w:hideMark/>
          </w:tcPr>
          <w:p w14:paraId="06BB849B" w14:textId="4413A49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DAD3EC" w14:textId="25853EDC" w:rsidR="00E922F4" w:rsidRPr="002F5182" w:rsidRDefault="00E922F4" w:rsidP="00E922F4">
            <w:pPr>
              <w:jc w:val="right"/>
              <w:rPr>
                <w:color w:val="000000"/>
                <w:lang w:val="sr-Cyrl-RS"/>
              </w:rPr>
            </w:pPr>
            <w:r w:rsidRPr="002F5182">
              <w:rPr>
                <w:color w:val="000000"/>
                <w:lang w:val="sr-Cyrl-RS"/>
              </w:rPr>
              <w:t>52.0</w:t>
            </w:r>
          </w:p>
        </w:tc>
        <w:tc>
          <w:tcPr>
            <w:tcW w:w="0" w:type="auto"/>
            <w:tcBorders>
              <w:top w:val="nil"/>
              <w:left w:val="nil"/>
              <w:bottom w:val="single" w:sz="4" w:space="0" w:color="auto"/>
              <w:right w:val="single" w:sz="4" w:space="0" w:color="auto"/>
            </w:tcBorders>
            <w:shd w:val="clear" w:color="auto" w:fill="auto"/>
            <w:noWrap/>
            <w:vAlign w:val="center"/>
            <w:hideMark/>
          </w:tcPr>
          <w:p w14:paraId="0000E59F" w14:textId="5DCE4A4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3D75B2EB" w14:textId="355DB2E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75DB703" w14:textId="6DF7BCF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142ED52" w14:textId="0EC58F40"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F972699" w14:textId="6766694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4B0A42E" w14:textId="332BCACC" w:rsidR="00E922F4" w:rsidRPr="002F5182" w:rsidRDefault="00E922F4" w:rsidP="00E922F4">
            <w:pPr>
              <w:jc w:val="right"/>
              <w:rPr>
                <w:color w:val="000000"/>
                <w:lang w:val="sr-Cyrl-RS"/>
              </w:rPr>
            </w:pPr>
            <w:r w:rsidRPr="002F5182">
              <w:rPr>
                <w:color w:val="000000"/>
                <w:lang w:val="sr-Cyrl-RS"/>
              </w:rPr>
              <w:t>0.0</w:t>
            </w:r>
          </w:p>
        </w:tc>
      </w:tr>
      <w:tr w:rsidR="00E922F4" w:rsidRPr="002F5182" w14:paraId="2D976B24"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E1735" w14:textId="211AEEF2" w:rsidR="00E922F4" w:rsidRPr="002F5182" w:rsidRDefault="00E922F4" w:rsidP="00E922F4">
            <w:pPr>
              <w:rPr>
                <w:color w:val="000000"/>
                <w:lang w:val="sr-Cyrl-RS"/>
              </w:rPr>
            </w:pPr>
            <w:r w:rsidRPr="002F5182">
              <w:rPr>
                <w:color w:val="000000"/>
                <w:lang w:val="sr-Cyrl-RS"/>
              </w:rPr>
              <w:t>црвени храст</w:t>
            </w:r>
          </w:p>
        </w:tc>
        <w:tc>
          <w:tcPr>
            <w:tcW w:w="0" w:type="auto"/>
            <w:tcBorders>
              <w:top w:val="nil"/>
              <w:left w:val="nil"/>
              <w:bottom w:val="single" w:sz="4" w:space="0" w:color="auto"/>
              <w:right w:val="single" w:sz="4" w:space="0" w:color="auto"/>
            </w:tcBorders>
            <w:shd w:val="clear" w:color="auto" w:fill="auto"/>
            <w:noWrap/>
            <w:vAlign w:val="center"/>
            <w:hideMark/>
          </w:tcPr>
          <w:p w14:paraId="541D1E86" w14:textId="35C0209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C28E573" w14:textId="271B8AC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7F766C3" w14:textId="4AFB49CC"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92E1596" w14:textId="453BA0C5"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7FF1805" w14:textId="062C57B4"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04973D3" w14:textId="5C89660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CED30CE" w14:textId="39180D97"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762FCB" w14:textId="0487FAF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B145A62" w14:textId="002C1E0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6DC4110" w14:textId="27C7D17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AB8C62C" w14:textId="2841703F" w:rsidR="00E922F4" w:rsidRPr="002F5182" w:rsidRDefault="00E922F4" w:rsidP="00E922F4">
            <w:pPr>
              <w:jc w:val="right"/>
              <w:rPr>
                <w:color w:val="000000"/>
                <w:lang w:val="sr-Cyrl-RS"/>
              </w:rPr>
            </w:pPr>
            <w:r w:rsidRPr="002F5182">
              <w:rPr>
                <w:color w:val="000000"/>
                <w:lang w:val="sr-Cyrl-RS"/>
              </w:rPr>
              <w:t>0.0</w:t>
            </w:r>
          </w:p>
        </w:tc>
      </w:tr>
      <w:tr w:rsidR="00E922F4" w:rsidRPr="002F5182" w14:paraId="7EF048B7"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5FFCC" w14:textId="387D2F37" w:rsidR="00E922F4" w:rsidRPr="002F5182" w:rsidRDefault="00E922F4" w:rsidP="00E922F4">
            <w:pPr>
              <w:rPr>
                <w:color w:val="000000"/>
                <w:lang w:val="sr-Cyrl-RS"/>
              </w:rPr>
            </w:pPr>
            <w:r w:rsidRPr="002F5182">
              <w:rPr>
                <w:color w:val="000000"/>
                <w:lang w:val="sr-Cyrl-RS"/>
              </w:rPr>
              <w:t>црна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0C630609" w14:textId="6773AC08" w:rsidR="00E922F4" w:rsidRPr="002F5182" w:rsidRDefault="00E922F4" w:rsidP="00E922F4">
            <w:pPr>
              <w:jc w:val="right"/>
              <w:rPr>
                <w:color w:val="000000"/>
                <w:lang w:val="sr-Cyrl-RS"/>
              </w:rPr>
            </w:pPr>
            <w:r w:rsidRPr="002F5182">
              <w:rPr>
                <w:color w:val="000000"/>
                <w:lang w:val="sr-Cyrl-RS"/>
              </w:rPr>
              <w:t>1,281.0</w:t>
            </w:r>
          </w:p>
        </w:tc>
        <w:tc>
          <w:tcPr>
            <w:tcW w:w="0" w:type="auto"/>
            <w:tcBorders>
              <w:top w:val="nil"/>
              <w:left w:val="nil"/>
              <w:bottom w:val="single" w:sz="4" w:space="0" w:color="auto"/>
              <w:right w:val="single" w:sz="4" w:space="0" w:color="auto"/>
            </w:tcBorders>
            <w:shd w:val="clear" w:color="auto" w:fill="auto"/>
            <w:noWrap/>
            <w:vAlign w:val="center"/>
            <w:hideMark/>
          </w:tcPr>
          <w:p w14:paraId="4DEB4157" w14:textId="7C776F6A" w:rsidR="00E922F4" w:rsidRPr="002F5182" w:rsidRDefault="00E922F4" w:rsidP="00E922F4">
            <w:pPr>
              <w:jc w:val="right"/>
              <w:rPr>
                <w:color w:val="000000"/>
                <w:lang w:val="sr-Cyrl-RS"/>
              </w:rPr>
            </w:pPr>
            <w:r w:rsidRPr="002F5182">
              <w:rPr>
                <w:color w:val="000000"/>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553677AD" w14:textId="727600B2" w:rsidR="00E922F4" w:rsidRPr="002F5182" w:rsidRDefault="00E922F4" w:rsidP="00E922F4">
            <w:pPr>
              <w:jc w:val="right"/>
              <w:rPr>
                <w:color w:val="000000"/>
                <w:lang w:val="sr-Cyrl-RS"/>
              </w:rPr>
            </w:pPr>
            <w:r w:rsidRPr="002F5182">
              <w:rPr>
                <w:color w:val="000000"/>
                <w:lang w:val="sr-Cyrl-RS"/>
              </w:rPr>
              <w:t>178.4</w:t>
            </w:r>
          </w:p>
        </w:tc>
        <w:tc>
          <w:tcPr>
            <w:tcW w:w="0" w:type="auto"/>
            <w:tcBorders>
              <w:top w:val="nil"/>
              <w:left w:val="nil"/>
              <w:bottom w:val="single" w:sz="4" w:space="0" w:color="auto"/>
              <w:right w:val="single" w:sz="4" w:space="0" w:color="auto"/>
            </w:tcBorders>
            <w:shd w:val="clear" w:color="auto" w:fill="auto"/>
            <w:noWrap/>
            <w:vAlign w:val="center"/>
            <w:hideMark/>
          </w:tcPr>
          <w:p w14:paraId="259A1638" w14:textId="547E63BE" w:rsidR="00E922F4" w:rsidRPr="002F5182" w:rsidRDefault="00E922F4" w:rsidP="00E922F4">
            <w:pPr>
              <w:jc w:val="right"/>
              <w:rPr>
                <w:color w:val="000000"/>
                <w:lang w:val="sr-Cyrl-RS"/>
              </w:rPr>
            </w:pPr>
            <w:r w:rsidRPr="002F5182">
              <w:rPr>
                <w:color w:val="000000"/>
                <w:lang w:val="sr-Cyrl-RS"/>
              </w:rPr>
              <w:t>514.3</w:t>
            </w:r>
          </w:p>
        </w:tc>
        <w:tc>
          <w:tcPr>
            <w:tcW w:w="0" w:type="auto"/>
            <w:tcBorders>
              <w:top w:val="nil"/>
              <w:left w:val="nil"/>
              <w:bottom w:val="single" w:sz="4" w:space="0" w:color="auto"/>
              <w:right w:val="single" w:sz="4" w:space="0" w:color="auto"/>
            </w:tcBorders>
            <w:shd w:val="clear" w:color="auto" w:fill="auto"/>
            <w:noWrap/>
            <w:vAlign w:val="center"/>
            <w:hideMark/>
          </w:tcPr>
          <w:p w14:paraId="23532B2D" w14:textId="204A8277" w:rsidR="00E922F4" w:rsidRPr="002F5182" w:rsidRDefault="00E922F4" w:rsidP="00E922F4">
            <w:pPr>
              <w:jc w:val="right"/>
              <w:rPr>
                <w:color w:val="000000"/>
                <w:lang w:val="sr-Cyrl-RS"/>
              </w:rPr>
            </w:pPr>
            <w:r w:rsidRPr="002F5182">
              <w:rPr>
                <w:color w:val="000000"/>
                <w:lang w:val="sr-Cyrl-RS"/>
              </w:rPr>
              <w:t>439.5</w:t>
            </w:r>
          </w:p>
        </w:tc>
        <w:tc>
          <w:tcPr>
            <w:tcW w:w="0" w:type="auto"/>
            <w:tcBorders>
              <w:top w:val="nil"/>
              <w:left w:val="nil"/>
              <w:bottom w:val="single" w:sz="4" w:space="0" w:color="auto"/>
              <w:right w:val="single" w:sz="4" w:space="0" w:color="auto"/>
            </w:tcBorders>
            <w:shd w:val="clear" w:color="auto" w:fill="auto"/>
            <w:noWrap/>
            <w:vAlign w:val="center"/>
            <w:hideMark/>
          </w:tcPr>
          <w:p w14:paraId="48AC261A" w14:textId="5B8421E9" w:rsidR="00E922F4" w:rsidRPr="002F5182" w:rsidRDefault="00E922F4" w:rsidP="00E922F4">
            <w:pPr>
              <w:jc w:val="right"/>
              <w:rPr>
                <w:color w:val="000000"/>
                <w:lang w:val="sr-Cyrl-RS"/>
              </w:rPr>
            </w:pPr>
            <w:r w:rsidRPr="002F5182">
              <w:rPr>
                <w:color w:val="000000"/>
                <w:lang w:val="sr-Cyrl-RS"/>
              </w:rPr>
              <w:t>40.3</w:t>
            </w:r>
          </w:p>
        </w:tc>
        <w:tc>
          <w:tcPr>
            <w:tcW w:w="0" w:type="auto"/>
            <w:tcBorders>
              <w:top w:val="nil"/>
              <w:left w:val="nil"/>
              <w:bottom w:val="single" w:sz="4" w:space="0" w:color="auto"/>
              <w:right w:val="single" w:sz="4" w:space="0" w:color="auto"/>
            </w:tcBorders>
            <w:shd w:val="clear" w:color="auto" w:fill="auto"/>
            <w:noWrap/>
            <w:vAlign w:val="center"/>
            <w:hideMark/>
          </w:tcPr>
          <w:p w14:paraId="0F3E9B99" w14:textId="1B95023A"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FE4027D" w14:textId="482EE769"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940614F" w14:textId="57A125C5" w:rsidR="00E922F4" w:rsidRPr="002F5182" w:rsidRDefault="00E922F4" w:rsidP="00E922F4">
            <w:pPr>
              <w:jc w:val="right"/>
              <w:rPr>
                <w:color w:val="000000"/>
                <w:lang w:val="sr-Cyrl-RS"/>
              </w:rPr>
            </w:pPr>
            <w:r w:rsidRPr="002F5182">
              <w:rPr>
                <w:color w:val="000000"/>
                <w:lang w:val="sr-Cyrl-RS"/>
              </w:rPr>
              <w:t>108.0</w:t>
            </w:r>
          </w:p>
        </w:tc>
        <w:tc>
          <w:tcPr>
            <w:tcW w:w="0" w:type="auto"/>
            <w:tcBorders>
              <w:top w:val="nil"/>
              <w:left w:val="nil"/>
              <w:bottom w:val="single" w:sz="4" w:space="0" w:color="auto"/>
              <w:right w:val="single" w:sz="4" w:space="0" w:color="auto"/>
            </w:tcBorders>
            <w:shd w:val="clear" w:color="auto" w:fill="auto"/>
            <w:noWrap/>
            <w:vAlign w:val="center"/>
            <w:hideMark/>
          </w:tcPr>
          <w:p w14:paraId="55E1DCC1" w14:textId="28B08692"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4DEB5C6" w14:textId="5A62FA47" w:rsidR="00E922F4" w:rsidRPr="002F5182" w:rsidRDefault="00E922F4" w:rsidP="00E922F4">
            <w:pPr>
              <w:jc w:val="right"/>
              <w:rPr>
                <w:color w:val="000000"/>
                <w:lang w:val="sr-Cyrl-RS"/>
              </w:rPr>
            </w:pPr>
            <w:r w:rsidRPr="002F5182">
              <w:rPr>
                <w:color w:val="000000"/>
                <w:lang w:val="sr-Cyrl-RS"/>
              </w:rPr>
              <w:t>0.0</w:t>
            </w:r>
          </w:p>
        </w:tc>
      </w:tr>
      <w:tr w:rsidR="00E922F4" w:rsidRPr="002F5182" w14:paraId="79094BEA"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281E0" w14:textId="7F220FEB" w:rsidR="00E922F4" w:rsidRPr="002F5182" w:rsidRDefault="00E922F4" w:rsidP="00E922F4">
            <w:pPr>
              <w:rPr>
                <w:color w:val="000000"/>
                <w:lang w:val="sr-Cyrl-RS"/>
              </w:rPr>
            </w:pPr>
            <w:r w:rsidRPr="002F5182">
              <w:rPr>
                <w:color w:val="000000"/>
                <w:lang w:val="sr-Cyrl-RS"/>
              </w:rPr>
              <w:t>црни бор</w:t>
            </w:r>
          </w:p>
        </w:tc>
        <w:tc>
          <w:tcPr>
            <w:tcW w:w="0" w:type="auto"/>
            <w:tcBorders>
              <w:top w:val="nil"/>
              <w:left w:val="nil"/>
              <w:bottom w:val="single" w:sz="4" w:space="0" w:color="auto"/>
              <w:right w:val="single" w:sz="4" w:space="0" w:color="auto"/>
            </w:tcBorders>
            <w:shd w:val="clear" w:color="auto" w:fill="auto"/>
            <w:noWrap/>
            <w:vAlign w:val="center"/>
            <w:hideMark/>
          </w:tcPr>
          <w:p w14:paraId="3DDD4FB5" w14:textId="4990B2F2" w:rsidR="00E922F4" w:rsidRPr="002F5182" w:rsidRDefault="00E922F4" w:rsidP="00E922F4">
            <w:pPr>
              <w:jc w:val="right"/>
              <w:rPr>
                <w:color w:val="000000"/>
                <w:lang w:val="sr-Cyrl-RS"/>
              </w:rPr>
            </w:pPr>
            <w:r w:rsidRPr="002F5182">
              <w:rPr>
                <w:color w:val="000000"/>
                <w:lang w:val="sr-Cyrl-RS"/>
              </w:rPr>
              <w:t>1,706.3</w:t>
            </w:r>
          </w:p>
        </w:tc>
        <w:tc>
          <w:tcPr>
            <w:tcW w:w="0" w:type="auto"/>
            <w:tcBorders>
              <w:top w:val="nil"/>
              <w:left w:val="nil"/>
              <w:bottom w:val="single" w:sz="4" w:space="0" w:color="auto"/>
              <w:right w:val="single" w:sz="4" w:space="0" w:color="auto"/>
            </w:tcBorders>
            <w:shd w:val="clear" w:color="auto" w:fill="auto"/>
            <w:noWrap/>
            <w:vAlign w:val="center"/>
            <w:hideMark/>
          </w:tcPr>
          <w:p w14:paraId="6E47AAB8" w14:textId="29F62D0E"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E6D3820" w14:textId="695D93AD" w:rsidR="00E922F4" w:rsidRPr="002F5182" w:rsidRDefault="00E922F4" w:rsidP="00E922F4">
            <w:pPr>
              <w:jc w:val="right"/>
              <w:rPr>
                <w:color w:val="000000"/>
                <w:lang w:val="sr-Cyrl-RS"/>
              </w:rPr>
            </w:pPr>
            <w:r w:rsidRPr="002F5182">
              <w:rPr>
                <w:color w:val="000000"/>
                <w:lang w:val="sr-Cyrl-RS"/>
              </w:rPr>
              <w:t>827.4</w:t>
            </w:r>
          </w:p>
        </w:tc>
        <w:tc>
          <w:tcPr>
            <w:tcW w:w="0" w:type="auto"/>
            <w:tcBorders>
              <w:top w:val="nil"/>
              <w:left w:val="nil"/>
              <w:bottom w:val="single" w:sz="4" w:space="0" w:color="auto"/>
              <w:right w:val="single" w:sz="4" w:space="0" w:color="auto"/>
            </w:tcBorders>
            <w:shd w:val="clear" w:color="auto" w:fill="auto"/>
            <w:noWrap/>
            <w:vAlign w:val="center"/>
            <w:hideMark/>
          </w:tcPr>
          <w:p w14:paraId="4F0EF106" w14:textId="3A6EFEC5" w:rsidR="00E922F4" w:rsidRPr="002F5182" w:rsidRDefault="00E922F4" w:rsidP="00E922F4">
            <w:pPr>
              <w:jc w:val="right"/>
              <w:rPr>
                <w:color w:val="000000"/>
                <w:lang w:val="sr-Cyrl-RS"/>
              </w:rPr>
            </w:pPr>
            <w:r w:rsidRPr="002F5182">
              <w:rPr>
                <w:color w:val="000000"/>
                <w:lang w:val="sr-Cyrl-RS"/>
              </w:rPr>
              <w:t>708.5</w:t>
            </w:r>
          </w:p>
        </w:tc>
        <w:tc>
          <w:tcPr>
            <w:tcW w:w="0" w:type="auto"/>
            <w:tcBorders>
              <w:top w:val="nil"/>
              <w:left w:val="nil"/>
              <w:bottom w:val="single" w:sz="4" w:space="0" w:color="auto"/>
              <w:right w:val="single" w:sz="4" w:space="0" w:color="auto"/>
            </w:tcBorders>
            <w:shd w:val="clear" w:color="auto" w:fill="auto"/>
            <w:noWrap/>
            <w:vAlign w:val="center"/>
            <w:hideMark/>
          </w:tcPr>
          <w:p w14:paraId="0B416560" w14:textId="15D0D4C7" w:rsidR="00E922F4" w:rsidRPr="002F5182" w:rsidRDefault="00E922F4" w:rsidP="00E922F4">
            <w:pPr>
              <w:jc w:val="right"/>
              <w:rPr>
                <w:color w:val="000000"/>
                <w:lang w:val="sr-Cyrl-RS"/>
              </w:rPr>
            </w:pPr>
            <w:r w:rsidRPr="002F5182">
              <w:rPr>
                <w:color w:val="000000"/>
                <w:lang w:val="sr-Cyrl-RS"/>
              </w:rPr>
              <w:t>139.6</w:t>
            </w:r>
          </w:p>
        </w:tc>
        <w:tc>
          <w:tcPr>
            <w:tcW w:w="0" w:type="auto"/>
            <w:tcBorders>
              <w:top w:val="nil"/>
              <w:left w:val="nil"/>
              <w:bottom w:val="single" w:sz="4" w:space="0" w:color="auto"/>
              <w:right w:val="single" w:sz="4" w:space="0" w:color="auto"/>
            </w:tcBorders>
            <w:shd w:val="clear" w:color="auto" w:fill="auto"/>
            <w:noWrap/>
            <w:vAlign w:val="center"/>
            <w:hideMark/>
          </w:tcPr>
          <w:p w14:paraId="66DAC075" w14:textId="45C91A3A" w:rsidR="00E922F4" w:rsidRPr="002F5182" w:rsidRDefault="00E922F4" w:rsidP="00E922F4">
            <w:pPr>
              <w:jc w:val="right"/>
              <w:rPr>
                <w:color w:val="000000"/>
                <w:lang w:val="sr-Cyrl-RS"/>
              </w:rPr>
            </w:pPr>
            <w:r w:rsidRPr="002F5182">
              <w:rPr>
                <w:color w:val="000000"/>
                <w:lang w:val="sr-Cyrl-RS"/>
              </w:rPr>
              <w:t>30.8</w:t>
            </w:r>
          </w:p>
        </w:tc>
        <w:tc>
          <w:tcPr>
            <w:tcW w:w="0" w:type="auto"/>
            <w:tcBorders>
              <w:top w:val="nil"/>
              <w:left w:val="nil"/>
              <w:bottom w:val="single" w:sz="4" w:space="0" w:color="auto"/>
              <w:right w:val="single" w:sz="4" w:space="0" w:color="auto"/>
            </w:tcBorders>
            <w:shd w:val="clear" w:color="auto" w:fill="auto"/>
            <w:noWrap/>
            <w:vAlign w:val="center"/>
            <w:hideMark/>
          </w:tcPr>
          <w:p w14:paraId="71162543" w14:textId="4C1239C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9A07698" w14:textId="018FE8C8"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BF29DC8" w14:textId="5F87CC36"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59BBF2C" w14:textId="093D2F4B" w:rsidR="00E922F4" w:rsidRPr="002F5182" w:rsidRDefault="00E922F4" w:rsidP="00E922F4">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301D9B3" w14:textId="7DF2A4FB" w:rsidR="00E922F4" w:rsidRPr="002F5182" w:rsidRDefault="00E922F4" w:rsidP="00E922F4">
            <w:pPr>
              <w:jc w:val="right"/>
              <w:rPr>
                <w:color w:val="000000"/>
                <w:lang w:val="sr-Cyrl-RS"/>
              </w:rPr>
            </w:pPr>
            <w:r w:rsidRPr="002F5182">
              <w:rPr>
                <w:color w:val="000000"/>
                <w:lang w:val="sr-Cyrl-RS"/>
              </w:rPr>
              <w:t>0.0</w:t>
            </w:r>
          </w:p>
        </w:tc>
      </w:tr>
      <w:tr w:rsidR="00E922F4" w:rsidRPr="002F5182" w14:paraId="7E800E8E"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4B2506F" w14:textId="5FE5516C" w:rsidR="00E922F4" w:rsidRPr="002F5182" w:rsidRDefault="00E922F4" w:rsidP="00E922F4">
            <w:pPr>
              <w:rPr>
                <w:b/>
                <w:bCs/>
                <w:color w:val="000000"/>
                <w:lang w:val="sr-Cyrl-RS"/>
              </w:rPr>
            </w:pPr>
            <w:r w:rsidRPr="002F5182">
              <w:rPr>
                <w:b/>
                <w:bCs/>
                <w:color w:val="000000"/>
                <w:lang w:val="sr-Cyrl-RS"/>
              </w:rPr>
              <w:t>26 - заштита земљишта од ерозије</w:t>
            </w:r>
          </w:p>
        </w:tc>
        <w:tc>
          <w:tcPr>
            <w:tcW w:w="0" w:type="auto"/>
            <w:tcBorders>
              <w:top w:val="nil"/>
              <w:left w:val="nil"/>
              <w:bottom w:val="single" w:sz="4" w:space="0" w:color="auto"/>
              <w:right w:val="single" w:sz="4" w:space="0" w:color="auto"/>
            </w:tcBorders>
            <w:shd w:val="clear" w:color="000000" w:fill="D9D9D9"/>
            <w:noWrap/>
            <w:vAlign w:val="center"/>
            <w:hideMark/>
          </w:tcPr>
          <w:p w14:paraId="77C4AFFA" w14:textId="4AE56769" w:rsidR="00E922F4" w:rsidRPr="002F5182" w:rsidRDefault="00E922F4" w:rsidP="00E922F4">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4F9FFB30" w14:textId="36FE13AB" w:rsidR="00E922F4" w:rsidRPr="002F5182" w:rsidRDefault="00E922F4" w:rsidP="00E922F4">
            <w:pPr>
              <w:jc w:val="right"/>
              <w:rPr>
                <w:b/>
                <w:bCs/>
                <w:color w:val="000000"/>
                <w:lang w:val="sr-Cyrl-RS"/>
              </w:rPr>
            </w:pPr>
            <w:r w:rsidRPr="002F5182">
              <w:rPr>
                <w:b/>
                <w:bCs/>
                <w:color w:val="000000"/>
                <w:lang w:val="sr-Cyrl-RS"/>
              </w:rPr>
              <w:t>158.6</w:t>
            </w:r>
          </w:p>
        </w:tc>
        <w:tc>
          <w:tcPr>
            <w:tcW w:w="0" w:type="auto"/>
            <w:tcBorders>
              <w:top w:val="nil"/>
              <w:left w:val="nil"/>
              <w:bottom w:val="single" w:sz="4" w:space="0" w:color="auto"/>
              <w:right w:val="single" w:sz="4" w:space="0" w:color="auto"/>
            </w:tcBorders>
            <w:shd w:val="clear" w:color="000000" w:fill="D9D9D9"/>
            <w:noWrap/>
            <w:vAlign w:val="center"/>
            <w:hideMark/>
          </w:tcPr>
          <w:p w14:paraId="47743388" w14:textId="1AEAE2F5" w:rsidR="00E922F4" w:rsidRPr="002F5182" w:rsidRDefault="00E922F4" w:rsidP="00E922F4">
            <w:pPr>
              <w:jc w:val="right"/>
              <w:rPr>
                <w:b/>
                <w:bCs/>
                <w:color w:val="000000"/>
                <w:lang w:val="sr-Cyrl-RS"/>
              </w:rPr>
            </w:pPr>
            <w:r w:rsidRPr="002F5182">
              <w:rPr>
                <w:b/>
                <w:bCs/>
                <w:color w:val="000000"/>
                <w:lang w:val="sr-Cyrl-RS"/>
              </w:rPr>
              <w:t>13,756.9</w:t>
            </w:r>
          </w:p>
        </w:tc>
        <w:tc>
          <w:tcPr>
            <w:tcW w:w="0" w:type="auto"/>
            <w:tcBorders>
              <w:top w:val="nil"/>
              <w:left w:val="nil"/>
              <w:bottom w:val="single" w:sz="4" w:space="0" w:color="auto"/>
              <w:right w:val="single" w:sz="4" w:space="0" w:color="auto"/>
            </w:tcBorders>
            <w:shd w:val="clear" w:color="000000" w:fill="D9D9D9"/>
            <w:noWrap/>
            <w:vAlign w:val="center"/>
            <w:hideMark/>
          </w:tcPr>
          <w:p w14:paraId="4FE9D31A" w14:textId="7E22112D" w:rsidR="00E922F4" w:rsidRPr="002F5182" w:rsidRDefault="00E922F4" w:rsidP="00E922F4">
            <w:pPr>
              <w:jc w:val="right"/>
              <w:rPr>
                <w:b/>
                <w:bCs/>
                <w:color w:val="000000"/>
                <w:lang w:val="sr-Cyrl-RS"/>
              </w:rPr>
            </w:pPr>
            <w:r w:rsidRPr="002F5182">
              <w:rPr>
                <w:b/>
                <w:bCs/>
                <w:color w:val="000000"/>
                <w:lang w:val="sr-Cyrl-RS"/>
              </w:rPr>
              <w:t>11,717.9</w:t>
            </w:r>
          </w:p>
        </w:tc>
        <w:tc>
          <w:tcPr>
            <w:tcW w:w="0" w:type="auto"/>
            <w:tcBorders>
              <w:top w:val="nil"/>
              <w:left w:val="nil"/>
              <w:bottom w:val="single" w:sz="4" w:space="0" w:color="auto"/>
              <w:right w:val="single" w:sz="4" w:space="0" w:color="auto"/>
            </w:tcBorders>
            <w:shd w:val="clear" w:color="000000" w:fill="D9D9D9"/>
            <w:noWrap/>
            <w:vAlign w:val="center"/>
            <w:hideMark/>
          </w:tcPr>
          <w:p w14:paraId="58547F76" w14:textId="3C7B213B" w:rsidR="00E922F4" w:rsidRPr="002F5182" w:rsidRDefault="00E922F4" w:rsidP="00E922F4">
            <w:pPr>
              <w:jc w:val="right"/>
              <w:rPr>
                <w:b/>
                <w:bCs/>
                <w:color w:val="000000"/>
                <w:lang w:val="sr-Cyrl-RS"/>
              </w:rPr>
            </w:pPr>
            <w:r w:rsidRPr="002F5182">
              <w:rPr>
                <w:b/>
                <w:bCs/>
                <w:color w:val="000000"/>
                <w:lang w:val="sr-Cyrl-RS"/>
              </w:rPr>
              <w:t>3,567.6</w:t>
            </w:r>
          </w:p>
        </w:tc>
        <w:tc>
          <w:tcPr>
            <w:tcW w:w="0" w:type="auto"/>
            <w:tcBorders>
              <w:top w:val="nil"/>
              <w:left w:val="nil"/>
              <w:bottom w:val="single" w:sz="4" w:space="0" w:color="auto"/>
              <w:right w:val="single" w:sz="4" w:space="0" w:color="auto"/>
            </w:tcBorders>
            <w:shd w:val="clear" w:color="000000" w:fill="D9D9D9"/>
            <w:noWrap/>
            <w:vAlign w:val="center"/>
            <w:hideMark/>
          </w:tcPr>
          <w:p w14:paraId="3CAAA4BD" w14:textId="2C684F31" w:rsidR="00E922F4" w:rsidRPr="002F5182" w:rsidRDefault="00E922F4" w:rsidP="00E922F4">
            <w:pPr>
              <w:jc w:val="right"/>
              <w:rPr>
                <w:b/>
                <w:bCs/>
                <w:color w:val="000000"/>
                <w:lang w:val="sr-Cyrl-RS"/>
              </w:rPr>
            </w:pPr>
            <w:r w:rsidRPr="002F5182">
              <w:rPr>
                <w:b/>
                <w:bCs/>
                <w:color w:val="000000"/>
                <w:lang w:val="sr-Cyrl-RS"/>
              </w:rPr>
              <w:t>2,335.3</w:t>
            </w:r>
          </w:p>
        </w:tc>
        <w:tc>
          <w:tcPr>
            <w:tcW w:w="0" w:type="auto"/>
            <w:tcBorders>
              <w:top w:val="nil"/>
              <w:left w:val="nil"/>
              <w:bottom w:val="single" w:sz="4" w:space="0" w:color="auto"/>
              <w:right w:val="single" w:sz="4" w:space="0" w:color="auto"/>
            </w:tcBorders>
            <w:shd w:val="clear" w:color="000000" w:fill="D9D9D9"/>
            <w:noWrap/>
            <w:vAlign w:val="center"/>
            <w:hideMark/>
          </w:tcPr>
          <w:p w14:paraId="797EBC73" w14:textId="3E56E327" w:rsidR="00E922F4" w:rsidRPr="002F5182" w:rsidRDefault="00E922F4" w:rsidP="00E922F4">
            <w:pPr>
              <w:jc w:val="right"/>
              <w:rPr>
                <w:b/>
                <w:bCs/>
                <w:color w:val="000000"/>
                <w:lang w:val="sr-Cyrl-RS"/>
              </w:rPr>
            </w:pPr>
            <w:r w:rsidRPr="002F5182">
              <w:rPr>
                <w:b/>
                <w:bCs/>
                <w:color w:val="000000"/>
                <w:lang w:val="sr-Cyrl-RS"/>
              </w:rPr>
              <w:t>1,453.9</w:t>
            </w:r>
          </w:p>
        </w:tc>
        <w:tc>
          <w:tcPr>
            <w:tcW w:w="0" w:type="auto"/>
            <w:tcBorders>
              <w:top w:val="nil"/>
              <w:left w:val="nil"/>
              <w:bottom w:val="single" w:sz="4" w:space="0" w:color="auto"/>
              <w:right w:val="single" w:sz="4" w:space="0" w:color="auto"/>
            </w:tcBorders>
            <w:shd w:val="clear" w:color="000000" w:fill="D9D9D9"/>
            <w:noWrap/>
            <w:vAlign w:val="center"/>
            <w:hideMark/>
          </w:tcPr>
          <w:p w14:paraId="0E108729" w14:textId="2AE2511C"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2B1DDB48" w14:textId="24ED6326" w:rsidR="00E922F4" w:rsidRPr="002F5182" w:rsidRDefault="00E922F4" w:rsidP="00E922F4">
            <w:pPr>
              <w:jc w:val="right"/>
              <w:rPr>
                <w:b/>
                <w:bCs/>
                <w:color w:val="000000"/>
                <w:lang w:val="sr-Cyrl-RS"/>
              </w:rPr>
            </w:pPr>
            <w:r w:rsidRPr="002F5182">
              <w:rPr>
                <w:b/>
                <w:bCs/>
                <w:color w:val="000000"/>
                <w:lang w:val="sr-Cyrl-RS"/>
              </w:rPr>
              <w:t>264.5</w:t>
            </w:r>
          </w:p>
        </w:tc>
        <w:tc>
          <w:tcPr>
            <w:tcW w:w="0" w:type="auto"/>
            <w:tcBorders>
              <w:top w:val="nil"/>
              <w:left w:val="nil"/>
              <w:bottom w:val="single" w:sz="4" w:space="0" w:color="auto"/>
              <w:right w:val="single" w:sz="4" w:space="0" w:color="auto"/>
            </w:tcBorders>
            <w:shd w:val="clear" w:color="000000" w:fill="D9D9D9"/>
            <w:noWrap/>
            <w:vAlign w:val="center"/>
            <w:hideMark/>
          </w:tcPr>
          <w:p w14:paraId="33721327" w14:textId="4B54AFC6"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3A558946" w14:textId="05168EBA" w:rsidR="00E922F4" w:rsidRPr="002F5182" w:rsidRDefault="00E922F4" w:rsidP="00E922F4">
            <w:pPr>
              <w:jc w:val="right"/>
              <w:rPr>
                <w:b/>
                <w:bCs/>
                <w:color w:val="000000"/>
                <w:lang w:val="sr-Cyrl-RS"/>
              </w:rPr>
            </w:pPr>
            <w:r w:rsidRPr="002F5182">
              <w:rPr>
                <w:b/>
                <w:bCs/>
                <w:color w:val="000000"/>
                <w:lang w:val="sr-Cyrl-RS"/>
              </w:rPr>
              <w:t>0.0</w:t>
            </w:r>
          </w:p>
        </w:tc>
      </w:tr>
      <w:tr w:rsidR="00E922F4" w:rsidRPr="002F5182" w14:paraId="4AB49B1D"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11BB4C68" w14:textId="77777777" w:rsidR="00E922F4" w:rsidRPr="002F5182" w:rsidRDefault="00E922F4" w:rsidP="00E922F4">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596EFE22" w14:textId="24BCDDAA" w:rsidR="00E922F4" w:rsidRPr="002F5182" w:rsidRDefault="00E922F4" w:rsidP="00E922F4">
            <w:pPr>
              <w:jc w:val="right"/>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12183BB7" w14:textId="5255F0F2" w:rsidR="00E922F4" w:rsidRPr="002F5182" w:rsidRDefault="00E922F4" w:rsidP="00E922F4">
            <w:pPr>
              <w:jc w:val="right"/>
              <w:rPr>
                <w:b/>
                <w:bCs/>
                <w:color w:val="000000"/>
                <w:lang w:val="sr-Cyrl-RS"/>
              </w:rPr>
            </w:pPr>
            <w:r w:rsidRPr="002F5182">
              <w:rPr>
                <w:b/>
                <w:bCs/>
                <w:color w:val="000000"/>
                <w:lang w:val="sr-Cyrl-RS"/>
              </w:rPr>
              <w:t>158.6</w:t>
            </w:r>
          </w:p>
        </w:tc>
        <w:tc>
          <w:tcPr>
            <w:tcW w:w="0" w:type="auto"/>
            <w:tcBorders>
              <w:top w:val="nil"/>
              <w:left w:val="nil"/>
              <w:bottom w:val="single" w:sz="4" w:space="0" w:color="auto"/>
              <w:right w:val="single" w:sz="4" w:space="0" w:color="auto"/>
            </w:tcBorders>
            <w:shd w:val="clear" w:color="000000" w:fill="D9D9D9"/>
            <w:noWrap/>
            <w:vAlign w:val="center"/>
            <w:hideMark/>
          </w:tcPr>
          <w:p w14:paraId="46B79B65" w14:textId="6C5AC968" w:rsidR="00E922F4" w:rsidRPr="002F5182" w:rsidRDefault="00E922F4" w:rsidP="00E922F4">
            <w:pPr>
              <w:jc w:val="right"/>
              <w:rPr>
                <w:b/>
                <w:bCs/>
                <w:color w:val="000000"/>
                <w:lang w:val="sr-Cyrl-RS"/>
              </w:rPr>
            </w:pPr>
            <w:r w:rsidRPr="002F5182">
              <w:rPr>
                <w:b/>
                <w:bCs/>
                <w:color w:val="000000"/>
                <w:lang w:val="sr-Cyrl-RS"/>
              </w:rPr>
              <w:t>13,756.9</w:t>
            </w:r>
          </w:p>
        </w:tc>
        <w:tc>
          <w:tcPr>
            <w:tcW w:w="0" w:type="auto"/>
            <w:tcBorders>
              <w:top w:val="nil"/>
              <w:left w:val="nil"/>
              <w:bottom w:val="single" w:sz="4" w:space="0" w:color="auto"/>
              <w:right w:val="single" w:sz="4" w:space="0" w:color="auto"/>
            </w:tcBorders>
            <w:shd w:val="clear" w:color="000000" w:fill="D9D9D9"/>
            <w:noWrap/>
            <w:vAlign w:val="center"/>
            <w:hideMark/>
          </w:tcPr>
          <w:p w14:paraId="0CD14936" w14:textId="40406B3F" w:rsidR="00E922F4" w:rsidRPr="002F5182" w:rsidRDefault="00E922F4" w:rsidP="00E922F4">
            <w:pPr>
              <w:jc w:val="right"/>
              <w:rPr>
                <w:b/>
                <w:bCs/>
                <w:color w:val="000000"/>
                <w:lang w:val="sr-Cyrl-RS"/>
              </w:rPr>
            </w:pPr>
            <w:r w:rsidRPr="002F5182">
              <w:rPr>
                <w:b/>
                <w:bCs/>
                <w:color w:val="000000"/>
                <w:lang w:val="sr-Cyrl-RS"/>
              </w:rPr>
              <w:t>11,717.9</w:t>
            </w:r>
          </w:p>
        </w:tc>
        <w:tc>
          <w:tcPr>
            <w:tcW w:w="0" w:type="auto"/>
            <w:tcBorders>
              <w:top w:val="nil"/>
              <w:left w:val="nil"/>
              <w:bottom w:val="single" w:sz="4" w:space="0" w:color="auto"/>
              <w:right w:val="single" w:sz="4" w:space="0" w:color="auto"/>
            </w:tcBorders>
            <w:shd w:val="clear" w:color="000000" w:fill="D9D9D9"/>
            <w:noWrap/>
            <w:vAlign w:val="center"/>
            <w:hideMark/>
          </w:tcPr>
          <w:p w14:paraId="53F25616" w14:textId="180453EB" w:rsidR="00E922F4" w:rsidRPr="002F5182" w:rsidRDefault="00E922F4" w:rsidP="00E922F4">
            <w:pPr>
              <w:jc w:val="right"/>
              <w:rPr>
                <w:b/>
                <w:bCs/>
                <w:color w:val="000000"/>
                <w:lang w:val="sr-Cyrl-RS"/>
              </w:rPr>
            </w:pPr>
            <w:r w:rsidRPr="002F5182">
              <w:rPr>
                <w:b/>
                <w:bCs/>
                <w:color w:val="000000"/>
                <w:lang w:val="sr-Cyrl-RS"/>
              </w:rPr>
              <w:t>3,567.6</w:t>
            </w:r>
          </w:p>
        </w:tc>
        <w:tc>
          <w:tcPr>
            <w:tcW w:w="0" w:type="auto"/>
            <w:tcBorders>
              <w:top w:val="nil"/>
              <w:left w:val="nil"/>
              <w:bottom w:val="single" w:sz="4" w:space="0" w:color="auto"/>
              <w:right w:val="single" w:sz="4" w:space="0" w:color="auto"/>
            </w:tcBorders>
            <w:shd w:val="clear" w:color="000000" w:fill="D9D9D9"/>
            <w:noWrap/>
            <w:vAlign w:val="center"/>
            <w:hideMark/>
          </w:tcPr>
          <w:p w14:paraId="12DD700C" w14:textId="124E16E4" w:rsidR="00E922F4" w:rsidRPr="002F5182" w:rsidRDefault="00E922F4" w:rsidP="00E922F4">
            <w:pPr>
              <w:jc w:val="right"/>
              <w:rPr>
                <w:b/>
                <w:bCs/>
                <w:color w:val="000000"/>
                <w:lang w:val="sr-Cyrl-RS"/>
              </w:rPr>
            </w:pPr>
            <w:r w:rsidRPr="002F5182">
              <w:rPr>
                <w:b/>
                <w:bCs/>
                <w:color w:val="000000"/>
                <w:lang w:val="sr-Cyrl-RS"/>
              </w:rPr>
              <w:t>2,335.3</w:t>
            </w:r>
          </w:p>
        </w:tc>
        <w:tc>
          <w:tcPr>
            <w:tcW w:w="0" w:type="auto"/>
            <w:tcBorders>
              <w:top w:val="nil"/>
              <w:left w:val="nil"/>
              <w:bottom w:val="single" w:sz="4" w:space="0" w:color="auto"/>
              <w:right w:val="single" w:sz="4" w:space="0" w:color="auto"/>
            </w:tcBorders>
            <w:shd w:val="clear" w:color="000000" w:fill="D9D9D9"/>
            <w:noWrap/>
            <w:vAlign w:val="center"/>
            <w:hideMark/>
          </w:tcPr>
          <w:p w14:paraId="54203EF8" w14:textId="5E2ABED2" w:rsidR="00E922F4" w:rsidRPr="002F5182" w:rsidRDefault="00E922F4" w:rsidP="00E922F4">
            <w:pPr>
              <w:jc w:val="right"/>
              <w:rPr>
                <w:b/>
                <w:bCs/>
                <w:color w:val="000000"/>
                <w:lang w:val="sr-Cyrl-RS"/>
              </w:rPr>
            </w:pPr>
            <w:r w:rsidRPr="002F5182">
              <w:rPr>
                <w:b/>
                <w:bCs/>
                <w:color w:val="000000"/>
                <w:lang w:val="sr-Cyrl-RS"/>
              </w:rPr>
              <w:t>1,453.9</w:t>
            </w:r>
          </w:p>
        </w:tc>
        <w:tc>
          <w:tcPr>
            <w:tcW w:w="0" w:type="auto"/>
            <w:tcBorders>
              <w:top w:val="nil"/>
              <w:left w:val="nil"/>
              <w:bottom w:val="single" w:sz="4" w:space="0" w:color="auto"/>
              <w:right w:val="single" w:sz="4" w:space="0" w:color="auto"/>
            </w:tcBorders>
            <w:shd w:val="clear" w:color="000000" w:fill="D9D9D9"/>
            <w:noWrap/>
            <w:vAlign w:val="center"/>
            <w:hideMark/>
          </w:tcPr>
          <w:p w14:paraId="741C9C4A" w14:textId="4DE7BEC3"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08A4A7D1" w14:textId="3F973761" w:rsidR="00E922F4" w:rsidRPr="002F5182" w:rsidRDefault="00E922F4" w:rsidP="00E922F4">
            <w:pPr>
              <w:jc w:val="right"/>
              <w:rPr>
                <w:b/>
                <w:bCs/>
                <w:color w:val="000000"/>
                <w:lang w:val="sr-Cyrl-RS"/>
              </w:rPr>
            </w:pPr>
            <w:r w:rsidRPr="002F5182">
              <w:rPr>
                <w:b/>
                <w:bCs/>
                <w:color w:val="000000"/>
                <w:lang w:val="sr-Cyrl-RS"/>
              </w:rPr>
              <w:t>264.5</w:t>
            </w:r>
          </w:p>
        </w:tc>
        <w:tc>
          <w:tcPr>
            <w:tcW w:w="0" w:type="auto"/>
            <w:tcBorders>
              <w:top w:val="nil"/>
              <w:left w:val="nil"/>
              <w:bottom w:val="single" w:sz="4" w:space="0" w:color="auto"/>
              <w:right w:val="single" w:sz="4" w:space="0" w:color="auto"/>
            </w:tcBorders>
            <w:shd w:val="clear" w:color="000000" w:fill="D9D9D9"/>
            <w:noWrap/>
            <w:vAlign w:val="center"/>
            <w:hideMark/>
          </w:tcPr>
          <w:p w14:paraId="2FC6A3D1" w14:textId="1E1881CE" w:rsidR="00E922F4" w:rsidRPr="002F5182" w:rsidRDefault="00E922F4" w:rsidP="00E922F4">
            <w:pPr>
              <w:jc w:val="right"/>
              <w:rPr>
                <w:b/>
                <w:bCs/>
                <w:color w:val="000000"/>
                <w:lang w:val="sr-Cyrl-RS"/>
              </w:rPr>
            </w:pPr>
            <w:r w:rsidRPr="002F5182">
              <w:rPr>
                <w:b/>
                <w:bCs/>
                <w:color w:val="000000"/>
                <w:lang w:val="sr-Cyrl-RS"/>
              </w:rPr>
              <w:t>0.0</w:t>
            </w:r>
          </w:p>
        </w:tc>
        <w:tc>
          <w:tcPr>
            <w:tcW w:w="0" w:type="auto"/>
            <w:tcBorders>
              <w:top w:val="nil"/>
              <w:left w:val="nil"/>
              <w:bottom w:val="single" w:sz="4" w:space="0" w:color="auto"/>
              <w:right w:val="single" w:sz="4" w:space="0" w:color="auto"/>
            </w:tcBorders>
            <w:shd w:val="clear" w:color="000000" w:fill="D9D9D9"/>
            <w:noWrap/>
            <w:vAlign w:val="center"/>
            <w:hideMark/>
          </w:tcPr>
          <w:p w14:paraId="728746D0" w14:textId="692460F5" w:rsidR="00E922F4" w:rsidRPr="002F5182" w:rsidRDefault="00E922F4" w:rsidP="00E922F4">
            <w:pPr>
              <w:jc w:val="right"/>
              <w:rPr>
                <w:b/>
                <w:bCs/>
                <w:color w:val="000000"/>
                <w:lang w:val="sr-Cyrl-RS"/>
              </w:rPr>
            </w:pPr>
            <w:r w:rsidRPr="002F5182">
              <w:rPr>
                <w:b/>
                <w:bCs/>
                <w:color w:val="000000"/>
                <w:lang w:val="sr-Cyrl-RS"/>
              </w:rPr>
              <w:t>0.0</w:t>
            </w:r>
          </w:p>
        </w:tc>
      </w:tr>
    </w:tbl>
    <w:p w14:paraId="5AB68EEA" w14:textId="77777777" w:rsidR="009E7DFD" w:rsidRPr="002F5182" w:rsidRDefault="009E7DFD" w:rsidP="009E7DFD">
      <w:pPr>
        <w:ind w:firstLine="720"/>
        <w:jc w:val="both"/>
        <w:rPr>
          <w:sz w:val="24"/>
          <w:szCs w:val="24"/>
          <w:lang w:val="sr-Cyrl-RS"/>
        </w:rPr>
      </w:pPr>
    </w:p>
    <w:p w14:paraId="671F40AA" w14:textId="2895941B" w:rsidR="00676090" w:rsidRPr="002F5182" w:rsidRDefault="009E7DFD" w:rsidP="009E7DFD">
      <w:pPr>
        <w:ind w:firstLine="720"/>
        <w:jc w:val="both"/>
        <w:rPr>
          <w:sz w:val="24"/>
          <w:szCs w:val="24"/>
          <w:lang w:val="sr-Cyrl-RS"/>
        </w:rPr>
      </w:pPr>
      <w:r w:rsidRPr="002F5182">
        <w:rPr>
          <w:sz w:val="24"/>
          <w:szCs w:val="24"/>
          <w:lang w:val="sr-Cyrl-RS"/>
        </w:rPr>
        <w:tab/>
        <w:t>Основни разлози овакве дистрибуције стабала лежи у релативно скромном производном потенцијалу ове газдинске јединице у целини (депосол) и старосној структури.</w:t>
      </w:r>
    </w:p>
    <w:p w14:paraId="045C1830" w14:textId="1E3057C4" w:rsidR="00AB3A4E" w:rsidRPr="002F5182" w:rsidRDefault="00AB3A4E" w:rsidP="00AB3A4E">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39</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структуре по Биолеју.</w:t>
      </w:r>
    </w:p>
    <w:tbl>
      <w:tblPr>
        <w:tblW w:w="8520" w:type="dxa"/>
        <w:jc w:val="center"/>
        <w:tblLook w:val="04A0" w:firstRow="1" w:lastRow="0" w:firstColumn="1" w:lastColumn="0" w:noHBand="0" w:noVBand="1"/>
      </w:tblPr>
      <w:tblGrid>
        <w:gridCol w:w="3060"/>
        <w:gridCol w:w="1820"/>
        <w:gridCol w:w="2310"/>
        <w:gridCol w:w="1330"/>
      </w:tblGrid>
      <w:tr w:rsidR="00611F47" w:rsidRPr="002F5182" w14:paraId="69B6EF46" w14:textId="77777777" w:rsidTr="00482AA7">
        <w:trPr>
          <w:cantSplit/>
          <w:trHeight w:val="283"/>
          <w:jc w:val="center"/>
        </w:trPr>
        <w:tc>
          <w:tcPr>
            <w:tcW w:w="306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0EC72DFA" w14:textId="77777777" w:rsidR="00611F47" w:rsidRPr="002F5182" w:rsidRDefault="00611F47" w:rsidP="00482AA7">
            <w:pPr>
              <w:jc w:val="center"/>
              <w:rPr>
                <w:b/>
                <w:bCs/>
                <w:color w:val="000000"/>
                <w:lang w:val="sr-Cyrl-RS"/>
              </w:rPr>
            </w:pPr>
            <w:r w:rsidRPr="002F5182">
              <w:rPr>
                <w:b/>
                <w:bCs/>
                <w:color w:val="000000"/>
                <w:lang w:val="sr-Cyrl-RS"/>
              </w:rPr>
              <w:t>Дебљинска категорија</w:t>
            </w:r>
          </w:p>
        </w:tc>
        <w:tc>
          <w:tcPr>
            <w:tcW w:w="1820" w:type="dxa"/>
            <w:tcBorders>
              <w:top w:val="single" w:sz="4" w:space="0" w:color="auto"/>
              <w:left w:val="nil"/>
              <w:bottom w:val="single" w:sz="4" w:space="0" w:color="auto"/>
              <w:right w:val="single" w:sz="4" w:space="0" w:color="auto"/>
            </w:tcBorders>
            <w:shd w:val="clear" w:color="000000" w:fill="BFBFBF"/>
            <w:noWrap/>
            <w:vAlign w:val="center"/>
            <w:hideMark/>
          </w:tcPr>
          <w:p w14:paraId="0A3B7CA2" w14:textId="77777777" w:rsidR="00611F47" w:rsidRPr="002F5182" w:rsidRDefault="00611F47" w:rsidP="00482AA7">
            <w:pPr>
              <w:jc w:val="center"/>
              <w:rPr>
                <w:b/>
                <w:bCs/>
                <w:color w:val="000000"/>
                <w:lang w:val="sr-Cyrl-RS"/>
              </w:rPr>
            </w:pPr>
            <w:r w:rsidRPr="002F5182">
              <w:rPr>
                <w:b/>
                <w:bCs/>
                <w:lang w:val="sr-Cyrl-RS"/>
              </w:rPr>
              <w:t>П р е ч н и к</w:t>
            </w:r>
          </w:p>
        </w:tc>
        <w:tc>
          <w:tcPr>
            <w:tcW w:w="3640"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728F7CB" w14:textId="77777777" w:rsidR="00611F47" w:rsidRPr="002F5182" w:rsidRDefault="00611F47" w:rsidP="00482AA7">
            <w:pPr>
              <w:jc w:val="center"/>
              <w:rPr>
                <w:b/>
                <w:bCs/>
                <w:color w:val="000000"/>
                <w:lang w:val="sr-Cyrl-RS"/>
              </w:rPr>
            </w:pPr>
            <w:r w:rsidRPr="002F5182">
              <w:rPr>
                <w:b/>
                <w:bCs/>
                <w:lang w:val="sr-Cyrl-RS"/>
              </w:rPr>
              <w:t>З а п р е м и н а</w:t>
            </w:r>
          </w:p>
        </w:tc>
      </w:tr>
      <w:tr w:rsidR="00611F47" w:rsidRPr="002F5182" w14:paraId="47E3487C" w14:textId="77777777" w:rsidTr="00482AA7">
        <w:trPr>
          <w:trHeight w:val="283"/>
          <w:jc w:val="center"/>
        </w:trPr>
        <w:tc>
          <w:tcPr>
            <w:tcW w:w="3060" w:type="dxa"/>
            <w:vMerge/>
            <w:tcBorders>
              <w:top w:val="single" w:sz="4" w:space="0" w:color="auto"/>
              <w:left w:val="single" w:sz="4" w:space="0" w:color="auto"/>
              <w:bottom w:val="single" w:sz="4" w:space="0" w:color="000000"/>
              <w:right w:val="single" w:sz="4" w:space="0" w:color="auto"/>
            </w:tcBorders>
            <w:vAlign w:val="center"/>
            <w:hideMark/>
          </w:tcPr>
          <w:p w14:paraId="2A064A0A" w14:textId="77777777" w:rsidR="00611F47" w:rsidRPr="002F5182" w:rsidRDefault="00611F47" w:rsidP="00482AA7">
            <w:pPr>
              <w:jc w:val="center"/>
              <w:rPr>
                <w:b/>
                <w:bCs/>
                <w:color w:val="000000"/>
                <w:lang w:val="sr-Cyrl-RS"/>
              </w:rPr>
            </w:pPr>
          </w:p>
        </w:tc>
        <w:tc>
          <w:tcPr>
            <w:tcW w:w="1820" w:type="dxa"/>
            <w:tcBorders>
              <w:top w:val="nil"/>
              <w:left w:val="nil"/>
              <w:bottom w:val="single" w:sz="4" w:space="0" w:color="auto"/>
              <w:right w:val="single" w:sz="4" w:space="0" w:color="auto"/>
            </w:tcBorders>
            <w:shd w:val="clear" w:color="000000" w:fill="BFBFBF"/>
            <w:noWrap/>
            <w:vAlign w:val="center"/>
            <w:hideMark/>
          </w:tcPr>
          <w:p w14:paraId="4E5333E7" w14:textId="77777777" w:rsidR="00611F47" w:rsidRPr="002F5182" w:rsidRDefault="00611F47" w:rsidP="00482AA7">
            <w:pPr>
              <w:jc w:val="center"/>
              <w:rPr>
                <w:b/>
                <w:bCs/>
                <w:color w:val="000000"/>
                <w:lang w:val="sr-Cyrl-RS"/>
              </w:rPr>
            </w:pPr>
            <w:r w:rsidRPr="002F5182">
              <w:rPr>
                <w:b/>
                <w:bCs/>
                <w:color w:val="000000"/>
                <w:lang w:val="sr-Cyrl-RS"/>
              </w:rPr>
              <w:t>cm</w:t>
            </w:r>
          </w:p>
        </w:tc>
        <w:tc>
          <w:tcPr>
            <w:tcW w:w="2310" w:type="dxa"/>
            <w:tcBorders>
              <w:top w:val="nil"/>
              <w:left w:val="nil"/>
              <w:bottom w:val="single" w:sz="4" w:space="0" w:color="auto"/>
              <w:right w:val="single" w:sz="4" w:space="0" w:color="auto"/>
            </w:tcBorders>
            <w:shd w:val="clear" w:color="000000" w:fill="BFBFBF"/>
            <w:noWrap/>
            <w:vAlign w:val="center"/>
            <w:hideMark/>
          </w:tcPr>
          <w:p w14:paraId="68FB0FB0" w14:textId="77777777" w:rsidR="00611F47" w:rsidRPr="002F5182" w:rsidRDefault="00611F47" w:rsidP="00482AA7">
            <w:pPr>
              <w:jc w:val="center"/>
              <w:rPr>
                <w:b/>
                <w:bCs/>
                <w:color w:val="000000"/>
                <w:lang w:val="sr-Cyrl-RS"/>
              </w:rPr>
            </w:pPr>
            <w:r w:rsidRPr="002F5182">
              <w:rPr>
                <w:b/>
                <w:bCs/>
                <w:color w:val="000000"/>
                <w:lang w:val="sr-Cyrl-RS"/>
              </w:rPr>
              <w:t>(</w:t>
            </w:r>
            <w:r w:rsidRPr="002F5182">
              <w:rPr>
                <w:b/>
                <w:bCs/>
                <w:lang w:val="sr-Cyrl-RS"/>
              </w:rPr>
              <w:t>m</w:t>
            </w:r>
            <w:r w:rsidRPr="002F5182">
              <w:rPr>
                <w:b/>
                <w:bCs/>
                <w:vertAlign w:val="superscript"/>
                <w:lang w:val="sr-Cyrl-RS"/>
              </w:rPr>
              <w:t>3</w:t>
            </w:r>
            <w:r w:rsidRPr="002F5182">
              <w:rPr>
                <w:b/>
                <w:bCs/>
                <w:color w:val="000000"/>
                <w:lang w:val="sr-Cyrl-RS"/>
              </w:rPr>
              <w:t>)</w:t>
            </w:r>
          </w:p>
        </w:tc>
        <w:tc>
          <w:tcPr>
            <w:tcW w:w="1330" w:type="dxa"/>
            <w:tcBorders>
              <w:top w:val="nil"/>
              <w:left w:val="nil"/>
              <w:bottom w:val="single" w:sz="4" w:space="0" w:color="auto"/>
              <w:right w:val="single" w:sz="4" w:space="0" w:color="auto"/>
            </w:tcBorders>
            <w:shd w:val="clear" w:color="000000" w:fill="BFBFBF"/>
            <w:noWrap/>
            <w:vAlign w:val="center"/>
            <w:hideMark/>
          </w:tcPr>
          <w:p w14:paraId="0295CCED" w14:textId="77777777" w:rsidR="00611F47" w:rsidRPr="002F5182" w:rsidRDefault="00611F47" w:rsidP="00482AA7">
            <w:pPr>
              <w:jc w:val="center"/>
              <w:rPr>
                <w:b/>
                <w:bCs/>
                <w:color w:val="000000"/>
                <w:lang w:val="sr-Cyrl-RS"/>
              </w:rPr>
            </w:pPr>
            <w:r w:rsidRPr="002F5182">
              <w:rPr>
                <w:b/>
                <w:bCs/>
                <w:color w:val="000000"/>
                <w:lang w:val="sr-Cyrl-RS"/>
              </w:rPr>
              <w:t>%</w:t>
            </w:r>
          </w:p>
        </w:tc>
      </w:tr>
      <w:tr w:rsidR="00C907C6" w:rsidRPr="002F5182" w14:paraId="167FC832" w14:textId="77777777" w:rsidTr="00482AA7">
        <w:trPr>
          <w:trHeight w:val="283"/>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5609337" w14:textId="77777777" w:rsidR="00C907C6" w:rsidRPr="002F5182" w:rsidRDefault="00C907C6" w:rsidP="00C907C6">
            <w:pPr>
              <w:jc w:val="both"/>
              <w:rPr>
                <w:color w:val="000000"/>
                <w:lang w:val="sr-Cyrl-RS"/>
              </w:rPr>
            </w:pPr>
            <w:r w:rsidRPr="002F5182">
              <w:rPr>
                <w:color w:val="000000"/>
                <w:lang w:val="sr-Cyrl-RS"/>
              </w:rPr>
              <w:t>1. Танак материјал</w:t>
            </w:r>
          </w:p>
        </w:tc>
        <w:tc>
          <w:tcPr>
            <w:tcW w:w="1820" w:type="dxa"/>
            <w:tcBorders>
              <w:top w:val="nil"/>
              <w:left w:val="nil"/>
              <w:bottom w:val="single" w:sz="4" w:space="0" w:color="auto"/>
              <w:right w:val="single" w:sz="4" w:space="0" w:color="auto"/>
            </w:tcBorders>
            <w:shd w:val="clear" w:color="auto" w:fill="auto"/>
            <w:noWrap/>
            <w:vAlign w:val="center"/>
            <w:hideMark/>
          </w:tcPr>
          <w:p w14:paraId="14FC917B" w14:textId="77777777" w:rsidR="00C907C6" w:rsidRPr="002F5182" w:rsidRDefault="00C907C6" w:rsidP="00C907C6">
            <w:pPr>
              <w:jc w:val="center"/>
              <w:rPr>
                <w:color w:val="000000"/>
                <w:lang w:val="sr-Cyrl-RS"/>
              </w:rPr>
            </w:pPr>
            <w:r w:rsidRPr="002F5182">
              <w:rPr>
                <w:color w:val="000000"/>
                <w:lang w:val="sr-Cyrl-RS"/>
              </w:rPr>
              <w:sym w:font="Symbol" w:char="F03C"/>
            </w:r>
            <w:r w:rsidRPr="002F5182">
              <w:rPr>
                <w:color w:val="000000"/>
                <w:lang w:val="sr-Cyrl-RS"/>
              </w:rPr>
              <w:t xml:space="preserve"> </w:t>
            </w:r>
            <w:r w:rsidRPr="002F5182">
              <w:rPr>
                <w:color w:val="000000"/>
                <w:lang w:val="sr-Cyrl-RS"/>
              </w:rPr>
              <w:sym w:font="Symbol" w:char="F033"/>
            </w:r>
            <w:r w:rsidRPr="002F5182">
              <w:rPr>
                <w:color w:val="000000"/>
                <w:lang w:val="sr-Cyrl-RS"/>
              </w:rPr>
              <w:sym w:font="Symbol" w:char="F030"/>
            </w:r>
            <w:r w:rsidRPr="002F5182">
              <w:rPr>
                <w:color w:val="000000"/>
                <w:lang w:val="sr-Cyrl-RS"/>
              </w:rPr>
              <w:sym w:font="Symbol" w:char="F020"/>
            </w:r>
            <w:r w:rsidRPr="002F5182">
              <w:rPr>
                <w:color w:val="000000"/>
                <w:lang w:val="sr-Cyrl-RS"/>
              </w:rPr>
              <w:t>cm</w:t>
            </w:r>
          </w:p>
        </w:tc>
        <w:tc>
          <w:tcPr>
            <w:tcW w:w="2310" w:type="dxa"/>
            <w:tcBorders>
              <w:top w:val="nil"/>
              <w:left w:val="nil"/>
              <w:bottom w:val="single" w:sz="4" w:space="0" w:color="auto"/>
              <w:right w:val="single" w:sz="4" w:space="0" w:color="auto"/>
            </w:tcBorders>
            <w:shd w:val="clear" w:color="auto" w:fill="auto"/>
            <w:noWrap/>
            <w:vAlign w:val="center"/>
            <w:hideMark/>
          </w:tcPr>
          <w:p w14:paraId="3865CFC2" w14:textId="5D21E451" w:rsidR="00C907C6" w:rsidRPr="002F5182" w:rsidRDefault="00C907C6" w:rsidP="00C907C6">
            <w:pPr>
              <w:jc w:val="right"/>
              <w:rPr>
                <w:color w:val="000000"/>
                <w:lang w:val="sr-Cyrl-RS"/>
              </w:rPr>
            </w:pPr>
            <w:r w:rsidRPr="002F5182">
              <w:rPr>
                <w:color w:val="000000"/>
                <w:lang w:val="sr-Cyrl-RS"/>
              </w:rPr>
              <w:t>25,633.4</w:t>
            </w:r>
          </w:p>
        </w:tc>
        <w:tc>
          <w:tcPr>
            <w:tcW w:w="1330" w:type="dxa"/>
            <w:tcBorders>
              <w:top w:val="nil"/>
              <w:left w:val="nil"/>
              <w:bottom w:val="single" w:sz="4" w:space="0" w:color="auto"/>
              <w:right w:val="single" w:sz="4" w:space="0" w:color="auto"/>
            </w:tcBorders>
            <w:shd w:val="clear" w:color="auto" w:fill="auto"/>
            <w:noWrap/>
            <w:vAlign w:val="center"/>
            <w:hideMark/>
          </w:tcPr>
          <w:p w14:paraId="34E02888" w14:textId="6EA815D3" w:rsidR="00C907C6" w:rsidRPr="002F5182" w:rsidRDefault="00C907C6" w:rsidP="00C907C6">
            <w:pPr>
              <w:jc w:val="right"/>
              <w:rPr>
                <w:color w:val="000000"/>
                <w:lang w:val="sr-Cyrl-RS"/>
              </w:rPr>
            </w:pPr>
            <w:r w:rsidRPr="002F5182">
              <w:rPr>
                <w:color w:val="000000"/>
                <w:lang w:val="sr-Cyrl-RS"/>
              </w:rPr>
              <w:t>77.1</w:t>
            </w:r>
          </w:p>
        </w:tc>
      </w:tr>
      <w:tr w:rsidR="00C907C6" w:rsidRPr="002F5182" w14:paraId="63353A27" w14:textId="77777777" w:rsidTr="00482AA7">
        <w:trPr>
          <w:trHeight w:val="283"/>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F2FD106" w14:textId="77777777" w:rsidR="00C907C6" w:rsidRPr="002F5182" w:rsidRDefault="00C907C6" w:rsidP="00C907C6">
            <w:pPr>
              <w:jc w:val="both"/>
              <w:rPr>
                <w:color w:val="000000"/>
                <w:lang w:val="sr-Cyrl-RS"/>
              </w:rPr>
            </w:pPr>
            <w:r w:rsidRPr="002F5182">
              <w:rPr>
                <w:color w:val="000000"/>
                <w:lang w:val="sr-Cyrl-RS"/>
              </w:rPr>
              <w:t>2. Средње јак материјал</w:t>
            </w:r>
          </w:p>
        </w:tc>
        <w:tc>
          <w:tcPr>
            <w:tcW w:w="1820" w:type="dxa"/>
            <w:tcBorders>
              <w:top w:val="nil"/>
              <w:left w:val="nil"/>
              <w:bottom w:val="single" w:sz="4" w:space="0" w:color="auto"/>
              <w:right w:val="single" w:sz="4" w:space="0" w:color="auto"/>
            </w:tcBorders>
            <w:shd w:val="clear" w:color="auto" w:fill="auto"/>
            <w:noWrap/>
            <w:vAlign w:val="center"/>
            <w:hideMark/>
          </w:tcPr>
          <w:p w14:paraId="2872A920" w14:textId="77777777" w:rsidR="00C907C6" w:rsidRPr="002F5182" w:rsidRDefault="00C907C6" w:rsidP="00C907C6">
            <w:pPr>
              <w:jc w:val="center"/>
              <w:rPr>
                <w:color w:val="000000"/>
                <w:lang w:val="sr-Cyrl-RS"/>
              </w:rPr>
            </w:pPr>
            <w:r w:rsidRPr="002F5182">
              <w:rPr>
                <w:color w:val="000000"/>
                <w:lang w:val="sr-Cyrl-RS"/>
              </w:rPr>
              <w:t>31 – 50 cm</w:t>
            </w:r>
          </w:p>
        </w:tc>
        <w:tc>
          <w:tcPr>
            <w:tcW w:w="2310" w:type="dxa"/>
            <w:tcBorders>
              <w:top w:val="nil"/>
              <w:left w:val="nil"/>
              <w:bottom w:val="single" w:sz="4" w:space="0" w:color="auto"/>
              <w:right w:val="single" w:sz="4" w:space="0" w:color="auto"/>
            </w:tcBorders>
            <w:shd w:val="clear" w:color="auto" w:fill="auto"/>
            <w:noWrap/>
            <w:vAlign w:val="center"/>
            <w:hideMark/>
          </w:tcPr>
          <w:p w14:paraId="51CEF136" w14:textId="39A4BC1B" w:rsidR="00C907C6" w:rsidRPr="002F5182" w:rsidRDefault="00C907C6" w:rsidP="00C907C6">
            <w:pPr>
              <w:jc w:val="right"/>
              <w:rPr>
                <w:color w:val="000000"/>
                <w:lang w:val="sr-Cyrl-RS"/>
              </w:rPr>
            </w:pPr>
            <w:r w:rsidRPr="002F5182">
              <w:rPr>
                <w:color w:val="000000"/>
                <w:lang w:val="sr-Cyrl-RS"/>
              </w:rPr>
              <w:t>5,902.9</w:t>
            </w:r>
          </w:p>
        </w:tc>
        <w:tc>
          <w:tcPr>
            <w:tcW w:w="1330" w:type="dxa"/>
            <w:tcBorders>
              <w:top w:val="nil"/>
              <w:left w:val="nil"/>
              <w:bottom w:val="single" w:sz="4" w:space="0" w:color="auto"/>
              <w:right w:val="single" w:sz="4" w:space="0" w:color="auto"/>
            </w:tcBorders>
            <w:shd w:val="clear" w:color="auto" w:fill="auto"/>
            <w:noWrap/>
            <w:vAlign w:val="center"/>
            <w:hideMark/>
          </w:tcPr>
          <w:p w14:paraId="0B08947D" w14:textId="1698A86C" w:rsidR="00C907C6" w:rsidRPr="002F5182" w:rsidRDefault="00C907C6" w:rsidP="00C907C6">
            <w:pPr>
              <w:jc w:val="right"/>
              <w:rPr>
                <w:color w:val="000000"/>
                <w:lang w:val="sr-Cyrl-RS"/>
              </w:rPr>
            </w:pPr>
            <w:r w:rsidRPr="002F5182">
              <w:rPr>
                <w:color w:val="000000"/>
                <w:lang w:val="sr-Cyrl-RS"/>
              </w:rPr>
              <w:t>17.8</w:t>
            </w:r>
          </w:p>
        </w:tc>
      </w:tr>
      <w:tr w:rsidR="00C907C6" w:rsidRPr="002F5182" w14:paraId="6F041F14" w14:textId="77777777" w:rsidTr="00482AA7">
        <w:trPr>
          <w:trHeight w:val="283"/>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C04D398" w14:textId="77777777" w:rsidR="00C907C6" w:rsidRPr="002F5182" w:rsidRDefault="00C907C6" w:rsidP="00C907C6">
            <w:pPr>
              <w:jc w:val="both"/>
              <w:rPr>
                <w:color w:val="000000"/>
                <w:lang w:val="sr-Cyrl-RS"/>
              </w:rPr>
            </w:pPr>
            <w:r w:rsidRPr="002F5182">
              <w:rPr>
                <w:color w:val="000000"/>
                <w:lang w:val="sr-Cyrl-RS"/>
              </w:rPr>
              <w:t>3. Јак материјал</w:t>
            </w:r>
          </w:p>
        </w:tc>
        <w:tc>
          <w:tcPr>
            <w:tcW w:w="1820" w:type="dxa"/>
            <w:tcBorders>
              <w:top w:val="nil"/>
              <w:left w:val="nil"/>
              <w:bottom w:val="single" w:sz="4" w:space="0" w:color="auto"/>
              <w:right w:val="single" w:sz="4" w:space="0" w:color="auto"/>
            </w:tcBorders>
            <w:shd w:val="clear" w:color="auto" w:fill="auto"/>
            <w:noWrap/>
            <w:vAlign w:val="center"/>
            <w:hideMark/>
          </w:tcPr>
          <w:p w14:paraId="30363780" w14:textId="77777777" w:rsidR="00C907C6" w:rsidRPr="002F5182" w:rsidRDefault="00C907C6" w:rsidP="00C907C6">
            <w:pPr>
              <w:jc w:val="center"/>
              <w:rPr>
                <w:color w:val="000000"/>
                <w:lang w:val="sr-Cyrl-RS"/>
              </w:rPr>
            </w:pPr>
            <w:r w:rsidRPr="002F5182">
              <w:rPr>
                <w:color w:val="000000"/>
                <w:lang w:val="sr-Cyrl-RS"/>
              </w:rPr>
              <w:sym w:font="Symbol" w:char="F03E"/>
            </w:r>
            <w:r w:rsidRPr="002F5182">
              <w:rPr>
                <w:color w:val="000000"/>
                <w:lang w:val="sr-Cyrl-RS"/>
              </w:rPr>
              <w:t xml:space="preserve"> </w:t>
            </w:r>
            <w:r w:rsidRPr="002F5182">
              <w:rPr>
                <w:color w:val="000000"/>
                <w:lang w:val="sr-Cyrl-RS"/>
              </w:rPr>
              <w:sym w:font="Symbol" w:char="F035"/>
            </w:r>
            <w:r w:rsidRPr="002F5182">
              <w:rPr>
                <w:color w:val="000000"/>
                <w:lang w:val="sr-Cyrl-RS"/>
              </w:rPr>
              <w:sym w:font="Symbol" w:char="F031"/>
            </w:r>
            <w:r w:rsidRPr="002F5182">
              <w:rPr>
                <w:color w:val="000000"/>
                <w:lang w:val="sr-Cyrl-RS"/>
              </w:rPr>
              <w:sym w:font="Symbol" w:char="F020"/>
            </w:r>
            <w:r w:rsidRPr="002F5182">
              <w:rPr>
                <w:color w:val="000000"/>
                <w:lang w:val="sr-Cyrl-RS"/>
              </w:rPr>
              <w:t>cm</w:t>
            </w:r>
          </w:p>
        </w:tc>
        <w:tc>
          <w:tcPr>
            <w:tcW w:w="2310" w:type="dxa"/>
            <w:tcBorders>
              <w:top w:val="nil"/>
              <w:left w:val="nil"/>
              <w:bottom w:val="single" w:sz="4" w:space="0" w:color="auto"/>
              <w:right w:val="single" w:sz="4" w:space="0" w:color="auto"/>
            </w:tcBorders>
            <w:shd w:val="clear" w:color="auto" w:fill="auto"/>
            <w:noWrap/>
            <w:vAlign w:val="center"/>
            <w:hideMark/>
          </w:tcPr>
          <w:p w14:paraId="2AFBF5B4" w14:textId="071EE4EA" w:rsidR="00C907C6" w:rsidRPr="002F5182" w:rsidRDefault="00C907C6" w:rsidP="00C907C6">
            <w:pPr>
              <w:jc w:val="right"/>
              <w:rPr>
                <w:color w:val="000000"/>
                <w:lang w:val="sr-Cyrl-RS"/>
              </w:rPr>
            </w:pPr>
            <w:r w:rsidRPr="002F5182">
              <w:rPr>
                <w:color w:val="000000"/>
                <w:lang w:val="sr-Cyrl-RS"/>
              </w:rPr>
              <w:t>1,718.4</w:t>
            </w:r>
          </w:p>
        </w:tc>
        <w:tc>
          <w:tcPr>
            <w:tcW w:w="1330" w:type="dxa"/>
            <w:tcBorders>
              <w:top w:val="nil"/>
              <w:left w:val="nil"/>
              <w:bottom w:val="single" w:sz="4" w:space="0" w:color="auto"/>
              <w:right w:val="single" w:sz="4" w:space="0" w:color="auto"/>
            </w:tcBorders>
            <w:shd w:val="clear" w:color="auto" w:fill="auto"/>
            <w:noWrap/>
            <w:vAlign w:val="center"/>
            <w:hideMark/>
          </w:tcPr>
          <w:p w14:paraId="1F0DC9D1" w14:textId="15740FB8" w:rsidR="00C907C6" w:rsidRPr="002F5182" w:rsidRDefault="00C907C6" w:rsidP="00C907C6">
            <w:pPr>
              <w:jc w:val="right"/>
              <w:rPr>
                <w:color w:val="000000"/>
                <w:lang w:val="sr-Cyrl-RS"/>
              </w:rPr>
            </w:pPr>
            <w:r w:rsidRPr="002F5182">
              <w:rPr>
                <w:color w:val="000000"/>
                <w:lang w:val="sr-Cyrl-RS"/>
              </w:rPr>
              <w:t>5.2</w:t>
            </w:r>
          </w:p>
        </w:tc>
      </w:tr>
      <w:tr w:rsidR="00611F47" w:rsidRPr="002F5182" w14:paraId="0D25436A" w14:textId="77777777" w:rsidTr="00482AA7">
        <w:trPr>
          <w:cantSplit/>
          <w:trHeight w:val="283"/>
          <w:jc w:val="center"/>
        </w:trPr>
        <w:tc>
          <w:tcPr>
            <w:tcW w:w="488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293F66" w14:textId="77777777" w:rsidR="00611F47" w:rsidRPr="002F5182" w:rsidRDefault="00611F47" w:rsidP="00482AA7">
            <w:pPr>
              <w:jc w:val="right"/>
              <w:rPr>
                <w:b/>
                <w:bCs/>
                <w:color w:val="000000"/>
                <w:lang w:val="sr-Cyrl-RS"/>
              </w:rPr>
            </w:pPr>
            <w:r w:rsidRPr="002F5182">
              <w:rPr>
                <w:b/>
                <w:bCs/>
                <w:lang w:val="sr-Cyrl-RS"/>
              </w:rPr>
              <w:t>У К У П Н О:</w:t>
            </w:r>
          </w:p>
        </w:tc>
        <w:tc>
          <w:tcPr>
            <w:tcW w:w="2310" w:type="dxa"/>
            <w:tcBorders>
              <w:top w:val="nil"/>
              <w:left w:val="nil"/>
              <w:bottom w:val="single" w:sz="4" w:space="0" w:color="auto"/>
              <w:right w:val="single" w:sz="4" w:space="0" w:color="auto"/>
            </w:tcBorders>
            <w:shd w:val="clear" w:color="000000" w:fill="D9D9D9"/>
            <w:noWrap/>
            <w:vAlign w:val="center"/>
            <w:hideMark/>
          </w:tcPr>
          <w:p w14:paraId="2571ECB8" w14:textId="45F8AD43" w:rsidR="00611F47" w:rsidRPr="002F5182" w:rsidRDefault="00611F47" w:rsidP="00482AA7">
            <w:pPr>
              <w:jc w:val="right"/>
              <w:rPr>
                <w:b/>
                <w:bCs/>
                <w:color w:val="000000"/>
                <w:lang w:val="sr-Cyrl-RS"/>
              </w:rPr>
            </w:pPr>
            <w:r w:rsidRPr="002F5182">
              <w:rPr>
                <w:b/>
                <w:bCs/>
                <w:color w:val="000000"/>
                <w:lang w:val="sr-Cyrl-RS"/>
              </w:rPr>
              <w:t>33,</w:t>
            </w:r>
            <w:r w:rsidR="00C907C6" w:rsidRPr="002F5182">
              <w:rPr>
                <w:b/>
                <w:bCs/>
                <w:color w:val="000000"/>
                <w:lang w:val="sr-Cyrl-RS"/>
              </w:rPr>
              <w:t>254</w:t>
            </w:r>
            <w:r w:rsidRPr="002F5182">
              <w:rPr>
                <w:b/>
                <w:bCs/>
                <w:color w:val="000000"/>
                <w:lang w:val="sr-Cyrl-RS"/>
              </w:rPr>
              <w:t>.</w:t>
            </w:r>
            <w:r w:rsidR="00C907C6" w:rsidRPr="002F5182">
              <w:rPr>
                <w:b/>
                <w:bCs/>
                <w:color w:val="000000"/>
                <w:lang w:val="sr-Cyrl-RS"/>
              </w:rPr>
              <w:t>7</w:t>
            </w:r>
          </w:p>
        </w:tc>
        <w:tc>
          <w:tcPr>
            <w:tcW w:w="1330" w:type="dxa"/>
            <w:tcBorders>
              <w:top w:val="nil"/>
              <w:left w:val="nil"/>
              <w:bottom w:val="single" w:sz="4" w:space="0" w:color="auto"/>
              <w:right w:val="single" w:sz="4" w:space="0" w:color="auto"/>
            </w:tcBorders>
            <w:shd w:val="clear" w:color="000000" w:fill="D9D9D9"/>
            <w:noWrap/>
            <w:vAlign w:val="center"/>
            <w:hideMark/>
          </w:tcPr>
          <w:p w14:paraId="1E931F52" w14:textId="77777777" w:rsidR="00611F47" w:rsidRPr="002F5182" w:rsidRDefault="00611F47" w:rsidP="00482AA7">
            <w:pPr>
              <w:jc w:val="right"/>
              <w:rPr>
                <w:b/>
                <w:bCs/>
                <w:color w:val="000000"/>
                <w:lang w:val="sr-Cyrl-RS"/>
              </w:rPr>
            </w:pPr>
            <w:r w:rsidRPr="002F5182">
              <w:rPr>
                <w:b/>
                <w:bCs/>
                <w:color w:val="000000"/>
                <w:lang w:val="sr-Cyrl-RS"/>
              </w:rPr>
              <w:t>100.0</w:t>
            </w:r>
          </w:p>
        </w:tc>
      </w:tr>
    </w:tbl>
    <w:p w14:paraId="7D52DECB" w14:textId="77777777" w:rsidR="002535B9" w:rsidRPr="002F5182" w:rsidRDefault="002535B9" w:rsidP="00D91BD2">
      <w:pPr>
        <w:jc w:val="both"/>
        <w:rPr>
          <w:sz w:val="24"/>
          <w:szCs w:val="24"/>
          <w:lang w:val="sr-Cyrl-RS"/>
        </w:rPr>
      </w:pPr>
    </w:p>
    <w:p w14:paraId="6F3A01CC" w14:textId="7E479AD8" w:rsidR="002535B9" w:rsidRPr="002F5182" w:rsidRDefault="002535B9" w:rsidP="009857DE">
      <w:pPr>
        <w:ind w:firstLine="720"/>
        <w:jc w:val="both"/>
        <w:rPr>
          <w:snapToGrid w:val="0"/>
          <w:sz w:val="24"/>
          <w:szCs w:val="24"/>
          <w:lang w:val="sr-Cyrl-RS"/>
        </w:rPr>
      </w:pPr>
      <w:r w:rsidRPr="002F5182">
        <w:rPr>
          <w:snapToGrid w:val="0"/>
          <w:sz w:val="24"/>
          <w:szCs w:val="24"/>
          <w:lang w:val="sr-Cyrl-RS"/>
        </w:rPr>
        <w:lastRenderedPageBreak/>
        <w:t>Како</w:t>
      </w:r>
      <w:r w:rsidR="003B5899" w:rsidRPr="002F5182">
        <w:rPr>
          <w:snapToGrid w:val="0"/>
          <w:sz w:val="24"/>
          <w:szCs w:val="24"/>
          <w:lang w:val="sr-Cyrl-RS"/>
        </w:rPr>
        <w:t xml:space="preserve"> </w:t>
      </w:r>
      <w:r w:rsidRPr="002F5182">
        <w:rPr>
          <w:snapToGrid w:val="0"/>
          <w:sz w:val="24"/>
          <w:szCs w:val="24"/>
          <w:lang w:val="sr-Cyrl-RS"/>
        </w:rPr>
        <w:t>се</w:t>
      </w:r>
      <w:r w:rsidR="003B5899" w:rsidRPr="002F5182">
        <w:rPr>
          <w:snapToGrid w:val="0"/>
          <w:sz w:val="24"/>
          <w:szCs w:val="24"/>
          <w:lang w:val="sr-Cyrl-RS"/>
        </w:rPr>
        <w:t xml:space="preserve"> </w:t>
      </w:r>
      <w:r w:rsidRPr="002F5182">
        <w:rPr>
          <w:snapToGrid w:val="0"/>
          <w:sz w:val="24"/>
          <w:szCs w:val="24"/>
          <w:lang w:val="sr-Cyrl-RS"/>
        </w:rPr>
        <w:t>из</w:t>
      </w:r>
      <w:r w:rsidR="003B5899" w:rsidRPr="002F5182">
        <w:rPr>
          <w:snapToGrid w:val="0"/>
          <w:sz w:val="24"/>
          <w:szCs w:val="24"/>
          <w:lang w:val="sr-Cyrl-RS"/>
        </w:rPr>
        <w:t xml:space="preserve"> </w:t>
      </w:r>
      <w:r w:rsidRPr="002F5182">
        <w:rPr>
          <w:snapToGrid w:val="0"/>
          <w:sz w:val="24"/>
          <w:szCs w:val="24"/>
          <w:lang w:val="sr-Cyrl-RS"/>
        </w:rPr>
        <w:t>изнетог</w:t>
      </w:r>
      <w:r w:rsidR="003B5899" w:rsidRPr="002F5182">
        <w:rPr>
          <w:snapToGrid w:val="0"/>
          <w:sz w:val="24"/>
          <w:szCs w:val="24"/>
          <w:lang w:val="sr-Cyrl-RS"/>
        </w:rPr>
        <w:t xml:space="preserve"> </w:t>
      </w:r>
      <w:r w:rsidRPr="002F5182">
        <w:rPr>
          <w:snapToGrid w:val="0"/>
          <w:sz w:val="24"/>
          <w:szCs w:val="24"/>
          <w:lang w:val="sr-Cyrl-RS"/>
        </w:rPr>
        <w:t>табеларног прегледа може запазити</w:t>
      </w:r>
      <w:r w:rsidR="003B5899" w:rsidRPr="002F5182">
        <w:rPr>
          <w:snapToGrid w:val="0"/>
          <w:sz w:val="24"/>
          <w:szCs w:val="24"/>
          <w:lang w:val="sr-Cyrl-RS"/>
        </w:rPr>
        <w:t xml:space="preserve"> </w:t>
      </w:r>
      <w:r w:rsidRPr="002F5182">
        <w:rPr>
          <w:snapToGrid w:val="0"/>
          <w:sz w:val="24"/>
          <w:szCs w:val="24"/>
          <w:lang w:val="sr-Cyrl-RS"/>
        </w:rPr>
        <w:t>највеће</w:t>
      </w:r>
      <w:r w:rsidR="003B5899" w:rsidRPr="002F5182">
        <w:rPr>
          <w:snapToGrid w:val="0"/>
          <w:sz w:val="24"/>
          <w:szCs w:val="24"/>
          <w:lang w:val="sr-Cyrl-RS"/>
        </w:rPr>
        <w:t xml:space="preserve"> </w:t>
      </w:r>
      <w:r w:rsidRPr="002F5182">
        <w:rPr>
          <w:snapToGrid w:val="0"/>
          <w:sz w:val="24"/>
          <w:szCs w:val="24"/>
          <w:lang w:val="sr-Cyrl-RS"/>
        </w:rPr>
        <w:t>учешће</w:t>
      </w:r>
      <w:r w:rsidR="003B5899" w:rsidRPr="002F5182">
        <w:rPr>
          <w:snapToGrid w:val="0"/>
          <w:sz w:val="24"/>
          <w:szCs w:val="24"/>
          <w:lang w:val="sr-Cyrl-RS"/>
        </w:rPr>
        <w:t xml:space="preserve"> </w:t>
      </w:r>
      <w:r w:rsidRPr="002F5182">
        <w:rPr>
          <w:snapToGrid w:val="0"/>
          <w:sz w:val="24"/>
          <w:szCs w:val="24"/>
          <w:lang w:val="sr-Cyrl-RS"/>
        </w:rPr>
        <w:t xml:space="preserve">у укупној запремини има </w:t>
      </w:r>
      <w:r w:rsidR="005B3AF4" w:rsidRPr="002F5182">
        <w:rPr>
          <w:snapToGrid w:val="0"/>
          <w:sz w:val="24"/>
          <w:szCs w:val="24"/>
          <w:lang w:val="sr-Cyrl-RS"/>
        </w:rPr>
        <w:t>танак</w:t>
      </w:r>
      <w:r w:rsidRPr="002F5182">
        <w:rPr>
          <w:snapToGrid w:val="0"/>
          <w:sz w:val="24"/>
          <w:szCs w:val="24"/>
          <w:lang w:val="sr-Cyrl-RS"/>
        </w:rPr>
        <w:t xml:space="preserve"> материјал (</w:t>
      </w:r>
      <w:r w:rsidR="005B3AF4" w:rsidRPr="002F5182">
        <w:rPr>
          <w:snapToGrid w:val="0"/>
          <w:sz w:val="24"/>
          <w:szCs w:val="24"/>
          <w:lang w:val="sr-Cyrl-RS"/>
        </w:rPr>
        <w:t>77,</w:t>
      </w:r>
      <w:r w:rsidR="00C907C6" w:rsidRPr="002F5182">
        <w:rPr>
          <w:snapToGrid w:val="0"/>
          <w:sz w:val="24"/>
          <w:szCs w:val="24"/>
          <w:lang w:val="sr-Cyrl-RS"/>
        </w:rPr>
        <w:t>1</w:t>
      </w:r>
      <w:r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 xml:space="preserve">затим </w:t>
      </w:r>
      <w:r w:rsidR="005B3AF4" w:rsidRPr="002F5182">
        <w:rPr>
          <w:snapToGrid w:val="0"/>
          <w:sz w:val="24"/>
          <w:szCs w:val="24"/>
          <w:lang w:val="sr-Cyrl-RS"/>
        </w:rPr>
        <w:t>сре</w:t>
      </w:r>
      <w:r w:rsidR="00C907C6" w:rsidRPr="002F5182">
        <w:rPr>
          <w:snapToGrid w:val="0"/>
          <w:sz w:val="24"/>
          <w:szCs w:val="24"/>
          <w:lang w:val="sr-Cyrl-RS"/>
        </w:rPr>
        <w:t>д</w:t>
      </w:r>
      <w:r w:rsidR="005B3AF4" w:rsidRPr="002F5182">
        <w:rPr>
          <w:snapToGrid w:val="0"/>
          <w:sz w:val="24"/>
          <w:szCs w:val="24"/>
          <w:lang w:val="sr-Cyrl-RS"/>
        </w:rPr>
        <w:t xml:space="preserve">ње јак материјал </w:t>
      </w:r>
      <w:r w:rsidRPr="002F5182">
        <w:rPr>
          <w:snapToGrid w:val="0"/>
          <w:sz w:val="24"/>
          <w:szCs w:val="24"/>
          <w:lang w:val="sr-Cyrl-RS"/>
        </w:rPr>
        <w:t>(</w:t>
      </w:r>
      <w:r w:rsidR="005B3AF4" w:rsidRPr="002F5182">
        <w:rPr>
          <w:snapToGrid w:val="0"/>
          <w:sz w:val="24"/>
          <w:szCs w:val="24"/>
          <w:lang w:val="sr-Cyrl-RS"/>
        </w:rPr>
        <w:t>17</w:t>
      </w:r>
      <w:r w:rsidR="008D39BC" w:rsidRPr="002F5182">
        <w:rPr>
          <w:snapToGrid w:val="0"/>
          <w:sz w:val="24"/>
          <w:szCs w:val="24"/>
          <w:lang w:val="sr-Cyrl-RS"/>
        </w:rPr>
        <w:t>,</w:t>
      </w:r>
      <w:r w:rsidR="00C907C6" w:rsidRPr="002F5182">
        <w:rPr>
          <w:snapToGrid w:val="0"/>
          <w:sz w:val="24"/>
          <w:szCs w:val="24"/>
          <w:lang w:val="sr-Cyrl-RS"/>
        </w:rPr>
        <w:t>8</w:t>
      </w:r>
      <w:r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 xml:space="preserve">а најмање учешћа има </w:t>
      </w:r>
      <w:r w:rsidR="005B3AF4" w:rsidRPr="002F5182">
        <w:rPr>
          <w:snapToGrid w:val="0"/>
          <w:sz w:val="24"/>
          <w:szCs w:val="24"/>
          <w:lang w:val="sr-Cyrl-RS"/>
        </w:rPr>
        <w:t>јак</w:t>
      </w:r>
      <w:r w:rsidRPr="002F5182">
        <w:rPr>
          <w:snapToGrid w:val="0"/>
          <w:sz w:val="24"/>
          <w:szCs w:val="24"/>
          <w:lang w:val="sr-Cyrl-RS"/>
        </w:rPr>
        <w:t xml:space="preserve"> материјал (</w:t>
      </w:r>
      <w:r w:rsidR="005B3AF4" w:rsidRPr="002F5182">
        <w:rPr>
          <w:snapToGrid w:val="0"/>
          <w:sz w:val="24"/>
          <w:szCs w:val="24"/>
          <w:lang w:val="sr-Cyrl-RS"/>
        </w:rPr>
        <w:t>5,</w:t>
      </w:r>
      <w:r w:rsidR="00C907C6" w:rsidRPr="002F5182">
        <w:rPr>
          <w:snapToGrid w:val="0"/>
          <w:sz w:val="24"/>
          <w:szCs w:val="24"/>
          <w:lang w:val="sr-Cyrl-RS"/>
        </w:rPr>
        <w:t>2</w:t>
      </w:r>
      <w:r w:rsidRPr="002F5182">
        <w:rPr>
          <w:snapToGrid w:val="0"/>
          <w:sz w:val="24"/>
          <w:szCs w:val="24"/>
          <w:lang w:val="sr-Cyrl-RS"/>
        </w:rPr>
        <w:t>%).</w:t>
      </w:r>
      <w:r w:rsidR="003B5899" w:rsidRPr="002F5182">
        <w:rPr>
          <w:snapToGrid w:val="0"/>
          <w:sz w:val="24"/>
          <w:szCs w:val="24"/>
          <w:lang w:val="sr-Cyrl-RS"/>
        </w:rPr>
        <w:t xml:space="preserve"> </w:t>
      </w:r>
      <w:r w:rsidRPr="002F5182">
        <w:rPr>
          <w:snapToGrid w:val="0"/>
          <w:sz w:val="24"/>
          <w:szCs w:val="24"/>
          <w:lang w:val="sr-Cyrl-RS"/>
        </w:rPr>
        <w:t>Оваква структура запремине,</w:t>
      </w:r>
      <w:r w:rsidR="003B5899" w:rsidRPr="002F5182">
        <w:rPr>
          <w:snapToGrid w:val="0"/>
          <w:sz w:val="24"/>
          <w:szCs w:val="24"/>
          <w:lang w:val="sr-Cyrl-RS"/>
        </w:rPr>
        <w:t xml:space="preserve"> </w:t>
      </w:r>
      <w:r w:rsidRPr="002F5182">
        <w:rPr>
          <w:snapToGrid w:val="0"/>
          <w:sz w:val="24"/>
          <w:szCs w:val="24"/>
          <w:lang w:val="sr-Cyrl-RS"/>
        </w:rPr>
        <w:t>углавном, је последица</w:t>
      </w:r>
      <w:r w:rsidR="003B5899" w:rsidRPr="002F5182">
        <w:rPr>
          <w:snapToGrid w:val="0"/>
          <w:sz w:val="24"/>
          <w:szCs w:val="24"/>
          <w:lang w:val="sr-Cyrl-RS"/>
        </w:rPr>
        <w:t xml:space="preserve"> </w:t>
      </w:r>
      <w:r w:rsidRPr="002F5182">
        <w:rPr>
          <w:snapToGrid w:val="0"/>
          <w:sz w:val="24"/>
          <w:szCs w:val="24"/>
          <w:lang w:val="sr-Cyrl-RS"/>
        </w:rPr>
        <w:t>старости стабала,</w:t>
      </w:r>
      <w:r w:rsidR="003B5899" w:rsidRPr="002F5182">
        <w:rPr>
          <w:snapToGrid w:val="0"/>
          <w:sz w:val="24"/>
          <w:szCs w:val="24"/>
          <w:lang w:val="sr-Cyrl-RS"/>
        </w:rPr>
        <w:t xml:space="preserve"> </w:t>
      </w:r>
      <w:r w:rsidRPr="002F5182">
        <w:rPr>
          <w:snapToGrid w:val="0"/>
          <w:sz w:val="24"/>
          <w:szCs w:val="24"/>
          <w:lang w:val="sr-Cyrl-RS"/>
        </w:rPr>
        <w:t>особина врста дрвећа,</w:t>
      </w:r>
      <w:r w:rsidR="003B5899" w:rsidRPr="002F5182">
        <w:rPr>
          <w:snapToGrid w:val="0"/>
          <w:sz w:val="24"/>
          <w:szCs w:val="24"/>
          <w:lang w:val="sr-Cyrl-RS"/>
        </w:rPr>
        <w:t xml:space="preserve"> </w:t>
      </w:r>
      <w:r w:rsidRPr="002F5182">
        <w:rPr>
          <w:snapToGrid w:val="0"/>
          <w:sz w:val="24"/>
          <w:szCs w:val="24"/>
          <w:lang w:val="sr-Cyrl-RS"/>
        </w:rPr>
        <w:t>станишних услова и</w:t>
      </w:r>
      <w:r w:rsidR="003B5899" w:rsidRPr="002F5182">
        <w:rPr>
          <w:snapToGrid w:val="0"/>
          <w:sz w:val="24"/>
          <w:szCs w:val="24"/>
          <w:lang w:val="sr-Cyrl-RS"/>
        </w:rPr>
        <w:t xml:space="preserve"> </w:t>
      </w:r>
      <w:r w:rsidRPr="002F5182">
        <w:rPr>
          <w:snapToGrid w:val="0"/>
          <w:sz w:val="24"/>
          <w:szCs w:val="24"/>
          <w:lang w:val="sr-Cyrl-RS"/>
        </w:rPr>
        <w:t>досадашњег газдинског третмана у већини газдинских класа ове газдинске јединице.</w:t>
      </w:r>
    </w:p>
    <w:p w14:paraId="335306D3" w14:textId="77777777" w:rsidR="00676090" w:rsidRPr="002F5182" w:rsidRDefault="00676090" w:rsidP="009857DE">
      <w:pPr>
        <w:ind w:firstLine="720"/>
        <w:jc w:val="both"/>
        <w:rPr>
          <w:snapToGrid w:val="0"/>
          <w:sz w:val="24"/>
          <w:szCs w:val="24"/>
          <w:lang w:val="sr-Cyrl-RS"/>
        </w:rPr>
      </w:pPr>
    </w:p>
    <w:p w14:paraId="58B5583D" w14:textId="77777777" w:rsidR="002535B9" w:rsidRPr="002F5182" w:rsidRDefault="002535B9" w:rsidP="00177675">
      <w:pPr>
        <w:pStyle w:val="Heading3"/>
        <w:rPr>
          <w:snapToGrid w:val="0"/>
          <w:lang w:val="sr-Cyrl-RS"/>
        </w:rPr>
      </w:pPr>
      <w:bookmarkStart w:id="34" w:name="_Toc187278199"/>
      <w:r w:rsidRPr="002F5182">
        <w:rPr>
          <w:snapToGrid w:val="0"/>
          <w:lang w:val="sr-Cyrl-RS"/>
        </w:rPr>
        <w:t>Стање шумских култура</w:t>
      </w:r>
      <w:bookmarkEnd w:id="34"/>
    </w:p>
    <w:p w14:paraId="120A3BBF" w14:textId="77777777" w:rsidR="009E7DFD" w:rsidRPr="002F5182" w:rsidRDefault="009E7DFD" w:rsidP="009E7DFD">
      <w:pPr>
        <w:widowControl w:val="0"/>
        <w:jc w:val="both"/>
        <w:rPr>
          <w:snapToGrid w:val="0"/>
          <w:color w:val="FF0000"/>
          <w:sz w:val="24"/>
          <w:szCs w:val="24"/>
          <w:lang w:val="sr-Cyrl-RS"/>
        </w:rPr>
      </w:pPr>
    </w:p>
    <w:p w14:paraId="2DA2C888" w14:textId="6EEF7BBF" w:rsidR="009E7DFD" w:rsidRPr="002F5182" w:rsidRDefault="009E7DFD" w:rsidP="009E7DFD">
      <w:pPr>
        <w:jc w:val="both"/>
        <w:rPr>
          <w:snapToGrid w:val="0"/>
          <w:sz w:val="24"/>
          <w:szCs w:val="24"/>
          <w:lang w:val="sr-Cyrl-RS"/>
        </w:rPr>
      </w:pPr>
      <w:r w:rsidRPr="002F5182">
        <w:rPr>
          <w:snapToGrid w:val="0"/>
          <w:color w:val="FF0000"/>
          <w:sz w:val="24"/>
          <w:szCs w:val="24"/>
          <w:lang w:val="sr-Cyrl-RS"/>
        </w:rPr>
        <w:tab/>
      </w:r>
      <w:r w:rsidRPr="002F5182">
        <w:rPr>
          <w:snapToGrid w:val="0"/>
          <w:sz w:val="24"/>
          <w:szCs w:val="24"/>
          <w:lang w:val="sr-Cyrl-RS"/>
        </w:rPr>
        <w:t xml:space="preserve">Стање шумских култура  је на одговарајући начин приказано у оквиру претходних прегледа. Укупна површина култура (вештачки подигнуте састојине старе до 20 година и засади топола, врба и багрема независно од старости) у овој газдинској јединици износи </w:t>
      </w:r>
      <w:r w:rsidR="005B3AF4" w:rsidRPr="002F5182">
        <w:rPr>
          <w:snapToGrid w:val="0"/>
          <w:sz w:val="24"/>
          <w:szCs w:val="24"/>
          <w:lang w:val="sr-Cyrl-RS"/>
        </w:rPr>
        <w:t>414,</w:t>
      </w:r>
      <w:r w:rsidR="00C907C6" w:rsidRPr="002F5182">
        <w:rPr>
          <w:snapToGrid w:val="0"/>
          <w:sz w:val="24"/>
          <w:szCs w:val="24"/>
          <w:lang w:val="sr-Cyrl-RS"/>
        </w:rPr>
        <w:t>60</w:t>
      </w:r>
      <w:r w:rsidRPr="002F5182">
        <w:rPr>
          <w:snapToGrid w:val="0"/>
          <w:sz w:val="24"/>
          <w:szCs w:val="24"/>
          <w:lang w:val="sr-Cyrl-RS"/>
        </w:rPr>
        <w:t xml:space="preserve"> ha</w:t>
      </w:r>
      <w:r w:rsidR="00C907C6" w:rsidRPr="002F5182">
        <w:rPr>
          <w:snapToGrid w:val="0"/>
          <w:sz w:val="24"/>
          <w:szCs w:val="24"/>
          <w:lang w:val="sr-Cyrl-RS"/>
        </w:rPr>
        <w:t xml:space="preserve">, </w:t>
      </w:r>
      <w:r w:rsidRPr="002F5182">
        <w:rPr>
          <w:snapToGrid w:val="0"/>
          <w:sz w:val="24"/>
          <w:szCs w:val="24"/>
          <w:lang w:val="sr-Cyrl-RS"/>
        </w:rPr>
        <w:t>треба истаћи да се</w:t>
      </w:r>
      <w:r w:rsidR="00C907C6" w:rsidRPr="002F5182">
        <w:rPr>
          <w:snapToGrid w:val="0"/>
          <w:sz w:val="24"/>
          <w:szCs w:val="24"/>
          <w:lang w:val="sr-Cyrl-RS"/>
        </w:rPr>
        <w:t xml:space="preserve"> највише</w:t>
      </w:r>
      <w:r w:rsidRPr="002F5182">
        <w:rPr>
          <w:snapToGrid w:val="0"/>
          <w:sz w:val="24"/>
          <w:szCs w:val="24"/>
          <w:lang w:val="sr-Cyrl-RS"/>
        </w:rPr>
        <w:t xml:space="preserve"> ради о културама лишћара. То су културе </w:t>
      </w:r>
      <w:r w:rsidR="00C907C6" w:rsidRPr="002F5182">
        <w:rPr>
          <w:snapToGrid w:val="0"/>
          <w:sz w:val="24"/>
          <w:szCs w:val="24"/>
          <w:lang w:val="sr-Cyrl-RS"/>
        </w:rPr>
        <w:t>меких лишћара</w:t>
      </w:r>
      <w:r w:rsidRPr="002F5182">
        <w:rPr>
          <w:snapToGrid w:val="0"/>
          <w:sz w:val="24"/>
          <w:szCs w:val="24"/>
          <w:lang w:val="sr-Cyrl-RS"/>
        </w:rPr>
        <w:t xml:space="preserve"> на површини од </w:t>
      </w:r>
      <w:r w:rsidR="00C907C6" w:rsidRPr="002F5182">
        <w:rPr>
          <w:snapToGrid w:val="0"/>
          <w:sz w:val="24"/>
          <w:szCs w:val="24"/>
          <w:lang w:val="sr-Cyrl-RS"/>
        </w:rPr>
        <w:t>43</w:t>
      </w:r>
      <w:r w:rsidR="005B3AF4" w:rsidRPr="002F5182">
        <w:rPr>
          <w:snapToGrid w:val="0"/>
          <w:sz w:val="24"/>
          <w:szCs w:val="24"/>
          <w:lang w:val="sr-Cyrl-RS"/>
        </w:rPr>
        <w:t>,</w:t>
      </w:r>
      <w:r w:rsidR="00C907C6" w:rsidRPr="002F5182">
        <w:rPr>
          <w:snapToGrid w:val="0"/>
          <w:sz w:val="24"/>
          <w:szCs w:val="24"/>
          <w:lang w:val="sr-Cyrl-RS"/>
        </w:rPr>
        <w:t>49</w:t>
      </w:r>
      <w:r w:rsidRPr="002F5182">
        <w:rPr>
          <w:snapToGrid w:val="0"/>
          <w:sz w:val="24"/>
          <w:szCs w:val="24"/>
          <w:lang w:val="sr-Cyrl-RS"/>
        </w:rPr>
        <w:t xml:space="preserve"> ha</w:t>
      </w:r>
      <w:r w:rsidR="00C907C6" w:rsidRPr="002F5182">
        <w:rPr>
          <w:snapToGrid w:val="0"/>
          <w:sz w:val="24"/>
          <w:szCs w:val="24"/>
          <w:lang w:val="sr-Cyrl-RS"/>
        </w:rPr>
        <w:t>,</w:t>
      </w:r>
      <w:r w:rsidRPr="002F5182">
        <w:rPr>
          <w:snapToGrid w:val="0"/>
          <w:sz w:val="24"/>
          <w:szCs w:val="24"/>
          <w:lang w:val="sr-Cyrl-RS"/>
        </w:rPr>
        <w:t xml:space="preserve"> и културе </w:t>
      </w:r>
      <w:r w:rsidR="005B3AF4" w:rsidRPr="002F5182">
        <w:rPr>
          <w:snapToGrid w:val="0"/>
          <w:sz w:val="24"/>
          <w:szCs w:val="24"/>
          <w:lang w:val="sr-Cyrl-RS"/>
        </w:rPr>
        <w:t>тврдих лишћара</w:t>
      </w:r>
      <w:r w:rsidRPr="002F5182">
        <w:rPr>
          <w:snapToGrid w:val="0"/>
          <w:sz w:val="24"/>
          <w:szCs w:val="24"/>
          <w:lang w:val="sr-Cyrl-RS"/>
        </w:rPr>
        <w:t xml:space="preserve"> на површини </w:t>
      </w:r>
      <w:r w:rsidR="00C907C6" w:rsidRPr="002F5182">
        <w:rPr>
          <w:snapToGrid w:val="0"/>
          <w:sz w:val="24"/>
          <w:szCs w:val="24"/>
          <w:lang w:val="sr-Cyrl-RS"/>
        </w:rPr>
        <w:t>354</w:t>
      </w:r>
      <w:r w:rsidR="005B3AF4" w:rsidRPr="002F5182">
        <w:rPr>
          <w:snapToGrid w:val="0"/>
          <w:sz w:val="24"/>
          <w:szCs w:val="24"/>
          <w:lang w:val="sr-Cyrl-RS"/>
        </w:rPr>
        <w:t>,</w:t>
      </w:r>
      <w:r w:rsidR="00C907C6" w:rsidRPr="002F5182">
        <w:rPr>
          <w:snapToGrid w:val="0"/>
          <w:sz w:val="24"/>
          <w:szCs w:val="24"/>
          <w:lang w:val="sr-Cyrl-RS"/>
        </w:rPr>
        <w:t>45</w:t>
      </w:r>
      <w:r w:rsidRPr="002F5182">
        <w:rPr>
          <w:snapToGrid w:val="0"/>
          <w:sz w:val="24"/>
          <w:szCs w:val="24"/>
          <w:lang w:val="sr-Cyrl-RS"/>
        </w:rPr>
        <w:t xml:space="preserve"> ha</w:t>
      </w:r>
      <w:r w:rsidR="005B3AF4" w:rsidRPr="002F5182">
        <w:rPr>
          <w:snapToGrid w:val="0"/>
          <w:sz w:val="24"/>
          <w:szCs w:val="24"/>
          <w:lang w:val="sr-Cyrl-RS"/>
        </w:rPr>
        <w:t>.</w:t>
      </w:r>
    </w:p>
    <w:p w14:paraId="2CFB1E21" w14:textId="77777777" w:rsidR="00611F47" w:rsidRPr="002F5182" w:rsidRDefault="00611F47" w:rsidP="009E7DFD">
      <w:pPr>
        <w:jc w:val="both"/>
        <w:rPr>
          <w:snapToGrid w:val="0"/>
          <w:sz w:val="24"/>
          <w:szCs w:val="24"/>
          <w:lang w:val="sr-Cyrl-RS"/>
        </w:rPr>
      </w:pPr>
    </w:p>
    <w:tbl>
      <w:tblPr>
        <w:tblW w:w="0" w:type="auto"/>
        <w:jc w:val="center"/>
        <w:tblLook w:val="04A0" w:firstRow="1" w:lastRow="0" w:firstColumn="1" w:lastColumn="0" w:noHBand="0" w:noVBand="1"/>
      </w:tblPr>
      <w:tblGrid>
        <w:gridCol w:w="4687"/>
        <w:gridCol w:w="766"/>
        <w:gridCol w:w="866"/>
        <w:gridCol w:w="916"/>
        <w:gridCol w:w="866"/>
        <w:gridCol w:w="750"/>
        <w:gridCol w:w="666"/>
        <w:gridCol w:w="866"/>
        <w:gridCol w:w="750"/>
        <w:gridCol w:w="877"/>
      </w:tblGrid>
      <w:tr w:rsidR="00611F47" w:rsidRPr="002F5182" w14:paraId="0666FFF5" w14:textId="77777777" w:rsidTr="00482AA7">
        <w:trPr>
          <w:trHeight w:val="285"/>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7EAAA3" w14:textId="77777777" w:rsidR="00611F47" w:rsidRPr="002F5182" w:rsidRDefault="00611F47" w:rsidP="00482AA7">
            <w:pPr>
              <w:jc w:val="center"/>
              <w:rPr>
                <w:b/>
                <w:bCs/>
                <w:color w:val="000000"/>
                <w:lang w:val="sr-Cyrl-RS"/>
              </w:rPr>
            </w:pPr>
            <w:r w:rsidRPr="002F5182">
              <w:rPr>
                <w:b/>
                <w:bCs/>
                <w:color w:val="000000"/>
                <w:lang w:val="sr-Cyrl-RS"/>
              </w:rPr>
              <w:t>Газдински тип</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19650AA1" w14:textId="77777777" w:rsidR="00611F47" w:rsidRPr="002F5182" w:rsidRDefault="00611F47" w:rsidP="00482AA7">
            <w:pPr>
              <w:jc w:val="center"/>
              <w:rPr>
                <w:b/>
                <w:bCs/>
                <w:color w:val="000000"/>
                <w:lang w:val="sr-Cyrl-RS"/>
              </w:rPr>
            </w:pPr>
            <w:r w:rsidRPr="002F5182">
              <w:rPr>
                <w:b/>
                <w:bCs/>
                <w:color w:val="000000"/>
                <w:lang w:val="sr-Cyrl-RS"/>
              </w:rPr>
              <w:t>Површина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54558D0B" w14:textId="77777777" w:rsidR="00611F47" w:rsidRPr="002F5182" w:rsidRDefault="00611F47" w:rsidP="00482AA7">
            <w:pPr>
              <w:jc w:val="center"/>
              <w:rPr>
                <w:b/>
                <w:bCs/>
                <w:color w:val="000000"/>
                <w:lang w:val="sr-Cyrl-RS"/>
              </w:rPr>
            </w:pPr>
            <w:r w:rsidRPr="002F5182">
              <w:rPr>
                <w:b/>
                <w:bCs/>
                <w:color w:val="000000"/>
                <w:lang w:val="sr-Cyrl-RS"/>
              </w:rPr>
              <w:t>Запремина</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7110AE91" w14:textId="77777777" w:rsidR="00611F47" w:rsidRPr="002F5182" w:rsidRDefault="00611F47" w:rsidP="00482AA7">
            <w:pPr>
              <w:jc w:val="center"/>
              <w:rPr>
                <w:b/>
                <w:bCs/>
                <w:color w:val="000000"/>
                <w:lang w:val="sr-Cyrl-RS"/>
              </w:rPr>
            </w:pPr>
            <w:r w:rsidRPr="002F5182">
              <w:rPr>
                <w:b/>
                <w:bCs/>
                <w:color w:val="000000"/>
                <w:lang w:val="sr-Cyrl-RS"/>
              </w:rPr>
              <w:t>Запремински прираст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05ED22" w14:textId="77777777" w:rsidR="00611F47" w:rsidRPr="002F5182" w:rsidRDefault="00611F47" w:rsidP="00482AA7">
            <w:pPr>
              <w:jc w:val="center"/>
              <w:rPr>
                <w:b/>
                <w:bCs/>
                <w:color w:val="000000"/>
                <w:lang w:val="sr-Cyrl-RS"/>
              </w:rPr>
            </w:pPr>
            <w:r w:rsidRPr="002F5182">
              <w:rPr>
                <w:b/>
                <w:bCs/>
                <w:color w:val="000000"/>
                <w:lang w:val="sr-Cyrl-RS"/>
              </w:rPr>
              <w:t>Piv (%)</w:t>
            </w:r>
          </w:p>
        </w:tc>
      </w:tr>
      <w:tr w:rsidR="00611F47" w:rsidRPr="002F5182" w14:paraId="05BFDED9" w14:textId="77777777" w:rsidTr="00482AA7">
        <w:trPr>
          <w:trHeight w:val="28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5FBDF" w14:textId="77777777" w:rsidR="00611F47" w:rsidRPr="002F5182" w:rsidRDefault="00611F47" w:rsidP="00482AA7">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214C77C0" w14:textId="77777777" w:rsidR="00611F47" w:rsidRPr="002F5182" w:rsidRDefault="00611F47" w:rsidP="00482AA7">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0D9ABD25"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0456F75B"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175C1968"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434758DD"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tcBorders>
              <w:top w:val="nil"/>
              <w:left w:val="nil"/>
              <w:bottom w:val="single" w:sz="4" w:space="0" w:color="auto"/>
              <w:right w:val="single" w:sz="4" w:space="0" w:color="auto"/>
            </w:tcBorders>
            <w:shd w:val="clear" w:color="000000" w:fill="BFBFBF"/>
            <w:noWrap/>
            <w:vAlign w:val="center"/>
            <w:hideMark/>
          </w:tcPr>
          <w:p w14:paraId="2328E4F6" w14:textId="77777777" w:rsidR="00611F47" w:rsidRPr="002F5182" w:rsidRDefault="00611F47" w:rsidP="00482AA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BFBFBF"/>
            <w:noWrap/>
            <w:vAlign w:val="center"/>
            <w:hideMark/>
          </w:tcPr>
          <w:p w14:paraId="72E48090" w14:textId="77777777" w:rsidR="00611F47" w:rsidRPr="002F5182" w:rsidRDefault="00611F47" w:rsidP="00482AA7">
            <w:pPr>
              <w:jc w:val="center"/>
              <w:rPr>
                <w:b/>
                <w:bCs/>
                <w:color w:val="000000"/>
                <w:lang w:val="sr-Cyrl-RS"/>
              </w:rPr>
            </w:pP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noWrap/>
            <w:vAlign w:val="center"/>
            <w:hideMark/>
          </w:tcPr>
          <w:p w14:paraId="4325144A" w14:textId="77777777" w:rsidR="00611F47" w:rsidRPr="002F5182" w:rsidRDefault="00611F47" w:rsidP="00482AA7">
            <w:pPr>
              <w:jc w:val="center"/>
              <w:rPr>
                <w:b/>
                <w:bCs/>
                <w:color w:val="000000"/>
                <w:lang w:val="sr-Cyrl-RS"/>
              </w:rPr>
            </w:pPr>
            <w:r w:rsidRPr="002F5182">
              <w:rPr>
                <w:b/>
                <w:bCs/>
                <w:color w:val="000000"/>
                <w:lang w:val="sr-Cyrl-RS"/>
              </w:rPr>
              <w:t>m3/ha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3E04" w14:textId="77777777" w:rsidR="00611F47" w:rsidRPr="002F5182" w:rsidRDefault="00611F47" w:rsidP="00482AA7">
            <w:pPr>
              <w:rPr>
                <w:b/>
                <w:bCs/>
                <w:color w:val="000000"/>
                <w:lang w:val="sr-Cyrl-RS"/>
              </w:rPr>
            </w:pPr>
          </w:p>
        </w:tc>
      </w:tr>
      <w:tr w:rsidR="00C907C6" w:rsidRPr="002F5182" w14:paraId="42919DE7" w14:textId="77777777" w:rsidTr="00C907C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4D193" w14:textId="3DDCD458" w:rsidR="00C907C6" w:rsidRPr="002F5182" w:rsidRDefault="00C907C6" w:rsidP="00C907C6">
            <w:pPr>
              <w:rPr>
                <w:color w:val="000000"/>
                <w:lang w:val="sr-Cyrl-RS"/>
              </w:rPr>
            </w:pPr>
            <w:r w:rsidRPr="002F5182">
              <w:rPr>
                <w:color w:val="000000"/>
                <w:lang w:val="sr-Cyrl-RS"/>
              </w:rPr>
              <w:t>1110 - Високе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7B78AFDA" w14:textId="180B8DCE" w:rsidR="00C907C6" w:rsidRPr="002F5182" w:rsidRDefault="00C907C6" w:rsidP="00C907C6">
            <w:pPr>
              <w:jc w:val="right"/>
              <w:rPr>
                <w:color w:val="000000"/>
                <w:lang w:val="sr-Cyrl-RS"/>
              </w:rPr>
            </w:pPr>
            <w:r w:rsidRPr="002F5182">
              <w:rPr>
                <w:color w:val="000000"/>
                <w:lang w:val="sr-Cyrl-RS"/>
              </w:rPr>
              <w:t>1.36</w:t>
            </w:r>
          </w:p>
        </w:tc>
        <w:tc>
          <w:tcPr>
            <w:tcW w:w="0" w:type="auto"/>
            <w:tcBorders>
              <w:top w:val="nil"/>
              <w:left w:val="nil"/>
              <w:bottom w:val="single" w:sz="4" w:space="0" w:color="auto"/>
              <w:right w:val="single" w:sz="4" w:space="0" w:color="auto"/>
            </w:tcBorders>
            <w:shd w:val="clear" w:color="auto" w:fill="auto"/>
            <w:noWrap/>
            <w:vAlign w:val="center"/>
            <w:hideMark/>
          </w:tcPr>
          <w:p w14:paraId="5FFF28A1" w14:textId="0E503BE4" w:rsidR="00C907C6" w:rsidRPr="002F5182" w:rsidRDefault="00C907C6" w:rsidP="00C907C6">
            <w:pPr>
              <w:jc w:val="right"/>
              <w:rPr>
                <w:color w:val="000000"/>
                <w:lang w:val="sr-Cyrl-RS"/>
              </w:rPr>
            </w:pPr>
            <w:r w:rsidRPr="002F5182">
              <w:rPr>
                <w:color w:val="000000"/>
                <w:lang w:val="sr-Cyrl-RS"/>
              </w:rPr>
              <w:t>0.3%</w:t>
            </w:r>
          </w:p>
        </w:tc>
        <w:tc>
          <w:tcPr>
            <w:tcW w:w="0" w:type="auto"/>
            <w:tcBorders>
              <w:top w:val="nil"/>
              <w:left w:val="nil"/>
              <w:bottom w:val="single" w:sz="4" w:space="0" w:color="auto"/>
              <w:right w:val="single" w:sz="4" w:space="0" w:color="auto"/>
            </w:tcBorders>
            <w:shd w:val="clear" w:color="auto" w:fill="auto"/>
            <w:noWrap/>
            <w:vAlign w:val="center"/>
            <w:hideMark/>
          </w:tcPr>
          <w:p w14:paraId="5AC69668" w14:textId="6E91F024"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F84FF88" w14:textId="4A55FF3B"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7C4BBF85" w14:textId="46A20C1E"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00FF5D96" w14:textId="10B17BEC"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FB5F82A" w14:textId="045C7EC3"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2FE57B2" w14:textId="68F82AFE" w:rsidR="00C907C6" w:rsidRPr="002F5182" w:rsidRDefault="00C907C6" w:rsidP="00C907C6">
            <w:pPr>
              <w:jc w:val="right"/>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374E" w14:textId="6E2B4EDF" w:rsidR="00C907C6" w:rsidRPr="002F5182" w:rsidRDefault="00C907C6" w:rsidP="00C907C6">
            <w:pPr>
              <w:jc w:val="right"/>
              <w:rPr>
                <w:color w:val="000000"/>
                <w:lang w:val="sr-Cyrl-RS"/>
              </w:rPr>
            </w:pPr>
            <w:r w:rsidRPr="002F5182">
              <w:rPr>
                <w:color w:val="000000"/>
                <w:lang w:val="sr-Cyrl-RS"/>
              </w:rPr>
              <w:t>0.0</w:t>
            </w:r>
          </w:p>
        </w:tc>
      </w:tr>
      <w:tr w:rsidR="00C907C6" w:rsidRPr="002F5182" w14:paraId="247A56C2"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37657" w14:textId="08061B02" w:rsidR="00C907C6" w:rsidRPr="002F5182" w:rsidRDefault="00C907C6" w:rsidP="00C907C6">
            <w:pPr>
              <w:rPr>
                <w:color w:val="000000"/>
                <w:lang w:val="sr-Cyrl-RS"/>
              </w:rPr>
            </w:pPr>
            <w:r w:rsidRPr="002F5182">
              <w:rPr>
                <w:color w:val="000000"/>
                <w:lang w:val="sr-Cyrl-RS"/>
              </w:rPr>
              <w:t>1210 - Вештачки подигнуте плантаже тополе</w:t>
            </w:r>
          </w:p>
        </w:tc>
        <w:tc>
          <w:tcPr>
            <w:tcW w:w="0" w:type="auto"/>
            <w:tcBorders>
              <w:top w:val="nil"/>
              <w:left w:val="nil"/>
              <w:bottom w:val="single" w:sz="4" w:space="0" w:color="auto"/>
              <w:right w:val="single" w:sz="4" w:space="0" w:color="auto"/>
            </w:tcBorders>
            <w:shd w:val="clear" w:color="auto" w:fill="auto"/>
            <w:noWrap/>
            <w:vAlign w:val="center"/>
            <w:hideMark/>
          </w:tcPr>
          <w:p w14:paraId="6DBFD61F" w14:textId="53732DF0" w:rsidR="00C907C6" w:rsidRPr="002F5182" w:rsidRDefault="00C907C6" w:rsidP="00C907C6">
            <w:pPr>
              <w:jc w:val="right"/>
              <w:rPr>
                <w:color w:val="000000"/>
                <w:lang w:val="sr-Cyrl-RS"/>
              </w:rPr>
            </w:pPr>
            <w:r w:rsidRPr="002F5182">
              <w:rPr>
                <w:color w:val="000000"/>
                <w:lang w:val="sr-Cyrl-RS"/>
              </w:rPr>
              <w:t>42.13</w:t>
            </w:r>
          </w:p>
        </w:tc>
        <w:tc>
          <w:tcPr>
            <w:tcW w:w="0" w:type="auto"/>
            <w:tcBorders>
              <w:top w:val="nil"/>
              <w:left w:val="nil"/>
              <w:bottom w:val="single" w:sz="4" w:space="0" w:color="auto"/>
              <w:right w:val="single" w:sz="4" w:space="0" w:color="auto"/>
            </w:tcBorders>
            <w:shd w:val="clear" w:color="auto" w:fill="auto"/>
            <w:noWrap/>
            <w:vAlign w:val="center"/>
            <w:hideMark/>
          </w:tcPr>
          <w:p w14:paraId="73866064" w14:textId="5BD31C13" w:rsidR="00C907C6" w:rsidRPr="002F5182" w:rsidRDefault="00C907C6" w:rsidP="00C907C6">
            <w:pPr>
              <w:jc w:val="right"/>
              <w:rPr>
                <w:color w:val="000000"/>
                <w:lang w:val="sr-Cyrl-RS"/>
              </w:rPr>
            </w:pPr>
            <w:r w:rsidRPr="002F5182">
              <w:rPr>
                <w:color w:val="000000"/>
                <w:lang w:val="sr-Cyrl-RS"/>
              </w:rPr>
              <w:t>10.2%</w:t>
            </w:r>
          </w:p>
        </w:tc>
        <w:tc>
          <w:tcPr>
            <w:tcW w:w="0" w:type="auto"/>
            <w:tcBorders>
              <w:top w:val="nil"/>
              <w:left w:val="nil"/>
              <w:bottom w:val="single" w:sz="4" w:space="0" w:color="auto"/>
              <w:right w:val="single" w:sz="4" w:space="0" w:color="auto"/>
            </w:tcBorders>
            <w:shd w:val="clear" w:color="auto" w:fill="auto"/>
            <w:noWrap/>
            <w:vAlign w:val="center"/>
            <w:hideMark/>
          </w:tcPr>
          <w:p w14:paraId="052CC35C" w14:textId="1FE08C3A" w:rsidR="00C907C6" w:rsidRPr="002F5182" w:rsidRDefault="00C907C6" w:rsidP="00C907C6">
            <w:pPr>
              <w:jc w:val="right"/>
              <w:rPr>
                <w:color w:val="000000"/>
                <w:lang w:val="sr-Cyrl-RS"/>
              </w:rPr>
            </w:pPr>
            <w:r w:rsidRPr="002F5182">
              <w:rPr>
                <w:color w:val="000000"/>
                <w:lang w:val="sr-Cyrl-RS"/>
              </w:rPr>
              <w:t>3,975.0</w:t>
            </w:r>
          </w:p>
        </w:tc>
        <w:tc>
          <w:tcPr>
            <w:tcW w:w="0" w:type="auto"/>
            <w:tcBorders>
              <w:top w:val="nil"/>
              <w:left w:val="nil"/>
              <w:bottom w:val="single" w:sz="4" w:space="0" w:color="auto"/>
              <w:right w:val="single" w:sz="4" w:space="0" w:color="auto"/>
            </w:tcBorders>
            <w:shd w:val="clear" w:color="auto" w:fill="auto"/>
            <w:noWrap/>
            <w:vAlign w:val="center"/>
            <w:hideMark/>
          </w:tcPr>
          <w:p w14:paraId="214F4A9C" w14:textId="65685E7D" w:rsidR="00C907C6" w:rsidRPr="002F5182" w:rsidRDefault="00C907C6" w:rsidP="00C907C6">
            <w:pPr>
              <w:jc w:val="right"/>
              <w:rPr>
                <w:color w:val="000000"/>
                <w:lang w:val="sr-Cyrl-RS"/>
              </w:rPr>
            </w:pPr>
            <w:r w:rsidRPr="002F5182">
              <w:rPr>
                <w:color w:val="000000"/>
                <w:lang w:val="sr-Cyrl-RS"/>
              </w:rPr>
              <w:t>18.4%</w:t>
            </w:r>
          </w:p>
        </w:tc>
        <w:tc>
          <w:tcPr>
            <w:tcW w:w="0" w:type="auto"/>
            <w:tcBorders>
              <w:top w:val="nil"/>
              <w:left w:val="nil"/>
              <w:bottom w:val="single" w:sz="4" w:space="0" w:color="auto"/>
              <w:right w:val="single" w:sz="4" w:space="0" w:color="auto"/>
            </w:tcBorders>
            <w:shd w:val="clear" w:color="auto" w:fill="auto"/>
            <w:noWrap/>
            <w:vAlign w:val="center"/>
            <w:hideMark/>
          </w:tcPr>
          <w:p w14:paraId="79EE0042" w14:textId="784F6684" w:rsidR="00C907C6" w:rsidRPr="002F5182" w:rsidRDefault="00C907C6" w:rsidP="00C907C6">
            <w:pPr>
              <w:jc w:val="right"/>
              <w:rPr>
                <w:color w:val="000000"/>
                <w:lang w:val="sr-Cyrl-RS"/>
              </w:rPr>
            </w:pPr>
            <w:r w:rsidRPr="002F5182">
              <w:rPr>
                <w:color w:val="000000"/>
                <w:lang w:val="sr-Cyrl-RS"/>
              </w:rPr>
              <w:t>94.4</w:t>
            </w:r>
          </w:p>
        </w:tc>
        <w:tc>
          <w:tcPr>
            <w:tcW w:w="0" w:type="auto"/>
            <w:tcBorders>
              <w:top w:val="nil"/>
              <w:left w:val="nil"/>
              <w:bottom w:val="single" w:sz="4" w:space="0" w:color="auto"/>
              <w:right w:val="single" w:sz="4" w:space="0" w:color="auto"/>
            </w:tcBorders>
            <w:shd w:val="clear" w:color="auto" w:fill="auto"/>
            <w:noWrap/>
            <w:vAlign w:val="center"/>
            <w:hideMark/>
          </w:tcPr>
          <w:p w14:paraId="3A8CF005" w14:textId="020B9163" w:rsidR="00C907C6" w:rsidRPr="002F5182" w:rsidRDefault="00C907C6" w:rsidP="00C907C6">
            <w:pPr>
              <w:jc w:val="right"/>
              <w:rPr>
                <w:color w:val="000000"/>
                <w:lang w:val="sr-Cyrl-RS"/>
              </w:rPr>
            </w:pPr>
            <w:r w:rsidRPr="002F5182">
              <w:rPr>
                <w:color w:val="000000"/>
                <w:lang w:val="sr-Cyrl-RS"/>
              </w:rPr>
              <w:t>136.2</w:t>
            </w:r>
          </w:p>
        </w:tc>
        <w:tc>
          <w:tcPr>
            <w:tcW w:w="0" w:type="auto"/>
            <w:tcBorders>
              <w:top w:val="nil"/>
              <w:left w:val="nil"/>
              <w:bottom w:val="single" w:sz="4" w:space="0" w:color="auto"/>
              <w:right w:val="single" w:sz="4" w:space="0" w:color="auto"/>
            </w:tcBorders>
            <w:shd w:val="clear" w:color="auto" w:fill="auto"/>
            <w:noWrap/>
            <w:vAlign w:val="center"/>
            <w:hideMark/>
          </w:tcPr>
          <w:p w14:paraId="4BE0B606" w14:textId="5D238F68" w:rsidR="00C907C6" w:rsidRPr="002F5182" w:rsidRDefault="00C907C6" w:rsidP="00C907C6">
            <w:pPr>
              <w:jc w:val="right"/>
              <w:rPr>
                <w:color w:val="000000"/>
                <w:lang w:val="sr-Cyrl-RS"/>
              </w:rPr>
            </w:pPr>
            <w:r w:rsidRPr="002F5182">
              <w:rPr>
                <w:color w:val="000000"/>
                <w:lang w:val="sr-Cyrl-RS"/>
              </w:rPr>
              <w:t>17.0%</w:t>
            </w:r>
          </w:p>
        </w:tc>
        <w:tc>
          <w:tcPr>
            <w:tcW w:w="0" w:type="auto"/>
            <w:tcBorders>
              <w:top w:val="nil"/>
              <w:left w:val="nil"/>
              <w:bottom w:val="single" w:sz="4" w:space="0" w:color="auto"/>
              <w:right w:val="single" w:sz="4" w:space="0" w:color="auto"/>
            </w:tcBorders>
            <w:shd w:val="clear" w:color="auto" w:fill="auto"/>
            <w:noWrap/>
            <w:vAlign w:val="center"/>
            <w:hideMark/>
          </w:tcPr>
          <w:p w14:paraId="06B3E597" w14:textId="4200A1F3" w:rsidR="00C907C6" w:rsidRPr="002F5182" w:rsidRDefault="00C907C6" w:rsidP="00C907C6">
            <w:pPr>
              <w:jc w:val="right"/>
              <w:rPr>
                <w:color w:val="000000"/>
                <w:lang w:val="sr-Cyrl-RS"/>
              </w:rPr>
            </w:pPr>
            <w:r w:rsidRPr="002F5182">
              <w:rPr>
                <w:color w:val="000000"/>
                <w:lang w:val="sr-Cyrl-RS"/>
              </w:rPr>
              <w:t>3.2</w:t>
            </w:r>
          </w:p>
        </w:tc>
        <w:tc>
          <w:tcPr>
            <w:tcW w:w="0" w:type="auto"/>
            <w:tcBorders>
              <w:top w:val="nil"/>
              <w:left w:val="nil"/>
              <w:bottom w:val="single" w:sz="4" w:space="0" w:color="auto"/>
              <w:right w:val="single" w:sz="4" w:space="0" w:color="auto"/>
            </w:tcBorders>
            <w:shd w:val="clear" w:color="auto" w:fill="auto"/>
            <w:noWrap/>
            <w:vAlign w:val="center"/>
            <w:hideMark/>
          </w:tcPr>
          <w:p w14:paraId="3E7B8A6D" w14:textId="3184CEF0" w:rsidR="00C907C6" w:rsidRPr="002F5182" w:rsidRDefault="00C907C6" w:rsidP="00C907C6">
            <w:pPr>
              <w:jc w:val="right"/>
              <w:rPr>
                <w:color w:val="000000"/>
                <w:lang w:val="sr-Cyrl-RS"/>
              </w:rPr>
            </w:pPr>
            <w:r w:rsidRPr="002F5182">
              <w:rPr>
                <w:color w:val="000000"/>
                <w:lang w:val="sr-Cyrl-RS"/>
              </w:rPr>
              <w:t>3.4</w:t>
            </w:r>
          </w:p>
        </w:tc>
      </w:tr>
      <w:tr w:rsidR="00C907C6" w:rsidRPr="002F5182" w14:paraId="35703611"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45F1E2E" w14:textId="58769CDF" w:rsidR="00C907C6" w:rsidRPr="002F5182" w:rsidRDefault="00C907C6" w:rsidP="00C907C6">
            <w:pPr>
              <w:rPr>
                <w:b/>
                <w:bCs/>
                <w:i/>
                <w:iCs/>
                <w:color w:val="000000"/>
                <w:lang w:val="sr-Cyrl-RS"/>
              </w:rPr>
            </w:pPr>
            <w:r w:rsidRPr="002F5182">
              <w:rPr>
                <w:b/>
                <w:bCs/>
                <w:i/>
                <w:iCs/>
                <w:color w:val="000000"/>
                <w:lang w:val="sr-Cyrl-RS"/>
              </w:rPr>
              <w:t>Вештачки подигнута састојина меких лишћара</w:t>
            </w:r>
          </w:p>
        </w:tc>
        <w:tc>
          <w:tcPr>
            <w:tcW w:w="0" w:type="auto"/>
            <w:tcBorders>
              <w:top w:val="nil"/>
              <w:left w:val="nil"/>
              <w:bottom w:val="single" w:sz="4" w:space="0" w:color="auto"/>
              <w:right w:val="single" w:sz="4" w:space="0" w:color="auto"/>
            </w:tcBorders>
            <w:shd w:val="clear" w:color="000000" w:fill="F2F2F2"/>
            <w:noWrap/>
            <w:vAlign w:val="center"/>
            <w:hideMark/>
          </w:tcPr>
          <w:p w14:paraId="50158C0C" w14:textId="453257EB" w:rsidR="00C907C6" w:rsidRPr="002F5182" w:rsidRDefault="00C907C6" w:rsidP="00C907C6">
            <w:pPr>
              <w:jc w:val="right"/>
              <w:rPr>
                <w:b/>
                <w:bCs/>
                <w:i/>
                <w:iCs/>
                <w:color w:val="000000"/>
                <w:lang w:val="sr-Cyrl-RS"/>
              </w:rPr>
            </w:pPr>
            <w:r w:rsidRPr="002F5182">
              <w:rPr>
                <w:b/>
                <w:bCs/>
                <w:i/>
                <w:iCs/>
                <w:color w:val="000000"/>
                <w:lang w:val="sr-Cyrl-RS"/>
              </w:rPr>
              <w:t>43.49</w:t>
            </w:r>
          </w:p>
        </w:tc>
        <w:tc>
          <w:tcPr>
            <w:tcW w:w="0" w:type="auto"/>
            <w:tcBorders>
              <w:top w:val="nil"/>
              <w:left w:val="nil"/>
              <w:bottom w:val="single" w:sz="4" w:space="0" w:color="auto"/>
              <w:right w:val="single" w:sz="4" w:space="0" w:color="auto"/>
            </w:tcBorders>
            <w:shd w:val="clear" w:color="000000" w:fill="F2F2F2"/>
            <w:noWrap/>
            <w:vAlign w:val="center"/>
            <w:hideMark/>
          </w:tcPr>
          <w:p w14:paraId="65AA912F" w14:textId="037100B6" w:rsidR="00C907C6" w:rsidRPr="002F5182" w:rsidRDefault="00C907C6" w:rsidP="00C907C6">
            <w:pPr>
              <w:jc w:val="right"/>
              <w:rPr>
                <w:b/>
                <w:bCs/>
                <w:i/>
                <w:iCs/>
                <w:color w:val="000000"/>
                <w:lang w:val="sr-Cyrl-RS"/>
              </w:rPr>
            </w:pPr>
            <w:r w:rsidRPr="002F5182">
              <w:rPr>
                <w:b/>
                <w:bCs/>
                <w:i/>
                <w:iCs/>
                <w:color w:val="000000"/>
                <w:lang w:val="sr-Cyrl-RS"/>
              </w:rPr>
              <w:t>10.5%</w:t>
            </w:r>
          </w:p>
        </w:tc>
        <w:tc>
          <w:tcPr>
            <w:tcW w:w="0" w:type="auto"/>
            <w:tcBorders>
              <w:top w:val="nil"/>
              <w:left w:val="nil"/>
              <w:bottom w:val="single" w:sz="4" w:space="0" w:color="auto"/>
              <w:right w:val="single" w:sz="4" w:space="0" w:color="auto"/>
            </w:tcBorders>
            <w:shd w:val="clear" w:color="000000" w:fill="F2F2F2"/>
            <w:noWrap/>
            <w:vAlign w:val="center"/>
            <w:hideMark/>
          </w:tcPr>
          <w:p w14:paraId="5B909655" w14:textId="06F95DAC" w:rsidR="00C907C6" w:rsidRPr="002F5182" w:rsidRDefault="00C907C6" w:rsidP="00C907C6">
            <w:pPr>
              <w:jc w:val="right"/>
              <w:rPr>
                <w:b/>
                <w:bCs/>
                <w:i/>
                <w:iCs/>
                <w:color w:val="000000"/>
                <w:lang w:val="sr-Cyrl-RS"/>
              </w:rPr>
            </w:pPr>
            <w:r w:rsidRPr="002F5182">
              <w:rPr>
                <w:b/>
                <w:bCs/>
                <w:i/>
                <w:iCs/>
                <w:color w:val="000000"/>
                <w:lang w:val="sr-Cyrl-RS"/>
              </w:rPr>
              <w:t>3,975.0</w:t>
            </w:r>
          </w:p>
        </w:tc>
        <w:tc>
          <w:tcPr>
            <w:tcW w:w="0" w:type="auto"/>
            <w:tcBorders>
              <w:top w:val="nil"/>
              <w:left w:val="nil"/>
              <w:bottom w:val="single" w:sz="4" w:space="0" w:color="auto"/>
              <w:right w:val="single" w:sz="4" w:space="0" w:color="auto"/>
            </w:tcBorders>
            <w:shd w:val="clear" w:color="000000" w:fill="F2F2F2"/>
            <w:noWrap/>
            <w:vAlign w:val="center"/>
            <w:hideMark/>
          </w:tcPr>
          <w:p w14:paraId="54E4280C" w14:textId="251EA2D5" w:rsidR="00C907C6" w:rsidRPr="002F5182" w:rsidRDefault="00C907C6" w:rsidP="00C907C6">
            <w:pPr>
              <w:jc w:val="right"/>
              <w:rPr>
                <w:b/>
                <w:bCs/>
                <w:i/>
                <w:iCs/>
                <w:color w:val="000000"/>
                <w:lang w:val="sr-Cyrl-RS"/>
              </w:rPr>
            </w:pPr>
            <w:r w:rsidRPr="002F5182">
              <w:rPr>
                <w:b/>
                <w:bCs/>
                <w:i/>
                <w:iCs/>
                <w:color w:val="000000"/>
                <w:lang w:val="sr-Cyrl-RS"/>
              </w:rPr>
              <w:t>18.4%</w:t>
            </w:r>
          </w:p>
        </w:tc>
        <w:tc>
          <w:tcPr>
            <w:tcW w:w="0" w:type="auto"/>
            <w:tcBorders>
              <w:top w:val="nil"/>
              <w:left w:val="nil"/>
              <w:bottom w:val="single" w:sz="4" w:space="0" w:color="auto"/>
              <w:right w:val="single" w:sz="4" w:space="0" w:color="auto"/>
            </w:tcBorders>
            <w:shd w:val="clear" w:color="000000" w:fill="F2F2F2"/>
            <w:noWrap/>
            <w:vAlign w:val="center"/>
            <w:hideMark/>
          </w:tcPr>
          <w:p w14:paraId="4FE14726" w14:textId="3F46C423" w:rsidR="00C907C6" w:rsidRPr="002F5182" w:rsidRDefault="00C907C6" w:rsidP="00C907C6">
            <w:pPr>
              <w:jc w:val="right"/>
              <w:rPr>
                <w:b/>
                <w:bCs/>
                <w:i/>
                <w:iCs/>
                <w:color w:val="000000"/>
                <w:lang w:val="sr-Cyrl-RS"/>
              </w:rPr>
            </w:pPr>
            <w:r w:rsidRPr="002F5182">
              <w:rPr>
                <w:b/>
                <w:bCs/>
                <w:i/>
                <w:iCs/>
                <w:color w:val="000000"/>
                <w:lang w:val="sr-Cyrl-RS"/>
              </w:rPr>
              <w:t>91.4</w:t>
            </w:r>
          </w:p>
        </w:tc>
        <w:tc>
          <w:tcPr>
            <w:tcW w:w="0" w:type="auto"/>
            <w:tcBorders>
              <w:top w:val="nil"/>
              <w:left w:val="nil"/>
              <w:bottom w:val="single" w:sz="4" w:space="0" w:color="auto"/>
              <w:right w:val="single" w:sz="4" w:space="0" w:color="auto"/>
            </w:tcBorders>
            <w:shd w:val="clear" w:color="000000" w:fill="F2F2F2"/>
            <w:noWrap/>
            <w:vAlign w:val="center"/>
            <w:hideMark/>
          </w:tcPr>
          <w:p w14:paraId="10736123" w14:textId="4AD62641" w:rsidR="00C907C6" w:rsidRPr="002F5182" w:rsidRDefault="00C907C6" w:rsidP="00C907C6">
            <w:pPr>
              <w:jc w:val="right"/>
              <w:rPr>
                <w:b/>
                <w:bCs/>
                <w:i/>
                <w:iCs/>
                <w:color w:val="000000"/>
                <w:lang w:val="sr-Cyrl-RS"/>
              </w:rPr>
            </w:pPr>
            <w:r w:rsidRPr="002F5182">
              <w:rPr>
                <w:b/>
                <w:bCs/>
                <w:i/>
                <w:iCs/>
                <w:color w:val="000000"/>
                <w:lang w:val="sr-Cyrl-RS"/>
              </w:rPr>
              <w:t>136.2</w:t>
            </w:r>
          </w:p>
        </w:tc>
        <w:tc>
          <w:tcPr>
            <w:tcW w:w="0" w:type="auto"/>
            <w:tcBorders>
              <w:top w:val="nil"/>
              <w:left w:val="nil"/>
              <w:bottom w:val="single" w:sz="4" w:space="0" w:color="auto"/>
              <w:right w:val="single" w:sz="4" w:space="0" w:color="auto"/>
            </w:tcBorders>
            <w:shd w:val="clear" w:color="000000" w:fill="F2F2F2"/>
            <w:noWrap/>
            <w:vAlign w:val="center"/>
            <w:hideMark/>
          </w:tcPr>
          <w:p w14:paraId="35623782" w14:textId="05F701E6" w:rsidR="00C907C6" w:rsidRPr="002F5182" w:rsidRDefault="00C907C6" w:rsidP="00C907C6">
            <w:pPr>
              <w:jc w:val="right"/>
              <w:rPr>
                <w:b/>
                <w:bCs/>
                <w:i/>
                <w:iCs/>
                <w:color w:val="000000"/>
                <w:lang w:val="sr-Cyrl-RS"/>
              </w:rPr>
            </w:pPr>
            <w:r w:rsidRPr="002F5182">
              <w:rPr>
                <w:b/>
                <w:bCs/>
                <w:i/>
                <w:iCs/>
                <w:color w:val="000000"/>
                <w:lang w:val="sr-Cyrl-RS"/>
              </w:rPr>
              <w:t>17.0%</w:t>
            </w:r>
          </w:p>
        </w:tc>
        <w:tc>
          <w:tcPr>
            <w:tcW w:w="0" w:type="auto"/>
            <w:tcBorders>
              <w:top w:val="nil"/>
              <w:left w:val="nil"/>
              <w:bottom w:val="single" w:sz="4" w:space="0" w:color="auto"/>
              <w:right w:val="single" w:sz="4" w:space="0" w:color="auto"/>
            </w:tcBorders>
            <w:shd w:val="clear" w:color="000000" w:fill="F2F2F2"/>
            <w:noWrap/>
            <w:vAlign w:val="center"/>
            <w:hideMark/>
          </w:tcPr>
          <w:p w14:paraId="13F84E1F" w14:textId="45286D9D" w:rsidR="00C907C6" w:rsidRPr="002F5182" w:rsidRDefault="00C907C6" w:rsidP="00C907C6">
            <w:pPr>
              <w:jc w:val="right"/>
              <w:rPr>
                <w:b/>
                <w:bCs/>
                <w:i/>
                <w:iCs/>
                <w:color w:val="000000"/>
                <w:lang w:val="sr-Cyrl-RS"/>
              </w:rPr>
            </w:pPr>
            <w:r w:rsidRPr="002F5182">
              <w:rPr>
                <w:b/>
                <w:bCs/>
                <w:i/>
                <w:iCs/>
                <w:color w:val="000000"/>
                <w:lang w:val="sr-Cyrl-RS"/>
              </w:rPr>
              <w:t>3.1</w:t>
            </w:r>
          </w:p>
        </w:tc>
        <w:tc>
          <w:tcPr>
            <w:tcW w:w="0" w:type="auto"/>
            <w:tcBorders>
              <w:top w:val="nil"/>
              <w:left w:val="nil"/>
              <w:bottom w:val="single" w:sz="4" w:space="0" w:color="auto"/>
              <w:right w:val="single" w:sz="4" w:space="0" w:color="auto"/>
            </w:tcBorders>
            <w:shd w:val="clear" w:color="000000" w:fill="F2F2F2"/>
            <w:noWrap/>
            <w:vAlign w:val="center"/>
            <w:hideMark/>
          </w:tcPr>
          <w:p w14:paraId="37D9B136" w14:textId="550161E0" w:rsidR="00C907C6" w:rsidRPr="002F5182" w:rsidRDefault="00C907C6" w:rsidP="00C907C6">
            <w:pPr>
              <w:jc w:val="right"/>
              <w:rPr>
                <w:b/>
                <w:bCs/>
                <w:i/>
                <w:iCs/>
                <w:color w:val="000000"/>
                <w:lang w:val="sr-Cyrl-RS"/>
              </w:rPr>
            </w:pPr>
            <w:r w:rsidRPr="002F5182">
              <w:rPr>
                <w:b/>
                <w:bCs/>
                <w:i/>
                <w:iCs/>
                <w:color w:val="000000"/>
                <w:lang w:val="sr-Cyrl-RS"/>
              </w:rPr>
              <w:t>3.4</w:t>
            </w:r>
          </w:p>
        </w:tc>
      </w:tr>
      <w:tr w:rsidR="00C907C6" w:rsidRPr="002F5182" w14:paraId="75EA8DEE"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6EEA9" w14:textId="39A50B24" w:rsidR="00C907C6" w:rsidRPr="002F5182" w:rsidRDefault="00C907C6" w:rsidP="00C907C6">
            <w:pPr>
              <w:rPr>
                <w:color w:val="000000"/>
                <w:lang w:val="sr-Cyrl-RS"/>
              </w:rPr>
            </w:pPr>
            <w:r w:rsidRPr="002F5182">
              <w:rPr>
                <w:color w:val="000000"/>
                <w:lang w:val="sr-Cyrl-RS"/>
              </w:rPr>
              <w:t>2810 - Високе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4C8EA3FB" w14:textId="77D8A51B" w:rsidR="00C907C6" w:rsidRPr="002F5182" w:rsidRDefault="00C907C6" w:rsidP="00C907C6">
            <w:pPr>
              <w:jc w:val="right"/>
              <w:rPr>
                <w:color w:val="000000"/>
                <w:lang w:val="sr-Cyrl-RS"/>
              </w:rPr>
            </w:pPr>
            <w:r w:rsidRPr="002F5182">
              <w:rPr>
                <w:color w:val="000000"/>
                <w:lang w:val="sr-Cyrl-RS"/>
              </w:rPr>
              <w:t>354.45</w:t>
            </w:r>
          </w:p>
        </w:tc>
        <w:tc>
          <w:tcPr>
            <w:tcW w:w="0" w:type="auto"/>
            <w:tcBorders>
              <w:top w:val="nil"/>
              <w:left w:val="nil"/>
              <w:bottom w:val="single" w:sz="4" w:space="0" w:color="auto"/>
              <w:right w:val="single" w:sz="4" w:space="0" w:color="auto"/>
            </w:tcBorders>
            <w:shd w:val="clear" w:color="auto" w:fill="auto"/>
            <w:noWrap/>
            <w:vAlign w:val="center"/>
            <w:hideMark/>
          </w:tcPr>
          <w:p w14:paraId="1735C52E" w14:textId="1F5B5D8B" w:rsidR="00C907C6" w:rsidRPr="002F5182" w:rsidRDefault="00C907C6" w:rsidP="00C907C6">
            <w:pPr>
              <w:jc w:val="right"/>
              <w:rPr>
                <w:color w:val="000000"/>
                <w:lang w:val="sr-Cyrl-RS"/>
              </w:rPr>
            </w:pPr>
            <w:r w:rsidRPr="002F5182">
              <w:rPr>
                <w:color w:val="000000"/>
                <w:lang w:val="sr-Cyrl-RS"/>
              </w:rPr>
              <w:t>85.5%</w:t>
            </w:r>
          </w:p>
        </w:tc>
        <w:tc>
          <w:tcPr>
            <w:tcW w:w="0" w:type="auto"/>
            <w:tcBorders>
              <w:top w:val="nil"/>
              <w:left w:val="nil"/>
              <w:bottom w:val="single" w:sz="4" w:space="0" w:color="auto"/>
              <w:right w:val="single" w:sz="4" w:space="0" w:color="auto"/>
            </w:tcBorders>
            <w:shd w:val="clear" w:color="auto" w:fill="auto"/>
            <w:noWrap/>
            <w:vAlign w:val="center"/>
            <w:hideMark/>
          </w:tcPr>
          <w:p w14:paraId="04DA25E5" w14:textId="69756819" w:rsidR="00C907C6" w:rsidRPr="002F5182" w:rsidRDefault="00C907C6" w:rsidP="00C907C6">
            <w:pPr>
              <w:jc w:val="right"/>
              <w:rPr>
                <w:color w:val="000000"/>
                <w:lang w:val="sr-Cyrl-RS"/>
              </w:rPr>
            </w:pPr>
            <w:r w:rsidRPr="002F5182">
              <w:rPr>
                <w:color w:val="000000"/>
                <w:lang w:val="sr-Cyrl-RS"/>
              </w:rPr>
              <w:t>15,675.3</w:t>
            </w:r>
          </w:p>
        </w:tc>
        <w:tc>
          <w:tcPr>
            <w:tcW w:w="0" w:type="auto"/>
            <w:tcBorders>
              <w:top w:val="nil"/>
              <w:left w:val="nil"/>
              <w:bottom w:val="single" w:sz="4" w:space="0" w:color="auto"/>
              <w:right w:val="single" w:sz="4" w:space="0" w:color="auto"/>
            </w:tcBorders>
            <w:shd w:val="clear" w:color="auto" w:fill="auto"/>
            <w:noWrap/>
            <w:vAlign w:val="center"/>
            <w:hideMark/>
          </w:tcPr>
          <w:p w14:paraId="3FEC6DCD" w14:textId="7A2E2A5C" w:rsidR="00C907C6" w:rsidRPr="002F5182" w:rsidRDefault="00C907C6" w:rsidP="00C907C6">
            <w:pPr>
              <w:jc w:val="right"/>
              <w:rPr>
                <w:color w:val="000000"/>
                <w:lang w:val="sr-Cyrl-RS"/>
              </w:rPr>
            </w:pPr>
            <w:r w:rsidRPr="002F5182">
              <w:rPr>
                <w:color w:val="000000"/>
                <w:lang w:val="sr-Cyrl-RS"/>
              </w:rPr>
              <w:t>72.6%</w:t>
            </w:r>
          </w:p>
        </w:tc>
        <w:tc>
          <w:tcPr>
            <w:tcW w:w="0" w:type="auto"/>
            <w:tcBorders>
              <w:top w:val="nil"/>
              <w:left w:val="nil"/>
              <w:bottom w:val="single" w:sz="4" w:space="0" w:color="auto"/>
              <w:right w:val="single" w:sz="4" w:space="0" w:color="auto"/>
            </w:tcBorders>
            <w:shd w:val="clear" w:color="auto" w:fill="auto"/>
            <w:noWrap/>
            <w:vAlign w:val="center"/>
            <w:hideMark/>
          </w:tcPr>
          <w:p w14:paraId="6C3D205F" w14:textId="45CEB81E" w:rsidR="00C907C6" w:rsidRPr="002F5182" w:rsidRDefault="00C907C6" w:rsidP="00C907C6">
            <w:pPr>
              <w:jc w:val="right"/>
              <w:rPr>
                <w:color w:val="000000"/>
                <w:lang w:val="sr-Cyrl-RS"/>
              </w:rPr>
            </w:pPr>
            <w:r w:rsidRPr="002F5182">
              <w:rPr>
                <w:color w:val="000000"/>
                <w:lang w:val="sr-Cyrl-RS"/>
              </w:rPr>
              <w:t>44.2</w:t>
            </w:r>
          </w:p>
        </w:tc>
        <w:tc>
          <w:tcPr>
            <w:tcW w:w="0" w:type="auto"/>
            <w:tcBorders>
              <w:top w:val="nil"/>
              <w:left w:val="nil"/>
              <w:bottom w:val="single" w:sz="4" w:space="0" w:color="auto"/>
              <w:right w:val="single" w:sz="4" w:space="0" w:color="auto"/>
            </w:tcBorders>
            <w:shd w:val="clear" w:color="auto" w:fill="auto"/>
            <w:noWrap/>
            <w:vAlign w:val="center"/>
            <w:hideMark/>
          </w:tcPr>
          <w:p w14:paraId="000FC09F" w14:textId="38FA30D7" w:rsidR="00C907C6" w:rsidRPr="002F5182" w:rsidRDefault="00C907C6" w:rsidP="00C907C6">
            <w:pPr>
              <w:jc w:val="right"/>
              <w:rPr>
                <w:color w:val="000000"/>
                <w:lang w:val="sr-Cyrl-RS"/>
              </w:rPr>
            </w:pPr>
            <w:r w:rsidRPr="002F5182">
              <w:rPr>
                <w:color w:val="000000"/>
                <w:lang w:val="sr-Cyrl-RS"/>
              </w:rPr>
              <w:t>566.4</w:t>
            </w:r>
          </w:p>
        </w:tc>
        <w:tc>
          <w:tcPr>
            <w:tcW w:w="0" w:type="auto"/>
            <w:tcBorders>
              <w:top w:val="nil"/>
              <w:left w:val="nil"/>
              <w:bottom w:val="single" w:sz="4" w:space="0" w:color="auto"/>
              <w:right w:val="single" w:sz="4" w:space="0" w:color="auto"/>
            </w:tcBorders>
            <w:shd w:val="clear" w:color="auto" w:fill="auto"/>
            <w:noWrap/>
            <w:vAlign w:val="center"/>
            <w:hideMark/>
          </w:tcPr>
          <w:p w14:paraId="775D3AA5" w14:textId="6D774CC4" w:rsidR="00C907C6" w:rsidRPr="002F5182" w:rsidRDefault="00C907C6" w:rsidP="00C907C6">
            <w:pPr>
              <w:jc w:val="right"/>
              <w:rPr>
                <w:color w:val="000000"/>
                <w:lang w:val="sr-Cyrl-RS"/>
              </w:rPr>
            </w:pPr>
            <w:r w:rsidRPr="002F5182">
              <w:rPr>
                <w:color w:val="000000"/>
                <w:lang w:val="sr-Cyrl-RS"/>
              </w:rPr>
              <w:t>70.8%</w:t>
            </w:r>
          </w:p>
        </w:tc>
        <w:tc>
          <w:tcPr>
            <w:tcW w:w="0" w:type="auto"/>
            <w:tcBorders>
              <w:top w:val="nil"/>
              <w:left w:val="nil"/>
              <w:bottom w:val="single" w:sz="4" w:space="0" w:color="auto"/>
              <w:right w:val="single" w:sz="4" w:space="0" w:color="auto"/>
            </w:tcBorders>
            <w:shd w:val="clear" w:color="auto" w:fill="auto"/>
            <w:noWrap/>
            <w:vAlign w:val="center"/>
            <w:hideMark/>
          </w:tcPr>
          <w:p w14:paraId="4E9FD68F" w14:textId="7887CE65" w:rsidR="00C907C6" w:rsidRPr="002F5182" w:rsidRDefault="00C907C6" w:rsidP="00C907C6">
            <w:pPr>
              <w:jc w:val="right"/>
              <w:rPr>
                <w:color w:val="000000"/>
                <w:lang w:val="sr-Cyrl-RS"/>
              </w:rPr>
            </w:pPr>
            <w:r w:rsidRPr="002F5182">
              <w:rPr>
                <w:color w:val="000000"/>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64F714EC" w14:textId="36BA7714" w:rsidR="00C907C6" w:rsidRPr="002F5182" w:rsidRDefault="00C907C6" w:rsidP="00C907C6">
            <w:pPr>
              <w:jc w:val="right"/>
              <w:rPr>
                <w:color w:val="000000"/>
                <w:lang w:val="sr-Cyrl-RS"/>
              </w:rPr>
            </w:pPr>
            <w:r w:rsidRPr="002F5182">
              <w:rPr>
                <w:color w:val="000000"/>
                <w:lang w:val="sr-Cyrl-RS"/>
              </w:rPr>
              <w:t>3.6</w:t>
            </w:r>
          </w:p>
        </w:tc>
      </w:tr>
      <w:tr w:rsidR="00C907C6" w:rsidRPr="002F5182" w14:paraId="4BEF47CD"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4253C864" w14:textId="3359D7DB" w:rsidR="00C907C6" w:rsidRPr="002F5182" w:rsidRDefault="00C907C6" w:rsidP="00C907C6">
            <w:pPr>
              <w:rPr>
                <w:b/>
                <w:bCs/>
                <w:i/>
                <w:iCs/>
                <w:color w:val="000000"/>
                <w:lang w:val="sr-Cyrl-RS"/>
              </w:rPr>
            </w:pPr>
            <w:r w:rsidRPr="002F5182">
              <w:rPr>
                <w:b/>
                <w:bCs/>
                <w:i/>
                <w:iCs/>
                <w:color w:val="000000"/>
                <w:lang w:val="sr-Cyrl-RS"/>
              </w:rPr>
              <w:t>Вештачки подигнута састојина тврдих лишћара</w:t>
            </w:r>
          </w:p>
        </w:tc>
        <w:tc>
          <w:tcPr>
            <w:tcW w:w="0" w:type="auto"/>
            <w:tcBorders>
              <w:top w:val="nil"/>
              <w:left w:val="nil"/>
              <w:bottom w:val="single" w:sz="4" w:space="0" w:color="auto"/>
              <w:right w:val="single" w:sz="4" w:space="0" w:color="auto"/>
            </w:tcBorders>
            <w:shd w:val="clear" w:color="000000" w:fill="F2F2F2"/>
            <w:noWrap/>
            <w:vAlign w:val="center"/>
            <w:hideMark/>
          </w:tcPr>
          <w:p w14:paraId="233B7195" w14:textId="4DE4850C" w:rsidR="00C907C6" w:rsidRPr="002F5182" w:rsidRDefault="00C907C6" w:rsidP="00C907C6">
            <w:pPr>
              <w:jc w:val="right"/>
              <w:rPr>
                <w:b/>
                <w:bCs/>
                <w:i/>
                <w:iCs/>
                <w:color w:val="000000"/>
                <w:lang w:val="sr-Cyrl-RS"/>
              </w:rPr>
            </w:pPr>
            <w:r w:rsidRPr="002F5182">
              <w:rPr>
                <w:b/>
                <w:bCs/>
                <w:i/>
                <w:iCs/>
                <w:color w:val="000000"/>
                <w:lang w:val="sr-Cyrl-RS"/>
              </w:rPr>
              <w:t>354.45</w:t>
            </w:r>
          </w:p>
        </w:tc>
        <w:tc>
          <w:tcPr>
            <w:tcW w:w="0" w:type="auto"/>
            <w:tcBorders>
              <w:top w:val="nil"/>
              <w:left w:val="nil"/>
              <w:bottom w:val="single" w:sz="4" w:space="0" w:color="auto"/>
              <w:right w:val="single" w:sz="4" w:space="0" w:color="auto"/>
            </w:tcBorders>
            <w:shd w:val="clear" w:color="000000" w:fill="F2F2F2"/>
            <w:noWrap/>
            <w:vAlign w:val="center"/>
            <w:hideMark/>
          </w:tcPr>
          <w:p w14:paraId="3A811F05" w14:textId="389C2F30" w:rsidR="00C907C6" w:rsidRPr="002F5182" w:rsidRDefault="00C907C6" w:rsidP="00C907C6">
            <w:pPr>
              <w:jc w:val="right"/>
              <w:rPr>
                <w:b/>
                <w:bCs/>
                <w:i/>
                <w:iCs/>
                <w:color w:val="000000"/>
                <w:lang w:val="sr-Cyrl-RS"/>
              </w:rPr>
            </w:pPr>
            <w:r w:rsidRPr="002F5182">
              <w:rPr>
                <w:b/>
                <w:bCs/>
                <w:i/>
                <w:iCs/>
                <w:color w:val="000000"/>
                <w:lang w:val="sr-Cyrl-RS"/>
              </w:rPr>
              <w:t>85.5%</w:t>
            </w:r>
          </w:p>
        </w:tc>
        <w:tc>
          <w:tcPr>
            <w:tcW w:w="0" w:type="auto"/>
            <w:tcBorders>
              <w:top w:val="nil"/>
              <w:left w:val="nil"/>
              <w:bottom w:val="single" w:sz="4" w:space="0" w:color="auto"/>
              <w:right w:val="single" w:sz="4" w:space="0" w:color="auto"/>
            </w:tcBorders>
            <w:shd w:val="clear" w:color="000000" w:fill="F2F2F2"/>
            <w:noWrap/>
            <w:vAlign w:val="center"/>
            <w:hideMark/>
          </w:tcPr>
          <w:p w14:paraId="068FDE02" w14:textId="3BD14CED" w:rsidR="00C907C6" w:rsidRPr="002F5182" w:rsidRDefault="00C907C6" w:rsidP="00C907C6">
            <w:pPr>
              <w:jc w:val="right"/>
              <w:rPr>
                <w:b/>
                <w:bCs/>
                <w:i/>
                <w:iCs/>
                <w:color w:val="000000"/>
                <w:lang w:val="sr-Cyrl-RS"/>
              </w:rPr>
            </w:pPr>
            <w:r w:rsidRPr="002F5182">
              <w:rPr>
                <w:b/>
                <w:bCs/>
                <w:i/>
                <w:iCs/>
                <w:color w:val="000000"/>
                <w:lang w:val="sr-Cyrl-RS"/>
              </w:rPr>
              <w:t>15,675.3</w:t>
            </w:r>
          </w:p>
        </w:tc>
        <w:tc>
          <w:tcPr>
            <w:tcW w:w="0" w:type="auto"/>
            <w:tcBorders>
              <w:top w:val="nil"/>
              <w:left w:val="nil"/>
              <w:bottom w:val="single" w:sz="4" w:space="0" w:color="auto"/>
              <w:right w:val="single" w:sz="4" w:space="0" w:color="auto"/>
            </w:tcBorders>
            <w:shd w:val="clear" w:color="000000" w:fill="F2F2F2"/>
            <w:noWrap/>
            <w:vAlign w:val="center"/>
            <w:hideMark/>
          </w:tcPr>
          <w:p w14:paraId="5844A860" w14:textId="5712FF9D" w:rsidR="00C907C6" w:rsidRPr="002F5182" w:rsidRDefault="00C907C6" w:rsidP="00C907C6">
            <w:pPr>
              <w:jc w:val="right"/>
              <w:rPr>
                <w:b/>
                <w:bCs/>
                <w:i/>
                <w:iCs/>
                <w:color w:val="000000"/>
                <w:lang w:val="sr-Cyrl-RS"/>
              </w:rPr>
            </w:pPr>
            <w:r w:rsidRPr="002F5182">
              <w:rPr>
                <w:b/>
                <w:bCs/>
                <w:i/>
                <w:iCs/>
                <w:color w:val="000000"/>
                <w:lang w:val="sr-Cyrl-RS"/>
              </w:rPr>
              <w:t>72.6%</w:t>
            </w:r>
          </w:p>
        </w:tc>
        <w:tc>
          <w:tcPr>
            <w:tcW w:w="0" w:type="auto"/>
            <w:tcBorders>
              <w:top w:val="nil"/>
              <w:left w:val="nil"/>
              <w:bottom w:val="single" w:sz="4" w:space="0" w:color="auto"/>
              <w:right w:val="single" w:sz="4" w:space="0" w:color="auto"/>
            </w:tcBorders>
            <w:shd w:val="clear" w:color="000000" w:fill="F2F2F2"/>
            <w:noWrap/>
            <w:vAlign w:val="center"/>
            <w:hideMark/>
          </w:tcPr>
          <w:p w14:paraId="5CFC46D0" w14:textId="02F7D85F" w:rsidR="00C907C6" w:rsidRPr="002F5182" w:rsidRDefault="00C907C6" w:rsidP="00C907C6">
            <w:pPr>
              <w:jc w:val="right"/>
              <w:rPr>
                <w:b/>
                <w:bCs/>
                <w:i/>
                <w:iCs/>
                <w:color w:val="000000"/>
                <w:lang w:val="sr-Cyrl-RS"/>
              </w:rPr>
            </w:pPr>
            <w:r w:rsidRPr="002F5182">
              <w:rPr>
                <w:b/>
                <w:bCs/>
                <w:i/>
                <w:iCs/>
                <w:color w:val="000000"/>
                <w:lang w:val="sr-Cyrl-RS"/>
              </w:rPr>
              <w:t>44.2</w:t>
            </w:r>
          </w:p>
        </w:tc>
        <w:tc>
          <w:tcPr>
            <w:tcW w:w="0" w:type="auto"/>
            <w:tcBorders>
              <w:top w:val="nil"/>
              <w:left w:val="nil"/>
              <w:bottom w:val="single" w:sz="4" w:space="0" w:color="auto"/>
              <w:right w:val="single" w:sz="4" w:space="0" w:color="auto"/>
            </w:tcBorders>
            <w:shd w:val="clear" w:color="000000" w:fill="F2F2F2"/>
            <w:noWrap/>
            <w:vAlign w:val="center"/>
            <w:hideMark/>
          </w:tcPr>
          <w:p w14:paraId="55356E88" w14:textId="682D619C" w:rsidR="00C907C6" w:rsidRPr="002F5182" w:rsidRDefault="00C907C6" w:rsidP="00C907C6">
            <w:pPr>
              <w:jc w:val="right"/>
              <w:rPr>
                <w:b/>
                <w:bCs/>
                <w:i/>
                <w:iCs/>
                <w:color w:val="000000"/>
                <w:lang w:val="sr-Cyrl-RS"/>
              </w:rPr>
            </w:pPr>
            <w:r w:rsidRPr="002F5182">
              <w:rPr>
                <w:b/>
                <w:bCs/>
                <w:i/>
                <w:iCs/>
                <w:color w:val="000000"/>
                <w:lang w:val="sr-Cyrl-RS"/>
              </w:rPr>
              <w:t>566.4</w:t>
            </w:r>
          </w:p>
        </w:tc>
        <w:tc>
          <w:tcPr>
            <w:tcW w:w="0" w:type="auto"/>
            <w:tcBorders>
              <w:top w:val="nil"/>
              <w:left w:val="nil"/>
              <w:bottom w:val="single" w:sz="4" w:space="0" w:color="auto"/>
              <w:right w:val="single" w:sz="4" w:space="0" w:color="auto"/>
            </w:tcBorders>
            <w:shd w:val="clear" w:color="000000" w:fill="F2F2F2"/>
            <w:noWrap/>
            <w:vAlign w:val="center"/>
            <w:hideMark/>
          </w:tcPr>
          <w:p w14:paraId="7DDE307E" w14:textId="091CE977" w:rsidR="00C907C6" w:rsidRPr="002F5182" w:rsidRDefault="00C907C6" w:rsidP="00C907C6">
            <w:pPr>
              <w:jc w:val="right"/>
              <w:rPr>
                <w:b/>
                <w:bCs/>
                <w:i/>
                <w:iCs/>
                <w:color w:val="000000"/>
                <w:lang w:val="sr-Cyrl-RS"/>
              </w:rPr>
            </w:pPr>
            <w:r w:rsidRPr="002F5182">
              <w:rPr>
                <w:b/>
                <w:bCs/>
                <w:i/>
                <w:iCs/>
                <w:color w:val="000000"/>
                <w:lang w:val="sr-Cyrl-RS"/>
              </w:rPr>
              <w:t>70.8%</w:t>
            </w:r>
          </w:p>
        </w:tc>
        <w:tc>
          <w:tcPr>
            <w:tcW w:w="0" w:type="auto"/>
            <w:tcBorders>
              <w:top w:val="nil"/>
              <w:left w:val="nil"/>
              <w:bottom w:val="single" w:sz="4" w:space="0" w:color="auto"/>
              <w:right w:val="single" w:sz="4" w:space="0" w:color="auto"/>
            </w:tcBorders>
            <w:shd w:val="clear" w:color="000000" w:fill="F2F2F2"/>
            <w:noWrap/>
            <w:vAlign w:val="center"/>
            <w:hideMark/>
          </w:tcPr>
          <w:p w14:paraId="4FF750DA" w14:textId="533B9508" w:rsidR="00C907C6" w:rsidRPr="002F5182" w:rsidRDefault="00C907C6" w:rsidP="00C907C6">
            <w:pPr>
              <w:jc w:val="right"/>
              <w:rPr>
                <w:b/>
                <w:bCs/>
                <w:i/>
                <w:iCs/>
                <w:color w:val="000000"/>
                <w:lang w:val="sr-Cyrl-RS"/>
              </w:rPr>
            </w:pPr>
            <w:r w:rsidRPr="002F5182">
              <w:rPr>
                <w:b/>
                <w:bCs/>
                <w:i/>
                <w:iCs/>
                <w:color w:val="000000"/>
                <w:lang w:val="sr-Cyrl-RS"/>
              </w:rPr>
              <w:t>1.6</w:t>
            </w:r>
          </w:p>
        </w:tc>
        <w:tc>
          <w:tcPr>
            <w:tcW w:w="0" w:type="auto"/>
            <w:tcBorders>
              <w:top w:val="nil"/>
              <w:left w:val="nil"/>
              <w:bottom w:val="single" w:sz="4" w:space="0" w:color="auto"/>
              <w:right w:val="single" w:sz="4" w:space="0" w:color="auto"/>
            </w:tcBorders>
            <w:shd w:val="clear" w:color="000000" w:fill="F2F2F2"/>
            <w:noWrap/>
            <w:vAlign w:val="center"/>
            <w:hideMark/>
          </w:tcPr>
          <w:p w14:paraId="5DE5976E" w14:textId="05A9D783" w:rsidR="00C907C6" w:rsidRPr="002F5182" w:rsidRDefault="00C907C6" w:rsidP="00C907C6">
            <w:pPr>
              <w:jc w:val="right"/>
              <w:rPr>
                <w:b/>
                <w:bCs/>
                <w:i/>
                <w:iCs/>
                <w:color w:val="000000"/>
                <w:lang w:val="sr-Cyrl-RS"/>
              </w:rPr>
            </w:pPr>
            <w:r w:rsidRPr="002F5182">
              <w:rPr>
                <w:b/>
                <w:bCs/>
                <w:i/>
                <w:iCs/>
                <w:color w:val="000000"/>
                <w:lang w:val="sr-Cyrl-RS"/>
              </w:rPr>
              <w:t>3.6</w:t>
            </w:r>
          </w:p>
        </w:tc>
      </w:tr>
      <w:tr w:rsidR="00C907C6" w:rsidRPr="002F5182" w14:paraId="38C148D7"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27271" w14:textId="25EB16DD" w:rsidR="00C907C6" w:rsidRPr="002F5182" w:rsidRDefault="00C907C6" w:rsidP="00C907C6">
            <w:pPr>
              <w:rPr>
                <w:color w:val="000000"/>
                <w:lang w:val="sr-Cyrl-RS"/>
              </w:rPr>
            </w:pPr>
            <w:r w:rsidRPr="002F5182">
              <w:rPr>
                <w:color w:val="000000"/>
                <w:lang w:val="sr-Cyrl-RS"/>
              </w:rPr>
              <w:t xml:space="preserve">31210 - Високе мешовите шуме борова </w:t>
            </w:r>
          </w:p>
        </w:tc>
        <w:tc>
          <w:tcPr>
            <w:tcW w:w="0" w:type="auto"/>
            <w:tcBorders>
              <w:top w:val="nil"/>
              <w:left w:val="nil"/>
              <w:bottom w:val="single" w:sz="4" w:space="0" w:color="auto"/>
              <w:right w:val="single" w:sz="4" w:space="0" w:color="auto"/>
            </w:tcBorders>
            <w:shd w:val="clear" w:color="auto" w:fill="auto"/>
            <w:noWrap/>
            <w:vAlign w:val="center"/>
            <w:hideMark/>
          </w:tcPr>
          <w:p w14:paraId="340D3344" w14:textId="0ACECDAA" w:rsidR="00C907C6" w:rsidRPr="002F5182" w:rsidRDefault="00C907C6" w:rsidP="00C907C6">
            <w:pPr>
              <w:jc w:val="right"/>
              <w:rPr>
                <w:color w:val="000000"/>
                <w:lang w:val="sr-Cyrl-RS"/>
              </w:rPr>
            </w:pPr>
            <w:r w:rsidRPr="002F5182">
              <w:rPr>
                <w:color w:val="000000"/>
                <w:lang w:val="sr-Cyrl-RS"/>
              </w:rPr>
              <w:t>15.97</w:t>
            </w:r>
          </w:p>
        </w:tc>
        <w:tc>
          <w:tcPr>
            <w:tcW w:w="0" w:type="auto"/>
            <w:tcBorders>
              <w:top w:val="nil"/>
              <w:left w:val="nil"/>
              <w:bottom w:val="single" w:sz="4" w:space="0" w:color="auto"/>
              <w:right w:val="single" w:sz="4" w:space="0" w:color="auto"/>
            </w:tcBorders>
            <w:shd w:val="clear" w:color="auto" w:fill="auto"/>
            <w:noWrap/>
            <w:vAlign w:val="center"/>
            <w:hideMark/>
          </w:tcPr>
          <w:p w14:paraId="797485DA" w14:textId="40BE8D6F" w:rsidR="00C907C6" w:rsidRPr="002F5182" w:rsidRDefault="00C907C6" w:rsidP="00C907C6">
            <w:pPr>
              <w:jc w:val="right"/>
              <w:rPr>
                <w:color w:val="000000"/>
                <w:lang w:val="sr-Cyrl-RS"/>
              </w:rPr>
            </w:pPr>
            <w:r w:rsidRPr="002F5182">
              <w:rPr>
                <w:color w:val="000000"/>
                <w:lang w:val="sr-Cyrl-RS"/>
              </w:rPr>
              <w:t>3.9%</w:t>
            </w:r>
          </w:p>
        </w:tc>
        <w:tc>
          <w:tcPr>
            <w:tcW w:w="0" w:type="auto"/>
            <w:tcBorders>
              <w:top w:val="nil"/>
              <w:left w:val="nil"/>
              <w:bottom w:val="single" w:sz="4" w:space="0" w:color="auto"/>
              <w:right w:val="single" w:sz="4" w:space="0" w:color="auto"/>
            </w:tcBorders>
            <w:shd w:val="clear" w:color="auto" w:fill="auto"/>
            <w:noWrap/>
            <w:vAlign w:val="center"/>
            <w:hideMark/>
          </w:tcPr>
          <w:p w14:paraId="063FE759" w14:textId="09FE33EB" w:rsidR="00C907C6" w:rsidRPr="002F5182" w:rsidRDefault="00C907C6" w:rsidP="00C907C6">
            <w:pPr>
              <w:jc w:val="right"/>
              <w:rPr>
                <w:color w:val="000000"/>
                <w:lang w:val="sr-Cyrl-RS"/>
              </w:rPr>
            </w:pPr>
            <w:r w:rsidRPr="002F5182">
              <w:rPr>
                <w:color w:val="000000"/>
                <w:lang w:val="sr-Cyrl-RS"/>
              </w:rPr>
              <w:t>1,910.3</w:t>
            </w:r>
          </w:p>
        </w:tc>
        <w:tc>
          <w:tcPr>
            <w:tcW w:w="0" w:type="auto"/>
            <w:tcBorders>
              <w:top w:val="nil"/>
              <w:left w:val="nil"/>
              <w:bottom w:val="single" w:sz="4" w:space="0" w:color="auto"/>
              <w:right w:val="single" w:sz="4" w:space="0" w:color="auto"/>
            </w:tcBorders>
            <w:shd w:val="clear" w:color="auto" w:fill="auto"/>
            <w:noWrap/>
            <w:vAlign w:val="center"/>
            <w:hideMark/>
          </w:tcPr>
          <w:p w14:paraId="5C9AEB37" w14:textId="2AFE52F4" w:rsidR="00C907C6" w:rsidRPr="002F5182" w:rsidRDefault="00C907C6" w:rsidP="00C907C6">
            <w:pPr>
              <w:jc w:val="right"/>
              <w:rPr>
                <w:color w:val="000000"/>
                <w:lang w:val="sr-Cyrl-RS"/>
              </w:rPr>
            </w:pPr>
            <w:r w:rsidRPr="002F5182">
              <w:rPr>
                <w:color w:val="000000"/>
                <w:lang w:val="sr-Cyrl-RS"/>
              </w:rPr>
              <w:t>8.8%</w:t>
            </w:r>
          </w:p>
        </w:tc>
        <w:tc>
          <w:tcPr>
            <w:tcW w:w="0" w:type="auto"/>
            <w:tcBorders>
              <w:top w:val="nil"/>
              <w:left w:val="nil"/>
              <w:bottom w:val="single" w:sz="4" w:space="0" w:color="auto"/>
              <w:right w:val="single" w:sz="4" w:space="0" w:color="auto"/>
            </w:tcBorders>
            <w:shd w:val="clear" w:color="auto" w:fill="auto"/>
            <w:noWrap/>
            <w:vAlign w:val="center"/>
            <w:hideMark/>
          </w:tcPr>
          <w:p w14:paraId="3E3E8B6D" w14:textId="7FABD688" w:rsidR="00C907C6" w:rsidRPr="002F5182" w:rsidRDefault="00C907C6" w:rsidP="00C907C6">
            <w:pPr>
              <w:jc w:val="right"/>
              <w:rPr>
                <w:color w:val="000000"/>
                <w:lang w:val="sr-Cyrl-RS"/>
              </w:rPr>
            </w:pPr>
            <w:r w:rsidRPr="002F5182">
              <w:rPr>
                <w:color w:val="000000"/>
                <w:lang w:val="sr-Cyrl-RS"/>
              </w:rPr>
              <w:t>119.6</w:t>
            </w:r>
          </w:p>
        </w:tc>
        <w:tc>
          <w:tcPr>
            <w:tcW w:w="0" w:type="auto"/>
            <w:tcBorders>
              <w:top w:val="nil"/>
              <w:left w:val="nil"/>
              <w:bottom w:val="single" w:sz="4" w:space="0" w:color="auto"/>
              <w:right w:val="single" w:sz="4" w:space="0" w:color="auto"/>
            </w:tcBorders>
            <w:shd w:val="clear" w:color="auto" w:fill="auto"/>
            <w:noWrap/>
            <w:vAlign w:val="center"/>
            <w:hideMark/>
          </w:tcPr>
          <w:p w14:paraId="0077A467" w14:textId="2DB08B26" w:rsidR="00C907C6" w:rsidRPr="002F5182" w:rsidRDefault="00C907C6" w:rsidP="00C907C6">
            <w:pPr>
              <w:jc w:val="right"/>
              <w:rPr>
                <w:color w:val="000000"/>
                <w:lang w:val="sr-Cyrl-RS"/>
              </w:rPr>
            </w:pPr>
            <w:r w:rsidRPr="002F5182">
              <w:rPr>
                <w:color w:val="000000"/>
                <w:lang w:val="sr-Cyrl-RS"/>
              </w:rPr>
              <w:t>96.4</w:t>
            </w:r>
          </w:p>
        </w:tc>
        <w:tc>
          <w:tcPr>
            <w:tcW w:w="0" w:type="auto"/>
            <w:tcBorders>
              <w:top w:val="nil"/>
              <w:left w:val="nil"/>
              <w:bottom w:val="single" w:sz="4" w:space="0" w:color="auto"/>
              <w:right w:val="single" w:sz="4" w:space="0" w:color="auto"/>
            </w:tcBorders>
            <w:shd w:val="clear" w:color="auto" w:fill="auto"/>
            <w:noWrap/>
            <w:vAlign w:val="center"/>
            <w:hideMark/>
          </w:tcPr>
          <w:p w14:paraId="08EAA1B1" w14:textId="18426159" w:rsidR="00C907C6" w:rsidRPr="002F5182" w:rsidRDefault="00C907C6" w:rsidP="00C907C6">
            <w:pPr>
              <w:jc w:val="right"/>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2C49C577" w14:textId="3D7307B7" w:rsidR="00C907C6" w:rsidRPr="002F5182" w:rsidRDefault="00C907C6" w:rsidP="00C907C6">
            <w:pPr>
              <w:jc w:val="right"/>
              <w:rPr>
                <w:color w:val="000000"/>
                <w:lang w:val="sr-Cyrl-RS"/>
              </w:rPr>
            </w:pPr>
            <w:r w:rsidRPr="002F5182">
              <w:rPr>
                <w:color w:val="000000"/>
                <w:lang w:val="sr-Cyrl-RS"/>
              </w:rPr>
              <w:t>6.0</w:t>
            </w:r>
          </w:p>
        </w:tc>
        <w:tc>
          <w:tcPr>
            <w:tcW w:w="0" w:type="auto"/>
            <w:tcBorders>
              <w:top w:val="nil"/>
              <w:left w:val="nil"/>
              <w:bottom w:val="single" w:sz="4" w:space="0" w:color="auto"/>
              <w:right w:val="single" w:sz="4" w:space="0" w:color="auto"/>
            </w:tcBorders>
            <w:shd w:val="clear" w:color="auto" w:fill="auto"/>
            <w:noWrap/>
            <w:vAlign w:val="center"/>
            <w:hideMark/>
          </w:tcPr>
          <w:p w14:paraId="2529341F" w14:textId="599F712E" w:rsidR="00C907C6" w:rsidRPr="002F5182" w:rsidRDefault="00C907C6" w:rsidP="00C907C6">
            <w:pPr>
              <w:jc w:val="right"/>
              <w:rPr>
                <w:color w:val="000000"/>
                <w:lang w:val="sr-Cyrl-RS"/>
              </w:rPr>
            </w:pPr>
            <w:r w:rsidRPr="002F5182">
              <w:rPr>
                <w:color w:val="000000"/>
                <w:lang w:val="sr-Cyrl-RS"/>
              </w:rPr>
              <w:t>5.0</w:t>
            </w:r>
          </w:p>
        </w:tc>
      </w:tr>
      <w:tr w:rsidR="00C907C6" w:rsidRPr="002F5182" w14:paraId="78E56B5E"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42B72" w14:textId="46DED22A" w:rsidR="00C907C6" w:rsidRPr="002F5182" w:rsidRDefault="00C907C6" w:rsidP="00C907C6">
            <w:pPr>
              <w:rPr>
                <w:color w:val="000000"/>
                <w:lang w:val="sr-Cyrl-RS"/>
              </w:rPr>
            </w:pPr>
            <w:r w:rsidRPr="002F5182">
              <w:rPr>
                <w:color w:val="000000"/>
                <w:lang w:val="sr-Cyrl-RS"/>
              </w:rPr>
              <w:t>31610 - Високе мешовите шуме осталих четинара</w:t>
            </w:r>
          </w:p>
        </w:tc>
        <w:tc>
          <w:tcPr>
            <w:tcW w:w="0" w:type="auto"/>
            <w:tcBorders>
              <w:top w:val="nil"/>
              <w:left w:val="nil"/>
              <w:bottom w:val="single" w:sz="4" w:space="0" w:color="auto"/>
              <w:right w:val="single" w:sz="4" w:space="0" w:color="auto"/>
            </w:tcBorders>
            <w:shd w:val="clear" w:color="auto" w:fill="auto"/>
            <w:noWrap/>
            <w:vAlign w:val="center"/>
            <w:hideMark/>
          </w:tcPr>
          <w:p w14:paraId="22D39393" w14:textId="1BED4A5A" w:rsidR="00C907C6" w:rsidRPr="002F5182" w:rsidRDefault="00C907C6" w:rsidP="00C907C6">
            <w:pPr>
              <w:jc w:val="right"/>
              <w:rPr>
                <w:color w:val="000000"/>
                <w:lang w:val="sr-Cyrl-RS"/>
              </w:rPr>
            </w:pPr>
            <w:r w:rsidRPr="002F5182">
              <w:rPr>
                <w:color w:val="000000"/>
                <w:lang w:val="sr-Cyrl-RS"/>
              </w:rPr>
              <w:t>0.69</w:t>
            </w:r>
          </w:p>
        </w:tc>
        <w:tc>
          <w:tcPr>
            <w:tcW w:w="0" w:type="auto"/>
            <w:tcBorders>
              <w:top w:val="nil"/>
              <w:left w:val="nil"/>
              <w:bottom w:val="single" w:sz="4" w:space="0" w:color="auto"/>
              <w:right w:val="single" w:sz="4" w:space="0" w:color="auto"/>
            </w:tcBorders>
            <w:shd w:val="clear" w:color="auto" w:fill="auto"/>
            <w:noWrap/>
            <w:vAlign w:val="center"/>
            <w:hideMark/>
          </w:tcPr>
          <w:p w14:paraId="29D13C1B" w14:textId="2C59D49F" w:rsidR="00C907C6" w:rsidRPr="002F5182" w:rsidRDefault="00C907C6" w:rsidP="00C907C6">
            <w:pPr>
              <w:jc w:val="right"/>
              <w:rPr>
                <w:color w:val="000000"/>
                <w:lang w:val="sr-Cyrl-RS"/>
              </w:rPr>
            </w:pPr>
            <w:r w:rsidRPr="002F5182">
              <w:rPr>
                <w:color w:val="000000"/>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5AFB9925" w14:textId="34A6E6DE" w:rsidR="00C907C6" w:rsidRPr="002F5182" w:rsidRDefault="00C907C6" w:rsidP="00C907C6">
            <w:pPr>
              <w:jc w:val="right"/>
              <w:rPr>
                <w:color w:val="000000"/>
                <w:lang w:val="sr-Cyrl-RS"/>
              </w:rPr>
            </w:pPr>
            <w:r w:rsidRPr="002F5182">
              <w:rPr>
                <w:color w:val="000000"/>
                <w:lang w:val="sr-Cyrl-RS"/>
              </w:rPr>
              <w:t>42.0</w:t>
            </w:r>
          </w:p>
        </w:tc>
        <w:tc>
          <w:tcPr>
            <w:tcW w:w="0" w:type="auto"/>
            <w:tcBorders>
              <w:top w:val="nil"/>
              <w:left w:val="nil"/>
              <w:bottom w:val="single" w:sz="4" w:space="0" w:color="auto"/>
              <w:right w:val="single" w:sz="4" w:space="0" w:color="auto"/>
            </w:tcBorders>
            <w:shd w:val="clear" w:color="auto" w:fill="auto"/>
            <w:noWrap/>
            <w:vAlign w:val="center"/>
            <w:hideMark/>
          </w:tcPr>
          <w:p w14:paraId="012F0945" w14:textId="78A671B0" w:rsidR="00C907C6" w:rsidRPr="002F5182" w:rsidRDefault="00C907C6" w:rsidP="00C907C6">
            <w:pPr>
              <w:jc w:val="right"/>
              <w:rPr>
                <w:color w:val="000000"/>
                <w:lang w:val="sr-Cyrl-RS"/>
              </w:rPr>
            </w:pPr>
            <w:r w:rsidRPr="002F5182">
              <w:rPr>
                <w:color w:val="000000"/>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048353F8" w14:textId="3A1DF960" w:rsidR="00C907C6" w:rsidRPr="002F5182" w:rsidRDefault="00C907C6" w:rsidP="00C907C6">
            <w:pPr>
              <w:jc w:val="right"/>
              <w:rPr>
                <w:color w:val="000000"/>
                <w:lang w:val="sr-Cyrl-RS"/>
              </w:rPr>
            </w:pPr>
            <w:r w:rsidRPr="002F5182">
              <w:rPr>
                <w:color w:val="000000"/>
                <w:lang w:val="sr-Cyrl-RS"/>
              </w:rPr>
              <w:t>60.9</w:t>
            </w:r>
          </w:p>
        </w:tc>
        <w:tc>
          <w:tcPr>
            <w:tcW w:w="0" w:type="auto"/>
            <w:tcBorders>
              <w:top w:val="nil"/>
              <w:left w:val="nil"/>
              <w:bottom w:val="single" w:sz="4" w:space="0" w:color="auto"/>
              <w:right w:val="single" w:sz="4" w:space="0" w:color="auto"/>
            </w:tcBorders>
            <w:shd w:val="clear" w:color="auto" w:fill="auto"/>
            <w:noWrap/>
            <w:vAlign w:val="center"/>
            <w:hideMark/>
          </w:tcPr>
          <w:p w14:paraId="3D38F18A" w14:textId="09975C8B" w:rsidR="00C907C6" w:rsidRPr="002F5182" w:rsidRDefault="00C907C6" w:rsidP="00C907C6">
            <w:pPr>
              <w:jc w:val="right"/>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4C97130E" w14:textId="5A501316" w:rsidR="00C907C6" w:rsidRPr="002F5182" w:rsidRDefault="00C907C6" w:rsidP="00C907C6">
            <w:pPr>
              <w:jc w:val="right"/>
              <w:rPr>
                <w:color w:val="000000"/>
                <w:lang w:val="sr-Cyrl-RS"/>
              </w:rPr>
            </w:pPr>
            <w:r w:rsidRPr="002F5182">
              <w:rPr>
                <w:color w:val="000000"/>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5AC2EB75" w14:textId="0AEC67DB" w:rsidR="00C907C6" w:rsidRPr="002F5182" w:rsidRDefault="00C907C6" w:rsidP="00C907C6">
            <w:pPr>
              <w:jc w:val="right"/>
              <w:rPr>
                <w:color w:val="000000"/>
                <w:lang w:val="sr-Cyrl-RS"/>
              </w:rPr>
            </w:pPr>
            <w:r w:rsidRPr="002F5182">
              <w:rPr>
                <w:color w:val="000000"/>
                <w:lang w:val="sr-Cyrl-RS"/>
              </w:rPr>
              <w:t>1.9</w:t>
            </w:r>
          </w:p>
        </w:tc>
        <w:tc>
          <w:tcPr>
            <w:tcW w:w="0" w:type="auto"/>
            <w:tcBorders>
              <w:top w:val="nil"/>
              <w:left w:val="nil"/>
              <w:bottom w:val="single" w:sz="4" w:space="0" w:color="auto"/>
              <w:right w:val="single" w:sz="4" w:space="0" w:color="auto"/>
            </w:tcBorders>
            <w:shd w:val="clear" w:color="auto" w:fill="auto"/>
            <w:noWrap/>
            <w:vAlign w:val="center"/>
            <w:hideMark/>
          </w:tcPr>
          <w:p w14:paraId="02CFCC83" w14:textId="2F458EBB" w:rsidR="00C907C6" w:rsidRPr="002F5182" w:rsidRDefault="00C907C6" w:rsidP="00C907C6">
            <w:pPr>
              <w:jc w:val="right"/>
              <w:rPr>
                <w:color w:val="000000"/>
                <w:lang w:val="sr-Cyrl-RS"/>
              </w:rPr>
            </w:pPr>
            <w:r w:rsidRPr="002F5182">
              <w:rPr>
                <w:color w:val="000000"/>
                <w:lang w:val="sr-Cyrl-RS"/>
              </w:rPr>
              <w:t>3.2</w:t>
            </w:r>
          </w:p>
        </w:tc>
      </w:tr>
      <w:tr w:rsidR="00C907C6" w:rsidRPr="002F5182" w14:paraId="27CAAB04" w14:textId="77777777" w:rsidTr="00482AA7">
        <w:trPr>
          <w:trHeight w:val="300"/>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1454F4AF" w14:textId="704004C0" w:rsidR="00C907C6" w:rsidRPr="002F5182" w:rsidRDefault="00C907C6" w:rsidP="00C907C6">
            <w:pPr>
              <w:rPr>
                <w:i/>
                <w:iCs/>
                <w:color w:val="000000"/>
                <w:lang w:val="sr-Cyrl-RS"/>
              </w:rPr>
            </w:pPr>
            <w:r w:rsidRPr="002F5182">
              <w:rPr>
                <w:b/>
                <w:bCs/>
                <w:i/>
                <w:iCs/>
                <w:color w:val="000000"/>
                <w:lang w:val="sr-Cyrl-RS"/>
              </w:rPr>
              <w:t>Вештачки подигнута састојина четинара</w:t>
            </w:r>
          </w:p>
        </w:tc>
        <w:tc>
          <w:tcPr>
            <w:tcW w:w="0" w:type="auto"/>
            <w:tcBorders>
              <w:top w:val="nil"/>
              <w:left w:val="nil"/>
              <w:bottom w:val="single" w:sz="4" w:space="0" w:color="auto"/>
              <w:right w:val="single" w:sz="4" w:space="0" w:color="auto"/>
            </w:tcBorders>
            <w:shd w:val="clear" w:color="000000" w:fill="F2F2F2"/>
            <w:noWrap/>
            <w:vAlign w:val="center"/>
            <w:hideMark/>
          </w:tcPr>
          <w:p w14:paraId="1A3B879D" w14:textId="0BF8CCCE" w:rsidR="00C907C6" w:rsidRPr="002F5182" w:rsidRDefault="00C907C6" w:rsidP="00C907C6">
            <w:pPr>
              <w:jc w:val="right"/>
              <w:rPr>
                <w:i/>
                <w:iCs/>
                <w:color w:val="000000"/>
                <w:lang w:val="sr-Cyrl-RS"/>
              </w:rPr>
            </w:pPr>
            <w:r w:rsidRPr="002F5182">
              <w:rPr>
                <w:b/>
                <w:bCs/>
                <w:i/>
                <w:iCs/>
                <w:color w:val="000000"/>
                <w:lang w:val="sr-Cyrl-RS"/>
              </w:rPr>
              <w:t>16.66</w:t>
            </w:r>
          </w:p>
        </w:tc>
        <w:tc>
          <w:tcPr>
            <w:tcW w:w="0" w:type="auto"/>
            <w:tcBorders>
              <w:top w:val="nil"/>
              <w:left w:val="nil"/>
              <w:bottom w:val="single" w:sz="4" w:space="0" w:color="auto"/>
              <w:right w:val="single" w:sz="4" w:space="0" w:color="auto"/>
            </w:tcBorders>
            <w:shd w:val="clear" w:color="000000" w:fill="F2F2F2"/>
            <w:noWrap/>
            <w:vAlign w:val="center"/>
            <w:hideMark/>
          </w:tcPr>
          <w:p w14:paraId="78CE41B0" w14:textId="3AFD1FB1" w:rsidR="00C907C6" w:rsidRPr="002F5182" w:rsidRDefault="00C907C6" w:rsidP="00C907C6">
            <w:pPr>
              <w:jc w:val="right"/>
              <w:rPr>
                <w:i/>
                <w:iCs/>
                <w:color w:val="000000"/>
                <w:lang w:val="sr-Cyrl-RS"/>
              </w:rPr>
            </w:pPr>
            <w:r w:rsidRPr="002F5182">
              <w:rPr>
                <w:b/>
                <w:bCs/>
                <w:i/>
                <w:iCs/>
                <w:color w:val="000000"/>
                <w:lang w:val="sr-Cyrl-RS"/>
              </w:rPr>
              <w:t>4.0%</w:t>
            </w:r>
          </w:p>
        </w:tc>
        <w:tc>
          <w:tcPr>
            <w:tcW w:w="0" w:type="auto"/>
            <w:tcBorders>
              <w:top w:val="nil"/>
              <w:left w:val="nil"/>
              <w:bottom w:val="single" w:sz="4" w:space="0" w:color="auto"/>
              <w:right w:val="single" w:sz="4" w:space="0" w:color="auto"/>
            </w:tcBorders>
            <w:shd w:val="clear" w:color="000000" w:fill="F2F2F2"/>
            <w:noWrap/>
            <w:vAlign w:val="center"/>
            <w:hideMark/>
          </w:tcPr>
          <w:p w14:paraId="1BBAEADC" w14:textId="21185B13" w:rsidR="00C907C6" w:rsidRPr="002F5182" w:rsidRDefault="00C907C6" w:rsidP="00C907C6">
            <w:pPr>
              <w:jc w:val="right"/>
              <w:rPr>
                <w:i/>
                <w:iCs/>
                <w:color w:val="000000"/>
                <w:lang w:val="sr-Cyrl-RS"/>
              </w:rPr>
            </w:pPr>
            <w:r w:rsidRPr="002F5182">
              <w:rPr>
                <w:b/>
                <w:bCs/>
                <w:i/>
                <w:iCs/>
                <w:color w:val="000000"/>
                <w:lang w:val="sr-Cyrl-RS"/>
              </w:rPr>
              <w:t>1,952.3</w:t>
            </w:r>
          </w:p>
        </w:tc>
        <w:tc>
          <w:tcPr>
            <w:tcW w:w="0" w:type="auto"/>
            <w:tcBorders>
              <w:top w:val="nil"/>
              <w:left w:val="nil"/>
              <w:bottom w:val="single" w:sz="4" w:space="0" w:color="auto"/>
              <w:right w:val="single" w:sz="4" w:space="0" w:color="auto"/>
            </w:tcBorders>
            <w:shd w:val="clear" w:color="000000" w:fill="F2F2F2"/>
            <w:noWrap/>
            <w:vAlign w:val="center"/>
            <w:hideMark/>
          </w:tcPr>
          <w:p w14:paraId="6CD0BF61" w14:textId="1B25466C" w:rsidR="00C907C6" w:rsidRPr="002F5182" w:rsidRDefault="00C907C6" w:rsidP="00C907C6">
            <w:pPr>
              <w:jc w:val="right"/>
              <w:rPr>
                <w:i/>
                <w:iCs/>
                <w:color w:val="000000"/>
                <w:lang w:val="sr-Cyrl-RS"/>
              </w:rPr>
            </w:pPr>
            <w:r w:rsidRPr="002F5182">
              <w:rPr>
                <w:b/>
                <w:bCs/>
                <w:i/>
                <w:iCs/>
                <w:color w:val="000000"/>
                <w:lang w:val="sr-Cyrl-RS"/>
              </w:rPr>
              <w:t>9.0%</w:t>
            </w:r>
          </w:p>
        </w:tc>
        <w:tc>
          <w:tcPr>
            <w:tcW w:w="0" w:type="auto"/>
            <w:tcBorders>
              <w:top w:val="nil"/>
              <w:left w:val="nil"/>
              <w:bottom w:val="single" w:sz="4" w:space="0" w:color="auto"/>
              <w:right w:val="single" w:sz="4" w:space="0" w:color="auto"/>
            </w:tcBorders>
            <w:shd w:val="clear" w:color="000000" w:fill="F2F2F2"/>
            <w:noWrap/>
            <w:vAlign w:val="center"/>
            <w:hideMark/>
          </w:tcPr>
          <w:p w14:paraId="1F4AD4B1" w14:textId="4DA581F8" w:rsidR="00C907C6" w:rsidRPr="002F5182" w:rsidRDefault="00C907C6" w:rsidP="00C907C6">
            <w:pPr>
              <w:jc w:val="right"/>
              <w:rPr>
                <w:i/>
                <w:iCs/>
                <w:color w:val="000000"/>
                <w:lang w:val="sr-Cyrl-RS"/>
              </w:rPr>
            </w:pPr>
            <w:r w:rsidRPr="002F5182">
              <w:rPr>
                <w:b/>
                <w:bCs/>
                <w:i/>
                <w:iCs/>
                <w:color w:val="000000"/>
                <w:lang w:val="sr-Cyrl-RS"/>
              </w:rPr>
              <w:t>117.2</w:t>
            </w:r>
          </w:p>
        </w:tc>
        <w:tc>
          <w:tcPr>
            <w:tcW w:w="0" w:type="auto"/>
            <w:tcBorders>
              <w:top w:val="nil"/>
              <w:left w:val="nil"/>
              <w:bottom w:val="single" w:sz="4" w:space="0" w:color="auto"/>
              <w:right w:val="single" w:sz="4" w:space="0" w:color="auto"/>
            </w:tcBorders>
            <w:shd w:val="clear" w:color="000000" w:fill="F2F2F2"/>
            <w:noWrap/>
            <w:vAlign w:val="center"/>
            <w:hideMark/>
          </w:tcPr>
          <w:p w14:paraId="14CE45DF" w14:textId="4FE025EA" w:rsidR="00C907C6" w:rsidRPr="002F5182" w:rsidRDefault="00C907C6" w:rsidP="00C907C6">
            <w:pPr>
              <w:jc w:val="right"/>
              <w:rPr>
                <w:i/>
                <w:iCs/>
                <w:color w:val="000000"/>
                <w:lang w:val="sr-Cyrl-RS"/>
              </w:rPr>
            </w:pPr>
            <w:r w:rsidRPr="002F5182">
              <w:rPr>
                <w:b/>
                <w:bCs/>
                <w:i/>
                <w:iCs/>
                <w:color w:val="000000"/>
                <w:lang w:val="sr-Cyrl-RS"/>
              </w:rPr>
              <w:t>97.7</w:t>
            </w:r>
          </w:p>
        </w:tc>
        <w:tc>
          <w:tcPr>
            <w:tcW w:w="0" w:type="auto"/>
            <w:tcBorders>
              <w:top w:val="nil"/>
              <w:left w:val="nil"/>
              <w:bottom w:val="single" w:sz="4" w:space="0" w:color="auto"/>
              <w:right w:val="single" w:sz="4" w:space="0" w:color="auto"/>
            </w:tcBorders>
            <w:shd w:val="clear" w:color="000000" w:fill="F2F2F2"/>
            <w:noWrap/>
            <w:vAlign w:val="center"/>
            <w:hideMark/>
          </w:tcPr>
          <w:p w14:paraId="485B3EFF" w14:textId="68D86063" w:rsidR="00C907C6" w:rsidRPr="002F5182" w:rsidRDefault="00C907C6" w:rsidP="00C907C6">
            <w:pPr>
              <w:jc w:val="right"/>
              <w:rPr>
                <w:i/>
                <w:iCs/>
                <w:color w:val="000000"/>
                <w:lang w:val="sr-Cyrl-RS"/>
              </w:rPr>
            </w:pPr>
            <w:r w:rsidRPr="002F5182">
              <w:rPr>
                <w:b/>
                <w:bCs/>
                <w:i/>
                <w:iCs/>
                <w:color w:val="000000"/>
                <w:lang w:val="sr-Cyrl-RS"/>
              </w:rPr>
              <w:t>12.2%</w:t>
            </w:r>
          </w:p>
        </w:tc>
        <w:tc>
          <w:tcPr>
            <w:tcW w:w="0" w:type="auto"/>
            <w:tcBorders>
              <w:top w:val="nil"/>
              <w:left w:val="nil"/>
              <w:bottom w:val="single" w:sz="4" w:space="0" w:color="auto"/>
              <w:right w:val="single" w:sz="4" w:space="0" w:color="auto"/>
            </w:tcBorders>
            <w:shd w:val="clear" w:color="000000" w:fill="F2F2F2"/>
            <w:noWrap/>
            <w:vAlign w:val="center"/>
            <w:hideMark/>
          </w:tcPr>
          <w:p w14:paraId="6F8CA54F" w14:textId="41E07908" w:rsidR="00C907C6" w:rsidRPr="002F5182" w:rsidRDefault="00C907C6" w:rsidP="00C907C6">
            <w:pPr>
              <w:jc w:val="right"/>
              <w:rPr>
                <w:i/>
                <w:iCs/>
                <w:color w:val="000000"/>
                <w:lang w:val="sr-Cyrl-RS"/>
              </w:rPr>
            </w:pPr>
            <w:r w:rsidRPr="002F5182">
              <w:rPr>
                <w:b/>
                <w:bCs/>
                <w:i/>
                <w:iCs/>
                <w:color w:val="000000"/>
                <w:lang w:val="sr-Cyrl-RS"/>
              </w:rPr>
              <w:t>5.9</w:t>
            </w:r>
          </w:p>
        </w:tc>
        <w:tc>
          <w:tcPr>
            <w:tcW w:w="0" w:type="auto"/>
            <w:tcBorders>
              <w:top w:val="nil"/>
              <w:left w:val="nil"/>
              <w:bottom w:val="single" w:sz="4" w:space="0" w:color="auto"/>
              <w:right w:val="single" w:sz="4" w:space="0" w:color="auto"/>
            </w:tcBorders>
            <w:shd w:val="clear" w:color="000000" w:fill="F2F2F2"/>
            <w:noWrap/>
            <w:vAlign w:val="center"/>
            <w:hideMark/>
          </w:tcPr>
          <w:p w14:paraId="01AEBE64" w14:textId="40465B0C" w:rsidR="00C907C6" w:rsidRPr="002F5182" w:rsidRDefault="00C907C6" w:rsidP="00C907C6">
            <w:pPr>
              <w:jc w:val="right"/>
              <w:rPr>
                <w:i/>
                <w:iCs/>
                <w:color w:val="000000"/>
                <w:lang w:val="sr-Cyrl-RS"/>
              </w:rPr>
            </w:pPr>
            <w:r w:rsidRPr="002F5182">
              <w:rPr>
                <w:b/>
                <w:bCs/>
                <w:i/>
                <w:iCs/>
                <w:color w:val="000000"/>
                <w:lang w:val="sr-Cyrl-RS"/>
              </w:rPr>
              <w:t>5.0</w:t>
            </w:r>
          </w:p>
        </w:tc>
      </w:tr>
      <w:tr w:rsidR="00C907C6" w:rsidRPr="002F5182" w14:paraId="6118FC63" w14:textId="77777777" w:rsidTr="00482AA7">
        <w:trPr>
          <w:trHeight w:val="285"/>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250F8423" w14:textId="6A998A23" w:rsidR="00C907C6" w:rsidRPr="002F5182" w:rsidRDefault="00C907C6" w:rsidP="00C907C6">
            <w:pPr>
              <w:rPr>
                <w:b/>
                <w:bCs/>
                <w:color w:val="000000"/>
                <w:lang w:val="sr-Cyrl-RS"/>
              </w:rPr>
            </w:pPr>
            <w:r w:rsidRPr="002F5182">
              <w:rPr>
                <w:b/>
                <w:bCs/>
                <w:color w:val="000000"/>
                <w:lang w:val="sr-Cyrl-RS"/>
              </w:rPr>
              <w:t>26 - заштита земљишта од ерозије</w:t>
            </w:r>
          </w:p>
        </w:tc>
        <w:tc>
          <w:tcPr>
            <w:tcW w:w="0" w:type="auto"/>
            <w:tcBorders>
              <w:top w:val="nil"/>
              <w:left w:val="nil"/>
              <w:bottom w:val="single" w:sz="4" w:space="0" w:color="auto"/>
              <w:right w:val="single" w:sz="4" w:space="0" w:color="auto"/>
            </w:tcBorders>
            <w:shd w:val="clear" w:color="000000" w:fill="D9D9D9"/>
            <w:noWrap/>
            <w:vAlign w:val="center"/>
            <w:hideMark/>
          </w:tcPr>
          <w:p w14:paraId="5F4CE85D" w14:textId="24804214" w:rsidR="00C907C6" w:rsidRPr="002F5182" w:rsidRDefault="00C907C6" w:rsidP="00C907C6">
            <w:pPr>
              <w:jc w:val="right"/>
              <w:rPr>
                <w:b/>
                <w:bCs/>
                <w:color w:val="000000"/>
                <w:lang w:val="sr-Cyrl-RS"/>
              </w:rPr>
            </w:pPr>
            <w:r w:rsidRPr="002F5182">
              <w:rPr>
                <w:b/>
                <w:bCs/>
                <w:color w:val="000000"/>
                <w:lang w:val="sr-Cyrl-RS"/>
              </w:rPr>
              <w:t>414.60</w:t>
            </w:r>
          </w:p>
        </w:tc>
        <w:tc>
          <w:tcPr>
            <w:tcW w:w="0" w:type="auto"/>
            <w:tcBorders>
              <w:top w:val="nil"/>
              <w:left w:val="nil"/>
              <w:bottom w:val="single" w:sz="4" w:space="0" w:color="auto"/>
              <w:right w:val="single" w:sz="4" w:space="0" w:color="auto"/>
            </w:tcBorders>
            <w:shd w:val="clear" w:color="000000" w:fill="D9D9D9"/>
            <w:noWrap/>
            <w:vAlign w:val="center"/>
            <w:hideMark/>
          </w:tcPr>
          <w:p w14:paraId="247B13B9" w14:textId="5DCA8EC5"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20B0752E" w14:textId="652400D2" w:rsidR="00C907C6" w:rsidRPr="002F5182" w:rsidRDefault="00C907C6" w:rsidP="00C907C6">
            <w:pPr>
              <w:jc w:val="right"/>
              <w:rPr>
                <w:b/>
                <w:bCs/>
                <w:color w:val="000000"/>
                <w:lang w:val="sr-Cyrl-RS"/>
              </w:rPr>
            </w:pPr>
            <w:r w:rsidRPr="002F5182">
              <w:rPr>
                <w:b/>
                <w:bCs/>
                <w:color w:val="000000"/>
                <w:lang w:val="sr-Cyrl-RS"/>
              </w:rPr>
              <w:t>21,602.7</w:t>
            </w:r>
          </w:p>
        </w:tc>
        <w:tc>
          <w:tcPr>
            <w:tcW w:w="0" w:type="auto"/>
            <w:tcBorders>
              <w:top w:val="nil"/>
              <w:left w:val="nil"/>
              <w:bottom w:val="single" w:sz="4" w:space="0" w:color="auto"/>
              <w:right w:val="single" w:sz="4" w:space="0" w:color="auto"/>
            </w:tcBorders>
            <w:shd w:val="clear" w:color="000000" w:fill="D9D9D9"/>
            <w:noWrap/>
            <w:vAlign w:val="center"/>
            <w:hideMark/>
          </w:tcPr>
          <w:p w14:paraId="2C8C1870" w14:textId="0F58C299"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15925968" w14:textId="140FF1C5" w:rsidR="00C907C6" w:rsidRPr="002F5182" w:rsidRDefault="00C907C6" w:rsidP="00C907C6">
            <w:pPr>
              <w:jc w:val="right"/>
              <w:rPr>
                <w:b/>
                <w:bCs/>
                <w:color w:val="000000"/>
                <w:lang w:val="sr-Cyrl-RS"/>
              </w:rPr>
            </w:pPr>
            <w:r w:rsidRPr="002F5182">
              <w:rPr>
                <w:b/>
                <w:bCs/>
                <w:color w:val="000000"/>
                <w:lang w:val="sr-Cyrl-RS"/>
              </w:rPr>
              <w:t>52.1</w:t>
            </w:r>
          </w:p>
        </w:tc>
        <w:tc>
          <w:tcPr>
            <w:tcW w:w="0" w:type="auto"/>
            <w:tcBorders>
              <w:top w:val="nil"/>
              <w:left w:val="nil"/>
              <w:bottom w:val="single" w:sz="4" w:space="0" w:color="auto"/>
              <w:right w:val="single" w:sz="4" w:space="0" w:color="auto"/>
            </w:tcBorders>
            <w:shd w:val="clear" w:color="000000" w:fill="D9D9D9"/>
            <w:noWrap/>
            <w:vAlign w:val="center"/>
            <w:hideMark/>
          </w:tcPr>
          <w:p w14:paraId="2A7CA0A8" w14:textId="12AB4167" w:rsidR="00C907C6" w:rsidRPr="002F5182" w:rsidRDefault="00C907C6" w:rsidP="00C907C6">
            <w:pPr>
              <w:jc w:val="right"/>
              <w:rPr>
                <w:b/>
                <w:bCs/>
                <w:color w:val="000000"/>
                <w:lang w:val="sr-Cyrl-RS"/>
              </w:rPr>
            </w:pPr>
            <w:r w:rsidRPr="002F5182">
              <w:rPr>
                <w:b/>
                <w:bCs/>
                <w:color w:val="000000"/>
                <w:lang w:val="sr-Cyrl-RS"/>
              </w:rPr>
              <w:t>800.4</w:t>
            </w:r>
          </w:p>
        </w:tc>
        <w:tc>
          <w:tcPr>
            <w:tcW w:w="0" w:type="auto"/>
            <w:tcBorders>
              <w:top w:val="nil"/>
              <w:left w:val="nil"/>
              <w:bottom w:val="single" w:sz="4" w:space="0" w:color="auto"/>
              <w:right w:val="single" w:sz="4" w:space="0" w:color="auto"/>
            </w:tcBorders>
            <w:shd w:val="clear" w:color="000000" w:fill="D9D9D9"/>
            <w:noWrap/>
            <w:vAlign w:val="center"/>
            <w:hideMark/>
          </w:tcPr>
          <w:p w14:paraId="0A2C1783" w14:textId="3A730882"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588EC532" w14:textId="095E011B" w:rsidR="00C907C6" w:rsidRPr="002F5182" w:rsidRDefault="00C907C6" w:rsidP="00C907C6">
            <w:pPr>
              <w:jc w:val="right"/>
              <w:rPr>
                <w:b/>
                <w:bCs/>
                <w:color w:val="000000"/>
                <w:lang w:val="sr-Cyrl-RS"/>
              </w:rPr>
            </w:pPr>
            <w:r w:rsidRPr="002F5182">
              <w:rPr>
                <w:b/>
                <w:bCs/>
                <w:color w:val="000000"/>
                <w:lang w:val="sr-Cyrl-RS"/>
              </w:rPr>
              <w:t>1.9</w:t>
            </w:r>
          </w:p>
        </w:tc>
        <w:tc>
          <w:tcPr>
            <w:tcW w:w="0" w:type="auto"/>
            <w:tcBorders>
              <w:top w:val="nil"/>
              <w:left w:val="nil"/>
              <w:bottom w:val="single" w:sz="4" w:space="0" w:color="auto"/>
              <w:right w:val="single" w:sz="4" w:space="0" w:color="auto"/>
            </w:tcBorders>
            <w:shd w:val="clear" w:color="000000" w:fill="D9D9D9"/>
            <w:noWrap/>
            <w:vAlign w:val="center"/>
            <w:hideMark/>
          </w:tcPr>
          <w:p w14:paraId="782FE960" w14:textId="6BE51BC5" w:rsidR="00C907C6" w:rsidRPr="002F5182" w:rsidRDefault="00C907C6" w:rsidP="00C907C6">
            <w:pPr>
              <w:jc w:val="right"/>
              <w:rPr>
                <w:b/>
                <w:bCs/>
                <w:color w:val="000000"/>
                <w:lang w:val="sr-Cyrl-RS"/>
              </w:rPr>
            </w:pPr>
            <w:r w:rsidRPr="002F5182">
              <w:rPr>
                <w:b/>
                <w:bCs/>
                <w:color w:val="000000"/>
                <w:lang w:val="sr-Cyrl-RS"/>
              </w:rPr>
              <w:t>3.7</w:t>
            </w:r>
          </w:p>
        </w:tc>
      </w:tr>
      <w:tr w:rsidR="00C907C6" w:rsidRPr="002F5182" w14:paraId="794805C0" w14:textId="77777777" w:rsidTr="00482AA7">
        <w:trPr>
          <w:trHeight w:val="285"/>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16974D31" w14:textId="77777777" w:rsidR="00C907C6" w:rsidRPr="002F5182" w:rsidRDefault="00C907C6" w:rsidP="00C907C6">
            <w:pPr>
              <w:rPr>
                <w:b/>
                <w:bCs/>
                <w:color w:val="000000"/>
                <w:lang w:val="sr-Cyrl-RS"/>
              </w:rPr>
            </w:pPr>
            <w:r w:rsidRPr="002F5182">
              <w:rPr>
                <w:b/>
                <w:bCs/>
                <w:color w:val="000000"/>
                <w:lang w:val="sr-Cyrl-RS"/>
              </w:rPr>
              <w:t>УКУПНО ГЈ</w:t>
            </w:r>
          </w:p>
        </w:tc>
        <w:tc>
          <w:tcPr>
            <w:tcW w:w="0" w:type="auto"/>
            <w:tcBorders>
              <w:top w:val="nil"/>
              <w:left w:val="nil"/>
              <w:bottom w:val="single" w:sz="4" w:space="0" w:color="auto"/>
              <w:right w:val="single" w:sz="4" w:space="0" w:color="auto"/>
            </w:tcBorders>
            <w:shd w:val="clear" w:color="000000" w:fill="D9D9D9"/>
            <w:noWrap/>
            <w:vAlign w:val="center"/>
            <w:hideMark/>
          </w:tcPr>
          <w:p w14:paraId="45790181" w14:textId="0E694F7D" w:rsidR="00C907C6" w:rsidRPr="002F5182" w:rsidRDefault="00C907C6" w:rsidP="00C907C6">
            <w:pPr>
              <w:jc w:val="right"/>
              <w:rPr>
                <w:b/>
                <w:bCs/>
                <w:color w:val="000000"/>
                <w:lang w:val="sr-Cyrl-RS"/>
              </w:rPr>
            </w:pPr>
            <w:r w:rsidRPr="002F5182">
              <w:rPr>
                <w:b/>
                <w:bCs/>
                <w:color w:val="000000"/>
                <w:lang w:val="sr-Cyrl-RS"/>
              </w:rPr>
              <w:t>414.60</w:t>
            </w:r>
          </w:p>
        </w:tc>
        <w:tc>
          <w:tcPr>
            <w:tcW w:w="0" w:type="auto"/>
            <w:tcBorders>
              <w:top w:val="nil"/>
              <w:left w:val="nil"/>
              <w:bottom w:val="single" w:sz="4" w:space="0" w:color="auto"/>
              <w:right w:val="single" w:sz="4" w:space="0" w:color="auto"/>
            </w:tcBorders>
            <w:shd w:val="clear" w:color="000000" w:fill="D9D9D9"/>
            <w:noWrap/>
            <w:vAlign w:val="center"/>
            <w:hideMark/>
          </w:tcPr>
          <w:p w14:paraId="4E3B8E40" w14:textId="240EEF30"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5DCD05AA" w14:textId="0D265568" w:rsidR="00C907C6" w:rsidRPr="002F5182" w:rsidRDefault="00C907C6" w:rsidP="00C907C6">
            <w:pPr>
              <w:jc w:val="right"/>
              <w:rPr>
                <w:b/>
                <w:bCs/>
                <w:color w:val="000000"/>
                <w:lang w:val="sr-Cyrl-RS"/>
              </w:rPr>
            </w:pPr>
            <w:r w:rsidRPr="002F5182">
              <w:rPr>
                <w:b/>
                <w:bCs/>
                <w:color w:val="000000"/>
                <w:lang w:val="sr-Cyrl-RS"/>
              </w:rPr>
              <w:t>21,602.7</w:t>
            </w:r>
          </w:p>
        </w:tc>
        <w:tc>
          <w:tcPr>
            <w:tcW w:w="0" w:type="auto"/>
            <w:tcBorders>
              <w:top w:val="nil"/>
              <w:left w:val="nil"/>
              <w:bottom w:val="single" w:sz="4" w:space="0" w:color="auto"/>
              <w:right w:val="single" w:sz="4" w:space="0" w:color="auto"/>
            </w:tcBorders>
            <w:shd w:val="clear" w:color="000000" w:fill="D9D9D9"/>
            <w:noWrap/>
            <w:vAlign w:val="center"/>
            <w:hideMark/>
          </w:tcPr>
          <w:p w14:paraId="1D5F317D" w14:textId="32B96FE4"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67FA3D02" w14:textId="7EBD6B0D" w:rsidR="00C907C6" w:rsidRPr="002F5182" w:rsidRDefault="00C907C6" w:rsidP="00C907C6">
            <w:pPr>
              <w:jc w:val="right"/>
              <w:rPr>
                <w:b/>
                <w:bCs/>
                <w:color w:val="000000"/>
                <w:lang w:val="sr-Cyrl-RS"/>
              </w:rPr>
            </w:pPr>
            <w:r w:rsidRPr="002F5182">
              <w:rPr>
                <w:b/>
                <w:bCs/>
                <w:color w:val="000000"/>
                <w:lang w:val="sr-Cyrl-RS"/>
              </w:rPr>
              <w:t>52.1</w:t>
            </w:r>
          </w:p>
        </w:tc>
        <w:tc>
          <w:tcPr>
            <w:tcW w:w="0" w:type="auto"/>
            <w:tcBorders>
              <w:top w:val="nil"/>
              <w:left w:val="nil"/>
              <w:bottom w:val="single" w:sz="4" w:space="0" w:color="auto"/>
              <w:right w:val="single" w:sz="4" w:space="0" w:color="auto"/>
            </w:tcBorders>
            <w:shd w:val="clear" w:color="000000" w:fill="D9D9D9"/>
            <w:noWrap/>
            <w:vAlign w:val="center"/>
            <w:hideMark/>
          </w:tcPr>
          <w:p w14:paraId="06036333" w14:textId="57FA3A91" w:rsidR="00C907C6" w:rsidRPr="002F5182" w:rsidRDefault="00C907C6" w:rsidP="00C907C6">
            <w:pPr>
              <w:jc w:val="right"/>
              <w:rPr>
                <w:b/>
                <w:bCs/>
                <w:color w:val="000000"/>
                <w:lang w:val="sr-Cyrl-RS"/>
              </w:rPr>
            </w:pPr>
            <w:r w:rsidRPr="002F5182">
              <w:rPr>
                <w:b/>
                <w:bCs/>
                <w:color w:val="000000"/>
                <w:lang w:val="sr-Cyrl-RS"/>
              </w:rPr>
              <w:t>800.4</w:t>
            </w:r>
          </w:p>
        </w:tc>
        <w:tc>
          <w:tcPr>
            <w:tcW w:w="0" w:type="auto"/>
            <w:tcBorders>
              <w:top w:val="nil"/>
              <w:left w:val="nil"/>
              <w:bottom w:val="single" w:sz="4" w:space="0" w:color="auto"/>
              <w:right w:val="single" w:sz="4" w:space="0" w:color="auto"/>
            </w:tcBorders>
            <w:shd w:val="clear" w:color="000000" w:fill="D9D9D9"/>
            <w:noWrap/>
            <w:vAlign w:val="center"/>
            <w:hideMark/>
          </w:tcPr>
          <w:p w14:paraId="4B015D77" w14:textId="30A3F419" w:rsidR="00C907C6" w:rsidRPr="002F5182" w:rsidRDefault="00C907C6" w:rsidP="00C907C6">
            <w:pPr>
              <w:jc w:val="right"/>
              <w:rPr>
                <w:b/>
                <w:bCs/>
                <w:color w:val="000000"/>
                <w:lang w:val="sr-Cyrl-RS"/>
              </w:rPr>
            </w:pPr>
            <w:r w:rsidRPr="002F5182">
              <w:rPr>
                <w:b/>
                <w:bCs/>
                <w:color w:val="000000"/>
                <w:lang w:val="sr-Cyrl-RS"/>
              </w:rPr>
              <w:t>100.0%</w:t>
            </w:r>
          </w:p>
        </w:tc>
        <w:tc>
          <w:tcPr>
            <w:tcW w:w="0" w:type="auto"/>
            <w:tcBorders>
              <w:top w:val="nil"/>
              <w:left w:val="nil"/>
              <w:bottom w:val="single" w:sz="4" w:space="0" w:color="auto"/>
              <w:right w:val="single" w:sz="4" w:space="0" w:color="auto"/>
            </w:tcBorders>
            <w:shd w:val="clear" w:color="000000" w:fill="D9D9D9"/>
            <w:noWrap/>
            <w:vAlign w:val="center"/>
            <w:hideMark/>
          </w:tcPr>
          <w:p w14:paraId="0E6B7214" w14:textId="2D4FEACC" w:rsidR="00C907C6" w:rsidRPr="002F5182" w:rsidRDefault="00C907C6" w:rsidP="00C907C6">
            <w:pPr>
              <w:jc w:val="right"/>
              <w:rPr>
                <w:b/>
                <w:bCs/>
                <w:color w:val="000000"/>
                <w:lang w:val="sr-Cyrl-RS"/>
              </w:rPr>
            </w:pPr>
            <w:r w:rsidRPr="002F5182">
              <w:rPr>
                <w:b/>
                <w:bCs/>
                <w:color w:val="000000"/>
                <w:lang w:val="sr-Cyrl-RS"/>
              </w:rPr>
              <w:t>1.9</w:t>
            </w:r>
          </w:p>
        </w:tc>
        <w:tc>
          <w:tcPr>
            <w:tcW w:w="0" w:type="auto"/>
            <w:tcBorders>
              <w:top w:val="nil"/>
              <w:left w:val="nil"/>
              <w:bottom w:val="single" w:sz="4" w:space="0" w:color="auto"/>
              <w:right w:val="single" w:sz="4" w:space="0" w:color="auto"/>
            </w:tcBorders>
            <w:shd w:val="clear" w:color="000000" w:fill="D9D9D9"/>
            <w:noWrap/>
            <w:vAlign w:val="center"/>
            <w:hideMark/>
          </w:tcPr>
          <w:p w14:paraId="4B04268E" w14:textId="14098415" w:rsidR="00C907C6" w:rsidRPr="002F5182" w:rsidRDefault="00C907C6" w:rsidP="00C907C6">
            <w:pPr>
              <w:jc w:val="right"/>
              <w:rPr>
                <w:b/>
                <w:bCs/>
                <w:color w:val="000000"/>
                <w:lang w:val="sr-Cyrl-RS"/>
              </w:rPr>
            </w:pPr>
            <w:r w:rsidRPr="002F5182">
              <w:rPr>
                <w:b/>
                <w:bCs/>
                <w:color w:val="000000"/>
                <w:lang w:val="sr-Cyrl-RS"/>
              </w:rPr>
              <w:t>3.7</w:t>
            </w:r>
          </w:p>
        </w:tc>
      </w:tr>
    </w:tbl>
    <w:p w14:paraId="44C54897" w14:textId="77777777" w:rsidR="00611F47" w:rsidRPr="002F5182" w:rsidRDefault="00611F47" w:rsidP="009E7DFD">
      <w:pPr>
        <w:jc w:val="both"/>
        <w:rPr>
          <w:sz w:val="24"/>
          <w:szCs w:val="24"/>
          <w:lang w:val="sr-Cyrl-RS"/>
        </w:rPr>
      </w:pPr>
    </w:p>
    <w:p w14:paraId="6276FCEB" w14:textId="77777777" w:rsidR="008D39BC" w:rsidRPr="002F5182" w:rsidRDefault="008D39BC" w:rsidP="009857DE">
      <w:pPr>
        <w:ind w:firstLine="720"/>
        <w:jc w:val="both"/>
        <w:rPr>
          <w:snapToGrid w:val="0"/>
          <w:sz w:val="24"/>
          <w:szCs w:val="24"/>
          <w:lang w:val="sr-Cyrl-RS"/>
        </w:rPr>
      </w:pPr>
    </w:p>
    <w:p w14:paraId="5FFC3578" w14:textId="77777777" w:rsidR="002535B9" w:rsidRPr="002F5182" w:rsidRDefault="002535B9" w:rsidP="00177675">
      <w:pPr>
        <w:pStyle w:val="Heading3"/>
        <w:rPr>
          <w:snapToGrid w:val="0"/>
          <w:lang w:val="sr-Cyrl-RS"/>
        </w:rPr>
      </w:pPr>
      <w:bookmarkStart w:id="35" w:name="_Toc187278200"/>
      <w:r w:rsidRPr="002F5182">
        <w:rPr>
          <w:snapToGrid w:val="0"/>
          <w:lang w:val="sr-Cyrl-RS"/>
        </w:rPr>
        <w:t>Стање осталих површина</w:t>
      </w:r>
      <w:bookmarkEnd w:id="35"/>
    </w:p>
    <w:p w14:paraId="699C1B4D" w14:textId="77777777" w:rsidR="002535B9" w:rsidRPr="002F5182" w:rsidRDefault="002535B9" w:rsidP="00D91BD2">
      <w:pPr>
        <w:jc w:val="both"/>
        <w:rPr>
          <w:snapToGrid w:val="0"/>
          <w:sz w:val="24"/>
          <w:szCs w:val="24"/>
          <w:lang w:val="sr-Cyrl-RS"/>
        </w:rPr>
      </w:pPr>
    </w:p>
    <w:p w14:paraId="4FBCC19D" w14:textId="2034A1CA" w:rsidR="00A913F2" w:rsidRPr="002F5182" w:rsidRDefault="00A913F2" w:rsidP="00A913F2">
      <w:pPr>
        <w:ind w:firstLine="720"/>
        <w:jc w:val="both"/>
        <w:rPr>
          <w:sz w:val="24"/>
          <w:lang w:val="sr-Cyrl-RS"/>
        </w:rPr>
      </w:pPr>
      <w:r w:rsidRPr="002F5182">
        <w:rPr>
          <w:sz w:val="24"/>
          <w:lang w:val="sr-Cyrl-RS"/>
        </w:rPr>
        <w:t xml:space="preserve">Необрасле површине заузимају </w:t>
      </w:r>
      <w:r w:rsidR="005B3AF4" w:rsidRPr="002F5182">
        <w:rPr>
          <w:sz w:val="24"/>
          <w:lang w:val="sr-Cyrl-RS"/>
        </w:rPr>
        <w:t>1692,76</w:t>
      </w:r>
      <w:r w:rsidRPr="002F5182">
        <w:rPr>
          <w:sz w:val="24"/>
          <w:lang w:val="sr-Cyrl-RS"/>
        </w:rPr>
        <w:t xml:space="preserve"> ha или 83,6% укупне површине ове газдинске јединице (</w:t>
      </w:r>
      <w:r w:rsidR="005B3AF4" w:rsidRPr="002F5182">
        <w:rPr>
          <w:sz w:val="24"/>
          <w:lang w:val="sr-Cyrl-RS"/>
        </w:rPr>
        <w:t>2.</w:t>
      </w:r>
      <w:r w:rsidR="00355655" w:rsidRPr="00355655">
        <w:rPr>
          <w:sz w:val="24"/>
          <w:lang w:val="ru-RU"/>
        </w:rPr>
        <w:t>418</w:t>
      </w:r>
      <w:r w:rsidR="005B3AF4" w:rsidRPr="002F5182">
        <w:rPr>
          <w:sz w:val="24"/>
          <w:lang w:val="sr-Cyrl-RS"/>
        </w:rPr>
        <w:t>,</w:t>
      </w:r>
      <w:r w:rsidR="00355655" w:rsidRPr="00355655">
        <w:rPr>
          <w:sz w:val="24"/>
          <w:lang w:val="ru-RU"/>
        </w:rPr>
        <w:t>57</w:t>
      </w:r>
      <w:r w:rsidRPr="002F5182">
        <w:rPr>
          <w:sz w:val="24"/>
          <w:lang w:val="sr-Cyrl-RS"/>
        </w:rPr>
        <w:t xml:space="preserve"> ha). Начин коришћења ових површина унутар газдинске јединице је следећи:</w:t>
      </w:r>
    </w:p>
    <w:p w14:paraId="38141758" w14:textId="61798126" w:rsidR="00AB3A4E" w:rsidRPr="002F5182" w:rsidRDefault="00AB3A4E" w:rsidP="00AB3A4E">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41</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стања осталих површина у оквиру ове газдинске јединице.</w:t>
      </w:r>
    </w:p>
    <w:tbl>
      <w:tblPr>
        <w:tblW w:w="7113" w:type="dxa"/>
        <w:jc w:val="center"/>
        <w:tblLook w:val="04A0" w:firstRow="1" w:lastRow="0" w:firstColumn="1" w:lastColumn="0" w:noHBand="0" w:noVBand="1"/>
      </w:tblPr>
      <w:tblGrid>
        <w:gridCol w:w="3813"/>
        <w:gridCol w:w="1920"/>
        <w:gridCol w:w="1380"/>
      </w:tblGrid>
      <w:tr w:rsidR="00611F47" w:rsidRPr="002F5182" w14:paraId="1C71907A" w14:textId="77777777" w:rsidTr="00C907C6">
        <w:trPr>
          <w:trHeight w:val="283"/>
          <w:tblHeader/>
          <w:jc w:val="center"/>
        </w:trPr>
        <w:tc>
          <w:tcPr>
            <w:tcW w:w="381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6A140F" w14:textId="77777777" w:rsidR="00611F47" w:rsidRPr="002F5182" w:rsidRDefault="00611F47" w:rsidP="00482AA7">
            <w:pPr>
              <w:jc w:val="center"/>
              <w:rPr>
                <w:b/>
                <w:bCs/>
                <w:color w:val="000000"/>
                <w:lang w:val="sr-Cyrl-RS"/>
              </w:rPr>
            </w:pPr>
            <w:r w:rsidRPr="002F5182">
              <w:rPr>
                <w:b/>
                <w:bCs/>
                <w:color w:val="000000"/>
                <w:lang w:val="sr-Cyrl-RS"/>
              </w:rPr>
              <w:t>Врста земљишта</w:t>
            </w:r>
          </w:p>
        </w:tc>
        <w:tc>
          <w:tcPr>
            <w:tcW w:w="19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908B60" w14:textId="77777777" w:rsidR="00611F47" w:rsidRPr="002F5182" w:rsidRDefault="00611F47" w:rsidP="00482AA7">
            <w:pPr>
              <w:jc w:val="center"/>
              <w:rPr>
                <w:b/>
                <w:bCs/>
                <w:color w:val="000000"/>
                <w:lang w:val="sr-Cyrl-RS"/>
              </w:rPr>
            </w:pPr>
            <w:r w:rsidRPr="002F5182">
              <w:rPr>
                <w:b/>
                <w:bCs/>
                <w:color w:val="000000"/>
                <w:lang w:val="sr-Cyrl-RS"/>
              </w:rPr>
              <w:t>Површина (ha)</w:t>
            </w:r>
          </w:p>
        </w:tc>
        <w:tc>
          <w:tcPr>
            <w:tcW w:w="13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3F822C" w14:textId="77777777" w:rsidR="00611F47" w:rsidRPr="002F5182" w:rsidRDefault="00611F47" w:rsidP="00482AA7">
            <w:pPr>
              <w:jc w:val="center"/>
              <w:rPr>
                <w:b/>
                <w:bCs/>
                <w:color w:val="000000"/>
                <w:lang w:val="sr-Cyrl-RS"/>
              </w:rPr>
            </w:pPr>
            <w:r w:rsidRPr="002F5182">
              <w:rPr>
                <w:b/>
                <w:bCs/>
                <w:color w:val="000000"/>
                <w:lang w:val="sr-Cyrl-RS"/>
              </w:rPr>
              <w:t>%</w:t>
            </w:r>
          </w:p>
        </w:tc>
      </w:tr>
      <w:tr w:rsidR="00C907C6" w:rsidRPr="002F5182" w14:paraId="08111078"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4BC06A07" w14:textId="5286B184" w:rsidR="00C907C6" w:rsidRPr="002F5182" w:rsidRDefault="00C907C6" w:rsidP="00C907C6">
            <w:pPr>
              <w:rPr>
                <w:color w:val="000000"/>
                <w:lang w:val="sr-Cyrl-RS"/>
              </w:rPr>
            </w:pPr>
            <w:r w:rsidRPr="002F5182">
              <w:rPr>
                <w:color w:val="000000"/>
                <w:lang w:val="sr-Cyrl-RS"/>
              </w:rPr>
              <w:t>Шумско земљиште</w:t>
            </w:r>
          </w:p>
        </w:tc>
        <w:tc>
          <w:tcPr>
            <w:tcW w:w="1920" w:type="dxa"/>
            <w:tcBorders>
              <w:top w:val="nil"/>
              <w:left w:val="nil"/>
              <w:bottom w:val="single" w:sz="4" w:space="0" w:color="auto"/>
              <w:right w:val="single" w:sz="4" w:space="0" w:color="auto"/>
            </w:tcBorders>
            <w:shd w:val="clear" w:color="auto" w:fill="auto"/>
            <w:noWrap/>
            <w:vAlign w:val="center"/>
            <w:hideMark/>
          </w:tcPr>
          <w:p w14:paraId="2FB07E99" w14:textId="19E68D15" w:rsidR="00C907C6" w:rsidRPr="002F5182" w:rsidRDefault="00C907C6" w:rsidP="00C907C6">
            <w:pPr>
              <w:jc w:val="right"/>
              <w:rPr>
                <w:color w:val="000000"/>
                <w:lang w:val="sr-Cyrl-RS"/>
              </w:rPr>
            </w:pPr>
            <w:r w:rsidRPr="002F5182">
              <w:rPr>
                <w:color w:val="000000"/>
                <w:lang w:val="sr-Cyrl-RS"/>
              </w:rPr>
              <w:t>166.30</w:t>
            </w:r>
          </w:p>
        </w:tc>
        <w:tc>
          <w:tcPr>
            <w:tcW w:w="1380" w:type="dxa"/>
            <w:tcBorders>
              <w:top w:val="nil"/>
              <w:left w:val="nil"/>
              <w:bottom w:val="single" w:sz="4" w:space="0" w:color="auto"/>
              <w:right w:val="single" w:sz="4" w:space="0" w:color="auto"/>
            </w:tcBorders>
            <w:shd w:val="clear" w:color="auto" w:fill="auto"/>
            <w:noWrap/>
            <w:vAlign w:val="center"/>
            <w:hideMark/>
          </w:tcPr>
          <w:p w14:paraId="20F592E5" w14:textId="0D50D781" w:rsidR="00C907C6" w:rsidRPr="002F5182" w:rsidRDefault="00C907C6" w:rsidP="00C907C6">
            <w:pPr>
              <w:jc w:val="right"/>
              <w:rPr>
                <w:color w:val="000000"/>
                <w:lang w:val="sr-Cyrl-RS"/>
              </w:rPr>
            </w:pPr>
            <w:r w:rsidRPr="002F5182">
              <w:rPr>
                <w:color w:val="000000"/>
                <w:lang w:val="sr-Cyrl-RS"/>
              </w:rPr>
              <w:t>9.6%</w:t>
            </w:r>
          </w:p>
        </w:tc>
      </w:tr>
      <w:tr w:rsidR="00C907C6" w:rsidRPr="002F5182" w14:paraId="651C4628"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11B184B1" w14:textId="43E6E95B" w:rsidR="00C907C6" w:rsidRPr="002F5182" w:rsidRDefault="00C907C6" w:rsidP="00C907C6">
            <w:pPr>
              <w:rPr>
                <w:color w:val="000000"/>
                <w:lang w:val="sr-Cyrl-RS"/>
              </w:rPr>
            </w:pPr>
            <w:r w:rsidRPr="002F5182">
              <w:rPr>
                <w:color w:val="000000"/>
                <w:lang w:val="sr-Cyrl-RS"/>
              </w:rPr>
              <w:t>Пут</w:t>
            </w:r>
          </w:p>
        </w:tc>
        <w:tc>
          <w:tcPr>
            <w:tcW w:w="1920" w:type="dxa"/>
            <w:tcBorders>
              <w:top w:val="nil"/>
              <w:left w:val="nil"/>
              <w:bottom w:val="single" w:sz="4" w:space="0" w:color="auto"/>
              <w:right w:val="single" w:sz="4" w:space="0" w:color="auto"/>
            </w:tcBorders>
            <w:shd w:val="clear" w:color="auto" w:fill="auto"/>
            <w:noWrap/>
            <w:vAlign w:val="center"/>
            <w:hideMark/>
          </w:tcPr>
          <w:p w14:paraId="623C3D82" w14:textId="011B622A" w:rsidR="00C907C6" w:rsidRPr="002F5182" w:rsidRDefault="00C907C6" w:rsidP="00C907C6">
            <w:pPr>
              <w:jc w:val="right"/>
              <w:rPr>
                <w:color w:val="000000"/>
                <w:lang w:val="sr-Cyrl-RS"/>
              </w:rPr>
            </w:pPr>
            <w:r w:rsidRPr="002F5182">
              <w:rPr>
                <w:color w:val="000000"/>
                <w:lang w:val="sr-Cyrl-RS"/>
              </w:rPr>
              <w:t>28.23</w:t>
            </w:r>
          </w:p>
        </w:tc>
        <w:tc>
          <w:tcPr>
            <w:tcW w:w="1380" w:type="dxa"/>
            <w:tcBorders>
              <w:top w:val="nil"/>
              <w:left w:val="nil"/>
              <w:bottom w:val="single" w:sz="4" w:space="0" w:color="auto"/>
              <w:right w:val="single" w:sz="4" w:space="0" w:color="auto"/>
            </w:tcBorders>
            <w:shd w:val="clear" w:color="auto" w:fill="auto"/>
            <w:noWrap/>
            <w:vAlign w:val="center"/>
            <w:hideMark/>
          </w:tcPr>
          <w:p w14:paraId="3C10A1CF" w14:textId="77B6E94B" w:rsidR="00C907C6" w:rsidRPr="002F5182" w:rsidRDefault="00C907C6" w:rsidP="00C907C6">
            <w:pPr>
              <w:jc w:val="right"/>
              <w:rPr>
                <w:color w:val="000000"/>
                <w:lang w:val="sr-Cyrl-RS"/>
              </w:rPr>
            </w:pPr>
            <w:r w:rsidRPr="002F5182">
              <w:rPr>
                <w:color w:val="000000"/>
                <w:lang w:val="sr-Cyrl-RS"/>
              </w:rPr>
              <w:t>1.6%</w:t>
            </w:r>
          </w:p>
        </w:tc>
      </w:tr>
      <w:tr w:rsidR="00C907C6" w:rsidRPr="002F5182" w14:paraId="7C4DD11D"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08BC6312" w14:textId="6A3C0767" w:rsidR="00C907C6" w:rsidRPr="002F5182" w:rsidRDefault="00C907C6" w:rsidP="00C907C6">
            <w:pPr>
              <w:rPr>
                <w:color w:val="000000"/>
                <w:lang w:val="sr-Cyrl-RS"/>
              </w:rPr>
            </w:pPr>
            <w:r w:rsidRPr="002F5182">
              <w:rPr>
                <w:color w:val="000000"/>
                <w:lang w:val="sr-Cyrl-RS"/>
              </w:rPr>
              <w:t>Ливада</w:t>
            </w:r>
          </w:p>
        </w:tc>
        <w:tc>
          <w:tcPr>
            <w:tcW w:w="1920" w:type="dxa"/>
            <w:tcBorders>
              <w:top w:val="nil"/>
              <w:left w:val="nil"/>
              <w:bottom w:val="single" w:sz="4" w:space="0" w:color="auto"/>
              <w:right w:val="single" w:sz="4" w:space="0" w:color="auto"/>
            </w:tcBorders>
            <w:shd w:val="clear" w:color="auto" w:fill="auto"/>
            <w:noWrap/>
            <w:vAlign w:val="center"/>
            <w:hideMark/>
          </w:tcPr>
          <w:p w14:paraId="3E316AA7" w14:textId="1CE9BDD9" w:rsidR="00C907C6" w:rsidRPr="002F5182" w:rsidRDefault="00C907C6" w:rsidP="00C907C6">
            <w:pPr>
              <w:jc w:val="right"/>
              <w:rPr>
                <w:color w:val="000000"/>
                <w:lang w:val="sr-Cyrl-RS"/>
              </w:rPr>
            </w:pPr>
            <w:r w:rsidRPr="002F5182">
              <w:rPr>
                <w:color w:val="000000"/>
                <w:lang w:val="sr-Cyrl-RS"/>
              </w:rPr>
              <w:t>141.66</w:t>
            </w:r>
          </w:p>
        </w:tc>
        <w:tc>
          <w:tcPr>
            <w:tcW w:w="1380" w:type="dxa"/>
            <w:tcBorders>
              <w:top w:val="nil"/>
              <w:left w:val="nil"/>
              <w:bottom w:val="single" w:sz="4" w:space="0" w:color="auto"/>
              <w:right w:val="single" w:sz="4" w:space="0" w:color="auto"/>
            </w:tcBorders>
            <w:shd w:val="clear" w:color="auto" w:fill="auto"/>
            <w:noWrap/>
            <w:vAlign w:val="center"/>
            <w:hideMark/>
          </w:tcPr>
          <w:p w14:paraId="08D55C97" w14:textId="77464C7B" w:rsidR="00C907C6" w:rsidRPr="002F5182" w:rsidRDefault="00C907C6" w:rsidP="00C907C6">
            <w:pPr>
              <w:jc w:val="right"/>
              <w:rPr>
                <w:color w:val="000000"/>
                <w:lang w:val="sr-Cyrl-RS"/>
              </w:rPr>
            </w:pPr>
            <w:r w:rsidRPr="002F5182">
              <w:rPr>
                <w:color w:val="000000"/>
                <w:lang w:val="sr-Cyrl-RS"/>
              </w:rPr>
              <w:t>8.1%</w:t>
            </w:r>
          </w:p>
        </w:tc>
      </w:tr>
      <w:tr w:rsidR="00C907C6" w:rsidRPr="002F5182" w14:paraId="3A99CDAE"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505C3195" w14:textId="5FA31F24" w:rsidR="00C907C6" w:rsidRPr="002F5182" w:rsidRDefault="00C907C6" w:rsidP="00C907C6">
            <w:pPr>
              <w:rPr>
                <w:color w:val="000000"/>
                <w:lang w:val="sr-Cyrl-RS"/>
              </w:rPr>
            </w:pPr>
            <w:r w:rsidRPr="002F5182">
              <w:rPr>
                <w:color w:val="000000"/>
                <w:lang w:val="sr-Cyrl-RS"/>
              </w:rPr>
              <w:t>Пашњак</w:t>
            </w:r>
          </w:p>
        </w:tc>
        <w:tc>
          <w:tcPr>
            <w:tcW w:w="1920" w:type="dxa"/>
            <w:tcBorders>
              <w:top w:val="nil"/>
              <w:left w:val="nil"/>
              <w:bottom w:val="single" w:sz="4" w:space="0" w:color="auto"/>
              <w:right w:val="single" w:sz="4" w:space="0" w:color="auto"/>
            </w:tcBorders>
            <w:shd w:val="clear" w:color="auto" w:fill="auto"/>
            <w:noWrap/>
            <w:vAlign w:val="center"/>
            <w:hideMark/>
          </w:tcPr>
          <w:p w14:paraId="7BE6F844" w14:textId="4C3D0311" w:rsidR="00C907C6" w:rsidRPr="002F5182" w:rsidRDefault="00C907C6" w:rsidP="00C907C6">
            <w:pPr>
              <w:jc w:val="right"/>
              <w:rPr>
                <w:color w:val="000000"/>
                <w:lang w:val="sr-Cyrl-RS"/>
              </w:rPr>
            </w:pPr>
            <w:r w:rsidRPr="002F5182">
              <w:rPr>
                <w:color w:val="000000"/>
                <w:lang w:val="sr-Cyrl-RS"/>
              </w:rPr>
              <w:t>19.85</w:t>
            </w:r>
          </w:p>
        </w:tc>
        <w:tc>
          <w:tcPr>
            <w:tcW w:w="1380" w:type="dxa"/>
            <w:tcBorders>
              <w:top w:val="nil"/>
              <w:left w:val="nil"/>
              <w:bottom w:val="single" w:sz="4" w:space="0" w:color="auto"/>
              <w:right w:val="single" w:sz="4" w:space="0" w:color="auto"/>
            </w:tcBorders>
            <w:shd w:val="clear" w:color="auto" w:fill="auto"/>
            <w:noWrap/>
            <w:vAlign w:val="center"/>
            <w:hideMark/>
          </w:tcPr>
          <w:p w14:paraId="66CF526B" w14:textId="5FE191DA" w:rsidR="00C907C6" w:rsidRPr="002F5182" w:rsidRDefault="00C907C6" w:rsidP="00C907C6">
            <w:pPr>
              <w:jc w:val="right"/>
              <w:rPr>
                <w:color w:val="000000"/>
                <w:lang w:val="sr-Cyrl-RS"/>
              </w:rPr>
            </w:pPr>
            <w:r w:rsidRPr="002F5182">
              <w:rPr>
                <w:color w:val="000000"/>
                <w:lang w:val="sr-Cyrl-RS"/>
              </w:rPr>
              <w:t>1.1%</w:t>
            </w:r>
          </w:p>
        </w:tc>
      </w:tr>
      <w:tr w:rsidR="00C907C6" w:rsidRPr="002F5182" w14:paraId="3279B3A5"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39745AE3" w14:textId="3E7CD269" w:rsidR="00C907C6" w:rsidRPr="002F5182" w:rsidRDefault="00C907C6" w:rsidP="00C907C6">
            <w:pPr>
              <w:rPr>
                <w:color w:val="000000"/>
                <w:lang w:val="sr-Cyrl-RS"/>
              </w:rPr>
            </w:pPr>
            <w:r w:rsidRPr="002F5182">
              <w:rPr>
                <w:color w:val="000000"/>
                <w:lang w:val="sr-Cyrl-RS"/>
              </w:rPr>
              <w:t>Земљиште за остале сврхе</w:t>
            </w:r>
          </w:p>
        </w:tc>
        <w:tc>
          <w:tcPr>
            <w:tcW w:w="1920" w:type="dxa"/>
            <w:tcBorders>
              <w:top w:val="nil"/>
              <w:left w:val="nil"/>
              <w:bottom w:val="single" w:sz="4" w:space="0" w:color="auto"/>
              <w:right w:val="single" w:sz="4" w:space="0" w:color="auto"/>
            </w:tcBorders>
            <w:shd w:val="clear" w:color="auto" w:fill="auto"/>
            <w:noWrap/>
            <w:vAlign w:val="center"/>
            <w:hideMark/>
          </w:tcPr>
          <w:p w14:paraId="3FCF85AA" w14:textId="1983C3CA" w:rsidR="00C907C6" w:rsidRPr="002F5182" w:rsidRDefault="00C907C6" w:rsidP="00C907C6">
            <w:pPr>
              <w:jc w:val="right"/>
              <w:rPr>
                <w:color w:val="000000"/>
                <w:lang w:val="sr-Cyrl-RS"/>
              </w:rPr>
            </w:pPr>
            <w:r w:rsidRPr="002F5182">
              <w:rPr>
                <w:color w:val="000000"/>
                <w:lang w:val="sr-Cyrl-RS"/>
              </w:rPr>
              <w:t>504.76</w:t>
            </w:r>
          </w:p>
        </w:tc>
        <w:tc>
          <w:tcPr>
            <w:tcW w:w="1380" w:type="dxa"/>
            <w:tcBorders>
              <w:top w:val="nil"/>
              <w:left w:val="nil"/>
              <w:bottom w:val="single" w:sz="4" w:space="0" w:color="auto"/>
              <w:right w:val="single" w:sz="4" w:space="0" w:color="auto"/>
            </w:tcBorders>
            <w:shd w:val="clear" w:color="auto" w:fill="auto"/>
            <w:noWrap/>
            <w:vAlign w:val="center"/>
            <w:hideMark/>
          </w:tcPr>
          <w:p w14:paraId="1747A460" w14:textId="271BFB90" w:rsidR="00C907C6" w:rsidRPr="002F5182" w:rsidRDefault="00C907C6" w:rsidP="00C907C6">
            <w:pPr>
              <w:jc w:val="right"/>
              <w:rPr>
                <w:color w:val="000000"/>
                <w:lang w:val="sr-Cyrl-RS"/>
              </w:rPr>
            </w:pPr>
            <w:r w:rsidRPr="002F5182">
              <w:rPr>
                <w:color w:val="000000"/>
                <w:lang w:val="sr-Cyrl-RS"/>
              </w:rPr>
              <w:t>29.0%</w:t>
            </w:r>
          </w:p>
        </w:tc>
      </w:tr>
      <w:tr w:rsidR="00C907C6" w:rsidRPr="002F5182" w14:paraId="675B00EE"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01ED8056" w14:textId="30336C43" w:rsidR="00C907C6" w:rsidRPr="002F5182" w:rsidRDefault="00C907C6" w:rsidP="00C907C6">
            <w:pPr>
              <w:rPr>
                <w:color w:val="000000"/>
                <w:lang w:val="sr-Cyrl-RS"/>
              </w:rPr>
            </w:pPr>
            <w:r w:rsidRPr="002F5182">
              <w:rPr>
                <w:color w:val="000000"/>
                <w:lang w:val="sr-Cyrl-RS"/>
              </w:rPr>
              <w:t>Њива</w:t>
            </w:r>
          </w:p>
        </w:tc>
        <w:tc>
          <w:tcPr>
            <w:tcW w:w="1920" w:type="dxa"/>
            <w:tcBorders>
              <w:top w:val="nil"/>
              <w:left w:val="nil"/>
              <w:bottom w:val="single" w:sz="4" w:space="0" w:color="auto"/>
              <w:right w:val="single" w:sz="4" w:space="0" w:color="auto"/>
            </w:tcBorders>
            <w:shd w:val="clear" w:color="auto" w:fill="auto"/>
            <w:noWrap/>
            <w:vAlign w:val="center"/>
            <w:hideMark/>
          </w:tcPr>
          <w:p w14:paraId="0F6109FC" w14:textId="398C6B13" w:rsidR="00C907C6" w:rsidRPr="002F5182" w:rsidRDefault="00C907C6" w:rsidP="00C907C6">
            <w:pPr>
              <w:jc w:val="right"/>
              <w:rPr>
                <w:color w:val="000000"/>
                <w:lang w:val="sr-Cyrl-RS"/>
              </w:rPr>
            </w:pPr>
            <w:r w:rsidRPr="002F5182">
              <w:rPr>
                <w:color w:val="000000"/>
                <w:lang w:val="sr-Cyrl-RS"/>
              </w:rPr>
              <w:t>303.62</w:t>
            </w:r>
          </w:p>
        </w:tc>
        <w:tc>
          <w:tcPr>
            <w:tcW w:w="1380" w:type="dxa"/>
            <w:tcBorders>
              <w:top w:val="nil"/>
              <w:left w:val="nil"/>
              <w:bottom w:val="single" w:sz="4" w:space="0" w:color="auto"/>
              <w:right w:val="single" w:sz="4" w:space="0" w:color="auto"/>
            </w:tcBorders>
            <w:shd w:val="clear" w:color="auto" w:fill="auto"/>
            <w:noWrap/>
            <w:vAlign w:val="center"/>
            <w:hideMark/>
          </w:tcPr>
          <w:p w14:paraId="18C8B882" w14:textId="748AAC0E" w:rsidR="00C907C6" w:rsidRPr="002F5182" w:rsidRDefault="00C907C6" w:rsidP="00C907C6">
            <w:pPr>
              <w:jc w:val="right"/>
              <w:rPr>
                <w:color w:val="000000"/>
                <w:lang w:val="sr-Cyrl-RS"/>
              </w:rPr>
            </w:pPr>
            <w:r w:rsidRPr="002F5182">
              <w:rPr>
                <w:color w:val="000000"/>
                <w:lang w:val="sr-Cyrl-RS"/>
              </w:rPr>
              <w:t>17.4%</w:t>
            </w:r>
          </w:p>
        </w:tc>
      </w:tr>
      <w:tr w:rsidR="00C907C6" w:rsidRPr="002F5182" w14:paraId="33766C3D"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293FA306" w14:textId="5F3EB6A2" w:rsidR="00C907C6" w:rsidRPr="002F5182" w:rsidRDefault="00C907C6" w:rsidP="00C907C6">
            <w:pPr>
              <w:rPr>
                <w:color w:val="000000"/>
                <w:lang w:val="sr-Cyrl-RS"/>
              </w:rPr>
            </w:pPr>
            <w:r w:rsidRPr="002F5182">
              <w:rPr>
                <w:color w:val="000000"/>
                <w:lang w:val="sr-Cyrl-RS"/>
              </w:rPr>
              <w:t>Далековод</w:t>
            </w:r>
          </w:p>
        </w:tc>
        <w:tc>
          <w:tcPr>
            <w:tcW w:w="1920" w:type="dxa"/>
            <w:tcBorders>
              <w:top w:val="nil"/>
              <w:left w:val="nil"/>
              <w:bottom w:val="single" w:sz="4" w:space="0" w:color="auto"/>
              <w:right w:val="single" w:sz="4" w:space="0" w:color="auto"/>
            </w:tcBorders>
            <w:shd w:val="clear" w:color="auto" w:fill="auto"/>
            <w:noWrap/>
            <w:vAlign w:val="center"/>
            <w:hideMark/>
          </w:tcPr>
          <w:p w14:paraId="095DDAA0" w14:textId="5C2C595F" w:rsidR="00C907C6" w:rsidRPr="002F5182" w:rsidRDefault="00C907C6" w:rsidP="00C907C6">
            <w:pPr>
              <w:jc w:val="right"/>
              <w:rPr>
                <w:color w:val="000000"/>
                <w:lang w:val="sr-Cyrl-RS"/>
              </w:rPr>
            </w:pPr>
            <w:r w:rsidRPr="002F5182">
              <w:rPr>
                <w:color w:val="000000"/>
                <w:lang w:val="sr-Cyrl-RS"/>
              </w:rPr>
              <w:t>3.32</w:t>
            </w:r>
          </w:p>
        </w:tc>
        <w:tc>
          <w:tcPr>
            <w:tcW w:w="1380" w:type="dxa"/>
            <w:tcBorders>
              <w:top w:val="nil"/>
              <w:left w:val="nil"/>
              <w:bottom w:val="single" w:sz="4" w:space="0" w:color="auto"/>
              <w:right w:val="single" w:sz="4" w:space="0" w:color="auto"/>
            </w:tcBorders>
            <w:shd w:val="clear" w:color="auto" w:fill="auto"/>
            <w:noWrap/>
            <w:vAlign w:val="center"/>
            <w:hideMark/>
          </w:tcPr>
          <w:p w14:paraId="7098DD80" w14:textId="001D6672" w:rsidR="00C907C6" w:rsidRPr="002F5182" w:rsidRDefault="00C907C6" w:rsidP="00C907C6">
            <w:pPr>
              <w:jc w:val="right"/>
              <w:rPr>
                <w:color w:val="000000"/>
                <w:lang w:val="sr-Cyrl-RS"/>
              </w:rPr>
            </w:pPr>
            <w:r w:rsidRPr="002F5182">
              <w:rPr>
                <w:color w:val="000000"/>
                <w:lang w:val="sr-Cyrl-RS"/>
              </w:rPr>
              <w:t>0.2%</w:t>
            </w:r>
          </w:p>
        </w:tc>
      </w:tr>
      <w:tr w:rsidR="00C907C6" w:rsidRPr="002F5182" w14:paraId="0F2D5D9A"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612339FF" w14:textId="4416F164" w:rsidR="00C907C6" w:rsidRPr="002F5182" w:rsidRDefault="00C907C6" w:rsidP="00C907C6">
            <w:pPr>
              <w:rPr>
                <w:color w:val="000000"/>
                <w:lang w:val="sr-Cyrl-RS"/>
              </w:rPr>
            </w:pPr>
            <w:r w:rsidRPr="002F5182">
              <w:rPr>
                <w:color w:val="000000"/>
                <w:lang w:val="sr-Cyrl-RS"/>
              </w:rPr>
              <w:t>Депонија</w:t>
            </w:r>
          </w:p>
        </w:tc>
        <w:tc>
          <w:tcPr>
            <w:tcW w:w="1920" w:type="dxa"/>
            <w:tcBorders>
              <w:top w:val="nil"/>
              <w:left w:val="nil"/>
              <w:bottom w:val="single" w:sz="4" w:space="0" w:color="auto"/>
              <w:right w:val="single" w:sz="4" w:space="0" w:color="auto"/>
            </w:tcBorders>
            <w:shd w:val="clear" w:color="auto" w:fill="auto"/>
            <w:noWrap/>
            <w:vAlign w:val="center"/>
            <w:hideMark/>
          </w:tcPr>
          <w:p w14:paraId="1F74E3AD" w14:textId="4D0E8E51" w:rsidR="00C907C6" w:rsidRPr="002F5182" w:rsidRDefault="00C907C6" w:rsidP="00C907C6">
            <w:pPr>
              <w:jc w:val="right"/>
              <w:rPr>
                <w:color w:val="000000"/>
                <w:lang w:val="sr-Cyrl-RS"/>
              </w:rPr>
            </w:pPr>
            <w:r w:rsidRPr="002F5182">
              <w:rPr>
                <w:color w:val="000000"/>
                <w:lang w:val="sr-Cyrl-RS"/>
              </w:rPr>
              <w:t>4.62</w:t>
            </w:r>
          </w:p>
        </w:tc>
        <w:tc>
          <w:tcPr>
            <w:tcW w:w="1380" w:type="dxa"/>
            <w:tcBorders>
              <w:top w:val="nil"/>
              <w:left w:val="nil"/>
              <w:bottom w:val="single" w:sz="4" w:space="0" w:color="auto"/>
              <w:right w:val="single" w:sz="4" w:space="0" w:color="auto"/>
            </w:tcBorders>
            <w:shd w:val="clear" w:color="auto" w:fill="auto"/>
            <w:noWrap/>
            <w:vAlign w:val="center"/>
            <w:hideMark/>
          </w:tcPr>
          <w:p w14:paraId="624F16DF" w14:textId="5C804C68" w:rsidR="00C907C6" w:rsidRPr="002F5182" w:rsidRDefault="00C907C6" w:rsidP="00C907C6">
            <w:pPr>
              <w:jc w:val="right"/>
              <w:rPr>
                <w:color w:val="000000"/>
                <w:lang w:val="sr-Cyrl-RS"/>
              </w:rPr>
            </w:pPr>
            <w:r w:rsidRPr="002F5182">
              <w:rPr>
                <w:color w:val="000000"/>
                <w:lang w:val="sr-Cyrl-RS"/>
              </w:rPr>
              <w:t>0.3%</w:t>
            </w:r>
          </w:p>
        </w:tc>
      </w:tr>
      <w:tr w:rsidR="00C907C6" w:rsidRPr="002F5182" w14:paraId="30B9EF68"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5A6CA8B2" w14:textId="395D6959" w:rsidR="00C907C6" w:rsidRPr="002F5182" w:rsidRDefault="00C907C6" w:rsidP="00C907C6">
            <w:pPr>
              <w:rPr>
                <w:color w:val="000000"/>
                <w:lang w:val="sr-Cyrl-RS"/>
              </w:rPr>
            </w:pPr>
            <w:r w:rsidRPr="002F5182">
              <w:rPr>
                <w:color w:val="000000"/>
                <w:lang w:val="sr-Cyrl-RS"/>
              </w:rPr>
              <w:t>Расадник</w:t>
            </w:r>
          </w:p>
        </w:tc>
        <w:tc>
          <w:tcPr>
            <w:tcW w:w="1920" w:type="dxa"/>
            <w:tcBorders>
              <w:top w:val="nil"/>
              <w:left w:val="nil"/>
              <w:bottom w:val="single" w:sz="4" w:space="0" w:color="auto"/>
              <w:right w:val="single" w:sz="4" w:space="0" w:color="auto"/>
            </w:tcBorders>
            <w:shd w:val="clear" w:color="auto" w:fill="auto"/>
            <w:noWrap/>
            <w:vAlign w:val="center"/>
            <w:hideMark/>
          </w:tcPr>
          <w:p w14:paraId="1590A702" w14:textId="2EFAC600" w:rsidR="00C907C6" w:rsidRPr="002F5182" w:rsidRDefault="00C907C6" w:rsidP="00C907C6">
            <w:pPr>
              <w:jc w:val="right"/>
              <w:rPr>
                <w:color w:val="000000"/>
                <w:lang w:val="sr-Cyrl-RS"/>
              </w:rPr>
            </w:pPr>
            <w:r w:rsidRPr="002F5182">
              <w:rPr>
                <w:color w:val="000000"/>
                <w:lang w:val="sr-Cyrl-RS"/>
              </w:rPr>
              <w:t>9.56</w:t>
            </w:r>
          </w:p>
        </w:tc>
        <w:tc>
          <w:tcPr>
            <w:tcW w:w="1380" w:type="dxa"/>
            <w:tcBorders>
              <w:top w:val="nil"/>
              <w:left w:val="nil"/>
              <w:bottom w:val="single" w:sz="4" w:space="0" w:color="auto"/>
              <w:right w:val="single" w:sz="4" w:space="0" w:color="auto"/>
            </w:tcBorders>
            <w:shd w:val="clear" w:color="auto" w:fill="auto"/>
            <w:noWrap/>
            <w:vAlign w:val="center"/>
            <w:hideMark/>
          </w:tcPr>
          <w:p w14:paraId="6963B23E" w14:textId="18D38CC3" w:rsidR="00C907C6" w:rsidRPr="002F5182" w:rsidRDefault="00C907C6" w:rsidP="00C907C6">
            <w:pPr>
              <w:jc w:val="right"/>
              <w:rPr>
                <w:color w:val="000000"/>
                <w:lang w:val="sr-Cyrl-RS"/>
              </w:rPr>
            </w:pPr>
            <w:r w:rsidRPr="002F5182">
              <w:rPr>
                <w:color w:val="000000"/>
                <w:lang w:val="sr-Cyrl-RS"/>
              </w:rPr>
              <w:t>0.5%</w:t>
            </w:r>
          </w:p>
        </w:tc>
      </w:tr>
      <w:tr w:rsidR="00C907C6" w:rsidRPr="002F5182" w14:paraId="4740355A"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68223E6C" w14:textId="54B3875F" w:rsidR="00C907C6" w:rsidRPr="002F5182" w:rsidRDefault="00C907C6" w:rsidP="00C907C6">
            <w:pPr>
              <w:rPr>
                <w:color w:val="000000"/>
                <w:lang w:val="sr-Cyrl-RS"/>
              </w:rPr>
            </w:pPr>
            <w:r w:rsidRPr="002F5182">
              <w:rPr>
                <w:color w:val="000000"/>
                <w:lang w:val="sr-Cyrl-RS"/>
              </w:rPr>
              <w:lastRenderedPageBreak/>
              <w:t>Земљиште погодно за пошумљавање</w:t>
            </w:r>
          </w:p>
        </w:tc>
        <w:tc>
          <w:tcPr>
            <w:tcW w:w="1920" w:type="dxa"/>
            <w:tcBorders>
              <w:top w:val="nil"/>
              <w:left w:val="nil"/>
              <w:bottom w:val="single" w:sz="4" w:space="0" w:color="auto"/>
              <w:right w:val="single" w:sz="4" w:space="0" w:color="auto"/>
            </w:tcBorders>
            <w:shd w:val="clear" w:color="auto" w:fill="auto"/>
            <w:noWrap/>
            <w:vAlign w:val="center"/>
            <w:hideMark/>
          </w:tcPr>
          <w:p w14:paraId="04C1A6AE" w14:textId="3D7F0F3F" w:rsidR="00C907C6" w:rsidRPr="002F5182" w:rsidRDefault="00C907C6" w:rsidP="00C907C6">
            <w:pPr>
              <w:jc w:val="right"/>
              <w:rPr>
                <w:color w:val="000000"/>
                <w:lang w:val="sr-Cyrl-RS"/>
              </w:rPr>
            </w:pPr>
            <w:r w:rsidRPr="002F5182">
              <w:rPr>
                <w:color w:val="000000"/>
                <w:lang w:val="sr-Cyrl-RS"/>
              </w:rPr>
              <w:t>555.08</w:t>
            </w:r>
          </w:p>
        </w:tc>
        <w:tc>
          <w:tcPr>
            <w:tcW w:w="1380" w:type="dxa"/>
            <w:tcBorders>
              <w:top w:val="nil"/>
              <w:left w:val="nil"/>
              <w:bottom w:val="single" w:sz="4" w:space="0" w:color="auto"/>
              <w:right w:val="single" w:sz="4" w:space="0" w:color="auto"/>
            </w:tcBorders>
            <w:shd w:val="clear" w:color="auto" w:fill="auto"/>
            <w:noWrap/>
            <w:vAlign w:val="center"/>
            <w:hideMark/>
          </w:tcPr>
          <w:p w14:paraId="142414D7" w14:textId="0A49CC47" w:rsidR="00C907C6" w:rsidRPr="002F5182" w:rsidRDefault="00C907C6" w:rsidP="00C907C6">
            <w:pPr>
              <w:jc w:val="right"/>
              <w:rPr>
                <w:color w:val="000000"/>
                <w:lang w:val="sr-Cyrl-RS"/>
              </w:rPr>
            </w:pPr>
            <w:r w:rsidRPr="002F5182">
              <w:rPr>
                <w:color w:val="000000"/>
                <w:lang w:val="sr-Cyrl-RS"/>
              </w:rPr>
              <w:t>31.9%</w:t>
            </w:r>
          </w:p>
        </w:tc>
      </w:tr>
      <w:tr w:rsidR="00C907C6" w:rsidRPr="002F5182" w14:paraId="5260E1C1" w14:textId="77777777" w:rsidTr="00482AA7">
        <w:trPr>
          <w:trHeight w:val="283"/>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14:paraId="054B8ED9" w14:textId="2F421622" w:rsidR="00C907C6" w:rsidRPr="002F5182" w:rsidRDefault="00C907C6" w:rsidP="00C907C6">
            <w:pPr>
              <w:rPr>
                <w:color w:val="000000"/>
                <w:lang w:val="sr-Cyrl-RS"/>
              </w:rPr>
            </w:pPr>
            <w:r w:rsidRPr="002F5182">
              <w:rPr>
                <w:color w:val="000000"/>
                <w:lang w:val="sr-Cyrl-RS"/>
              </w:rPr>
              <w:t>Воћњак</w:t>
            </w:r>
          </w:p>
        </w:tc>
        <w:tc>
          <w:tcPr>
            <w:tcW w:w="1920" w:type="dxa"/>
            <w:tcBorders>
              <w:top w:val="nil"/>
              <w:left w:val="nil"/>
              <w:bottom w:val="single" w:sz="4" w:space="0" w:color="auto"/>
              <w:right w:val="single" w:sz="4" w:space="0" w:color="auto"/>
            </w:tcBorders>
            <w:shd w:val="clear" w:color="auto" w:fill="auto"/>
            <w:noWrap/>
            <w:vAlign w:val="center"/>
            <w:hideMark/>
          </w:tcPr>
          <w:p w14:paraId="3EB3C372" w14:textId="68086C18" w:rsidR="00C907C6" w:rsidRPr="002F5182" w:rsidRDefault="00C907C6" w:rsidP="00C907C6">
            <w:pPr>
              <w:jc w:val="right"/>
              <w:rPr>
                <w:color w:val="000000"/>
                <w:lang w:val="sr-Cyrl-RS"/>
              </w:rPr>
            </w:pPr>
            <w:r w:rsidRPr="002F5182">
              <w:rPr>
                <w:color w:val="000000"/>
                <w:lang w:val="sr-Cyrl-RS"/>
              </w:rPr>
              <w:t>3.40</w:t>
            </w:r>
          </w:p>
        </w:tc>
        <w:tc>
          <w:tcPr>
            <w:tcW w:w="1380" w:type="dxa"/>
            <w:tcBorders>
              <w:top w:val="nil"/>
              <w:left w:val="nil"/>
              <w:bottom w:val="single" w:sz="4" w:space="0" w:color="auto"/>
              <w:right w:val="single" w:sz="4" w:space="0" w:color="auto"/>
            </w:tcBorders>
            <w:shd w:val="clear" w:color="auto" w:fill="auto"/>
            <w:noWrap/>
            <w:vAlign w:val="center"/>
            <w:hideMark/>
          </w:tcPr>
          <w:p w14:paraId="115DB120" w14:textId="5E01175B" w:rsidR="00C907C6" w:rsidRPr="002F5182" w:rsidRDefault="00C907C6" w:rsidP="00C907C6">
            <w:pPr>
              <w:jc w:val="right"/>
              <w:rPr>
                <w:color w:val="000000"/>
                <w:lang w:val="sr-Cyrl-RS"/>
              </w:rPr>
            </w:pPr>
            <w:r w:rsidRPr="002F5182">
              <w:rPr>
                <w:color w:val="000000"/>
                <w:lang w:val="sr-Cyrl-RS"/>
              </w:rPr>
              <w:t>0.2%</w:t>
            </w:r>
          </w:p>
        </w:tc>
      </w:tr>
      <w:tr w:rsidR="00C907C6" w:rsidRPr="002F5182" w14:paraId="4F4C8790" w14:textId="77777777" w:rsidTr="00482AA7">
        <w:trPr>
          <w:trHeight w:val="283"/>
          <w:jc w:val="center"/>
        </w:trPr>
        <w:tc>
          <w:tcPr>
            <w:tcW w:w="38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C18DBD" w14:textId="2CF1ABD8" w:rsidR="00C907C6" w:rsidRPr="002F5182" w:rsidRDefault="00C907C6" w:rsidP="00C907C6">
            <w:pPr>
              <w:rPr>
                <w:b/>
                <w:bCs/>
                <w:color w:val="000000"/>
                <w:lang w:val="sr-Cyrl-RS"/>
              </w:rPr>
            </w:pPr>
            <w:r w:rsidRPr="002F5182">
              <w:rPr>
                <w:b/>
                <w:bCs/>
                <w:color w:val="000000"/>
                <w:lang w:val="sr-Cyrl-RS"/>
              </w:rPr>
              <w:t>УКУПНО</w:t>
            </w:r>
          </w:p>
        </w:tc>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6789B1" w14:textId="75FA7B3D" w:rsidR="00C907C6" w:rsidRPr="002F5182" w:rsidRDefault="00C907C6" w:rsidP="00C907C6">
            <w:pPr>
              <w:jc w:val="right"/>
              <w:rPr>
                <w:b/>
                <w:bCs/>
                <w:color w:val="000000"/>
                <w:lang w:val="sr-Cyrl-RS"/>
              </w:rPr>
            </w:pPr>
            <w:r w:rsidRPr="002F5182">
              <w:rPr>
                <w:b/>
                <w:bCs/>
                <w:color w:val="000000"/>
                <w:lang w:val="sr-Cyrl-RS"/>
              </w:rPr>
              <w:t>1,740.40</w:t>
            </w:r>
          </w:p>
        </w:tc>
        <w:tc>
          <w:tcPr>
            <w:tcW w:w="13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1A12B5" w14:textId="0B7C50A0" w:rsidR="00C907C6" w:rsidRPr="002F5182" w:rsidRDefault="00C907C6" w:rsidP="00C907C6">
            <w:pPr>
              <w:jc w:val="right"/>
              <w:rPr>
                <w:b/>
                <w:bCs/>
                <w:color w:val="000000"/>
                <w:lang w:val="sr-Cyrl-RS"/>
              </w:rPr>
            </w:pPr>
            <w:r w:rsidRPr="002F5182">
              <w:rPr>
                <w:b/>
                <w:bCs/>
                <w:color w:val="000000"/>
                <w:lang w:val="sr-Cyrl-RS"/>
              </w:rPr>
              <w:t>100.0%</w:t>
            </w:r>
          </w:p>
        </w:tc>
      </w:tr>
    </w:tbl>
    <w:p w14:paraId="0A7867BF" w14:textId="77777777" w:rsidR="002535B9" w:rsidRPr="002F5182" w:rsidRDefault="002535B9" w:rsidP="00D91BD2">
      <w:pPr>
        <w:jc w:val="both"/>
        <w:rPr>
          <w:sz w:val="24"/>
          <w:szCs w:val="24"/>
          <w:lang w:val="sr-Cyrl-RS"/>
        </w:rPr>
      </w:pPr>
    </w:p>
    <w:p w14:paraId="6CB9AE0C" w14:textId="4D58C5E8" w:rsidR="00A913F2" w:rsidRPr="002F5182" w:rsidRDefault="00A913F2" w:rsidP="00A913F2">
      <w:pPr>
        <w:jc w:val="both"/>
        <w:rPr>
          <w:sz w:val="24"/>
          <w:szCs w:val="24"/>
          <w:lang w:val="sr-Cyrl-RS"/>
        </w:rPr>
      </w:pPr>
      <w:r w:rsidRPr="002F5182">
        <w:rPr>
          <w:sz w:val="24"/>
          <w:szCs w:val="24"/>
          <w:lang w:val="sr-Cyrl-RS"/>
        </w:rPr>
        <w:t xml:space="preserve">                       Од укупне површине необраслог земљишта – </w:t>
      </w:r>
      <w:r w:rsidR="00C907C6" w:rsidRPr="002F5182">
        <w:rPr>
          <w:sz w:val="24"/>
          <w:szCs w:val="24"/>
          <w:lang w:val="sr-Cyrl-RS"/>
        </w:rPr>
        <w:t>1.740</w:t>
      </w:r>
      <w:r w:rsidR="005B3AF4" w:rsidRPr="002F5182">
        <w:rPr>
          <w:sz w:val="24"/>
          <w:szCs w:val="24"/>
          <w:lang w:val="sr-Cyrl-RS"/>
        </w:rPr>
        <w:t>,</w:t>
      </w:r>
      <w:r w:rsidR="00C907C6" w:rsidRPr="002F5182">
        <w:rPr>
          <w:sz w:val="24"/>
          <w:szCs w:val="24"/>
          <w:lang w:val="sr-Cyrl-RS"/>
        </w:rPr>
        <w:t>40</w:t>
      </w:r>
      <w:r w:rsidRPr="002F5182">
        <w:rPr>
          <w:sz w:val="24"/>
          <w:szCs w:val="24"/>
          <w:lang w:val="sr-Cyrl-RS"/>
        </w:rPr>
        <w:t xml:space="preserve"> ha, </w:t>
      </w:r>
      <w:r w:rsidR="00C907C6" w:rsidRPr="002F5182">
        <w:rPr>
          <w:sz w:val="24"/>
          <w:szCs w:val="24"/>
          <w:lang w:val="sr-Cyrl-RS"/>
        </w:rPr>
        <w:t>велики</w:t>
      </w:r>
      <w:r w:rsidRPr="002F5182">
        <w:rPr>
          <w:sz w:val="24"/>
          <w:szCs w:val="24"/>
          <w:lang w:val="sr-Cyrl-RS"/>
        </w:rPr>
        <w:t xml:space="preserve"> део (</w:t>
      </w:r>
      <w:r w:rsidR="00C907C6" w:rsidRPr="002F5182">
        <w:rPr>
          <w:sz w:val="24"/>
          <w:szCs w:val="24"/>
          <w:lang w:val="sr-Cyrl-RS"/>
        </w:rPr>
        <w:t>29</w:t>
      </w:r>
      <w:r w:rsidR="005B3AF4" w:rsidRPr="002F5182">
        <w:rPr>
          <w:sz w:val="24"/>
          <w:szCs w:val="24"/>
          <w:lang w:val="sr-Cyrl-RS"/>
        </w:rPr>
        <w:t>,</w:t>
      </w:r>
      <w:r w:rsidR="00C907C6" w:rsidRPr="002F5182">
        <w:rPr>
          <w:sz w:val="24"/>
          <w:szCs w:val="24"/>
          <w:lang w:val="sr-Cyrl-RS"/>
        </w:rPr>
        <w:t>0</w:t>
      </w:r>
      <w:r w:rsidRPr="002F5182">
        <w:rPr>
          <w:sz w:val="24"/>
          <w:szCs w:val="24"/>
          <w:lang w:val="sr-Cyrl-RS"/>
        </w:rPr>
        <w:t xml:space="preserve"> %) отпада на земљиште за остале сврхе: њиве, ливаде, путеве, далеководе, пашњаке, идр. Шумско земљиште и земљиште погодно за пошумљавање је заступљено са </w:t>
      </w:r>
      <w:r w:rsidR="00C907C6" w:rsidRPr="002F5182">
        <w:rPr>
          <w:sz w:val="24"/>
          <w:szCs w:val="24"/>
          <w:lang w:val="sr-Cyrl-RS"/>
        </w:rPr>
        <w:t>41</w:t>
      </w:r>
      <w:r w:rsidR="005B3AF4" w:rsidRPr="002F5182">
        <w:rPr>
          <w:sz w:val="24"/>
          <w:szCs w:val="24"/>
          <w:lang w:val="sr-Cyrl-RS"/>
        </w:rPr>
        <w:t>,</w:t>
      </w:r>
      <w:r w:rsidR="00C907C6" w:rsidRPr="002F5182">
        <w:rPr>
          <w:sz w:val="24"/>
          <w:szCs w:val="24"/>
          <w:lang w:val="sr-Cyrl-RS"/>
        </w:rPr>
        <w:t>5</w:t>
      </w:r>
      <w:r w:rsidRPr="002F5182">
        <w:rPr>
          <w:sz w:val="24"/>
          <w:szCs w:val="24"/>
          <w:lang w:val="sr-Cyrl-RS"/>
        </w:rPr>
        <w:t>% површине. У наредном периоду планир</w:t>
      </w:r>
      <w:r w:rsidR="00EA7711" w:rsidRPr="002F5182">
        <w:rPr>
          <w:sz w:val="24"/>
          <w:szCs w:val="24"/>
          <w:lang w:val="sr-Cyrl-RS"/>
        </w:rPr>
        <w:t xml:space="preserve">ано је да се део овог земљишта </w:t>
      </w:r>
      <w:r w:rsidRPr="002F5182">
        <w:rPr>
          <w:sz w:val="24"/>
          <w:szCs w:val="24"/>
          <w:lang w:val="sr-Cyrl-RS"/>
        </w:rPr>
        <w:t>пошуми. Разлог релативно мале површине предвиђене за пошумљавање је што још у потпуности нису извршене мере техничке рекултивације (формирање тераса и косина), па ће један део земљишта који је у категорији погодног за пошумљавање бити биолошки  рекултивисан травама и пољопривредним културама, као и да се део површина из категорија шумског земљишта и земљишта погодног за пошумљавање субспонтано насељава пионирском аутохтоном вегетацијом.</w:t>
      </w:r>
    </w:p>
    <w:p w14:paraId="49ABF379" w14:textId="35B98E2A" w:rsidR="00FB2615" w:rsidRPr="002F5182" w:rsidRDefault="00A913F2" w:rsidP="00A913F2">
      <w:pPr>
        <w:jc w:val="both"/>
        <w:rPr>
          <w:sz w:val="24"/>
          <w:szCs w:val="24"/>
          <w:lang w:val="sr-Cyrl-RS"/>
        </w:rPr>
      </w:pPr>
      <w:r w:rsidRPr="002F5182">
        <w:rPr>
          <w:sz w:val="24"/>
          <w:szCs w:val="24"/>
          <w:lang w:val="sr-Cyrl-RS"/>
        </w:rPr>
        <w:t xml:space="preserve">                        Треба напоменуту да се у оквиру земљишта за остале сврхе налази расадник шумског и украсног дрвећа привредног друштва РИО на површини од 3,1 хектара (одељење 22/2), регистрован као шумски расадник код Управе за шуме. Производе се саднице шумског дрвећа (бели јасен, багрем, црни и бели бор), али и саднице украсног дрвећа, те се са њега може обезбедити део асортимана садног материјала у сврхе пошумљавања. Такође се на површини газдинске јединице налази запуштени шумски расадник (10/1, површине 3,3 ha) и расадник ружа и другог украсног грмља и биља, такође привредног друштва РИО, на површини 6,83 ha (одељење 10/4).</w:t>
      </w:r>
    </w:p>
    <w:p w14:paraId="2A8FB16F" w14:textId="77777777" w:rsidR="00A913F2" w:rsidRPr="002F5182" w:rsidRDefault="00A913F2" w:rsidP="00A913F2">
      <w:pPr>
        <w:jc w:val="both"/>
        <w:rPr>
          <w:sz w:val="24"/>
          <w:szCs w:val="24"/>
          <w:lang w:val="sr-Cyrl-RS"/>
        </w:rPr>
      </w:pPr>
    </w:p>
    <w:p w14:paraId="48272583" w14:textId="77777777" w:rsidR="002535B9" w:rsidRPr="002F5182" w:rsidRDefault="002535B9" w:rsidP="00177675">
      <w:pPr>
        <w:pStyle w:val="Heading3"/>
        <w:rPr>
          <w:snapToGrid w:val="0"/>
          <w:lang w:val="sr-Cyrl-RS"/>
        </w:rPr>
      </w:pPr>
      <w:bookmarkStart w:id="36" w:name="_Toc187278201"/>
      <w:r w:rsidRPr="002F5182">
        <w:rPr>
          <w:snapToGrid w:val="0"/>
          <w:lang w:val="sr-Cyrl-RS"/>
        </w:rPr>
        <w:t>Здравствено стање састојина</w:t>
      </w:r>
      <w:bookmarkEnd w:id="36"/>
    </w:p>
    <w:p w14:paraId="390DA6B6" w14:textId="34BBA751" w:rsidR="00EF2CEA" w:rsidRPr="002F5182" w:rsidRDefault="00EF2CEA" w:rsidP="009857DE">
      <w:pPr>
        <w:ind w:firstLine="720"/>
        <w:jc w:val="both"/>
        <w:rPr>
          <w:color w:val="FF0000"/>
          <w:sz w:val="24"/>
          <w:szCs w:val="24"/>
          <w:lang w:val="sr-Cyrl-RS"/>
        </w:rPr>
      </w:pPr>
    </w:p>
    <w:p w14:paraId="2D0CF421" w14:textId="5B627A16" w:rsidR="00A913F2" w:rsidRPr="002F5182" w:rsidRDefault="00A913F2" w:rsidP="00A913F2">
      <w:pPr>
        <w:pStyle w:val="BodyText"/>
        <w:ind w:firstLine="720"/>
        <w:jc w:val="both"/>
        <w:rPr>
          <w:lang w:val="sr-Cyrl-RS"/>
        </w:rPr>
      </w:pPr>
      <w:r w:rsidRPr="002F5182">
        <w:rPr>
          <w:lang w:val="sr-Cyrl-RS"/>
        </w:rPr>
        <w:t xml:space="preserve">Што се тиче здравственог стања оно се може оценити осредњим. Највиталније су  вештачки подигнуте састојине багрема. На појединим локалитетима примећена је хлороза лишћа и губитак хлорофила чак и у багремовим састојинама. Узрок је највероватније недостатак макро и микроелемената у земљишту, поготову на стрмијим деловима где је спирање интезивније. У том смислу у наредном уређајном раздобљу треба детаљно испитати узрок овој негативној појави. Приликом прикупљања теренских података примећено је и појачано сушење у вештачи подигодгнутим састојине топола I 214 и других топола. Разлог томе је достизање физиолошке зрелости, као и недостатак влаге (подигнуте на не свом типичном станишту). У вештачки подигнутим састојинама црног и белог бора у различитом интензитету јавља се црвена пегавост (Dothistroma pini Hul.) и жутило борових иглица (Lophodermium seditiosum). </w:t>
      </w:r>
    </w:p>
    <w:p w14:paraId="52C93C28" w14:textId="0A566479" w:rsidR="002535B9" w:rsidRPr="002F5182" w:rsidRDefault="00A913F2" w:rsidP="000A3305">
      <w:pPr>
        <w:widowControl w:val="0"/>
        <w:jc w:val="both"/>
        <w:rPr>
          <w:sz w:val="24"/>
          <w:szCs w:val="24"/>
          <w:lang w:val="sr-Cyrl-RS"/>
        </w:rPr>
      </w:pPr>
      <w:r w:rsidRPr="002F5182">
        <w:rPr>
          <w:snapToGrid w:val="0"/>
          <w:sz w:val="24"/>
          <w:szCs w:val="24"/>
          <w:lang w:val="sr-Cyrl-RS"/>
        </w:rPr>
        <w:t xml:space="preserve">    </w:t>
      </w:r>
    </w:p>
    <w:p w14:paraId="0D15B981" w14:textId="77777777" w:rsidR="00E6389A" w:rsidRPr="002F5182" w:rsidRDefault="00E6389A" w:rsidP="002D4015">
      <w:pPr>
        <w:ind w:firstLine="720"/>
        <w:jc w:val="both"/>
        <w:rPr>
          <w:b/>
          <w:sz w:val="24"/>
          <w:szCs w:val="24"/>
          <w:lang w:val="sr-Cyrl-RS"/>
        </w:rPr>
      </w:pPr>
      <w:r w:rsidRPr="002F5182">
        <w:rPr>
          <w:b/>
          <w:sz w:val="24"/>
          <w:szCs w:val="24"/>
          <w:lang w:val="sr-Cyrl-RS"/>
        </w:rPr>
        <w:t>Угроженост од пожара</w:t>
      </w:r>
    </w:p>
    <w:p w14:paraId="157A3DB7" w14:textId="77777777" w:rsidR="00E6389A" w:rsidRPr="002F5182" w:rsidRDefault="00E6389A" w:rsidP="00D91BD2">
      <w:pPr>
        <w:jc w:val="both"/>
        <w:rPr>
          <w:b/>
          <w:sz w:val="24"/>
          <w:szCs w:val="24"/>
          <w:lang w:val="sr-Cyrl-RS"/>
        </w:rPr>
      </w:pPr>
    </w:p>
    <w:p w14:paraId="0D9E63A2" w14:textId="77777777" w:rsidR="00E6389A" w:rsidRPr="002F5182" w:rsidRDefault="00E6389A" w:rsidP="00D91BD2">
      <w:pPr>
        <w:jc w:val="both"/>
        <w:rPr>
          <w:sz w:val="24"/>
          <w:szCs w:val="24"/>
          <w:lang w:val="sr-Cyrl-RS"/>
        </w:rPr>
      </w:pPr>
      <w:r w:rsidRPr="002F5182">
        <w:rPr>
          <w:sz w:val="24"/>
          <w:szCs w:val="24"/>
          <w:lang w:val="sr-Cyrl-RS"/>
        </w:rPr>
        <w:tab/>
        <w:t>У зависности од степена угрожености шума од пожара шуме и шумско земљиште, према др М. Васићу, разврстани су у шест категорија:</w:t>
      </w:r>
    </w:p>
    <w:p w14:paraId="106102A4"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t>I степен угрожености: Састојине и културе борова и ариша</w:t>
      </w:r>
    </w:p>
    <w:p w14:paraId="74AEF74F"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t>II степен угрожености: Састојине и културе смрче, јеле и других четинара</w:t>
      </w:r>
    </w:p>
    <w:p w14:paraId="77529891"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r>
      <w:smartTag w:uri="urn:schemas-microsoft-com:office:smarttags" w:element="stockticker">
        <w:r w:rsidRPr="002F5182">
          <w:rPr>
            <w:sz w:val="24"/>
            <w:szCs w:val="24"/>
            <w:lang w:val="sr-Cyrl-RS"/>
          </w:rPr>
          <w:t>III</w:t>
        </w:r>
      </w:smartTag>
      <w:r w:rsidRPr="002F5182">
        <w:rPr>
          <w:sz w:val="24"/>
          <w:szCs w:val="24"/>
          <w:lang w:val="sr-Cyrl-RS"/>
        </w:rPr>
        <w:t xml:space="preserve"> степен угрожености: Мешовите састојине и културе четинара и лишћара</w:t>
      </w:r>
    </w:p>
    <w:p w14:paraId="36B3F115"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t>IV степен угрожености: Састојине храста и граба</w:t>
      </w:r>
    </w:p>
    <w:p w14:paraId="30347697"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t>V степен угрожености: Састојине букве и других лишћара</w:t>
      </w:r>
    </w:p>
    <w:p w14:paraId="67B64F07" w14:textId="77777777" w:rsidR="00E6389A" w:rsidRPr="002F5182" w:rsidRDefault="00E6389A" w:rsidP="00D91BD2">
      <w:pPr>
        <w:jc w:val="both"/>
        <w:rPr>
          <w:sz w:val="24"/>
          <w:szCs w:val="24"/>
          <w:lang w:val="sr-Cyrl-RS"/>
        </w:rPr>
      </w:pPr>
      <w:r w:rsidRPr="002F5182">
        <w:rPr>
          <w:sz w:val="24"/>
          <w:szCs w:val="24"/>
          <w:lang w:val="sr-Cyrl-RS"/>
        </w:rPr>
        <w:tab/>
      </w:r>
      <w:r w:rsidRPr="002F5182">
        <w:rPr>
          <w:sz w:val="24"/>
          <w:szCs w:val="24"/>
          <w:lang w:val="sr-Cyrl-RS"/>
        </w:rPr>
        <w:tab/>
      </w:r>
      <w:r w:rsidRPr="002F5182">
        <w:rPr>
          <w:sz w:val="24"/>
          <w:szCs w:val="24"/>
          <w:lang w:val="sr-Cyrl-RS"/>
        </w:rPr>
        <w:tab/>
        <w:t>VI степен угрожености: Шикаре, шибљаци и необрасле површине</w:t>
      </w:r>
    </w:p>
    <w:p w14:paraId="2CF5722C" w14:textId="0081F156" w:rsidR="00AB3A4E" w:rsidRPr="002F5182" w:rsidRDefault="00AB3A4E" w:rsidP="00AB3A4E">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001571D4" w:rsidRPr="002F5182">
        <w:rPr>
          <w:rFonts w:ascii="Times New Roman" w:hAnsi="Times New Roman"/>
          <w:sz w:val="22"/>
          <w:szCs w:val="22"/>
          <w:lang w:val="sr-Cyrl-RS"/>
        </w:rPr>
        <w:t>42</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степена угрожености по Васићу.</w:t>
      </w:r>
    </w:p>
    <w:tbl>
      <w:tblPr>
        <w:tblW w:w="0" w:type="auto"/>
        <w:jc w:val="center"/>
        <w:tblLook w:val="04A0" w:firstRow="1" w:lastRow="0" w:firstColumn="1" w:lastColumn="0" w:noHBand="0" w:noVBand="1"/>
      </w:tblPr>
      <w:tblGrid>
        <w:gridCol w:w="2071"/>
        <w:gridCol w:w="1992"/>
        <w:gridCol w:w="1134"/>
      </w:tblGrid>
      <w:tr w:rsidR="00611F47" w:rsidRPr="002F5182" w14:paraId="388A003C" w14:textId="77777777" w:rsidTr="00C907C6">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6DD735" w14:textId="77777777" w:rsidR="00611F47" w:rsidRPr="002F5182" w:rsidRDefault="00611F47" w:rsidP="00482AA7">
            <w:pPr>
              <w:jc w:val="center"/>
              <w:rPr>
                <w:b/>
                <w:bCs/>
                <w:color w:val="000000"/>
                <w:lang w:val="sr-Cyrl-RS"/>
              </w:rPr>
            </w:pPr>
            <w:r w:rsidRPr="002F5182">
              <w:rPr>
                <w:b/>
                <w:bCs/>
                <w:lang w:val="sr-Cyrl-RS"/>
              </w:rPr>
              <w:t>Степен угрожености</w:t>
            </w:r>
          </w:p>
        </w:tc>
        <w:tc>
          <w:tcPr>
            <w:tcW w:w="1992" w:type="dxa"/>
            <w:tcBorders>
              <w:top w:val="single" w:sz="4" w:space="0" w:color="auto"/>
              <w:left w:val="nil"/>
              <w:bottom w:val="single" w:sz="4" w:space="0" w:color="auto"/>
              <w:right w:val="single" w:sz="4" w:space="0" w:color="auto"/>
            </w:tcBorders>
            <w:shd w:val="clear" w:color="000000" w:fill="BFBFBF"/>
            <w:noWrap/>
            <w:vAlign w:val="center"/>
            <w:hideMark/>
          </w:tcPr>
          <w:p w14:paraId="35E60544" w14:textId="77777777" w:rsidR="00611F47" w:rsidRPr="002F5182" w:rsidRDefault="00611F47" w:rsidP="00482AA7">
            <w:pPr>
              <w:jc w:val="center"/>
              <w:rPr>
                <w:b/>
                <w:bCs/>
                <w:color w:val="000000"/>
                <w:lang w:val="sr-Cyrl-RS"/>
              </w:rPr>
            </w:pPr>
            <w:r w:rsidRPr="002F5182">
              <w:rPr>
                <w:b/>
                <w:bCs/>
                <w:lang w:val="sr-Cyrl-RS"/>
              </w:rPr>
              <w:t>Површина (ha)</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5464C297" w14:textId="77777777" w:rsidR="00611F47" w:rsidRPr="002F5182" w:rsidRDefault="00611F47" w:rsidP="00482AA7">
            <w:pPr>
              <w:jc w:val="center"/>
              <w:rPr>
                <w:b/>
                <w:bCs/>
                <w:color w:val="000000"/>
                <w:lang w:val="sr-Cyrl-RS"/>
              </w:rPr>
            </w:pPr>
            <w:r w:rsidRPr="002F5182">
              <w:rPr>
                <w:b/>
                <w:bCs/>
                <w:lang w:val="sr-Cyrl-RS"/>
              </w:rPr>
              <w:t>(%)</w:t>
            </w:r>
          </w:p>
        </w:tc>
      </w:tr>
      <w:tr w:rsidR="00CA65C3" w:rsidRPr="002F5182" w14:paraId="666A40FE"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7CE6C" w14:textId="77777777" w:rsidR="00CA65C3" w:rsidRPr="002F5182" w:rsidRDefault="00CA65C3" w:rsidP="00CA65C3">
            <w:pPr>
              <w:jc w:val="center"/>
              <w:rPr>
                <w:color w:val="000000"/>
                <w:lang w:val="sr-Cyrl-RS"/>
              </w:rPr>
            </w:pPr>
            <w:r w:rsidRPr="002F5182">
              <w:rPr>
                <w:color w:val="000000"/>
                <w:lang w:val="sr-Cyrl-RS" w:eastAsia="sr-Latn-CS"/>
              </w:rPr>
              <w:t>I</w:t>
            </w:r>
          </w:p>
        </w:tc>
        <w:tc>
          <w:tcPr>
            <w:tcW w:w="1992" w:type="dxa"/>
            <w:tcBorders>
              <w:top w:val="nil"/>
              <w:left w:val="nil"/>
              <w:bottom w:val="single" w:sz="4" w:space="0" w:color="auto"/>
              <w:right w:val="single" w:sz="4" w:space="0" w:color="auto"/>
            </w:tcBorders>
            <w:shd w:val="clear" w:color="auto" w:fill="auto"/>
            <w:noWrap/>
            <w:vAlign w:val="center"/>
            <w:hideMark/>
          </w:tcPr>
          <w:p w14:paraId="74F6C9CA" w14:textId="1B7B8B21" w:rsidR="00CA65C3" w:rsidRPr="002F5182" w:rsidRDefault="00CA65C3" w:rsidP="00CA65C3">
            <w:pPr>
              <w:jc w:val="right"/>
              <w:rPr>
                <w:color w:val="000000"/>
                <w:lang w:val="sr-Cyrl-RS"/>
              </w:rPr>
            </w:pPr>
            <w:r w:rsidRPr="002F5182">
              <w:rPr>
                <w:color w:val="000000"/>
                <w:lang w:val="sr-Cyrl-RS"/>
              </w:rPr>
              <w:t>15.97</w:t>
            </w:r>
          </w:p>
        </w:tc>
        <w:tc>
          <w:tcPr>
            <w:tcW w:w="1134" w:type="dxa"/>
            <w:tcBorders>
              <w:top w:val="nil"/>
              <w:left w:val="nil"/>
              <w:bottom w:val="single" w:sz="4" w:space="0" w:color="auto"/>
              <w:right w:val="single" w:sz="4" w:space="0" w:color="auto"/>
            </w:tcBorders>
            <w:shd w:val="clear" w:color="auto" w:fill="auto"/>
            <w:noWrap/>
            <w:vAlign w:val="center"/>
            <w:hideMark/>
          </w:tcPr>
          <w:p w14:paraId="3AA8524E" w14:textId="0EF22BE7" w:rsidR="00CA65C3" w:rsidRPr="002F5182" w:rsidRDefault="00CA65C3" w:rsidP="00CA65C3">
            <w:pPr>
              <w:jc w:val="right"/>
              <w:rPr>
                <w:color w:val="000000"/>
                <w:lang w:val="sr-Cyrl-RS"/>
              </w:rPr>
            </w:pPr>
            <w:r w:rsidRPr="002F5182">
              <w:rPr>
                <w:color w:val="000000"/>
                <w:lang w:val="sr-Cyrl-RS"/>
              </w:rPr>
              <w:t>0.66</w:t>
            </w:r>
          </w:p>
        </w:tc>
      </w:tr>
      <w:tr w:rsidR="00CA65C3" w:rsidRPr="002F5182" w14:paraId="3849C3F9"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C3521" w14:textId="77777777" w:rsidR="00CA65C3" w:rsidRPr="002F5182" w:rsidRDefault="00CA65C3" w:rsidP="00CA65C3">
            <w:pPr>
              <w:jc w:val="center"/>
              <w:rPr>
                <w:color w:val="000000"/>
                <w:lang w:val="sr-Cyrl-RS"/>
              </w:rPr>
            </w:pPr>
            <w:r w:rsidRPr="002F5182">
              <w:rPr>
                <w:color w:val="000000"/>
                <w:lang w:val="sr-Cyrl-RS" w:eastAsia="sr-Latn-CS"/>
              </w:rPr>
              <w:t>II</w:t>
            </w:r>
          </w:p>
        </w:tc>
        <w:tc>
          <w:tcPr>
            <w:tcW w:w="1992" w:type="dxa"/>
            <w:tcBorders>
              <w:top w:val="nil"/>
              <w:left w:val="nil"/>
              <w:bottom w:val="single" w:sz="4" w:space="0" w:color="auto"/>
              <w:right w:val="single" w:sz="4" w:space="0" w:color="auto"/>
            </w:tcBorders>
            <w:shd w:val="clear" w:color="auto" w:fill="auto"/>
            <w:noWrap/>
            <w:vAlign w:val="center"/>
            <w:hideMark/>
          </w:tcPr>
          <w:p w14:paraId="279EF933" w14:textId="1F430130" w:rsidR="00CA65C3" w:rsidRPr="002F5182" w:rsidRDefault="00CA65C3" w:rsidP="00CA65C3">
            <w:pPr>
              <w:jc w:val="right"/>
              <w:rPr>
                <w:color w:val="000000"/>
                <w:lang w:val="sr-Cyrl-RS"/>
              </w:rPr>
            </w:pPr>
            <w:r w:rsidRPr="002F5182">
              <w:rPr>
                <w:color w:val="000000"/>
                <w:lang w:val="sr-Cyrl-RS"/>
              </w:rPr>
              <w:t>0.69</w:t>
            </w:r>
          </w:p>
        </w:tc>
        <w:tc>
          <w:tcPr>
            <w:tcW w:w="1134" w:type="dxa"/>
            <w:tcBorders>
              <w:top w:val="nil"/>
              <w:left w:val="nil"/>
              <w:bottom w:val="single" w:sz="4" w:space="0" w:color="auto"/>
              <w:right w:val="single" w:sz="4" w:space="0" w:color="auto"/>
            </w:tcBorders>
            <w:shd w:val="clear" w:color="auto" w:fill="auto"/>
            <w:noWrap/>
            <w:vAlign w:val="center"/>
            <w:hideMark/>
          </w:tcPr>
          <w:p w14:paraId="18CAD493" w14:textId="2C0CCC78" w:rsidR="00CA65C3" w:rsidRPr="002F5182" w:rsidRDefault="00CA65C3" w:rsidP="00CA65C3">
            <w:pPr>
              <w:jc w:val="right"/>
              <w:rPr>
                <w:color w:val="000000"/>
                <w:lang w:val="sr-Cyrl-RS"/>
              </w:rPr>
            </w:pPr>
            <w:r w:rsidRPr="002F5182">
              <w:rPr>
                <w:color w:val="000000"/>
                <w:lang w:val="sr-Cyrl-RS"/>
              </w:rPr>
              <w:t>0.03</w:t>
            </w:r>
          </w:p>
        </w:tc>
      </w:tr>
      <w:tr w:rsidR="00CA65C3" w:rsidRPr="002F5182" w14:paraId="67AEEBFB"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F0069F" w14:textId="77777777" w:rsidR="00CA65C3" w:rsidRPr="002F5182" w:rsidRDefault="00CA65C3" w:rsidP="00CA65C3">
            <w:pPr>
              <w:jc w:val="center"/>
              <w:rPr>
                <w:color w:val="000000"/>
                <w:lang w:val="sr-Cyrl-RS"/>
              </w:rPr>
            </w:pPr>
            <w:r w:rsidRPr="002F5182">
              <w:rPr>
                <w:color w:val="000000"/>
                <w:lang w:val="sr-Cyrl-RS" w:eastAsia="sr-Latn-CS"/>
              </w:rPr>
              <w:t>III</w:t>
            </w:r>
          </w:p>
        </w:tc>
        <w:tc>
          <w:tcPr>
            <w:tcW w:w="1992" w:type="dxa"/>
            <w:tcBorders>
              <w:top w:val="nil"/>
              <w:left w:val="nil"/>
              <w:bottom w:val="single" w:sz="4" w:space="0" w:color="auto"/>
              <w:right w:val="single" w:sz="4" w:space="0" w:color="auto"/>
            </w:tcBorders>
            <w:shd w:val="clear" w:color="auto" w:fill="auto"/>
            <w:noWrap/>
            <w:vAlign w:val="center"/>
            <w:hideMark/>
          </w:tcPr>
          <w:p w14:paraId="133AA91A" w14:textId="426C6577" w:rsidR="00CA65C3" w:rsidRPr="002F5182" w:rsidRDefault="00CA65C3" w:rsidP="00CA65C3">
            <w:pPr>
              <w:jc w:val="right"/>
              <w:rPr>
                <w:color w:val="000000"/>
                <w:lang w:val="sr-Cyrl-RS"/>
              </w:rPr>
            </w:pPr>
            <w:r w:rsidRPr="002F5182">
              <w:rPr>
                <w:color w:val="000000"/>
                <w:lang w:val="sr-Cyrl-RS"/>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C760BC9" w14:textId="0D796898" w:rsidR="00CA65C3" w:rsidRPr="002F5182" w:rsidRDefault="00CA65C3" w:rsidP="00CA65C3">
            <w:pPr>
              <w:jc w:val="right"/>
              <w:rPr>
                <w:color w:val="000000"/>
                <w:lang w:val="sr-Cyrl-RS"/>
              </w:rPr>
            </w:pPr>
            <w:r w:rsidRPr="002F5182">
              <w:rPr>
                <w:color w:val="000000"/>
                <w:lang w:val="sr-Cyrl-RS"/>
              </w:rPr>
              <w:t>0.00</w:t>
            </w:r>
          </w:p>
        </w:tc>
      </w:tr>
      <w:tr w:rsidR="00CA65C3" w:rsidRPr="002F5182" w14:paraId="5C76FD6C"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FE921" w14:textId="77777777" w:rsidR="00CA65C3" w:rsidRPr="002F5182" w:rsidRDefault="00CA65C3" w:rsidP="00CA65C3">
            <w:pPr>
              <w:jc w:val="center"/>
              <w:rPr>
                <w:color w:val="000000"/>
                <w:lang w:val="sr-Cyrl-RS"/>
              </w:rPr>
            </w:pPr>
            <w:r w:rsidRPr="002F5182">
              <w:rPr>
                <w:color w:val="000000"/>
                <w:lang w:val="sr-Cyrl-RS" w:eastAsia="sr-Latn-CS"/>
              </w:rPr>
              <w:t>IV</w:t>
            </w:r>
          </w:p>
        </w:tc>
        <w:tc>
          <w:tcPr>
            <w:tcW w:w="1992" w:type="dxa"/>
            <w:tcBorders>
              <w:top w:val="nil"/>
              <w:left w:val="nil"/>
              <w:bottom w:val="single" w:sz="4" w:space="0" w:color="auto"/>
              <w:right w:val="single" w:sz="4" w:space="0" w:color="auto"/>
            </w:tcBorders>
            <w:shd w:val="clear" w:color="auto" w:fill="auto"/>
            <w:noWrap/>
            <w:vAlign w:val="center"/>
            <w:hideMark/>
          </w:tcPr>
          <w:p w14:paraId="5DBF74DF" w14:textId="0AE24596" w:rsidR="00CA65C3" w:rsidRPr="002F5182" w:rsidRDefault="00CA65C3" w:rsidP="00CA65C3">
            <w:pPr>
              <w:jc w:val="right"/>
              <w:rPr>
                <w:color w:val="000000"/>
                <w:lang w:val="sr-Cyrl-RS"/>
              </w:rPr>
            </w:pPr>
            <w:r w:rsidRPr="002F5182">
              <w:rPr>
                <w:color w:val="000000"/>
                <w:lang w:val="sr-Cyrl-RS"/>
              </w:rPr>
              <w:t>1.39</w:t>
            </w:r>
          </w:p>
        </w:tc>
        <w:tc>
          <w:tcPr>
            <w:tcW w:w="1134" w:type="dxa"/>
            <w:tcBorders>
              <w:top w:val="nil"/>
              <w:left w:val="nil"/>
              <w:bottom w:val="single" w:sz="4" w:space="0" w:color="auto"/>
              <w:right w:val="single" w:sz="4" w:space="0" w:color="auto"/>
            </w:tcBorders>
            <w:shd w:val="clear" w:color="auto" w:fill="auto"/>
            <w:noWrap/>
            <w:vAlign w:val="center"/>
            <w:hideMark/>
          </w:tcPr>
          <w:p w14:paraId="14F37FB5" w14:textId="459F067A" w:rsidR="00CA65C3" w:rsidRPr="002F5182" w:rsidRDefault="00CA65C3" w:rsidP="00CA65C3">
            <w:pPr>
              <w:jc w:val="right"/>
              <w:rPr>
                <w:color w:val="000000"/>
                <w:lang w:val="sr-Cyrl-RS"/>
              </w:rPr>
            </w:pPr>
            <w:r w:rsidRPr="002F5182">
              <w:rPr>
                <w:color w:val="000000"/>
                <w:lang w:val="sr-Cyrl-RS"/>
              </w:rPr>
              <w:t>0.06</w:t>
            </w:r>
          </w:p>
        </w:tc>
      </w:tr>
      <w:tr w:rsidR="00CA65C3" w:rsidRPr="002F5182" w14:paraId="63B5D54A"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4FAB0" w14:textId="77777777" w:rsidR="00CA65C3" w:rsidRPr="002F5182" w:rsidRDefault="00CA65C3" w:rsidP="00CA65C3">
            <w:pPr>
              <w:jc w:val="center"/>
              <w:rPr>
                <w:color w:val="000000"/>
                <w:lang w:val="sr-Cyrl-RS"/>
              </w:rPr>
            </w:pPr>
            <w:r w:rsidRPr="002F5182">
              <w:rPr>
                <w:color w:val="000000"/>
                <w:lang w:val="sr-Cyrl-RS" w:eastAsia="sr-Latn-CS"/>
              </w:rPr>
              <w:t>V</w:t>
            </w:r>
          </w:p>
        </w:tc>
        <w:tc>
          <w:tcPr>
            <w:tcW w:w="1992" w:type="dxa"/>
            <w:tcBorders>
              <w:top w:val="nil"/>
              <w:left w:val="nil"/>
              <w:bottom w:val="single" w:sz="4" w:space="0" w:color="auto"/>
              <w:right w:val="single" w:sz="4" w:space="0" w:color="auto"/>
            </w:tcBorders>
            <w:shd w:val="clear" w:color="auto" w:fill="auto"/>
            <w:noWrap/>
            <w:vAlign w:val="center"/>
            <w:hideMark/>
          </w:tcPr>
          <w:p w14:paraId="7A7225B3" w14:textId="2192513B" w:rsidR="00CA65C3" w:rsidRPr="002F5182" w:rsidRDefault="00CA65C3" w:rsidP="00CA65C3">
            <w:pPr>
              <w:jc w:val="right"/>
              <w:rPr>
                <w:color w:val="000000"/>
                <w:lang w:val="sr-Cyrl-RS"/>
              </w:rPr>
            </w:pPr>
            <w:r w:rsidRPr="002F5182">
              <w:rPr>
                <w:color w:val="000000"/>
                <w:lang w:val="sr-Cyrl-RS"/>
              </w:rPr>
              <w:t>660.12</w:t>
            </w:r>
          </w:p>
        </w:tc>
        <w:tc>
          <w:tcPr>
            <w:tcW w:w="1134" w:type="dxa"/>
            <w:tcBorders>
              <w:top w:val="nil"/>
              <w:left w:val="nil"/>
              <w:bottom w:val="single" w:sz="4" w:space="0" w:color="auto"/>
              <w:right w:val="single" w:sz="4" w:space="0" w:color="auto"/>
            </w:tcBorders>
            <w:shd w:val="clear" w:color="auto" w:fill="auto"/>
            <w:noWrap/>
            <w:vAlign w:val="center"/>
            <w:hideMark/>
          </w:tcPr>
          <w:p w14:paraId="081D3639" w14:textId="76B1915B" w:rsidR="00CA65C3" w:rsidRPr="002F5182" w:rsidRDefault="00CA65C3" w:rsidP="00CA65C3">
            <w:pPr>
              <w:jc w:val="right"/>
              <w:rPr>
                <w:color w:val="000000"/>
                <w:lang w:val="sr-Cyrl-RS"/>
              </w:rPr>
            </w:pPr>
            <w:r w:rsidRPr="002F5182">
              <w:rPr>
                <w:color w:val="000000"/>
                <w:lang w:val="sr-Cyrl-RS"/>
              </w:rPr>
              <w:t>27.29</w:t>
            </w:r>
          </w:p>
        </w:tc>
      </w:tr>
      <w:tr w:rsidR="00CA65C3" w:rsidRPr="002F5182" w14:paraId="56F6941F"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454A5" w14:textId="77777777" w:rsidR="00CA65C3" w:rsidRPr="002F5182" w:rsidRDefault="00CA65C3" w:rsidP="00CA65C3">
            <w:pPr>
              <w:jc w:val="center"/>
              <w:rPr>
                <w:color w:val="000000"/>
                <w:lang w:val="sr-Cyrl-RS"/>
              </w:rPr>
            </w:pPr>
            <w:r w:rsidRPr="002F5182">
              <w:rPr>
                <w:color w:val="000000"/>
                <w:lang w:val="sr-Cyrl-RS" w:eastAsia="sr-Latn-CS"/>
              </w:rPr>
              <w:lastRenderedPageBreak/>
              <w:t>VI</w:t>
            </w:r>
          </w:p>
        </w:tc>
        <w:tc>
          <w:tcPr>
            <w:tcW w:w="1992" w:type="dxa"/>
            <w:tcBorders>
              <w:top w:val="nil"/>
              <w:left w:val="nil"/>
              <w:bottom w:val="single" w:sz="4" w:space="0" w:color="auto"/>
              <w:right w:val="single" w:sz="4" w:space="0" w:color="auto"/>
            </w:tcBorders>
            <w:shd w:val="clear" w:color="auto" w:fill="auto"/>
            <w:noWrap/>
            <w:vAlign w:val="center"/>
            <w:hideMark/>
          </w:tcPr>
          <w:p w14:paraId="73F012D5" w14:textId="5FABE4C7" w:rsidR="00CA65C3" w:rsidRPr="002F5182" w:rsidRDefault="00CA65C3" w:rsidP="00CA65C3">
            <w:pPr>
              <w:jc w:val="right"/>
              <w:rPr>
                <w:color w:val="000000"/>
                <w:lang w:val="sr-Cyrl-RS"/>
              </w:rPr>
            </w:pPr>
            <w:r w:rsidRPr="002F5182">
              <w:rPr>
                <w:color w:val="000000"/>
                <w:lang w:val="sr-Cyrl-RS"/>
              </w:rPr>
              <w:t>1,740.40</w:t>
            </w:r>
          </w:p>
        </w:tc>
        <w:tc>
          <w:tcPr>
            <w:tcW w:w="1134" w:type="dxa"/>
            <w:tcBorders>
              <w:top w:val="nil"/>
              <w:left w:val="nil"/>
              <w:bottom w:val="single" w:sz="4" w:space="0" w:color="auto"/>
              <w:right w:val="single" w:sz="4" w:space="0" w:color="auto"/>
            </w:tcBorders>
            <w:shd w:val="clear" w:color="auto" w:fill="auto"/>
            <w:noWrap/>
            <w:vAlign w:val="center"/>
            <w:hideMark/>
          </w:tcPr>
          <w:p w14:paraId="5C0F6DDD" w14:textId="724A342A" w:rsidR="00CA65C3" w:rsidRPr="002F5182" w:rsidRDefault="00CA65C3" w:rsidP="00CA65C3">
            <w:pPr>
              <w:jc w:val="right"/>
              <w:rPr>
                <w:color w:val="000000"/>
                <w:lang w:val="sr-Cyrl-RS"/>
              </w:rPr>
            </w:pPr>
            <w:r w:rsidRPr="002F5182">
              <w:rPr>
                <w:color w:val="000000"/>
                <w:lang w:val="sr-Cyrl-RS"/>
              </w:rPr>
              <w:t>71.96</w:t>
            </w:r>
          </w:p>
        </w:tc>
      </w:tr>
      <w:tr w:rsidR="00CA65C3" w:rsidRPr="002F5182" w14:paraId="11265096" w14:textId="77777777" w:rsidTr="00482AA7">
        <w:trPr>
          <w:trHeight w:val="283"/>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4C9D4520" w14:textId="77777777" w:rsidR="00CA65C3" w:rsidRPr="002F5182" w:rsidRDefault="00CA65C3" w:rsidP="00CA65C3">
            <w:pPr>
              <w:jc w:val="center"/>
              <w:rPr>
                <w:b/>
                <w:bCs/>
                <w:color w:val="000000"/>
                <w:lang w:val="sr-Cyrl-RS"/>
              </w:rPr>
            </w:pPr>
            <w:r w:rsidRPr="002F5182">
              <w:rPr>
                <w:b/>
                <w:bCs/>
                <w:lang w:val="sr-Cyrl-RS"/>
              </w:rPr>
              <w:t>Укупно:</w:t>
            </w:r>
          </w:p>
        </w:tc>
        <w:tc>
          <w:tcPr>
            <w:tcW w:w="1992" w:type="dxa"/>
            <w:tcBorders>
              <w:top w:val="nil"/>
              <w:left w:val="nil"/>
              <w:bottom w:val="single" w:sz="4" w:space="0" w:color="auto"/>
              <w:right w:val="single" w:sz="4" w:space="0" w:color="auto"/>
            </w:tcBorders>
            <w:shd w:val="clear" w:color="000000" w:fill="F2F2F2"/>
            <w:noWrap/>
            <w:vAlign w:val="center"/>
            <w:hideMark/>
          </w:tcPr>
          <w:p w14:paraId="4871AAA0" w14:textId="1DF53EAF" w:rsidR="00CA65C3" w:rsidRPr="002F5182" w:rsidRDefault="00CA65C3" w:rsidP="00CA65C3">
            <w:pPr>
              <w:jc w:val="right"/>
              <w:rPr>
                <w:b/>
                <w:bCs/>
                <w:color w:val="000000"/>
                <w:lang w:val="sr-Cyrl-RS"/>
              </w:rPr>
            </w:pPr>
            <w:r w:rsidRPr="002F5182">
              <w:rPr>
                <w:b/>
                <w:bCs/>
                <w:color w:val="000000"/>
                <w:lang w:val="sr-Cyrl-RS"/>
              </w:rPr>
              <w:t>2,418.57</w:t>
            </w:r>
          </w:p>
        </w:tc>
        <w:tc>
          <w:tcPr>
            <w:tcW w:w="1134" w:type="dxa"/>
            <w:tcBorders>
              <w:top w:val="nil"/>
              <w:left w:val="nil"/>
              <w:bottom w:val="single" w:sz="4" w:space="0" w:color="auto"/>
              <w:right w:val="single" w:sz="4" w:space="0" w:color="auto"/>
            </w:tcBorders>
            <w:shd w:val="clear" w:color="000000" w:fill="F2F2F2"/>
            <w:noWrap/>
            <w:vAlign w:val="center"/>
            <w:hideMark/>
          </w:tcPr>
          <w:p w14:paraId="4BAB9956" w14:textId="187A8B74" w:rsidR="00CA65C3" w:rsidRPr="002F5182" w:rsidRDefault="00CA65C3" w:rsidP="00CA65C3">
            <w:pPr>
              <w:jc w:val="right"/>
              <w:rPr>
                <w:b/>
                <w:bCs/>
                <w:color w:val="000000"/>
                <w:lang w:val="sr-Cyrl-RS"/>
              </w:rPr>
            </w:pPr>
            <w:r w:rsidRPr="002F5182">
              <w:rPr>
                <w:b/>
                <w:bCs/>
                <w:color w:val="000000"/>
                <w:lang w:val="sr-Cyrl-RS"/>
              </w:rPr>
              <w:t>100.00</w:t>
            </w:r>
          </w:p>
        </w:tc>
      </w:tr>
    </w:tbl>
    <w:p w14:paraId="12F665D3" w14:textId="77777777" w:rsidR="00CE2C82" w:rsidRPr="002F5182" w:rsidRDefault="00CE2C82" w:rsidP="00D91BD2">
      <w:pPr>
        <w:jc w:val="both"/>
        <w:rPr>
          <w:sz w:val="24"/>
          <w:szCs w:val="24"/>
          <w:lang w:val="sr-Cyrl-RS"/>
        </w:rPr>
      </w:pPr>
    </w:p>
    <w:p w14:paraId="11AD06BA" w14:textId="217D2D90" w:rsidR="00E6389A" w:rsidRPr="002F5182" w:rsidRDefault="00E6389A" w:rsidP="002D4015">
      <w:pPr>
        <w:ind w:firstLine="720"/>
        <w:jc w:val="both"/>
        <w:rPr>
          <w:sz w:val="24"/>
          <w:szCs w:val="24"/>
          <w:lang w:val="sr-Cyrl-RS"/>
        </w:rPr>
      </w:pPr>
      <w:r w:rsidRPr="002F5182">
        <w:rPr>
          <w:sz w:val="24"/>
          <w:szCs w:val="24"/>
          <w:lang w:val="sr-Cyrl-RS"/>
        </w:rPr>
        <w:t xml:space="preserve">Највећи део </w:t>
      </w:r>
      <w:r w:rsidR="00BA2D3E" w:rsidRPr="002F5182">
        <w:rPr>
          <w:sz w:val="24"/>
          <w:szCs w:val="24"/>
          <w:lang w:val="sr-Cyrl-RS"/>
        </w:rPr>
        <w:t xml:space="preserve">површине </w:t>
      </w:r>
      <w:r w:rsidRPr="002F5182">
        <w:rPr>
          <w:sz w:val="24"/>
          <w:szCs w:val="24"/>
          <w:lang w:val="sr-Cyrl-RS"/>
        </w:rPr>
        <w:t xml:space="preserve">ове газдинске јединице припада </w:t>
      </w:r>
      <w:r w:rsidR="00EA7711" w:rsidRPr="002F5182">
        <w:rPr>
          <w:sz w:val="24"/>
          <w:szCs w:val="24"/>
          <w:lang w:val="sr-Cyrl-RS" w:eastAsia="sr-Latn-CS"/>
        </w:rPr>
        <w:t>V</w:t>
      </w:r>
      <w:r w:rsidRPr="002F5182">
        <w:rPr>
          <w:sz w:val="24"/>
          <w:szCs w:val="24"/>
          <w:lang w:val="sr-Cyrl-RS"/>
        </w:rPr>
        <w:t xml:space="preserve"> степену угрожености од пожара (</w:t>
      </w:r>
      <w:r w:rsidR="00CA65C3" w:rsidRPr="002F5182">
        <w:rPr>
          <w:sz w:val="24"/>
          <w:szCs w:val="24"/>
          <w:lang w:val="sr-Cyrl-RS"/>
        </w:rPr>
        <w:t>71</w:t>
      </w:r>
      <w:r w:rsidR="00EA7711" w:rsidRPr="002F5182">
        <w:rPr>
          <w:sz w:val="24"/>
          <w:szCs w:val="24"/>
          <w:lang w:val="sr-Cyrl-RS"/>
        </w:rPr>
        <w:t>,</w:t>
      </w:r>
      <w:r w:rsidR="00CA65C3" w:rsidRPr="002F5182">
        <w:rPr>
          <w:sz w:val="24"/>
          <w:szCs w:val="24"/>
          <w:lang w:val="sr-Cyrl-RS"/>
        </w:rPr>
        <w:t>96</w:t>
      </w:r>
      <w:r w:rsidRPr="002F5182">
        <w:rPr>
          <w:sz w:val="24"/>
          <w:szCs w:val="24"/>
          <w:lang w:val="sr-Cyrl-RS"/>
        </w:rPr>
        <w:t xml:space="preserve">%), а </w:t>
      </w:r>
      <w:r w:rsidR="00BA2D3E" w:rsidRPr="002F5182">
        <w:rPr>
          <w:sz w:val="24"/>
          <w:szCs w:val="24"/>
          <w:lang w:val="sr-Cyrl-RS"/>
        </w:rPr>
        <w:t>VI степену припада</w:t>
      </w:r>
      <w:r w:rsidR="003B5899" w:rsidRPr="002F5182">
        <w:rPr>
          <w:sz w:val="24"/>
          <w:szCs w:val="24"/>
          <w:lang w:val="sr-Cyrl-RS"/>
        </w:rPr>
        <w:t xml:space="preserve"> </w:t>
      </w:r>
      <w:r w:rsidR="00EA7711" w:rsidRPr="002F5182">
        <w:rPr>
          <w:sz w:val="24"/>
          <w:szCs w:val="24"/>
          <w:lang w:val="sr-Cyrl-RS"/>
        </w:rPr>
        <w:t>2</w:t>
      </w:r>
      <w:r w:rsidR="00CA65C3" w:rsidRPr="002F5182">
        <w:rPr>
          <w:sz w:val="24"/>
          <w:szCs w:val="24"/>
          <w:lang w:val="sr-Cyrl-RS"/>
        </w:rPr>
        <w:t>7</w:t>
      </w:r>
      <w:r w:rsidR="00EA7711" w:rsidRPr="002F5182">
        <w:rPr>
          <w:sz w:val="24"/>
          <w:szCs w:val="24"/>
          <w:lang w:val="sr-Cyrl-RS"/>
        </w:rPr>
        <w:t>,</w:t>
      </w:r>
      <w:r w:rsidR="00CA65C3" w:rsidRPr="002F5182">
        <w:rPr>
          <w:sz w:val="24"/>
          <w:szCs w:val="24"/>
          <w:lang w:val="sr-Cyrl-RS"/>
        </w:rPr>
        <w:t>29</w:t>
      </w:r>
      <w:r w:rsidR="00EA7711" w:rsidRPr="002F5182">
        <w:rPr>
          <w:sz w:val="24"/>
          <w:szCs w:val="24"/>
          <w:lang w:val="sr-Cyrl-RS"/>
        </w:rPr>
        <w:t>%</w:t>
      </w:r>
      <w:r w:rsidR="00BA2D3E" w:rsidRPr="002F5182">
        <w:rPr>
          <w:sz w:val="24"/>
          <w:szCs w:val="24"/>
          <w:lang w:val="sr-Cyrl-RS"/>
        </w:rPr>
        <w:t>.</w:t>
      </w:r>
      <w:r w:rsidRPr="002F5182">
        <w:rPr>
          <w:sz w:val="24"/>
          <w:szCs w:val="24"/>
          <w:lang w:val="sr-Cyrl-RS"/>
        </w:rPr>
        <w:t xml:space="preserve"> </w:t>
      </w:r>
    </w:p>
    <w:p w14:paraId="00F8A9B8" w14:textId="003615AE" w:rsidR="00A913F2" w:rsidRPr="002F5182" w:rsidRDefault="00A913F2" w:rsidP="00A913F2">
      <w:pPr>
        <w:ind w:firstLine="720"/>
        <w:jc w:val="both"/>
        <w:rPr>
          <w:sz w:val="24"/>
          <w:szCs w:val="24"/>
          <w:lang w:val="sr-Cyrl-RS"/>
        </w:rPr>
      </w:pPr>
      <w:r w:rsidRPr="002F5182">
        <w:rPr>
          <w:sz w:val="24"/>
          <w:szCs w:val="24"/>
          <w:lang w:val="sr-Cyrl-RS"/>
        </w:rPr>
        <w:t xml:space="preserve">Нису ретке појаве да се околно пољоприврдно земљиште пали након уклањања културе у сврху припреме за ново подизање. У том смислу је приликом прикупљања података примећено да је део инвентара био захваћен ниским пожарем слабијег интезитета. </w:t>
      </w:r>
    </w:p>
    <w:p w14:paraId="35E7D474" w14:textId="77777777" w:rsidR="00E6389A" w:rsidRPr="002F5182" w:rsidRDefault="00E6389A" w:rsidP="00D91BD2">
      <w:pPr>
        <w:jc w:val="both"/>
        <w:rPr>
          <w:b/>
          <w:snapToGrid w:val="0"/>
          <w:sz w:val="24"/>
          <w:szCs w:val="24"/>
          <w:lang w:val="sr-Cyrl-RS"/>
        </w:rPr>
      </w:pPr>
    </w:p>
    <w:p w14:paraId="19CE398A" w14:textId="25142FF3" w:rsidR="002535B9" w:rsidRPr="002F5182" w:rsidRDefault="002535B9" w:rsidP="00177675">
      <w:pPr>
        <w:pStyle w:val="Heading3"/>
        <w:rPr>
          <w:snapToGrid w:val="0"/>
          <w:lang w:val="sr-Cyrl-RS"/>
        </w:rPr>
      </w:pPr>
      <w:bookmarkStart w:id="37" w:name="_Toc187278202"/>
      <w:r w:rsidRPr="002F5182">
        <w:rPr>
          <w:snapToGrid w:val="0"/>
          <w:lang w:val="sr-Cyrl-RS"/>
        </w:rPr>
        <w:t>Фонд и стање дивљачи</w:t>
      </w:r>
      <w:bookmarkEnd w:id="37"/>
    </w:p>
    <w:p w14:paraId="17821CFB" w14:textId="77777777" w:rsidR="002535B9" w:rsidRPr="002F5182" w:rsidRDefault="002535B9" w:rsidP="00D91BD2">
      <w:pPr>
        <w:jc w:val="both"/>
        <w:rPr>
          <w:snapToGrid w:val="0"/>
          <w:sz w:val="24"/>
          <w:szCs w:val="24"/>
          <w:lang w:val="sr-Cyrl-RS"/>
        </w:rPr>
      </w:pPr>
    </w:p>
    <w:p w14:paraId="78ABA8EA" w14:textId="049D80F5" w:rsidR="00EA7711" w:rsidRPr="002F5182" w:rsidRDefault="00EA7711" w:rsidP="00EA7711">
      <w:pPr>
        <w:pStyle w:val="Hang127"/>
        <w:rPr>
          <w:sz w:val="24"/>
          <w:szCs w:val="24"/>
          <w:lang w:val="sr-Cyrl-RS"/>
        </w:rPr>
      </w:pPr>
      <w:r w:rsidRPr="002F5182">
        <w:rPr>
          <w:sz w:val="24"/>
          <w:szCs w:val="24"/>
          <w:lang w:val="sr-Cyrl-RS"/>
        </w:rPr>
        <w:t xml:space="preserve">Газдинска јединица је у саставу ловишта ”Стиг” којим газдује Ловачки савез Србије, а преко Ловачког удружења “Војвода Миленко” из Пожаревца. Укупна површина ловишта износи 38.072,87 ха, а установљена је решењем Министарства пољопривреде, шумарства и водопривреде бр. 110 - 00 – 180/2020-09. </w:t>
      </w:r>
    </w:p>
    <w:p w14:paraId="6C7C03C7" w14:textId="77777777" w:rsidR="00EA7711" w:rsidRPr="002F5182" w:rsidRDefault="00EA7711" w:rsidP="00EA7711">
      <w:pPr>
        <w:pStyle w:val="Hang127"/>
        <w:rPr>
          <w:sz w:val="24"/>
          <w:szCs w:val="24"/>
          <w:lang w:val="sr-Cyrl-RS"/>
        </w:rPr>
      </w:pPr>
      <w:r w:rsidRPr="002F5182">
        <w:rPr>
          <w:sz w:val="24"/>
          <w:szCs w:val="24"/>
          <w:lang w:val="sr-Cyrl-RS"/>
        </w:rPr>
        <w:t>Од длакаве дивљачи на простору газдинске јединице јављају се срна, дивља свиња и зец, а од пернате фазан и пољска јаребица. На основу података и увида на терену може се констатовати да је број дивљачи испод оптимума и да не причињава штете природним састојинама и културама.</w:t>
      </w:r>
    </w:p>
    <w:p w14:paraId="6CA9E359" w14:textId="77777777" w:rsidR="00EA7711" w:rsidRPr="002F5182" w:rsidRDefault="00EA7711" w:rsidP="00EA7711">
      <w:pPr>
        <w:spacing w:after="120"/>
        <w:rPr>
          <w:sz w:val="24"/>
          <w:szCs w:val="24"/>
          <w:lang w:val="sr-Cyrl-RS"/>
        </w:rPr>
      </w:pPr>
      <w:r w:rsidRPr="002F5182">
        <w:rPr>
          <w:b/>
          <w:sz w:val="24"/>
          <w:szCs w:val="24"/>
          <w:lang w:val="sr-Cyrl-RS"/>
        </w:rPr>
        <w:t xml:space="preserve">Табела 15. </w:t>
      </w:r>
      <w:r w:rsidRPr="002F5182">
        <w:rPr>
          <w:sz w:val="24"/>
          <w:szCs w:val="24"/>
          <w:lang w:val="sr-Cyrl-RS"/>
        </w:rPr>
        <w:t xml:space="preserve">Бројно стање дивљачи на подручју ловишта ,,Стиг” утврђено пролећним бројањем на дан 31.03.2024. године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827"/>
        <w:gridCol w:w="964"/>
        <w:gridCol w:w="3052"/>
      </w:tblGrid>
      <w:tr w:rsidR="00EA7711" w:rsidRPr="002F5182" w14:paraId="702A8F14" w14:textId="77777777" w:rsidTr="000A3305">
        <w:trPr>
          <w:trHeight w:val="283"/>
          <w:tblHeader/>
          <w:jc w:val="center"/>
        </w:trPr>
        <w:tc>
          <w:tcPr>
            <w:tcW w:w="0" w:type="auto"/>
            <w:shd w:val="clear" w:color="auto" w:fill="C0C0C0"/>
            <w:vAlign w:val="center"/>
          </w:tcPr>
          <w:p w14:paraId="4C83C97D" w14:textId="77777777" w:rsidR="00EA7711" w:rsidRPr="002F5182" w:rsidRDefault="00EA7711" w:rsidP="000A3305">
            <w:pPr>
              <w:jc w:val="center"/>
              <w:rPr>
                <w:b/>
                <w:bCs/>
                <w:lang w:val="sr-Cyrl-RS"/>
              </w:rPr>
            </w:pPr>
            <w:r w:rsidRPr="002F5182">
              <w:rPr>
                <w:b/>
                <w:bCs/>
                <w:lang w:val="sr-Cyrl-RS"/>
              </w:rPr>
              <w:t>Врста дивљачи</w:t>
            </w:r>
          </w:p>
        </w:tc>
        <w:tc>
          <w:tcPr>
            <w:tcW w:w="0" w:type="auto"/>
            <w:shd w:val="clear" w:color="auto" w:fill="C0C0C0"/>
            <w:vAlign w:val="center"/>
          </w:tcPr>
          <w:p w14:paraId="76D5997F" w14:textId="77777777" w:rsidR="00EA7711" w:rsidRPr="002F5182" w:rsidRDefault="00EA7711" w:rsidP="000A3305">
            <w:pPr>
              <w:jc w:val="center"/>
              <w:rPr>
                <w:b/>
                <w:bCs/>
                <w:lang w:val="sr-Cyrl-RS"/>
              </w:rPr>
            </w:pPr>
            <w:r w:rsidRPr="002F5182">
              <w:rPr>
                <w:b/>
                <w:bCs/>
                <w:lang w:val="sr-Cyrl-RS"/>
              </w:rPr>
              <w:t>Л.П.П.</w:t>
            </w:r>
          </w:p>
          <w:p w14:paraId="7B6E9C36" w14:textId="1A494011" w:rsidR="00EA7711" w:rsidRPr="002F5182" w:rsidRDefault="00EA7711" w:rsidP="000A3305">
            <w:pPr>
              <w:jc w:val="center"/>
              <w:rPr>
                <w:b/>
                <w:bCs/>
                <w:lang w:val="sr-Cyrl-RS"/>
              </w:rPr>
            </w:pPr>
            <w:r w:rsidRPr="002F5182">
              <w:rPr>
                <w:b/>
                <w:bCs/>
                <w:lang w:val="sr-Cyrl-RS"/>
              </w:rPr>
              <w:t>(hа)</w:t>
            </w:r>
          </w:p>
        </w:tc>
        <w:tc>
          <w:tcPr>
            <w:tcW w:w="0" w:type="auto"/>
            <w:shd w:val="clear" w:color="auto" w:fill="C0C0C0"/>
            <w:vAlign w:val="center"/>
          </w:tcPr>
          <w:p w14:paraId="5D6BC637" w14:textId="77777777" w:rsidR="00EA7711" w:rsidRPr="002F5182" w:rsidRDefault="00EA7711" w:rsidP="000A3305">
            <w:pPr>
              <w:jc w:val="center"/>
              <w:rPr>
                <w:b/>
                <w:bCs/>
                <w:lang w:val="sr-Cyrl-RS"/>
              </w:rPr>
            </w:pPr>
            <w:r w:rsidRPr="002F5182">
              <w:rPr>
                <w:b/>
                <w:bCs/>
                <w:lang w:val="sr-Cyrl-RS"/>
              </w:rPr>
              <w:t>Бонитет</w:t>
            </w:r>
          </w:p>
        </w:tc>
        <w:tc>
          <w:tcPr>
            <w:tcW w:w="0" w:type="auto"/>
            <w:shd w:val="clear" w:color="auto" w:fill="C0C0C0"/>
            <w:vAlign w:val="center"/>
          </w:tcPr>
          <w:p w14:paraId="0AA01CE7" w14:textId="77777777" w:rsidR="00EA7711" w:rsidRPr="002F5182" w:rsidRDefault="00EA7711" w:rsidP="000A3305">
            <w:pPr>
              <w:jc w:val="center"/>
              <w:rPr>
                <w:b/>
                <w:bCs/>
                <w:lang w:val="sr-Cyrl-RS"/>
              </w:rPr>
            </w:pPr>
            <w:r w:rsidRPr="002F5182">
              <w:rPr>
                <w:b/>
                <w:bCs/>
                <w:lang w:val="sr-Cyrl-RS"/>
              </w:rPr>
              <w:t>Бројно стање на 1000 ха Л.П.П.</w:t>
            </w:r>
          </w:p>
          <w:p w14:paraId="3B817321" w14:textId="072B917D" w:rsidR="00EA7711" w:rsidRPr="002F5182" w:rsidRDefault="00EA7711" w:rsidP="000A3305">
            <w:pPr>
              <w:jc w:val="center"/>
              <w:rPr>
                <w:b/>
                <w:bCs/>
                <w:lang w:val="sr-Cyrl-RS"/>
              </w:rPr>
            </w:pPr>
            <w:r w:rsidRPr="002F5182">
              <w:rPr>
                <w:b/>
                <w:bCs/>
                <w:lang w:val="sr-Cyrl-RS"/>
              </w:rPr>
              <w:t>(ком)</w:t>
            </w:r>
          </w:p>
        </w:tc>
      </w:tr>
      <w:tr w:rsidR="00EA7711" w:rsidRPr="002F5182" w14:paraId="74BE41B0" w14:textId="77777777" w:rsidTr="000A3305">
        <w:trPr>
          <w:trHeight w:val="283"/>
          <w:jc w:val="center"/>
        </w:trPr>
        <w:tc>
          <w:tcPr>
            <w:tcW w:w="0" w:type="auto"/>
            <w:vAlign w:val="center"/>
            <w:hideMark/>
          </w:tcPr>
          <w:p w14:paraId="2BBFE728" w14:textId="77777777" w:rsidR="00EA7711" w:rsidRPr="002F5182" w:rsidRDefault="00EA7711" w:rsidP="000A3305">
            <w:pPr>
              <w:jc w:val="center"/>
              <w:rPr>
                <w:lang w:val="sr-Cyrl-RS"/>
              </w:rPr>
            </w:pPr>
            <w:r w:rsidRPr="002F5182">
              <w:rPr>
                <w:lang w:val="sr-Cyrl-RS"/>
              </w:rPr>
              <w:t xml:space="preserve">Срна – </w:t>
            </w:r>
            <w:r w:rsidRPr="002F5182">
              <w:rPr>
                <w:i/>
                <w:lang w:val="sr-Cyrl-RS"/>
              </w:rPr>
              <w:t>Capreolus capreolus L.</w:t>
            </w:r>
            <w:r w:rsidRPr="002F5182">
              <w:rPr>
                <w:lang w:val="sr-Cyrl-RS"/>
              </w:rPr>
              <w:t xml:space="preserve"> -</w:t>
            </w:r>
          </w:p>
        </w:tc>
        <w:tc>
          <w:tcPr>
            <w:tcW w:w="0" w:type="auto"/>
            <w:vAlign w:val="center"/>
            <w:hideMark/>
          </w:tcPr>
          <w:p w14:paraId="7C13AACA" w14:textId="77777777" w:rsidR="00EA7711" w:rsidRPr="002F5182" w:rsidRDefault="00EA7711" w:rsidP="000A3305">
            <w:pPr>
              <w:jc w:val="center"/>
              <w:rPr>
                <w:lang w:val="sr-Cyrl-RS"/>
              </w:rPr>
            </w:pPr>
            <w:r w:rsidRPr="002F5182">
              <w:rPr>
                <w:lang w:val="sr-Cyrl-RS"/>
              </w:rPr>
              <w:t>6.000</w:t>
            </w:r>
          </w:p>
        </w:tc>
        <w:tc>
          <w:tcPr>
            <w:tcW w:w="0" w:type="auto"/>
            <w:vAlign w:val="center"/>
            <w:hideMark/>
          </w:tcPr>
          <w:p w14:paraId="198C0F9B" w14:textId="77777777" w:rsidR="00EA7711" w:rsidRPr="002F5182" w:rsidRDefault="00EA7711" w:rsidP="000A3305">
            <w:pPr>
              <w:jc w:val="center"/>
              <w:rPr>
                <w:lang w:val="sr-Cyrl-RS"/>
              </w:rPr>
            </w:pPr>
            <w:r w:rsidRPr="002F5182">
              <w:rPr>
                <w:lang w:val="sr-Cyrl-RS"/>
              </w:rPr>
              <w:t>III</w:t>
            </w:r>
          </w:p>
        </w:tc>
        <w:tc>
          <w:tcPr>
            <w:tcW w:w="0" w:type="auto"/>
            <w:vAlign w:val="center"/>
            <w:hideMark/>
          </w:tcPr>
          <w:p w14:paraId="2D3F697A" w14:textId="77777777" w:rsidR="00EA7711" w:rsidRPr="002F5182" w:rsidRDefault="00EA7711" w:rsidP="000A3305">
            <w:pPr>
              <w:jc w:val="center"/>
              <w:rPr>
                <w:lang w:val="sr-Cyrl-RS"/>
              </w:rPr>
            </w:pPr>
            <w:r w:rsidRPr="002F5182">
              <w:rPr>
                <w:lang w:val="sr-Cyrl-RS"/>
              </w:rPr>
              <w:t>40</w:t>
            </w:r>
          </w:p>
        </w:tc>
      </w:tr>
      <w:tr w:rsidR="00EA7711" w:rsidRPr="002F5182" w14:paraId="52C72DFE" w14:textId="77777777" w:rsidTr="000A3305">
        <w:trPr>
          <w:trHeight w:val="283"/>
          <w:jc w:val="center"/>
        </w:trPr>
        <w:tc>
          <w:tcPr>
            <w:tcW w:w="0" w:type="auto"/>
            <w:vAlign w:val="center"/>
            <w:hideMark/>
          </w:tcPr>
          <w:p w14:paraId="41EAEB02" w14:textId="77777777" w:rsidR="00EA7711" w:rsidRPr="002F5182" w:rsidRDefault="00EA7711" w:rsidP="000A3305">
            <w:pPr>
              <w:jc w:val="center"/>
              <w:rPr>
                <w:lang w:val="sr-Cyrl-RS"/>
              </w:rPr>
            </w:pPr>
            <w:r w:rsidRPr="002F5182">
              <w:rPr>
                <w:lang w:val="sr-Cyrl-RS"/>
              </w:rPr>
              <w:t xml:space="preserve">Дивља свиња – </w:t>
            </w:r>
            <w:r w:rsidRPr="002F5182">
              <w:rPr>
                <w:i/>
                <w:lang w:val="sr-Cyrl-RS"/>
              </w:rPr>
              <w:t>Sus scrofa L.</w:t>
            </w:r>
            <w:r w:rsidRPr="002F5182">
              <w:rPr>
                <w:lang w:val="sr-Cyrl-RS"/>
              </w:rPr>
              <w:t xml:space="preserve">  -</w:t>
            </w:r>
          </w:p>
        </w:tc>
        <w:tc>
          <w:tcPr>
            <w:tcW w:w="0" w:type="auto"/>
            <w:vAlign w:val="center"/>
            <w:hideMark/>
          </w:tcPr>
          <w:p w14:paraId="6C467F1F" w14:textId="77777777" w:rsidR="00EA7711" w:rsidRPr="002F5182" w:rsidRDefault="00EA7711" w:rsidP="000A3305">
            <w:pPr>
              <w:jc w:val="center"/>
              <w:rPr>
                <w:lang w:val="sr-Cyrl-RS"/>
              </w:rPr>
            </w:pPr>
            <w:r w:rsidRPr="002F5182">
              <w:rPr>
                <w:lang w:val="sr-Cyrl-RS"/>
              </w:rPr>
              <w:t>3.000</w:t>
            </w:r>
          </w:p>
        </w:tc>
        <w:tc>
          <w:tcPr>
            <w:tcW w:w="0" w:type="auto"/>
            <w:vAlign w:val="center"/>
            <w:hideMark/>
          </w:tcPr>
          <w:p w14:paraId="6787A878" w14:textId="77777777" w:rsidR="00EA7711" w:rsidRPr="002F5182" w:rsidRDefault="00EA7711" w:rsidP="000A3305">
            <w:pPr>
              <w:jc w:val="center"/>
              <w:rPr>
                <w:lang w:val="sr-Cyrl-RS"/>
              </w:rPr>
            </w:pPr>
            <w:r w:rsidRPr="002F5182">
              <w:rPr>
                <w:lang w:val="sr-Cyrl-RS"/>
              </w:rPr>
              <w:t>II</w:t>
            </w:r>
          </w:p>
        </w:tc>
        <w:tc>
          <w:tcPr>
            <w:tcW w:w="0" w:type="auto"/>
            <w:vAlign w:val="center"/>
            <w:hideMark/>
          </w:tcPr>
          <w:p w14:paraId="5A56E620" w14:textId="77777777" w:rsidR="00EA7711" w:rsidRPr="002F5182" w:rsidRDefault="00EA7711" w:rsidP="000A3305">
            <w:pPr>
              <w:jc w:val="center"/>
              <w:rPr>
                <w:lang w:val="sr-Cyrl-RS"/>
              </w:rPr>
            </w:pPr>
            <w:r w:rsidRPr="002F5182">
              <w:rPr>
                <w:lang w:val="sr-Cyrl-RS"/>
              </w:rPr>
              <w:t>17</w:t>
            </w:r>
          </w:p>
        </w:tc>
      </w:tr>
      <w:tr w:rsidR="00EA7711" w:rsidRPr="002F5182" w14:paraId="564AEA00" w14:textId="77777777" w:rsidTr="000A3305">
        <w:trPr>
          <w:trHeight w:val="283"/>
          <w:jc w:val="center"/>
        </w:trPr>
        <w:tc>
          <w:tcPr>
            <w:tcW w:w="0" w:type="auto"/>
            <w:vAlign w:val="center"/>
            <w:hideMark/>
          </w:tcPr>
          <w:p w14:paraId="3E3C5758" w14:textId="2D791C90" w:rsidR="00EA7711" w:rsidRPr="002F5182" w:rsidRDefault="00EA7711" w:rsidP="000A3305">
            <w:pPr>
              <w:jc w:val="center"/>
              <w:rPr>
                <w:lang w:val="sr-Cyrl-RS"/>
              </w:rPr>
            </w:pPr>
            <w:r w:rsidRPr="002F5182">
              <w:rPr>
                <w:lang w:val="sr-Cyrl-RS"/>
              </w:rPr>
              <w:t xml:space="preserve">Зец – </w:t>
            </w:r>
            <w:r w:rsidRPr="002F5182">
              <w:rPr>
                <w:i/>
                <w:iCs/>
                <w:lang w:val="sr-Cyrl-RS"/>
              </w:rPr>
              <w:t>Lepus europaeus</w:t>
            </w:r>
            <w:r w:rsidRPr="002F5182">
              <w:rPr>
                <w:lang w:val="sr-Cyrl-RS"/>
              </w:rPr>
              <w:t xml:space="preserve"> L</w:t>
            </w:r>
            <w:r w:rsidRPr="002F5182">
              <w:rPr>
                <w:i/>
                <w:lang w:val="sr-Cyrl-RS"/>
              </w:rPr>
              <w:t>.</w:t>
            </w:r>
            <w:r w:rsidRPr="002F5182">
              <w:rPr>
                <w:lang w:val="sr-Cyrl-RS"/>
              </w:rPr>
              <w:t xml:space="preserve"> -</w:t>
            </w:r>
          </w:p>
        </w:tc>
        <w:tc>
          <w:tcPr>
            <w:tcW w:w="0" w:type="auto"/>
            <w:vAlign w:val="center"/>
            <w:hideMark/>
          </w:tcPr>
          <w:p w14:paraId="2BEF9E4A" w14:textId="77777777" w:rsidR="00EA7711" w:rsidRPr="002F5182" w:rsidRDefault="00EA7711" w:rsidP="000A3305">
            <w:pPr>
              <w:jc w:val="center"/>
              <w:rPr>
                <w:lang w:val="sr-Cyrl-RS"/>
              </w:rPr>
            </w:pPr>
            <w:r w:rsidRPr="002F5182">
              <w:rPr>
                <w:lang w:val="sr-Cyrl-RS"/>
              </w:rPr>
              <w:t>16.500</w:t>
            </w:r>
          </w:p>
        </w:tc>
        <w:tc>
          <w:tcPr>
            <w:tcW w:w="0" w:type="auto"/>
            <w:vAlign w:val="center"/>
            <w:hideMark/>
          </w:tcPr>
          <w:p w14:paraId="22985620" w14:textId="77777777" w:rsidR="00EA7711" w:rsidRPr="002F5182" w:rsidRDefault="00EA7711" w:rsidP="000A3305">
            <w:pPr>
              <w:jc w:val="center"/>
              <w:rPr>
                <w:lang w:val="sr-Cyrl-RS"/>
              </w:rPr>
            </w:pPr>
            <w:r w:rsidRPr="002F5182">
              <w:rPr>
                <w:lang w:val="sr-Cyrl-RS"/>
              </w:rPr>
              <w:t>II</w:t>
            </w:r>
          </w:p>
        </w:tc>
        <w:tc>
          <w:tcPr>
            <w:tcW w:w="0" w:type="auto"/>
            <w:vAlign w:val="center"/>
            <w:hideMark/>
          </w:tcPr>
          <w:p w14:paraId="492CC9EA" w14:textId="77777777" w:rsidR="00EA7711" w:rsidRPr="002F5182" w:rsidRDefault="00EA7711" w:rsidP="000A3305">
            <w:pPr>
              <w:jc w:val="center"/>
              <w:rPr>
                <w:lang w:val="sr-Cyrl-RS"/>
              </w:rPr>
            </w:pPr>
            <w:r w:rsidRPr="002F5182">
              <w:rPr>
                <w:lang w:val="sr-Cyrl-RS"/>
              </w:rPr>
              <w:t>12</w:t>
            </w:r>
          </w:p>
        </w:tc>
      </w:tr>
      <w:tr w:rsidR="00EA7711" w:rsidRPr="002F5182" w14:paraId="583508A8" w14:textId="77777777" w:rsidTr="000A3305">
        <w:trPr>
          <w:trHeight w:val="283"/>
          <w:jc w:val="center"/>
        </w:trPr>
        <w:tc>
          <w:tcPr>
            <w:tcW w:w="0" w:type="auto"/>
            <w:vAlign w:val="center"/>
            <w:hideMark/>
          </w:tcPr>
          <w:p w14:paraId="12FFF398" w14:textId="1A4983FA" w:rsidR="00EA7711" w:rsidRPr="002F5182" w:rsidRDefault="00EA7711" w:rsidP="000A3305">
            <w:pPr>
              <w:jc w:val="center"/>
              <w:rPr>
                <w:lang w:val="sr-Cyrl-RS"/>
              </w:rPr>
            </w:pPr>
            <w:r w:rsidRPr="002F5182">
              <w:rPr>
                <w:lang w:val="sr-Cyrl-RS"/>
              </w:rPr>
              <w:t xml:space="preserve">Фазан – </w:t>
            </w:r>
            <w:r w:rsidRPr="002F5182">
              <w:rPr>
                <w:i/>
                <w:lang w:val="sr-Cyrl-RS"/>
              </w:rPr>
              <w:t>Phasianus sp. L.</w:t>
            </w:r>
            <w:r w:rsidRPr="002F5182">
              <w:rPr>
                <w:lang w:val="sr-Cyrl-RS"/>
              </w:rPr>
              <w:t xml:space="preserve">  -</w:t>
            </w:r>
          </w:p>
        </w:tc>
        <w:tc>
          <w:tcPr>
            <w:tcW w:w="0" w:type="auto"/>
            <w:vAlign w:val="center"/>
            <w:hideMark/>
          </w:tcPr>
          <w:p w14:paraId="0030CFC9" w14:textId="77777777" w:rsidR="00EA7711" w:rsidRPr="002F5182" w:rsidRDefault="00EA7711" w:rsidP="000A3305">
            <w:pPr>
              <w:jc w:val="center"/>
              <w:rPr>
                <w:lang w:val="sr-Cyrl-RS"/>
              </w:rPr>
            </w:pPr>
            <w:r w:rsidRPr="002F5182">
              <w:rPr>
                <w:lang w:val="sr-Cyrl-RS"/>
              </w:rPr>
              <w:t>15.000</w:t>
            </w:r>
          </w:p>
        </w:tc>
        <w:tc>
          <w:tcPr>
            <w:tcW w:w="0" w:type="auto"/>
            <w:vAlign w:val="center"/>
            <w:hideMark/>
          </w:tcPr>
          <w:p w14:paraId="6BA00305" w14:textId="77777777" w:rsidR="00EA7711" w:rsidRPr="002F5182" w:rsidRDefault="00EA7711" w:rsidP="000A3305">
            <w:pPr>
              <w:jc w:val="center"/>
              <w:rPr>
                <w:lang w:val="sr-Cyrl-RS"/>
              </w:rPr>
            </w:pPr>
            <w:r w:rsidRPr="002F5182">
              <w:rPr>
                <w:lang w:val="sr-Cyrl-RS"/>
              </w:rPr>
              <w:t>III</w:t>
            </w:r>
          </w:p>
        </w:tc>
        <w:tc>
          <w:tcPr>
            <w:tcW w:w="0" w:type="auto"/>
            <w:vAlign w:val="center"/>
            <w:hideMark/>
          </w:tcPr>
          <w:p w14:paraId="74A0CF13" w14:textId="77777777" w:rsidR="00EA7711" w:rsidRPr="002F5182" w:rsidRDefault="00EA7711" w:rsidP="000A3305">
            <w:pPr>
              <w:jc w:val="center"/>
              <w:rPr>
                <w:lang w:val="sr-Cyrl-RS"/>
              </w:rPr>
            </w:pPr>
            <w:r w:rsidRPr="002F5182">
              <w:rPr>
                <w:lang w:val="sr-Cyrl-RS"/>
              </w:rPr>
              <w:t>17</w:t>
            </w:r>
          </w:p>
        </w:tc>
      </w:tr>
      <w:tr w:rsidR="00EA7711" w:rsidRPr="002F5182" w14:paraId="14F9AF8C" w14:textId="77777777" w:rsidTr="000A3305">
        <w:trPr>
          <w:trHeight w:val="283"/>
          <w:jc w:val="center"/>
        </w:trPr>
        <w:tc>
          <w:tcPr>
            <w:tcW w:w="0" w:type="auto"/>
            <w:vAlign w:val="center"/>
            <w:hideMark/>
          </w:tcPr>
          <w:p w14:paraId="0599FF82" w14:textId="1158C220" w:rsidR="00EA7711" w:rsidRPr="002F5182" w:rsidRDefault="00EA7711" w:rsidP="000A3305">
            <w:pPr>
              <w:jc w:val="center"/>
              <w:rPr>
                <w:lang w:val="sr-Cyrl-RS"/>
              </w:rPr>
            </w:pPr>
            <w:r w:rsidRPr="002F5182">
              <w:rPr>
                <w:lang w:val="sr-Cyrl-RS"/>
              </w:rPr>
              <w:t xml:space="preserve">Пољска јаребица – </w:t>
            </w:r>
            <w:r w:rsidRPr="002F5182">
              <w:rPr>
                <w:i/>
                <w:lang w:val="sr-Cyrl-RS"/>
              </w:rPr>
              <w:t>Perdix perdix L.</w:t>
            </w:r>
            <w:r w:rsidRPr="002F5182">
              <w:rPr>
                <w:lang w:val="sr-Cyrl-RS"/>
              </w:rPr>
              <w:t xml:space="preserve"> -</w:t>
            </w:r>
          </w:p>
        </w:tc>
        <w:tc>
          <w:tcPr>
            <w:tcW w:w="0" w:type="auto"/>
            <w:vAlign w:val="center"/>
            <w:hideMark/>
          </w:tcPr>
          <w:p w14:paraId="7FEBD5F8" w14:textId="77777777" w:rsidR="00EA7711" w:rsidRPr="002F5182" w:rsidRDefault="00EA7711" w:rsidP="000A3305">
            <w:pPr>
              <w:jc w:val="center"/>
              <w:rPr>
                <w:lang w:val="sr-Cyrl-RS"/>
              </w:rPr>
            </w:pPr>
            <w:r w:rsidRPr="002F5182">
              <w:rPr>
                <w:lang w:val="sr-Cyrl-RS"/>
              </w:rPr>
              <w:t>4.000</w:t>
            </w:r>
          </w:p>
        </w:tc>
        <w:tc>
          <w:tcPr>
            <w:tcW w:w="0" w:type="auto"/>
            <w:vAlign w:val="center"/>
            <w:hideMark/>
          </w:tcPr>
          <w:p w14:paraId="157C90B2" w14:textId="77777777" w:rsidR="00EA7711" w:rsidRPr="002F5182" w:rsidRDefault="00EA7711" w:rsidP="000A3305">
            <w:pPr>
              <w:jc w:val="center"/>
              <w:rPr>
                <w:lang w:val="sr-Cyrl-RS"/>
              </w:rPr>
            </w:pPr>
            <w:r w:rsidRPr="002F5182">
              <w:rPr>
                <w:lang w:val="sr-Cyrl-RS"/>
              </w:rPr>
              <w:t>III</w:t>
            </w:r>
          </w:p>
        </w:tc>
        <w:tc>
          <w:tcPr>
            <w:tcW w:w="0" w:type="auto"/>
            <w:vAlign w:val="center"/>
            <w:hideMark/>
          </w:tcPr>
          <w:p w14:paraId="66C7AB0B" w14:textId="77777777" w:rsidR="00EA7711" w:rsidRPr="002F5182" w:rsidRDefault="00EA7711" w:rsidP="000A3305">
            <w:pPr>
              <w:jc w:val="center"/>
              <w:rPr>
                <w:lang w:val="sr-Cyrl-RS"/>
              </w:rPr>
            </w:pPr>
            <w:r w:rsidRPr="002F5182">
              <w:rPr>
                <w:lang w:val="sr-Cyrl-RS"/>
              </w:rPr>
              <w:t>17</w:t>
            </w:r>
          </w:p>
        </w:tc>
      </w:tr>
    </w:tbl>
    <w:p w14:paraId="49D04C93" w14:textId="7FA37308" w:rsidR="00EA7711" w:rsidRPr="002F5182" w:rsidRDefault="00EA7711" w:rsidP="000A3305">
      <w:pPr>
        <w:pStyle w:val="Hang127"/>
        <w:spacing w:before="120"/>
        <w:ind w:firstLine="0"/>
        <w:rPr>
          <w:sz w:val="24"/>
          <w:szCs w:val="24"/>
          <w:lang w:val="sr-Cyrl-RS"/>
        </w:rPr>
      </w:pPr>
      <w:r w:rsidRPr="002F5182">
        <w:rPr>
          <w:sz w:val="24"/>
          <w:szCs w:val="24"/>
          <w:lang w:val="sr-Cyrl-RS"/>
        </w:rPr>
        <w:t xml:space="preserve">Треба напоменути да се на територији, јавља само део популације поменутих врста дивљачи, с обзиром да површина газдинске јединице чини само мањи део ловишта. </w:t>
      </w:r>
    </w:p>
    <w:p w14:paraId="57167E84" w14:textId="77777777" w:rsidR="00EA7711" w:rsidRPr="002F5182" w:rsidRDefault="00EA7711" w:rsidP="000A3305">
      <w:pPr>
        <w:pStyle w:val="Hang127"/>
        <w:ind w:firstLine="0"/>
        <w:rPr>
          <w:sz w:val="24"/>
          <w:szCs w:val="24"/>
          <w:lang w:val="sr-Cyrl-RS"/>
        </w:rPr>
      </w:pPr>
      <w:r w:rsidRPr="002F5182">
        <w:rPr>
          <w:sz w:val="24"/>
          <w:szCs w:val="24"/>
          <w:lang w:val="sr-Cyrl-RS"/>
        </w:rPr>
        <w:t>За ово ловиште урађена је Ловна основа са важношћу од 01.04.2021. до 31.03.2031. године.</w:t>
      </w:r>
    </w:p>
    <w:p w14:paraId="5E700C87" w14:textId="77777777" w:rsidR="00EA7711" w:rsidRPr="002F5182" w:rsidRDefault="00EA7711" w:rsidP="000A3305">
      <w:pPr>
        <w:ind w:firstLine="720"/>
        <w:jc w:val="both"/>
        <w:rPr>
          <w:snapToGrid w:val="0"/>
          <w:sz w:val="24"/>
          <w:szCs w:val="24"/>
          <w:lang w:val="sr-Cyrl-RS"/>
        </w:rPr>
      </w:pPr>
      <w:r w:rsidRPr="002F5182">
        <w:rPr>
          <w:snapToGrid w:val="0"/>
          <w:sz w:val="24"/>
          <w:szCs w:val="24"/>
          <w:lang w:val="sr-Cyrl-RS"/>
        </w:rPr>
        <w:t>Услови станишта у ловишту су промењени на деловима где није извршена биолошка рекултивација  и делују негативно на промене у популацији дивљачи која стално или привремено живи у ловишту. На деловима где је извршена биолшка рекултивација (посебно на спољњем одлагалишту Ћириковац и Дрмно)  остварује се позитиван утицај у смислу спонтаног враћања животињских врста које су га раније напустиле, чак више, поједине врсте дивљачи налазе склониште у шумама ових објеката. У том смислу су постављени и неки ловни објекти на ова два одлагалишта (3 високе чеке, две ниске чеке и 4 солишта). Посебно треба истаћи да су оптимални услови за гајење срна драстично поремећени због великог броја шакала који редукују реални прираст (ланад).</w:t>
      </w:r>
    </w:p>
    <w:p w14:paraId="0946A0E2" w14:textId="77F81337" w:rsidR="002A14BA" w:rsidRPr="002F5182" w:rsidRDefault="00A913F2" w:rsidP="00611F47">
      <w:pPr>
        <w:rPr>
          <w:b/>
          <w:snapToGrid w:val="0"/>
          <w:sz w:val="24"/>
          <w:szCs w:val="24"/>
          <w:lang w:val="sr-Cyrl-RS"/>
        </w:rPr>
      </w:pPr>
      <w:r w:rsidRPr="002F5182">
        <w:rPr>
          <w:snapToGrid w:val="0"/>
          <w:sz w:val="24"/>
          <w:szCs w:val="24"/>
          <w:lang w:val="sr-Cyrl-RS"/>
        </w:rPr>
        <w:t xml:space="preserve">             </w:t>
      </w:r>
    </w:p>
    <w:p w14:paraId="7596A13D" w14:textId="58D56AD5" w:rsidR="002535B9" w:rsidRPr="002F5182" w:rsidRDefault="002535B9" w:rsidP="00177675">
      <w:pPr>
        <w:pStyle w:val="Heading3"/>
        <w:rPr>
          <w:snapToGrid w:val="0"/>
          <w:lang w:val="sr-Cyrl-RS"/>
        </w:rPr>
      </w:pPr>
      <w:bookmarkStart w:id="38" w:name="_Toc187278203"/>
      <w:r w:rsidRPr="002F5182">
        <w:rPr>
          <w:snapToGrid w:val="0"/>
          <w:lang w:val="sr-Cyrl-RS"/>
        </w:rPr>
        <w:t>Стање заштићених делова природе</w:t>
      </w:r>
      <w:bookmarkEnd w:id="38"/>
    </w:p>
    <w:p w14:paraId="0E70557F" w14:textId="58100F8A" w:rsidR="00EA7711" w:rsidRPr="002F5182" w:rsidRDefault="00EA7711" w:rsidP="00EA7711">
      <w:pPr>
        <w:rPr>
          <w:lang w:val="sr-Cyrl-RS"/>
        </w:rPr>
      </w:pPr>
    </w:p>
    <w:p w14:paraId="7B3108AE" w14:textId="3C294494" w:rsidR="00EA7711" w:rsidRPr="002F5182" w:rsidRDefault="00EA7711" w:rsidP="00EA7711">
      <w:pPr>
        <w:rPr>
          <w:lang w:val="sr-Cyrl-RS"/>
        </w:rPr>
      </w:pPr>
      <w:r w:rsidRPr="002F5182">
        <w:rPr>
          <w:lang w:val="sr-Cyrl-RS"/>
        </w:rPr>
        <w:t>На подручију газдинске јединице не налазе се заштићена природна добра.</w:t>
      </w:r>
    </w:p>
    <w:p w14:paraId="1638AD12" w14:textId="77777777" w:rsidR="00EA7711" w:rsidRPr="002F5182" w:rsidRDefault="00EA7711" w:rsidP="00EA7711">
      <w:pPr>
        <w:rPr>
          <w:lang w:val="sr-Cyrl-RS"/>
        </w:rPr>
      </w:pPr>
    </w:p>
    <w:p w14:paraId="3762C128" w14:textId="6A6A60CB" w:rsidR="007F1E75" w:rsidRPr="002F5182" w:rsidRDefault="007F1E75" w:rsidP="007F1E75">
      <w:pPr>
        <w:pStyle w:val="Heading3"/>
        <w:rPr>
          <w:snapToGrid w:val="0"/>
          <w:lang w:val="sr-Cyrl-RS"/>
        </w:rPr>
      </w:pPr>
      <w:bookmarkStart w:id="39" w:name="_Toc187278204"/>
      <w:r w:rsidRPr="002F5182">
        <w:rPr>
          <w:snapToGrid w:val="0"/>
          <w:lang w:val="sr-Cyrl-RS"/>
        </w:rPr>
        <w:t>Отвореност шумског комплекса саобраћајницама</w:t>
      </w:r>
      <w:bookmarkEnd w:id="39"/>
    </w:p>
    <w:p w14:paraId="0E1028A9" w14:textId="77777777" w:rsidR="007F1E75" w:rsidRPr="002F5182" w:rsidRDefault="007F1E75" w:rsidP="007F1E75">
      <w:pPr>
        <w:rPr>
          <w:lang w:val="sr-Cyrl-RS"/>
        </w:rPr>
      </w:pPr>
    </w:p>
    <w:p w14:paraId="6484BEE4" w14:textId="77777777" w:rsidR="007F1E75" w:rsidRPr="002F5182" w:rsidRDefault="007F1E75" w:rsidP="007F1E75">
      <w:pPr>
        <w:widowControl w:val="0"/>
        <w:ind w:firstLine="720"/>
        <w:jc w:val="both"/>
        <w:rPr>
          <w:snapToGrid w:val="0"/>
          <w:sz w:val="24"/>
          <w:szCs w:val="24"/>
          <w:lang w:val="sr-Cyrl-RS"/>
        </w:rPr>
      </w:pPr>
      <w:r w:rsidRPr="002F5182">
        <w:rPr>
          <w:snapToGrid w:val="0"/>
          <w:sz w:val="24"/>
          <w:szCs w:val="24"/>
          <w:lang w:val="sr-Cyrl-RS"/>
        </w:rPr>
        <w:t>Отвореност шума јавним и шумским саобраћајницама битан је предуслов спровођења интензивног газдовања шумама, односно реализације планираних шумско узгојних радова у оквиру конкретног шумског комплекса.</w:t>
      </w:r>
    </w:p>
    <w:p w14:paraId="539C2D0F" w14:textId="77777777" w:rsidR="007F1E75" w:rsidRPr="002F5182" w:rsidRDefault="007F1E75" w:rsidP="007F1E75">
      <w:pPr>
        <w:widowControl w:val="0"/>
        <w:ind w:firstLine="720"/>
        <w:jc w:val="both"/>
        <w:rPr>
          <w:snapToGrid w:val="0"/>
          <w:sz w:val="24"/>
          <w:szCs w:val="24"/>
          <w:lang w:val="sr-Cyrl-RS"/>
        </w:rPr>
      </w:pPr>
      <w:r w:rsidRPr="002F5182">
        <w:rPr>
          <w:snapToGrid w:val="0"/>
          <w:sz w:val="24"/>
          <w:szCs w:val="24"/>
          <w:lang w:val="sr-Cyrl-RS"/>
        </w:rPr>
        <w:t xml:space="preserve"> Спољашњу отвореност ове газдинске јединице представљају асфалтни путеви  Пожаревац- Костолац, Костолац-Дрмно-Рам, Костолац-Стари Костолац и обилазница за камионе поред села Петке, који у појединим деловима додирују комплексе газдинске јединице. </w:t>
      </w:r>
    </w:p>
    <w:p w14:paraId="2979786F" w14:textId="77777777" w:rsidR="007F1E75" w:rsidRPr="002F5182" w:rsidRDefault="007F1E75" w:rsidP="007F1E75">
      <w:pPr>
        <w:widowControl w:val="0"/>
        <w:jc w:val="both"/>
        <w:rPr>
          <w:snapToGrid w:val="0"/>
          <w:sz w:val="24"/>
          <w:szCs w:val="24"/>
          <w:lang w:val="sr-Cyrl-RS"/>
        </w:rPr>
      </w:pPr>
      <w:r w:rsidRPr="002F5182">
        <w:rPr>
          <w:snapToGrid w:val="0"/>
          <w:sz w:val="24"/>
          <w:szCs w:val="24"/>
          <w:lang w:val="sr-Cyrl-RS"/>
        </w:rPr>
        <w:lastRenderedPageBreak/>
        <w:t xml:space="preserve">            Унутрашњу отвореност чини мрежа разгранатих и добро распоређених  путева који су првенствено пројектовани за вршење послова рударских активности и  рекултивације. Неки од њих су карактера привремених.  Неки су након напуштања рударских активности и извршене рекултивације, посебно на спољним одлагалиштима,  обновљени и реконструисани, и користе се у сврхе одржавања рекултивисаних површина, као и за редовне послове газдовања шумама. Посебно треба истаћи да су веома корисни за противпожарну заштиту, па имају улогу и противпожарних путева. Сви су  у категорији меких камионских путева. Дужина ових путева износи 47,5 km, тако да је унутрашња овореност  21,72 m/ha, односно  21,72 km/1000ha.</w:t>
      </w:r>
    </w:p>
    <w:p w14:paraId="340E07F3" w14:textId="77777777" w:rsidR="007F1E75" w:rsidRPr="002F5182" w:rsidRDefault="007F1E75" w:rsidP="007F1E75">
      <w:pPr>
        <w:widowControl w:val="0"/>
        <w:jc w:val="both"/>
        <w:rPr>
          <w:snapToGrid w:val="0"/>
          <w:sz w:val="24"/>
          <w:szCs w:val="24"/>
          <w:lang w:val="sr-Cyrl-RS"/>
        </w:rPr>
      </w:pPr>
      <w:r w:rsidRPr="002F5182">
        <w:rPr>
          <w:snapToGrid w:val="0"/>
          <w:sz w:val="24"/>
          <w:szCs w:val="24"/>
          <w:lang w:val="sr-Cyrl-RS"/>
        </w:rPr>
        <w:tab/>
        <w:t>На основу изнетог може се констатовати да је положај газдинске јединице Копови-Костолац у односу на постојећу мрежу саобраћајница веома добар, како са аспекта повезаноста са центрима заштите од пожара тако и аспекта пласмана дрвета. Имајући у виду стално одржавање унутрашње мреже путева и оно се може окарактерисати као повољно, јер у потпуности омогућује реализацију свих активности на простору газдинске јединице.</w:t>
      </w:r>
    </w:p>
    <w:p w14:paraId="215C91CB" w14:textId="77777777" w:rsidR="007F1E75" w:rsidRPr="002F5182" w:rsidRDefault="007F1E75" w:rsidP="007F1E75">
      <w:pPr>
        <w:jc w:val="both"/>
        <w:rPr>
          <w:sz w:val="24"/>
          <w:lang w:val="sr-Cyrl-RS"/>
        </w:rPr>
      </w:pPr>
      <w:r w:rsidRPr="002F5182">
        <w:rPr>
          <w:sz w:val="24"/>
          <w:lang w:val="sr-Cyrl-RS"/>
        </w:rPr>
        <w:t>Дужина шумских комуникација по типовима дата је у следећој табели:</w:t>
      </w:r>
    </w:p>
    <w:p w14:paraId="7751EBB0" w14:textId="77777777" w:rsidR="007F1E75" w:rsidRPr="002F5182" w:rsidRDefault="007F1E75" w:rsidP="007F1E75">
      <w:pPr>
        <w:jc w:val="both"/>
        <w:rPr>
          <w:sz w:val="24"/>
          <w:lang w:val="sr-Cyrl-RS"/>
        </w:rPr>
      </w:pPr>
    </w:p>
    <w:tbl>
      <w:tblPr>
        <w:tblW w:w="1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2393"/>
        <w:gridCol w:w="1947"/>
        <w:gridCol w:w="2782"/>
        <w:gridCol w:w="2693"/>
        <w:gridCol w:w="1984"/>
      </w:tblGrid>
      <w:tr w:rsidR="00611F47" w:rsidRPr="002F5182" w14:paraId="6A358F8C" w14:textId="77777777" w:rsidTr="00482AA7">
        <w:trPr>
          <w:trHeight w:val="283"/>
          <w:tblHeader/>
          <w:jc w:val="center"/>
        </w:trPr>
        <w:tc>
          <w:tcPr>
            <w:tcW w:w="0" w:type="auto"/>
            <w:shd w:val="pct5" w:color="auto" w:fill="auto"/>
            <w:vAlign w:val="center"/>
            <w:hideMark/>
          </w:tcPr>
          <w:p w14:paraId="42416137" w14:textId="77777777" w:rsidR="00611F47" w:rsidRPr="002F5182" w:rsidRDefault="00611F47" w:rsidP="00482AA7">
            <w:pPr>
              <w:jc w:val="center"/>
              <w:rPr>
                <w:b/>
                <w:lang w:val="sr-Cyrl-RS"/>
              </w:rPr>
            </w:pPr>
            <w:r w:rsidRPr="002F5182">
              <w:rPr>
                <w:b/>
                <w:lang w:val="sr-Cyrl-RS"/>
              </w:rPr>
              <w:t>Назив пута</w:t>
            </w:r>
          </w:p>
        </w:tc>
        <w:tc>
          <w:tcPr>
            <w:tcW w:w="0" w:type="auto"/>
            <w:shd w:val="pct5" w:color="auto" w:fill="auto"/>
            <w:vAlign w:val="center"/>
            <w:hideMark/>
          </w:tcPr>
          <w:p w14:paraId="613B44B5" w14:textId="77777777" w:rsidR="00611F47" w:rsidRPr="002F5182" w:rsidRDefault="00611F47" w:rsidP="00482AA7">
            <w:pPr>
              <w:jc w:val="center"/>
              <w:rPr>
                <w:b/>
                <w:lang w:val="sr-Cyrl-RS"/>
              </w:rPr>
            </w:pPr>
            <w:r w:rsidRPr="002F5182">
              <w:rPr>
                <w:b/>
                <w:lang w:val="sr-Cyrl-RS"/>
              </w:rPr>
              <w:t>Одељења која отвара пут</w:t>
            </w:r>
          </w:p>
        </w:tc>
        <w:tc>
          <w:tcPr>
            <w:tcW w:w="0" w:type="auto"/>
            <w:shd w:val="pct5" w:color="auto" w:fill="auto"/>
            <w:vAlign w:val="center"/>
          </w:tcPr>
          <w:p w14:paraId="39C7C9C4" w14:textId="77777777" w:rsidR="00611F47" w:rsidRPr="002F5182" w:rsidRDefault="00611F47" w:rsidP="00482AA7">
            <w:pPr>
              <w:jc w:val="center"/>
              <w:rPr>
                <w:b/>
                <w:lang w:val="sr-Cyrl-RS"/>
              </w:rPr>
            </w:pPr>
            <w:r w:rsidRPr="002F5182">
              <w:rPr>
                <w:b/>
                <w:lang w:val="sr-Cyrl-RS"/>
              </w:rPr>
              <w:t>Асфалтни (јавни) пут</w:t>
            </w:r>
          </w:p>
        </w:tc>
        <w:tc>
          <w:tcPr>
            <w:tcW w:w="2782" w:type="dxa"/>
            <w:shd w:val="pct5" w:color="auto" w:fill="auto"/>
            <w:vAlign w:val="center"/>
            <w:hideMark/>
          </w:tcPr>
          <w:p w14:paraId="40944144" w14:textId="77777777" w:rsidR="00611F47" w:rsidRPr="002F5182" w:rsidRDefault="00611F47" w:rsidP="00482AA7">
            <w:pPr>
              <w:jc w:val="center"/>
              <w:rPr>
                <w:b/>
                <w:lang w:val="sr-Cyrl-RS"/>
              </w:rPr>
            </w:pPr>
            <w:r w:rsidRPr="002F5182">
              <w:rPr>
                <w:b/>
                <w:lang w:val="sr-Cyrl-RS"/>
              </w:rPr>
              <w:t>Камионски пут са коловозном конструкцијом (м)</w:t>
            </w:r>
          </w:p>
        </w:tc>
        <w:tc>
          <w:tcPr>
            <w:tcW w:w="2693" w:type="dxa"/>
            <w:shd w:val="pct5" w:color="auto" w:fill="auto"/>
            <w:vAlign w:val="center"/>
            <w:hideMark/>
          </w:tcPr>
          <w:p w14:paraId="1298981C" w14:textId="77777777" w:rsidR="00611F47" w:rsidRPr="002F5182" w:rsidRDefault="00611F47" w:rsidP="00482AA7">
            <w:pPr>
              <w:jc w:val="center"/>
              <w:rPr>
                <w:b/>
                <w:lang w:val="sr-Cyrl-RS"/>
              </w:rPr>
            </w:pPr>
            <w:r w:rsidRPr="002F5182">
              <w:rPr>
                <w:b/>
                <w:lang w:val="sr-Cyrl-RS"/>
              </w:rPr>
              <w:t>Камионски пут без коловозне конструкције</w:t>
            </w:r>
          </w:p>
          <w:p w14:paraId="03102BD0" w14:textId="77777777" w:rsidR="00611F47" w:rsidRPr="002F5182" w:rsidRDefault="00611F47" w:rsidP="00482AA7">
            <w:pPr>
              <w:jc w:val="center"/>
              <w:rPr>
                <w:b/>
                <w:lang w:val="sr-Cyrl-RS"/>
              </w:rPr>
            </w:pPr>
            <w:r w:rsidRPr="002F5182">
              <w:rPr>
                <w:b/>
                <w:lang w:val="sr-Cyrl-RS"/>
              </w:rPr>
              <w:t>(м)</w:t>
            </w:r>
          </w:p>
        </w:tc>
        <w:tc>
          <w:tcPr>
            <w:tcW w:w="1984" w:type="dxa"/>
            <w:shd w:val="pct5" w:color="auto" w:fill="auto"/>
            <w:vAlign w:val="center"/>
            <w:hideMark/>
          </w:tcPr>
          <w:p w14:paraId="1E6D8289" w14:textId="77777777" w:rsidR="00611F47" w:rsidRPr="002F5182" w:rsidRDefault="00611F47" w:rsidP="00482AA7">
            <w:pPr>
              <w:jc w:val="center"/>
              <w:rPr>
                <w:b/>
                <w:lang w:val="sr-Cyrl-RS"/>
              </w:rPr>
            </w:pPr>
            <w:r w:rsidRPr="002F5182">
              <w:rPr>
                <w:b/>
                <w:lang w:val="sr-Cyrl-RS"/>
              </w:rPr>
              <w:t>Дужина (м)</w:t>
            </w:r>
          </w:p>
        </w:tc>
      </w:tr>
      <w:tr w:rsidR="00611F47" w:rsidRPr="002F5182" w14:paraId="4A61C400" w14:textId="77777777" w:rsidTr="00482AA7">
        <w:trPr>
          <w:trHeight w:val="283"/>
          <w:jc w:val="center"/>
        </w:trPr>
        <w:tc>
          <w:tcPr>
            <w:tcW w:w="0" w:type="auto"/>
            <w:vAlign w:val="center"/>
            <w:hideMark/>
          </w:tcPr>
          <w:p w14:paraId="23D0CD2C" w14:textId="77777777" w:rsidR="00611F47" w:rsidRPr="002F5182" w:rsidRDefault="00611F47" w:rsidP="00482AA7">
            <w:pPr>
              <w:rPr>
                <w:lang w:val="sr-Cyrl-RS"/>
              </w:rPr>
            </w:pPr>
            <w:r w:rsidRPr="002F5182">
              <w:rPr>
                <w:snapToGrid w:val="0"/>
                <w:lang w:val="sr-Cyrl-RS"/>
              </w:rPr>
              <w:t xml:space="preserve">1. </w:t>
            </w:r>
            <w:r w:rsidRPr="002F5182">
              <w:rPr>
                <w:lang w:val="sr-Cyrl-RS"/>
              </w:rPr>
              <w:t>Пут Р-159 Костолац-Пожаревац</w:t>
            </w:r>
          </w:p>
        </w:tc>
        <w:tc>
          <w:tcPr>
            <w:tcW w:w="0" w:type="auto"/>
            <w:vAlign w:val="center"/>
            <w:hideMark/>
          </w:tcPr>
          <w:p w14:paraId="1C5BC643" w14:textId="77777777" w:rsidR="00611F47" w:rsidRPr="002F5182" w:rsidRDefault="00611F47" w:rsidP="00482AA7">
            <w:pPr>
              <w:jc w:val="center"/>
              <w:rPr>
                <w:lang w:val="sr-Cyrl-RS"/>
              </w:rPr>
            </w:pPr>
            <w:r w:rsidRPr="002F5182">
              <w:rPr>
                <w:lang w:val="sr-Cyrl-RS"/>
              </w:rPr>
              <w:t>1.,2.,3.,4.,5.,6.,9. и 10</w:t>
            </w:r>
          </w:p>
        </w:tc>
        <w:tc>
          <w:tcPr>
            <w:tcW w:w="0" w:type="auto"/>
            <w:vAlign w:val="center"/>
            <w:hideMark/>
          </w:tcPr>
          <w:p w14:paraId="07D1B170" w14:textId="77777777" w:rsidR="00611F47" w:rsidRPr="002F5182" w:rsidRDefault="00611F47" w:rsidP="00482AA7">
            <w:pPr>
              <w:jc w:val="center"/>
              <w:rPr>
                <w:lang w:val="sr-Cyrl-RS"/>
              </w:rPr>
            </w:pPr>
            <w:r w:rsidRPr="002F5182">
              <w:rPr>
                <w:lang w:val="sr-Cyrl-RS"/>
              </w:rPr>
              <w:t>1459</w:t>
            </w:r>
          </w:p>
        </w:tc>
        <w:tc>
          <w:tcPr>
            <w:tcW w:w="2782" w:type="dxa"/>
            <w:vAlign w:val="center"/>
          </w:tcPr>
          <w:p w14:paraId="1290D8E7" w14:textId="77777777" w:rsidR="00611F47" w:rsidRPr="002F5182" w:rsidRDefault="00611F47" w:rsidP="00482AA7">
            <w:pPr>
              <w:jc w:val="center"/>
              <w:rPr>
                <w:lang w:val="sr-Cyrl-RS"/>
              </w:rPr>
            </w:pPr>
          </w:p>
        </w:tc>
        <w:tc>
          <w:tcPr>
            <w:tcW w:w="2693" w:type="dxa"/>
            <w:vAlign w:val="center"/>
          </w:tcPr>
          <w:p w14:paraId="59DDC6C5" w14:textId="77777777" w:rsidR="00611F47" w:rsidRPr="002F5182" w:rsidRDefault="00611F47" w:rsidP="00482AA7">
            <w:pPr>
              <w:jc w:val="center"/>
              <w:rPr>
                <w:lang w:val="sr-Cyrl-RS"/>
              </w:rPr>
            </w:pPr>
          </w:p>
        </w:tc>
        <w:tc>
          <w:tcPr>
            <w:tcW w:w="1984" w:type="dxa"/>
            <w:vAlign w:val="center"/>
            <w:hideMark/>
          </w:tcPr>
          <w:p w14:paraId="2C1F5DE4" w14:textId="77777777" w:rsidR="00611F47" w:rsidRPr="002F5182" w:rsidRDefault="00611F47" w:rsidP="00482AA7">
            <w:pPr>
              <w:jc w:val="center"/>
              <w:rPr>
                <w:lang w:val="sr-Cyrl-RS"/>
              </w:rPr>
            </w:pPr>
            <w:r w:rsidRPr="002F5182">
              <w:rPr>
                <w:lang w:val="sr-Cyrl-RS"/>
              </w:rPr>
              <w:t>1459</w:t>
            </w:r>
          </w:p>
        </w:tc>
      </w:tr>
      <w:tr w:rsidR="00611F47" w:rsidRPr="002F5182" w14:paraId="080A8E3A" w14:textId="77777777" w:rsidTr="00482AA7">
        <w:trPr>
          <w:trHeight w:val="283"/>
          <w:jc w:val="center"/>
        </w:trPr>
        <w:tc>
          <w:tcPr>
            <w:tcW w:w="0" w:type="auto"/>
            <w:vAlign w:val="center"/>
            <w:hideMark/>
          </w:tcPr>
          <w:p w14:paraId="23A91B7A" w14:textId="77777777" w:rsidR="00611F47" w:rsidRPr="002F5182" w:rsidRDefault="00611F47" w:rsidP="00482AA7">
            <w:pPr>
              <w:rPr>
                <w:lang w:val="sr-Cyrl-RS"/>
              </w:rPr>
            </w:pPr>
            <w:r w:rsidRPr="002F5182">
              <w:rPr>
                <w:snapToGrid w:val="0"/>
                <w:lang w:val="sr-Cyrl-RS"/>
              </w:rPr>
              <w:t>2.</w:t>
            </w:r>
            <w:r w:rsidRPr="002F5182">
              <w:rPr>
                <w:lang w:val="sr-Cyrl-RS"/>
              </w:rPr>
              <w:t xml:space="preserve"> Расадник-Обилазница Костолац</w:t>
            </w:r>
          </w:p>
        </w:tc>
        <w:tc>
          <w:tcPr>
            <w:tcW w:w="0" w:type="auto"/>
            <w:vAlign w:val="center"/>
            <w:hideMark/>
          </w:tcPr>
          <w:p w14:paraId="298FEB3E" w14:textId="77777777" w:rsidR="00611F47" w:rsidRPr="002F5182" w:rsidRDefault="00611F47" w:rsidP="00482AA7">
            <w:pPr>
              <w:rPr>
                <w:lang w:val="sr-Cyrl-RS"/>
              </w:rPr>
            </w:pPr>
            <w:r w:rsidRPr="002F5182">
              <w:rPr>
                <w:lang w:val="sr-Cyrl-RS"/>
              </w:rPr>
              <w:t>14.,15.,16.,17.,19.29. и 22.</w:t>
            </w:r>
          </w:p>
        </w:tc>
        <w:tc>
          <w:tcPr>
            <w:tcW w:w="0" w:type="auto"/>
            <w:vAlign w:val="center"/>
          </w:tcPr>
          <w:p w14:paraId="11406DC9" w14:textId="77777777" w:rsidR="00611F47" w:rsidRPr="002F5182" w:rsidRDefault="00611F47" w:rsidP="00482AA7">
            <w:pPr>
              <w:jc w:val="center"/>
              <w:rPr>
                <w:lang w:val="sr-Cyrl-RS"/>
              </w:rPr>
            </w:pPr>
          </w:p>
        </w:tc>
        <w:tc>
          <w:tcPr>
            <w:tcW w:w="2782" w:type="dxa"/>
            <w:vAlign w:val="center"/>
          </w:tcPr>
          <w:p w14:paraId="6FC07DB3" w14:textId="77777777" w:rsidR="00611F47" w:rsidRPr="002F5182" w:rsidRDefault="00611F47" w:rsidP="00482AA7">
            <w:pPr>
              <w:jc w:val="center"/>
              <w:rPr>
                <w:lang w:val="sr-Cyrl-RS"/>
              </w:rPr>
            </w:pPr>
          </w:p>
        </w:tc>
        <w:tc>
          <w:tcPr>
            <w:tcW w:w="2693" w:type="dxa"/>
            <w:vAlign w:val="center"/>
            <w:hideMark/>
          </w:tcPr>
          <w:p w14:paraId="46A33962" w14:textId="77777777" w:rsidR="00611F47" w:rsidRPr="002F5182" w:rsidRDefault="00611F47" w:rsidP="00482AA7">
            <w:pPr>
              <w:jc w:val="center"/>
              <w:rPr>
                <w:lang w:val="sr-Cyrl-RS"/>
              </w:rPr>
            </w:pPr>
            <w:r w:rsidRPr="002F5182">
              <w:rPr>
                <w:lang w:val="sr-Cyrl-RS"/>
              </w:rPr>
              <w:t>1854</w:t>
            </w:r>
          </w:p>
        </w:tc>
        <w:tc>
          <w:tcPr>
            <w:tcW w:w="1984" w:type="dxa"/>
            <w:vAlign w:val="center"/>
            <w:hideMark/>
          </w:tcPr>
          <w:p w14:paraId="7EDD3A17" w14:textId="77777777" w:rsidR="00611F47" w:rsidRPr="002F5182" w:rsidRDefault="00611F47" w:rsidP="00482AA7">
            <w:pPr>
              <w:jc w:val="center"/>
              <w:rPr>
                <w:lang w:val="sr-Cyrl-RS"/>
              </w:rPr>
            </w:pPr>
            <w:r w:rsidRPr="002F5182">
              <w:rPr>
                <w:lang w:val="sr-Cyrl-RS"/>
              </w:rPr>
              <w:t>1854</w:t>
            </w:r>
          </w:p>
        </w:tc>
      </w:tr>
      <w:tr w:rsidR="00611F47" w:rsidRPr="002F5182" w14:paraId="431B515E" w14:textId="77777777" w:rsidTr="00482AA7">
        <w:trPr>
          <w:trHeight w:val="283"/>
          <w:jc w:val="center"/>
        </w:trPr>
        <w:tc>
          <w:tcPr>
            <w:tcW w:w="0" w:type="auto"/>
            <w:vAlign w:val="center"/>
            <w:hideMark/>
          </w:tcPr>
          <w:p w14:paraId="17FF02F1" w14:textId="77777777" w:rsidR="00611F47" w:rsidRPr="002F5182" w:rsidRDefault="00611F47" w:rsidP="00482AA7">
            <w:pPr>
              <w:rPr>
                <w:lang w:val="sr-Cyrl-RS"/>
              </w:rPr>
            </w:pPr>
            <w:r w:rsidRPr="002F5182">
              <w:rPr>
                <w:snapToGrid w:val="0"/>
                <w:lang w:val="sr-Cyrl-RS"/>
              </w:rPr>
              <w:t xml:space="preserve">3. </w:t>
            </w:r>
            <w:r w:rsidRPr="002F5182">
              <w:rPr>
                <w:lang w:val="sr-Cyrl-RS"/>
              </w:rPr>
              <w:t>Пут уз топловод Костолац-Пожаревац</w:t>
            </w:r>
          </w:p>
        </w:tc>
        <w:tc>
          <w:tcPr>
            <w:tcW w:w="0" w:type="auto"/>
            <w:vAlign w:val="center"/>
            <w:hideMark/>
          </w:tcPr>
          <w:p w14:paraId="2D20900C" w14:textId="77777777" w:rsidR="00611F47" w:rsidRPr="002F5182" w:rsidRDefault="00611F47" w:rsidP="00482AA7">
            <w:pPr>
              <w:jc w:val="center"/>
              <w:rPr>
                <w:lang w:val="sr-Cyrl-RS"/>
              </w:rPr>
            </w:pPr>
            <w:r w:rsidRPr="002F5182">
              <w:rPr>
                <w:lang w:val="sr-Cyrl-RS"/>
              </w:rPr>
              <w:t>15., 17.,21. и 22.,</w:t>
            </w:r>
          </w:p>
        </w:tc>
        <w:tc>
          <w:tcPr>
            <w:tcW w:w="0" w:type="auto"/>
            <w:vAlign w:val="center"/>
          </w:tcPr>
          <w:p w14:paraId="5542F48D" w14:textId="77777777" w:rsidR="00611F47" w:rsidRPr="002F5182" w:rsidRDefault="00611F47" w:rsidP="00482AA7">
            <w:pPr>
              <w:jc w:val="center"/>
              <w:rPr>
                <w:lang w:val="sr-Cyrl-RS"/>
              </w:rPr>
            </w:pPr>
          </w:p>
        </w:tc>
        <w:tc>
          <w:tcPr>
            <w:tcW w:w="2782" w:type="dxa"/>
            <w:vAlign w:val="center"/>
          </w:tcPr>
          <w:p w14:paraId="04AC970C" w14:textId="77777777" w:rsidR="00611F47" w:rsidRPr="002F5182" w:rsidRDefault="00611F47" w:rsidP="00482AA7">
            <w:pPr>
              <w:jc w:val="center"/>
              <w:rPr>
                <w:lang w:val="sr-Cyrl-RS"/>
              </w:rPr>
            </w:pPr>
          </w:p>
        </w:tc>
        <w:tc>
          <w:tcPr>
            <w:tcW w:w="2693" w:type="dxa"/>
            <w:vAlign w:val="center"/>
            <w:hideMark/>
          </w:tcPr>
          <w:p w14:paraId="6C2B6852" w14:textId="77777777" w:rsidR="00611F47" w:rsidRPr="002F5182" w:rsidRDefault="00611F47" w:rsidP="00482AA7">
            <w:pPr>
              <w:jc w:val="center"/>
              <w:rPr>
                <w:lang w:val="sr-Cyrl-RS"/>
              </w:rPr>
            </w:pPr>
            <w:r w:rsidRPr="002F5182">
              <w:rPr>
                <w:lang w:val="sr-Cyrl-RS"/>
              </w:rPr>
              <w:t>2148</w:t>
            </w:r>
          </w:p>
        </w:tc>
        <w:tc>
          <w:tcPr>
            <w:tcW w:w="1984" w:type="dxa"/>
            <w:vAlign w:val="center"/>
            <w:hideMark/>
          </w:tcPr>
          <w:p w14:paraId="584DFE22" w14:textId="77777777" w:rsidR="00611F47" w:rsidRPr="002F5182" w:rsidRDefault="00611F47" w:rsidP="00482AA7">
            <w:pPr>
              <w:jc w:val="center"/>
              <w:rPr>
                <w:lang w:val="sr-Cyrl-RS"/>
              </w:rPr>
            </w:pPr>
            <w:r w:rsidRPr="002F5182">
              <w:rPr>
                <w:lang w:val="sr-Cyrl-RS"/>
              </w:rPr>
              <w:t>2148</w:t>
            </w:r>
          </w:p>
        </w:tc>
      </w:tr>
      <w:tr w:rsidR="00611F47" w:rsidRPr="002F5182" w14:paraId="3795DE97" w14:textId="77777777" w:rsidTr="00482AA7">
        <w:trPr>
          <w:trHeight w:val="283"/>
          <w:jc w:val="center"/>
        </w:trPr>
        <w:tc>
          <w:tcPr>
            <w:tcW w:w="0" w:type="auto"/>
            <w:vAlign w:val="center"/>
            <w:hideMark/>
          </w:tcPr>
          <w:p w14:paraId="0A0D5606" w14:textId="77777777" w:rsidR="00611F47" w:rsidRPr="002F5182" w:rsidRDefault="00611F47" w:rsidP="00482AA7">
            <w:pPr>
              <w:rPr>
                <w:lang w:val="sr-Cyrl-RS"/>
              </w:rPr>
            </w:pPr>
            <w:r w:rsidRPr="002F5182">
              <w:rPr>
                <w:snapToGrid w:val="0"/>
                <w:lang w:val="sr-Cyrl-RS"/>
              </w:rPr>
              <w:t xml:space="preserve">4. </w:t>
            </w:r>
            <w:r w:rsidRPr="002F5182">
              <w:rPr>
                <w:lang w:val="sr-Cyrl-RS"/>
              </w:rPr>
              <w:t>Пут топловод-чвор 19/21</w:t>
            </w:r>
          </w:p>
        </w:tc>
        <w:tc>
          <w:tcPr>
            <w:tcW w:w="0" w:type="auto"/>
            <w:vAlign w:val="center"/>
            <w:hideMark/>
          </w:tcPr>
          <w:p w14:paraId="3CA9D39C" w14:textId="77777777" w:rsidR="00611F47" w:rsidRPr="002F5182" w:rsidRDefault="00611F47" w:rsidP="00482AA7">
            <w:pPr>
              <w:jc w:val="center"/>
              <w:rPr>
                <w:lang w:val="sr-Cyrl-RS"/>
              </w:rPr>
            </w:pPr>
            <w:r w:rsidRPr="002F5182">
              <w:rPr>
                <w:lang w:val="sr-Cyrl-RS"/>
              </w:rPr>
              <w:t xml:space="preserve">19. и 21., </w:t>
            </w:r>
          </w:p>
        </w:tc>
        <w:tc>
          <w:tcPr>
            <w:tcW w:w="0" w:type="auto"/>
            <w:vAlign w:val="center"/>
          </w:tcPr>
          <w:p w14:paraId="5A27E0AF" w14:textId="77777777" w:rsidR="00611F47" w:rsidRPr="002F5182" w:rsidRDefault="00611F47" w:rsidP="00482AA7">
            <w:pPr>
              <w:jc w:val="center"/>
              <w:rPr>
                <w:lang w:val="sr-Cyrl-RS"/>
              </w:rPr>
            </w:pPr>
          </w:p>
        </w:tc>
        <w:tc>
          <w:tcPr>
            <w:tcW w:w="2782" w:type="dxa"/>
            <w:vAlign w:val="center"/>
          </w:tcPr>
          <w:p w14:paraId="46E391AF" w14:textId="77777777" w:rsidR="00611F47" w:rsidRPr="002F5182" w:rsidRDefault="00611F47" w:rsidP="00482AA7">
            <w:pPr>
              <w:jc w:val="center"/>
              <w:rPr>
                <w:lang w:val="sr-Cyrl-RS"/>
              </w:rPr>
            </w:pPr>
          </w:p>
        </w:tc>
        <w:tc>
          <w:tcPr>
            <w:tcW w:w="2693" w:type="dxa"/>
            <w:vAlign w:val="center"/>
            <w:hideMark/>
          </w:tcPr>
          <w:p w14:paraId="2358C6EF" w14:textId="77777777" w:rsidR="00611F47" w:rsidRPr="002F5182" w:rsidRDefault="00611F47" w:rsidP="00482AA7">
            <w:pPr>
              <w:jc w:val="center"/>
              <w:rPr>
                <w:lang w:val="sr-Cyrl-RS"/>
              </w:rPr>
            </w:pPr>
            <w:r w:rsidRPr="002F5182">
              <w:rPr>
                <w:lang w:val="sr-Cyrl-RS"/>
              </w:rPr>
              <w:t>1497</w:t>
            </w:r>
          </w:p>
        </w:tc>
        <w:tc>
          <w:tcPr>
            <w:tcW w:w="1984" w:type="dxa"/>
            <w:vAlign w:val="center"/>
            <w:hideMark/>
          </w:tcPr>
          <w:p w14:paraId="1FD488EE" w14:textId="77777777" w:rsidR="00611F47" w:rsidRPr="002F5182" w:rsidRDefault="00611F47" w:rsidP="00482AA7">
            <w:pPr>
              <w:jc w:val="center"/>
              <w:rPr>
                <w:lang w:val="sr-Cyrl-RS"/>
              </w:rPr>
            </w:pPr>
            <w:r w:rsidRPr="002F5182">
              <w:rPr>
                <w:lang w:val="sr-Cyrl-RS"/>
              </w:rPr>
              <w:t>1497</w:t>
            </w:r>
          </w:p>
        </w:tc>
      </w:tr>
      <w:tr w:rsidR="00611F47" w:rsidRPr="002F5182" w14:paraId="007695AB" w14:textId="77777777" w:rsidTr="00482AA7">
        <w:trPr>
          <w:trHeight w:val="283"/>
          <w:jc w:val="center"/>
        </w:trPr>
        <w:tc>
          <w:tcPr>
            <w:tcW w:w="0" w:type="auto"/>
            <w:vAlign w:val="center"/>
            <w:hideMark/>
          </w:tcPr>
          <w:p w14:paraId="0B890F51" w14:textId="77777777" w:rsidR="00611F47" w:rsidRPr="002F5182" w:rsidRDefault="00611F47" w:rsidP="00482AA7">
            <w:pPr>
              <w:rPr>
                <w:lang w:val="sr-Cyrl-RS"/>
              </w:rPr>
            </w:pPr>
            <w:r w:rsidRPr="002F5182">
              <w:rPr>
                <w:snapToGrid w:val="0"/>
                <w:lang w:val="sr-Cyrl-RS"/>
              </w:rPr>
              <w:t xml:space="preserve">5. </w:t>
            </w:r>
            <w:r w:rsidRPr="002F5182">
              <w:rPr>
                <w:lang w:val="sr-Cyrl-RS"/>
              </w:rPr>
              <w:t>Обилазница Костолац-Пожаревац</w:t>
            </w:r>
          </w:p>
        </w:tc>
        <w:tc>
          <w:tcPr>
            <w:tcW w:w="0" w:type="auto"/>
            <w:vAlign w:val="center"/>
            <w:hideMark/>
          </w:tcPr>
          <w:p w14:paraId="241D3C57" w14:textId="77777777" w:rsidR="00611F47" w:rsidRPr="002F5182" w:rsidRDefault="00611F47" w:rsidP="00482AA7">
            <w:pPr>
              <w:jc w:val="center"/>
              <w:rPr>
                <w:lang w:val="sr-Cyrl-RS"/>
              </w:rPr>
            </w:pPr>
            <w:r w:rsidRPr="002F5182">
              <w:rPr>
                <w:lang w:val="sr-Cyrl-RS"/>
              </w:rPr>
              <w:t>16. и 19.</w:t>
            </w:r>
          </w:p>
        </w:tc>
        <w:tc>
          <w:tcPr>
            <w:tcW w:w="0" w:type="auto"/>
            <w:vAlign w:val="center"/>
            <w:hideMark/>
          </w:tcPr>
          <w:p w14:paraId="10A0AC00" w14:textId="77777777" w:rsidR="00611F47" w:rsidRPr="002F5182" w:rsidRDefault="00611F47" w:rsidP="00482AA7">
            <w:pPr>
              <w:jc w:val="center"/>
              <w:rPr>
                <w:lang w:val="sr-Cyrl-RS"/>
              </w:rPr>
            </w:pPr>
            <w:r w:rsidRPr="002F5182">
              <w:rPr>
                <w:lang w:val="sr-Cyrl-RS"/>
              </w:rPr>
              <w:t>992</w:t>
            </w:r>
          </w:p>
        </w:tc>
        <w:tc>
          <w:tcPr>
            <w:tcW w:w="2782" w:type="dxa"/>
            <w:vAlign w:val="center"/>
          </w:tcPr>
          <w:p w14:paraId="7EF34008" w14:textId="77777777" w:rsidR="00611F47" w:rsidRPr="002F5182" w:rsidRDefault="00611F47" w:rsidP="00482AA7">
            <w:pPr>
              <w:jc w:val="center"/>
              <w:rPr>
                <w:lang w:val="sr-Cyrl-RS"/>
              </w:rPr>
            </w:pPr>
          </w:p>
        </w:tc>
        <w:tc>
          <w:tcPr>
            <w:tcW w:w="2693" w:type="dxa"/>
            <w:vAlign w:val="center"/>
          </w:tcPr>
          <w:p w14:paraId="54EC7069" w14:textId="77777777" w:rsidR="00611F47" w:rsidRPr="002F5182" w:rsidRDefault="00611F47" w:rsidP="00482AA7">
            <w:pPr>
              <w:jc w:val="center"/>
              <w:rPr>
                <w:lang w:val="sr-Cyrl-RS"/>
              </w:rPr>
            </w:pPr>
          </w:p>
        </w:tc>
        <w:tc>
          <w:tcPr>
            <w:tcW w:w="1984" w:type="dxa"/>
            <w:vAlign w:val="center"/>
            <w:hideMark/>
          </w:tcPr>
          <w:p w14:paraId="0DA14F94" w14:textId="77777777" w:rsidR="00611F47" w:rsidRPr="002F5182" w:rsidRDefault="00611F47" w:rsidP="00482AA7">
            <w:pPr>
              <w:jc w:val="center"/>
              <w:rPr>
                <w:lang w:val="sr-Cyrl-RS"/>
              </w:rPr>
            </w:pPr>
            <w:r w:rsidRPr="002F5182">
              <w:rPr>
                <w:lang w:val="sr-Cyrl-RS"/>
              </w:rPr>
              <w:t>992</w:t>
            </w:r>
          </w:p>
        </w:tc>
      </w:tr>
      <w:tr w:rsidR="00611F47" w:rsidRPr="002F5182" w14:paraId="10B4057E" w14:textId="77777777" w:rsidTr="00482AA7">
        <w:trPr>
          <w:trHeight w:val="283"/>
          <w:jc w:val="center"/>
        </w:trPr>
        <w:tc>
          <w:tcPr>
            <w:tcW w:w="0" w:type="auto"/>
            <w:vAlign w:val="center"/>
            <w:hideMark/>
          </w:tcPr>
          <w:p w14:paraId="60587DBD" w14:textId="77777777" w:rsidR="00611F47" w:rsidRPr="002F5182" w:rsidRDefault="00611F47" w:rsidP="00482AA7">
            <w:pPr>
              <w:rPr>
                <w:lang w:val="sr-Cyrl-RS"/>
              </w:rPr>
            </w:pPr>
            <w:r w:rsidRPr="002F5182">
              <w:rPr>
                <w:snapToGrid w:val="0"/>
                <w:lang w:val="sr-Cyrl-RS"/>
              </w:rPr>
              <w:t xml:space="preserve">6. </w:t>
            </w:r>
            <w:r w:rsidRPr="002F5182">
              <w:rPr>
                <w:lang w:val="sr-Cyrl-RS"/>
              </w:rPr>
              <w:t>Пут ТЕ-КО1-ТЕ-КО2</w:t>
            </w:r>
          </w:p>
        </w:tc>
        <w:tc>
          <w:tcPr>
            <w:tcW w:w="0" w:type="auto"/>
            <w:vAlign w:val="center"/>
            <w:hideMark/>
          </w:tcPr>
          <w:p w14:paraId="3DDC937A" w14:textId="77777777" w:rsidR="00611F47" w:rsidRPr="002F5182" w:rsidRDefault="00611F47" w:rsidP="00482AA7">
            <w:pPr>
              <w:jc w:val="center"/>
              <w:rPr>
                <w:lang w:val="sr-Cyrl-RS"/>
              </w:rPr>
            </w:pPr>
            <w:r w:rsidRPr="002F5182">
              <w:rPr>
                <w:lang w:val="sr-Cyrl-RS"/>
              </w:rPr>
              <w:t xml:space="preserve"> 6.,7., 8., 9. И 10.</w:t>
            </w:r>
          </w:p>
        </w:tc>
        <w:tc>
          <w:tcPr>
            <w:tcW w:w="0" w:type="auto"/>
            <w:vAlign w:val="center"/>
            <w:hideMark/>
          </w:tcPr>
          <w:p w14:paraId="52129020" w14:textId="77777777" w:rsidR="00611F47" w:rsidRPr="002F5182" w:rsidRDefault="00611F47" w:rsidP="00482AA7">
            <w:pPr>
              <w:jc w:val="center"/>
              <w:rPr>
                <w:lang w:val="sr-Cyrl-RS"/>
              </w:rPr>
            </w:pPr>
            <w:r w:rsidRPr="002F5182">
              <w:rPr>
                <w:lang w:val="sr-Cyrl-RS"/>
              </w:rPr>
              <w:t>1750</w:t>
            </w:r>
          </w:p>
        </w:tc>
        <w:tc>
          <w:tcPr>
            <w:tcW w:w="2782" w:type="dxa"/>
            <w:vAlign w:val="center"/>
          </w:tcPr>
          <w:p w14:paraId="2D300F8A" w14:textId="77777777" w:rsidR="00611F47" w:rsidRPr="002F5182" w:rsidRDefault="00611F47" w:rsidP="00482AA7">
            <w:pPr>
              <w:jc w:val="center"/>
              <w:rPr>
                <w:lang w:val="sr-Cyrl-RS"/>
              </w:rPr>
            </w:pPr>
          </w:p>
        </w:tc>
        <w:tc>
          <w:tcPr>
            <w:tcW w:w="2693" w:type="dxa"/>
            <w:vAlign w:val="center"/>
          </w:tcPr>
          <w:p w14:paraId="27D0FAE6" w14:textId="77777777" w:rsidR="00611F47" w:rsidRPr="002F5182" w:rsidRDefault="00611F47" w:rsidP="00482AA7">
            <w:pPr>
              <w:jc w:val="center"/>
              <w:rPr>
                <w:lang w:val="sr-Cyrl-RS"/>
              </w:rPr>
            </w:pPr>
          </w:p>
        </w:tc>
        <w:tc>
          <w:tcPr>
            <w:tcW w:w="1984" w:type="dxa"/>
            <w:vAlign w:val="center"/>
            <w:hideMark/>
          </w:tcPr>
          <w:p w14:paraId="17361443" w14:textId="77777777" w:rsidR="00611F47" w:rsidRPr="002F5182" w:rsidRDefault="00611F47" w:rsidP="00482AA7">
            <w:pPr>
              <w:jc w:val="center"/>
              <w:rPr>
                <w:lang w:val="sr-Cyrl-RS"/>
              </w:rPr>
            </w:pPr>
            <w:r w:rsidRPr="002F5182">
              <w:rPr>
                <w:lang w:val="sr-Cyrl-RS"/>
              </w:rPr>
              <w:t>1750</w:t>
            </w:r>
          </w:p>
        </w:tc>
      </w:tr>
      <w:tr w:rsidR="00611F47" w:rsidRPr="002F5182" w14:paraId="04C3EBC9" w14:textId="77777777" w:rsidTr="00482AA7">
        <w:trPr>
          <w:trHeight w:val="283"/>
          <w:jc w:val="center"/>
        </w:trPr>
        <w:tc>
          <w:tcPr>
            <w:tcW w:w="0" w:type="auto"/>
            <w:vAlign w:val="center"/>
            <w:hideMark/>
          </w:tcPr>
          <w:p w14:paraId="65435A42" w14:textId="77777777" w:rsidR="00611F47" w:rsidRPr="002F5182" w:rsidRDefault="00611F47" w:rsidP="00482AA7">
            <w:pPr>
              <w:rPr>
                <w:lang w:val="sr-Cyrl-RS"/>
              </w:rPr>
            </w:pPr>
            <w:r w:rsidRPr="002F5182">
              <w:rPr>
                <w:snapToGrid w:val="0"/>
                <w:lang w:val="sr-Cyrl-RS"/>
              </w:rPr>
              <w:t>7.</w:t>
            </w:r>
            <w:r w:rsidRPr="002F5182">
              <w:rPr>
                <w:lang w:val="sr-Cyrl-RS"/>
              </w:rPr>
              <w:t xml:space="preserve"> Костолац – Стари Костолац</w:t>
            </w:r>
          </w:p>
        </w:tc>
        <w:tc>
          <w:tcPr>
            <w:tcW w:w="0" w:type="auto"/>
            <w:vAlign w:val="center"/>
            <w:hideMark/>
          </w:tcPr>
          <w:p w14:paraId="63EA8B9D" w14:textId="77777777" w:rsidR="00611F47" w:rsidRPr="002F5182" w:rsidRDefault="00611F47" w:rsidP="00482AA7">
            <w:pPr>
              <w:jc w:val="center"/>
              <w:rPr>
                <w:lang w:val="sr-Cyrl-RS"/>
              </w:rPr>
            </w:pPr>
            <w:r w:rsidRPr="002F5182">
              <w:rPr>
                <w:lang w:val="sr-Cyrl-RS"/>
              </w:rPr>
              <w:t>9. и 10.</w:t>
            </w:r>
          </w:p>
        </w:tc>
        <w:tc>
          <w:tcPr>
            <w:tcW w:w="0" w:type="auto"/>
            <w:vAlign w:val="center"/>
          </w:tcPr>
          <w:p w14:paraId="37FAE69E" w14:textId="77777777" w:rsidR="00611F47" w:rsidRPr="002F5182" w:rsidRDefault="00611F47" w:rsidP="00482AA7">
            <w:pPr>
              <w:jc w:val="center"/>
              <w:rPr>
                <w:lang w:val="sr-Cyrl-RS"/>
              </w:rPr>
            </w:pPr>
          </w:p>
        </w:tc>
        <w:tc>
          <w:tcPr>
            <w:tcW w:w="2782" w:type="dxa"/>
            <w:vAlign w:val="center"/>
            <w:hideMark/>
          </w:tcPr>
          <w:p w14:paraId="2F6E1A69" w14:textId="77777777" w:rsidR="00611F47" w:rsidRPr="002F5182" w:rsidRDefault="00611F47" w:rsidP="00482AA7">
            <w:pPr>
              <w:jc w:val="center"/>
              <w:rPr>
                <w:lang w:val="sr-Cyrl-RS"/>
              </w:rPr>
            </w:pPr>
            <w:r w:rsidRPr="002F5182">
              <w:rPr>
                <w:lang w:val="sr-Cyrl-RS"/>
              </w:rPr>
              <w:t>1020</w:t>
            </w:r>
          </w:p>
        </w:tc>
        <w:tc>
          <w:tcPr>
            <w:tcW w:w="2693" w:type="dxa"/>
            <w:vAlign w:val="center"/>
          </w:tcPr>
          <w:p w14:paraId="2DF7EDE9" w14:textId="77777777" w:rsidR="00611F47" w:rsidRPr="002F5182" w:rsidRDefault="00611F47" w:rsidP="00482AA7">
            <w:pPr>
              <w:jc w:val="center"/>
              <w:rPr>
                <w:lang w:val="sr-Cyrl-RS"/>
              </w:rPr>
            </w:pPr>
          </w:p>
        </w:tc>
        <w:tc>
          <w:tcPr>
            <w:tcW w:w="1984" w:type="dxa"/>
            <w:vAlign w:val="center"/>
            <w:hideMark/>
          </w:tcPr>
          <w:p w14:paraId="1B6ECD3A" w14:textId="77777777" w:rsidR="00611F47" w:rsidRPr="002F5182" w:rsidRDefault="00611F47" w:rsidP="00482AA7">
            <w:pPr>
              <w:jc w:val="center"/>
              <w:rPr>
                <w:lang w:val="sr-Cyrl-RS"/>
              </w:rPr>
            </w:pPr>
            <w:r w:rsidRPr="002F5182">
              <w:rPr>
                <w:lang w:val="sr-Cyrl-RS"/>
              </w:rPr>
              <w:t>1020</w:t>
            </w:r>
          </w:p>
        </w:tc>
      </w:tr>
      <w:tr w:rsidR="00611F47" w:rsidRPr="002F5182" w14:paraId="1DA2BCA7" w14:textId="77777777" w:rsidTr="00482AA7">
        <w:trPr>
          <w:trHeight w:val="283"/>
          <w:jc w:val="center"/>
        </w:trPr>
        <w:tc>
          <w:tcPr>
            <w:tcW w:w="0" w:type="auto"/>
            <w:vAlign w:val="center"/>
            <w:hideMark/>
          </w:tcPr>
          <w:p w14:paraId="6B393CF5" w14:textId="77777777" w:rsidR="00611F47" w:rsidRPr="002F5182" w:rsidRDefault="00611F47" w:rsidP="00482AA7">
            <w:pPr>
              <w:rPr>
                <w:lang w:val="sr-Cyrl-RS"/>
              </w:rPr>
            </w:pPr>
            <w:r w:rsidRPr="002F5182">
              <w:rPr>
                <w:snapToGrid w:val="0"/>
                <w:lang w:val="sr-Cyrl-RS"/>
              </w:rPr>
              <w:t xml:space="preserve">8. </w:t>
            </w:r>
            <w:r w:rsidRPr="002F5182">
              <w:rPr>
                <w:lang w:val="sr-Cyrl-RS"/>
              </w:rPr>
              <w:t>Кружни пут око пепелишта</w:t>
            </w:r>
          </w:p>
        </w:tc>
        <w:tc>
          <w:tcPr>
            <w:tcW w:w="0" w:type="auto"/>
            <w:vAlign w:val="center"/>
            <w:hideMark/>
          </w:tcPr>
          <w:p w14:paraId="0DE47306" w14:textId="77777777" w:rsidR="00611F47" w:rsidRPr="002F5182" w:rsidRDefault="00611F47" w:rsidP="00482AA7">
            <w:pPr>
              <w:jc w:val="center"/>
              <w:rPr>
                <w:lang w:val="sr-Cyrl-RS"/>
              </w:rPr>
            </w:pPr>
            <w:r w:rsidRPr="002F5182">
              <w:rPr>
                <w:lang w:val="sr-Cyrl-RS"/>
              </w:rPr>
              <w:t>10.,11.,12. и 13.</w:t>
            </w:r>
          </w:p>
        </w:tc>
        <w:tc>
          <w:tcPr>
            <w:tcW w:w="0" w:type="auto"/>
            <w:vAlign w:val="center"/>
          </w:tcPr>
          <w:p w14:paraId="101D75F0" w14:textId="77777777" w:rsidR="00611F47" w:rsidRPr="002F5182" w:rsidRDefault="00611F47" w:rsidP="00482AA7">
            <w:pPr>
              <w:jc w:val="center"/>
              <w:rPr>
                <w:lang w:val="sr-Cyrl-RS"/>
              </w:rPr>
            </w:pPr>
          </w:p>
        </w:tc>
        <w:tc>
          <w:tcPr>
            <w:tcW w:w="2782" w:type="dxa"/>
            <w:vAlign w:val="center"/>
            <w:hideMark/>
          </w:tcPr>
          <w:p w14:paraId="554239F9" w14:textId="77777777" w:rsidR="00611F47" w:rsidRPr="002F5182" w:rsidRDefault="00611F47" w:rsidP="00482AA7">
            <w:pPr>
              <w:jc w:val="center"/>
              <w:rPr>
                <w:lang w:val="sr-Cyrl-RS"/>
              </w:rPr>
            </w:pPr>
            <w:r w:rsidRPr="002F5182">
              <w:rPr>
                <w:lang w:val="sr-Cyrl-RS"/>
              </w:rPr>
              <w:t>7026</w:t>
            </w:r>
          </w:p>
        </w:tc>
        <w:tc>
          <w:tcPr>
            <w:tcW w:w="2693" w:type="dxa"/>
            <w:vAlign w:val="center"/>
          </w:tcPr>
          <w:p w14:paraId="68B6F1BA" w14:textId="77777777" w:rsidR="00611F47" w:rsidRPr="002F5182" w:rsidRDefault="00611F47" w:rsidP="00482AA7">
            <w:pPr>
              <w:jc w:val="center"/>
              <w:rPr>
                <w:lang w:val="sr-Cyrl-RS"/>
              </w:rPr>
            </w:pPr>
          </w:p>
        </w:tc>
        <w:tc>
          <w:tcPr>
            <w:tcW w:w="1984" w:type="dxa"/>
            <w:vAlign w:val="center"/>
            <w:hideMark/>
          </w:tcPr>
          <w:p w14:paraId="4D645877" w14:textId="77777777" w:rsidR="00611F47" w:rsidRPr="002F5182" w:rsidRDefault="00611F47" w:rsidP="00482AA7">
            <w:pPr>
              <w:jc w:val="center"/>
              <w:rPr>
                <w:lang w:val="sr-Cyrl-RS"/>
              </w:rPr>
            </w:pPr>
            <w:r w:rsidRPr="002F5182">
              <w:rPr>
                <w:lang w:val="sr-Cyrl-RS"/>
              </w:rPr>
              <w:t>7026</w:t>
            </w:r>
          </w:p>
        </w:tc>
      </w:tr>
      <w:tr w:rsidR="00611F47" w:rsidRPr="002F5182" w14:paraId="5678F9BC" w14:textId="77777777" w:rsidTr="00482AA7">
        <w:trPr>
          <w:trHeight w:val="283"/>
          <w:jc w:val="center"/>
        </w:trPr>
        <w:tc>
          <w:tcPr>
            <w:tcW w:w="0" w:type="auto"/>
            <w:vAlign w:val="center"/>
            <w:hideMark/>
          </w:tcPr>
          <w:p w14:paraId="072C09F8" w14:textId="77777777" w:rsidR="00611F47" w:rsidRPr="002F5182" w:rsidRDefault="00611F47" w:rsidP="00482AA7">
            <w:pPr>
              <w:rPr>
                <w:lang w:val="sr-Cyrl-RS"/>
              </w:rPr>
            </w:pPr>
            <w:r w:rsidRPr="002F5182">
              <w:rPr>
                <w:snapToGrid w:val="0"/>
                <w:lang w:val="sr-Cyrl-RS"/>
              </w:rPr>
              <w:t xml:space="preserve">9. </w:t>
            </w:r>
            <w:r w:rsidRPr="002F5182">
              <w:rPr>
                <w:lang w:val="sr-Cyrl-RS"/>
              </w:rPr>
              <w:t>Расадник ружа 10.одељење</w:t>
            </w:r>
          </w:p>
        </w:tc>
        <w:tc>
          <w:tcPr>
            <w:tcW w:w="0" w:type="auto"/>
            <w:vAlign w:val="center"/>
            <w:hideMark/>
          </w:tcPr>
          <w:p w14:paraId="3F872485" w14:textId="77777777" w:rsidR="00611F47" w:rsidRPr="002F5182" w:rsidRDefault="00611F47" w:rsidP="00482AA7">
            <w:pPr>
              <w:jc w:val="center"/>
              <w:rPr>
                <w:lang w:val="sr-Cyrl-RS"/>
              </w:rPr>
            </w:pPr>
            <w:r w:rsidRPr="002F5182">
              <w:rPr>
                <w:lang w:val="sr-Cyrl-RS"/>
              </w:rPr>
              <w:t>10.</w:t>
            </w:r>
          </w:p>
        </w:tc>
        <w:tc>
          <w:tcPr>
            <w:tcW w:w="0" w:type="auto"/>
            <w:vAlign w:val="center"/>
          </w:tcPr>
          <w:p w14:paraId="3E90C959" w14:textId="77777777" w:rsidR="00611F47" w:rsidRPr="002F5182" w:rsidRDefault="00611F47" w:rsidP="00482AA7">
            <w:pPr>
              <w:jc w:val="center"/>
              <w:rPr>
                <w:lang w:val="sr-Cyrl-RS"/>
              </w:rPr>
            </w:pPr>
          </w:p>
        </w:tc>
        <w:tc>
          <w:tcPr>
            <w:tcW w:w="2782" w:type="dxa"/>
            <w:vAlign w:val="center"/>
            <w:hideMark/>
          </w:tcPr>
          <w:p w14:paraId="53893CAA" w14:textId="77777777" w:rsidR="00611F47" w:rsidRPr="002F5182" w:rsidRDefault="00611F47" w:rsidP="00482AA7">
            <w:pPr>
              <w:jc w:val="center"/>
              <w:rPr>
                <w:lang w:val="sr-Cyrl-RS"/>
              </w:rPr>
            </w:pPr>
            <w:r w:rsidRPr="002F5182">
              <w:rPr>
                <w:lang w:val="sr-Cyrl-RS"/>
              </w:rPr>
              <w:t>992</w:t>
            </w:r>
          </w:p>
        </w:tc>
        <w:tc>
          <w:tcPr>
            <w:tcW w:w="2693" w:type="dxa"/>
            <w:vAlign w:val="center"/>
          </w:tcPr>
          <w:p w14:paraId="52E91DB9" w14:textId="77777777" w:rsidR="00611F47" w:rsidRPr="002F5182" w:rsidRDefault="00611F47" w:rsidP="00482AA7">
            <w:pPr>
              <w:jc w:val="center"/>
              <w:rPr>
                <w:lang w:val="sr-Cyrl-RS"/>
              </w:rPr>
            </w:pPr>
          </w:p>
        </w:tc>
        <w:tc>
          <w:tcPr>
            <w:tcW w:w="1984" w:type="dxa"/>
            <w:vAlign w:val="center"/>
            <w:hideMark/>
          </w:tcPr>
          <w:p w14:paraId="5426257C" w14:textId="77777777" w:rsidR="00611F47" w:rsidRPr="002F5182" w:rsidRDefault="00611F47" w:rsidP="00482AA7">
            <w:pPr>
              <w:jc w:val="center"/>
              <w:rPr>
                <w:lang w:val="sr-Cyrl-RS"/>
              </w:rPr>
            </w:pPr>
            <w:r w:rsidRPr="002F5182">
              <w:rPr>
                <w:lang w:val="sr-Cyrl-RS"/>
              </w:rPr>
              <w:t>992</w:t>
            </w:r>
          </w:p>
        </w:tc>
      </w:tr>
      <w:tr w:rsidR="00611F47" w:rsidRPr="002F5182" w14:paraId="40D6312E" w14:textId="77777777" w:rsidTr="00482AA7">
        <w:trPr>
          <w:trHeight w:val="283"/>
          <w:jc w:val="center"/>
        </w:trPr>
        <w:tc>
          <w:tcPr>
            <w:tcW w:w="0" w:type="auto"/>
            <w:vAlign w:val="center"/>
            <w:hideMark/>
          </w:tcPr>
          <w:p w14:paraId="7A118C84" w14:textId="77777777" w:rsidR="00611F47" w:rsidRPr="002F5182" w:rsidRDefault="00611F47" w:rsidP="00482AA7">
            <w:pPr>
              <w:rPr>
                <w:lang w:val="sr-Cyrl-RS"/>
              </w:rPr>
            </w:pPr>
            <w:r w:rsidRPr="002F5182">
              <w:rPr>
                <w:snapToGrid w:val="0"/>
                <w:lang w:val="sr-Cyrl-RS"/>
              </w:rPr>
              <w:t xml:space="preserve">10. </w:t>
            </w:r>
            <w:r w:rsidRPr="002F5182">
              <w:rPr>
                <w:lang w:val="sr-Cyrl-RS"/>
              </w:rPr>
              <w:t>Пут поред транспртера за угаљ</w:t>
            </w:r>
          </w:p>
        </w:tc>
        <w:tc>
          <w:tcPr>
            <w:tcW w:w="0" w:type="auto"/>
            <w:vAlign w:val="center"/>
            <w:hideMark/>
          </w:tcPr>
          <w:p w14:paraId="0E48A163" w14:textId="77777777" w:rsidR="00611F47" w:rsidRPr="002F5182" w:rsidRDefault="00611F47" w:rsidP="00482AA7">
            <w:pPr>
              <w:jc w:val="center"/>
              <w:rPr>
                <w:lang w:val="sr-Cyrl-RS"/>
              </w:rPr>
            </w:pPr>
            <w:r w:rsidRPr="002F5182">
              <w:rPr>
                <w:lang w:val="sr-Cyrl-RS"/>
              </w:rPr>
              <w:t>5.,6.,7. и 8.</w:t>
            </w:r>
          </w:p>
        </w:tc>
        <w:tc>
          <w:tcPr>
            <w:tcW w:w="0" w:type="auto"/>
            <w:vAlign w:val="center"/>
          </w:tcPr>
          <w:p w14:paraId="13640924" w14:textId="77777777" w:rsidR="00611F47" w:rsidRPr="002F5182" w:rsidRDefault="00611F47" w:rsidP="00482AA7">
            <w:pPr>
              <w:jc w:val="center"/>
              <w:rPr>
                <w:lang w:val="sr-Cyrl-RS"/>
              </w:rPr>
            </w:pPr>
          </w:p>
        </w:tc>
        <w:tc>
          <w:tcPr>
            <w:tcW w:w="2782" w:type="dxa"/>
            <w:vAlign w:val="center"/>
            <w:hideMark/>
          </w:tcPr>
          <w:p w14:paraId="7FBF6A10" w14:textId="77777777" w:rsidR="00611F47" w:rsidRPr="002F5182" w:rsidRDefault="00611F47" w:rsidP="00482AA7">
            <w:pPr>
              <w:jc w:val="center"/>
              <w:rPr>
                <w:lang w:val="sr-Cyrl-RS"/>
              </w:rPr>
            </w:pPr>
            <w:r w:rsidRPr="002F5182">
              <w:rPr>
                <w:lang w:val="sr-Cyrl-RS"/>
              </w:rPr>
              <w:t>1181</w:t>
            </w:r>
          </w:p>
        </w:tc>
        <w:tc>
          <w:tcPr>
            <w:tcW w:w="2693" w:type="dxa"/>
            <w:vAlign w:val="center"/>
          </w:tcPr>
          <w:p w14:paraId="6D54ECA8" w14:textId="77777777" w:rsidR="00611F47" w:rsidRPr="002F5182" w:rsidRDefault="00611F47" w:rsidP="00482AA7">
            <w:pPr>
              <w:jc w:val="center"/>
              <w:rPr>
                <w:lang w:val="sr-Cyrl-RS"/>
              </w:rPr>
            </w:pPr>
          </w:p>
        </w:tc>
        <w:tc>
          <w:tcPr>
            <w:tcW w:w="1984" w:type="dxa"/>
            <w:vAlign w:val="center"/>
            <w:hideMark/>
          </w:tcPr>
          <w:p w14:paraId="6E07EB2E" w14:textId="77777777" w:rsidR="00611F47" w:rsidRPr="002F5182" w:rsidRDefault="00611F47" w:rsidP="00482AA7">
            <w:pPr>
              <w:jc w:val="center"/>
              <w:rPr>
                <w:lang w:val="sr-Cyrl-RS"/>
              </w:rPr>
            </w:pPr>
            <w:r w:rsidRPr="002F5182">
              <w:rPr>
                <w:lang w:val="sr-Cyrl-RS"/>
              </w:rPr>
              <w:t>1181</w:t>
            </w:r>
          </w:p>
        </w:tc>
      </w:tr>
      <w:tr w:rsidR="00611F47" w:rsidRPr="002F5182" w14:paraId="6A8B272E" w14:textId="77777777" w:rsidTr="00482AA7">
        <w:trPr>
          <w:trHeight w:val="283"/>
          <w:jc w:val="center"/>
        </w:trPr>
        <w:tc>
          <w:tcPr>
            <w:tcW w:w="0" w:type="auto"/>
            <w:vAlign w:val="center"/>
            <w:hideMark/>
          </w:tcPr>
          <w:p w14:paraId="74299A15" w14:textId="77777777" w:rsidR="00611F47" w:rsidRPr="002F5182" w:rsidRDefault="00611F47" w:rsidP="00482AA7">
            <w:pPr>
              <w:rPr>
                <w:lang w:val="sr-Cyrl-RS"/>
              </w:rPr>
            </w:pPr>
            <w:r w:rsidRPr="002F5182">
              <w:rPr>
                <w:snapToGrid w:val="0"/>
                <w:lang w:val="sr-Cyrl-RS"/>
              </w:rPr>
              <w:t xml:space="preserve">11. </w:t>
            </w:r>
            <w:r w:rsidRPr="002F5182">
              <w:rPr>
                <w:lang w:val="sr-Cyrl-RS"/>
              </w:rPr>
              <w:t>Кроз 4. и 5. одељење (привремени)</w:t>
            </w:r>
          </w:p>
        </w:tc>
        <w:tc>
          <w:tcPr>
            <w:tcW w:w="0" w:type="auto"/>
            <w:vAlign w:val="center"/>
            <w:hideMark/>
          </w:tcPr>
          <w:p w14:paraId="7B0918CD" w14:textId="77777777" w:rsidR="00611F47" w:rsidRPr="002F5182" w:rsidRDefault="00611F47" w:rsidP="00482AA7">
            <w:pPr>
              <w:jc w:val="center"/>
              <w:rPr>
                <w:lang w:val="sr-Cyrl-RS"/>
              </w:rPr>
            </w:pPr>
            <w:r w:rsidRPr="002F5182">
              <w:rPr>
                <w:lang w:val="sr-Cyrl-RS"/>
              </w:rPr>
              <w:t>4. и 5.</w:t>
            </w:r>
          </w:p>
        </w:tc>
        <w:tc>
          <w:tcPr>
            <w:tcW w:w="0" w:type="auto"/>
            <w:vAlign w:val="center"/>
          </w:tcPr>
          <w:p w14:paraId="2709765F" w14:textId="77777777" w:rsidR="00611F47" w:rsidRPr="002F5182" w:rsidRDefault="00611F47" w:rsidP="00482AA7">
            <w:pPr>
              <w:jc w:val="center"/>
              <w:rPr>
                <w:lang w:val="sr-Cyrl-RS"/>
              </w:rPr>
            </w:pPr>
          </w:p>
        </w:tc>
        <w:tc>
          <w:tcPr>
            <w:tcW w:w="2782" w:type="dxa"/>
            <w:vAlign w:val="center"/>
          </w:tcPr>
          <w:p w14:paraId="310EE4C4" w14:textId="77777777" w:rsidR="00611F47" w:rsidRPr="002F5182" w:rsidRDefault="00611F47" w:rsidP="00482AA7">
            <w:pPr>
              <w:jc w:val="center"/>
              <w:rPr>
                <w:lang w:val="sr-Cyrl-RS"/>
              </w:rPr>
            </w:pPr>
          </w:p>
        </w:tc>
        <w:tc>
          <w:tcPr>
            <w:tcW w:w="2693" w:type="dxa"/>
            <w:vAlign w:val="center"/>
            <w:hideMark/>
          </w:tcPr>
          <w:p w14:paraId="236B0D45" w14:textId="77777777" w:rsidR="00611F47" w:rsidRPr="002F5182" w:rsidRDefault="00611F47" w:rsidP="00482AA7">
            <w:pPr>
              <w:jc w:val="center"/>
              <w:rPr>
                <w:lang w:val="sr-Cyrl-RS"/>
              </w:rPr>
            </w:pPr>
            <w:r w:rsidRPr="002F5182">
              <w:rPr>
                <w:lang w:val="sr-Cyrl-RS"/>
              </w:rPr>
              <w:t>1429</w:t>
            </w:r>
          </w:p>
        </w:tc>
        <w:tc>
          <w:tcPr>
            <w:tcW w:w="1984" w:type="dxa"/>
            <w:vAlign w:val="center"/>
            <w:hideMark/>
          </w:tcPr>
          <w:p w14:paraId="5CE8D047" w14:textId="77777777" w:rsidR="00611F47" w:rsidRPr="002F5182" w:rsidRDefault="00611F47" w:rsidP="00482AA7">
            <w:pPr>
              <w:jc w:val="center"/>
              <w:rPr>
                <w:lang w:val="sr-Cyrl-RS"/>
              </w:rPr>
            </w:pPr>
            <w:r w:rsidRPr="002F5182">
              <w:rPr>
                <w:lang w:val="sr-Cyrl-RS"/>
              </w:rPr>
              <w:t>1429</w:t>
            </w:r>
          </w:p>
        </w:tc>
      </w:tr>
      <w:tr w:rsidR="00611F47" w:rsidRPr="002F5182" w14:paraId="4CB04F36" w14:textId="77777777" w:rsidTr="00482AA7">
        <w:trPr>
          <w:trHeight w:val="283"/>
          <w:jc w:val="center"/>
        </w:trPr>
        <w:tc>
          <w:tcPr>
            <w:tcW w:w="0" w:type="auto"/>
            <w:vAlign w:val="center"/>
            <w:hideMark/>
          </w:tcPr>
          <w:p w14:paraId="776B056C" w14:textId="77777777" w:rsidR="00611F47" w:rsidRPr="002F5182" w:rsidRDefault="00611F47" w:rsidP="00482AA7">
            <w:pPr>
              <w:rPr>
                <w:snapToGrid w:val="0"/>
                <w:lang w:val="sr-Cyrl-RS"/>
              </w:rPr>
            </w:pPr>
            <w:r w:rsidRPr="002F5182">
              <w:rPr>
                <w:snapToGrid w:val="0"/>
                <w:lang w:val="sr-Cyrl-RS"/>
              </w:rPr>
              <w:t xml:space="preserve">12. </w:t>
            </w:r>
            <w:r w:rsidRPr="002F5182">
              <w:rPr>
                <w:lang w:val="sr-Cyrl-RS"/>
              </w:rPr>
              <w:t>Уз границу 3. и 4. одељења (привремени)</w:t>
            </w:r>
          </w:p>
        </w:tc>
        <w:tc>
          <w:tcPr>
            <w:tcW w:w="0" w:type="auto"/>
            <w:vAlign w:val="center"/>
            <w:hideMark/>
          </w:tcPr>
          <w:p w14:paraId="5FBBE7C9" w14:textId="77777777" w:rsidR="00611F47" w:rsidRPr="002F5182" w:rsidRDefault="00611F47" w:rsidP="00482AA7">
            <w:pPr>
              <w:jc w:val="center"/>
              <w:rPr>
                <w:lang w:val="sr-Cyrl-RS"/>
              </w:rPr>
            </w:pPr>
            <w:r w:rsidRPr="002F5182">
              <w:rPr>
                <w:lang w:val="sr-Cyrl-RS"/>
              </w:rPr>
              <w:t>3. и 4.</w:t>
            </w:r>
          </w:p>
        </w:tc>
        <w:tc>
          <w:tcPr>
            <w:tcW w:w="0" w:type="auto"/>
            <w:vAlign w:val="center"/>
          </w:tcPr>
          <w:p w14:paraId="46B7E50F" w14:textId="77777777" w:rsidR="00611F47" w:rsidRPr="002F5182" w:rsidRDefault="00611F47" w:rsidP="00482AA7">
            <w:pPr>
              <w:jc w:val="center"/>
              <w:rPr>
                <w:lang w:val="sr-Cyrl-RS"/>
              </w:rPr>
            </w:pPr>
          </w:p>
        </w:tc>
        <w:tc>
          <w:tcPr>
            <w:tcW w:w="2782" w:type="dxa"/>
            <w:vAlign w:val="center"/>
          </w:tcPr>
          <w:p w14:paraId="17DB3E87" w14:textId="77777777" w:rsidR="00611F47" w:rsidRPr="002F5182" w:rsidRDefault="00611F47" w:rsidP="00482AA7">
            <w:pPr>
              <w:jc w:val="center"/>
              <w:rPr>
                <w:lang w:val="sr-Cyrl-RS"/>
              </w:rPr>
            </w:pPr>
          </w:p>
        </w:tc>
        <w:tc>
          <w:tcPr>
            <w:tcW w:w="2693" w:type="dxa"/>
            <w:vAlign w:val="center"/>
            <w:hideMark/>
          </w:tcPr>
          <w:p w14:paraId="50FA7EDC" w14:textId="77777777" w:rsidR="00611F47" w:rsidRPr="002F5182" w:rsidRDefault="00611F47" w:rsidP="00482AA7">
            <w:pPr>
              <w:jc w:val="center"/>
              <w:rPr>
                <w:lang w:val="sr-Cyrl-RS"/>
              </w:rPr>
            </w:pPr>
            <w:r w:rsidRPr="002F5182">
              <w:rPr>
                <w:lang w:val="sr-Cyrl-RS"/>
              </w:rPr>
              <w:t>1175</w:t>
            </w:r>
          </w:p>
        </w:tc>
        <w:tc>
          <w:tcPr>
            <w:tcW w:w="1984" w:type="dxa"/>
            <w:vAlign w:val="center"/>
            <w:hideMark/>
          </w:tcPr>
          <w:p w14:paraId="34E19224" w14:textId="77777777" w:rsidR="00611F47" w:rsidRPr="002F5182" w:rsidRDefault="00611F47" w:rsidP="00482AA7">
            <w:pPr>
              <w:jc w:val="center"/>
              <w:rPr>
                <w:lang w:val="sr-Cyrl-RS"/>
              </w:rPr>
            </w:pPr>
            <w:r w:rsidRPr="002F5182">
              <w:rPr>
                <w:lang w:val="sr-Cyrl-RS"/>
              </w:rPr>
              <w:t>1175</w:t>
            </w:r>
          </w:p>
        </w:tc>
      </w:tr>
      <w:tr w:rsidR="00611F47" w:rsidRPr="002F5182" w14:paraId="44912AF7" w14:textId="77777777" w:rsidTr="00482AA7">
        <w:trPr>
          <w:trHeight w:val="283"/>
          <w:jc w:val="center"/>
        </w:trPr>
        <w:tc>
          <w:tcPr>
            <w:tcW w:w="0" w:type="auto"/>
            <w:vAlign w:val="center"/>
            <w:hideMark/>
          </w:tcPr>
          <w:p w14:paraId="22DBA62F" w14:textId="77777777" w:rsidR="00611F47" w:rsidRPr="002F5182" w:rsidRDefault="00611F47" w:rsidP="00482AA7">
            <w:pPr>
              <w:rPr>
                <w:snapToGrid w:val="0"/>
                <w:lang w:val="sr-Cyrl-RS"/>
              </w:rPr>
            </w:pPr>
            <w:r w:rsidRPr="002F5182">
              <w:rPr>
                <w:snapToGrid w:val="0"/>
                <w:lang w:val="sr-Cyrl-RS"/>
              </w:rPr>
              <w:t xml:space="preserve">13. </w:t>
            </w:r>
            <w:r w:rsidRPr="002F5182">
              <w:rPr>
                <w:lang w:val="sr-Cyrl-RS"/>
              </w:rPr>
              <w:t>Уз границу 8. одељења</w:t>
            </w:r>
          </w:p>
        </w:tc>
        <w:tc>
          <w:tcPr>
            <w:tcW w:w="0" w:type="auto"/>
            <w:vAlign w:val="center"/>
            <w:hideMark/>
          </w:tcPr>
          <w:p w14:paraId="5F830B33" w14:textId="77777777" w:rsidR="00611F47" w:rsidRPr="002F5182" w:rsidRDefault="00611F47" w:rsidP="00482AA7">
            <w:pPr>
              <w:jc w:val="center"/>
              <w:rPr>
                <w:lang w:val="sr-Cyrl-RS"/>
              </w:rPr>
            </w:pPr>
            <w:r w:rsidRPr="002F5182">
              <w:rPr>
                <w:lang w:val="sr-Cyrl-RS"/>
              </w:rPr>
              <w:t>8.</w:t>
            </w:r>
          </w:p>
        </w:tc>
        <w:tc>
          <w:tcPr>
            <w:tcW w:w="0" w:type="auto"/>
            <w:vAlign w:val="center"/>
          </w:tcPr>
          <w:p w14:paraId="41519139" w14:textId="77777777" w:rsidR="00611F47" w:rsidRPr="002F5182" w:rsidRDefault="00611F47" w:rsidP="00482AA7">
            <w:pPr>
              <w:jc w:val="center"/>
              <w:rPr>
                <w:lang w:val="sr-Cyrl-RS"/>
              </w:rPr>
            </w:pPr>
          </w:p>
        </w:tc>
        <w:tc>
          <w:tcPr>
            <w:tcW w:w="2782" w:type="dxa"/>
            <w:vAlign w:val="center"/>
            <w:hideMark/>
          </w:tcPr>
          <w:p w14:paraId="713D0E8C" w14:textId="77777777" w:rsidR="00611F47" w:rsidRPr="002F5182" w:rsidRDefault="00611F47" w:rsidP="00482AA7">
            <w:pPr>
              <w:jc w:val="center"/>
              <w:rPr>
                <w:lang w:val="sr-Cyrl-RS"/>
              </w:rPr>
            </w:pPr>
            <w:r w:rsidRPr="002F5182">
              <w:rPr>
                <w:lang w:val="sr-Cyrl-RS"/>
              </w:rPr>
              <w:t>963</w:t>
            </w:r>
          </w:p>
        </w:tc>
        <w:tc>
          <w:tcPr>
            <w:tcW w:w="2693" w:type="dxa"/>
            <w:vAlign w:val="center"/>
          </w:tcPr>
          <w:p w14:paraId="4E63FEB4" w14:textId="77777777" w:rsidR="00611F47" w:rsidRPr="002F5182" w:rsidRDefault="00611F47" w:rsidP="00482AA7">
            <w:pPr>
              <w:jc w:val="center"/>
              <w:rPr>
                <w:lang w:val="sr-Cyrl-RS"/>
              </w:rPr>
            </w:pPr>
          </w:p>
        </w:tc>
        <w:tc>
          <w:tcPr>
            <w:tcW w:w="1984" w:type="dxa"/>
            <w:vAlign w:val="center"/>
            <w:hideMark/>
          </w:tcPr>
          <w:p w14:paraId="6D2F2451" w14:textId="77777777" w:rsidR="00611F47" w:rsidRPr="002F5182" w:rsidRDefault="00611F47" w:rsidP="00482AA7">
            <w:pPr>
              <w:jc w:val="center"/>
              <w:rPr>
                <w:lang w:val="sr-Cyrl-RS"/>
              </w:rPr>
            </w:pPr>
            <w:r w:rsidRPr="002F5182">
              <w:rPr>
                <w:lang w:val="sr-Cyrl-RS"/>
              </w:rPr>
              <w:t>963</w:t>
            </w:r>
          </w:p>
        </w:tc>
      </w:tr>
      <w:tr w:rsidR="00611F47" w:rsidRPr="002F5182" w14:paraId="4C54C511" w14:textId="77777777" w:rsidTr="00482AA7">
        <w:trPr>
          <w:trHeight w:val="283"/>
          <w:jc w:val="center"/>
        </w:trPr>
        <w:tc>
          <w:tcPr>
            <w:tcW w:w="0" w:type="auto"/>
            <w:vAlign w:val="center"/>
            <w:hideMark/>
          </w:tcPr>
          <w:p w14:paraId="102A232B" w14:textId="77777777" w:rsidR="00611F47" w:rsidRPr="002F5182" w:rsidRDefault="00611F47" w:rsidP="00482AA7">
            <w:pPr>
              <w:rPr>
                <w:snapToGrid w:val="0"/>
                <w:lang w:val="sr-Cyrl-RS"/>
              </w:rPr>
            </w:pPr>
            <w:r w:rsidRPr="002F5182">
              <w:rPr>
                <w:lang w:val="sr-Cyrl-RS"/>
              </w:rPr>
              <w:t>14. Кружни пут</w:t>
            </w:r>
          </w:p>
        </w:tc>
        <w:tc>
          <w:tcPr>
            <w:tcW w:w="0" w:type="auto"/>
            <w:vAlign w:val="center"/>
            <w:hideMark/>
          </w:tcPr>
          <w:p w14:paraId="3B93EF81" w14:textId="77777777" w:rsidR="00611F47" w:rsidRPr="002F5182" w:rsidRDefault="00611F47" w:rsidP="00482AA7">
            <w:pPr>
              <w:jc w:val="center"/>
              <w:rPr>
                <w:lang w:val="sr-Cyrl-RS"/>
              </w:rPr>
            </w:pPr>
            <w:r w:rsidRPr="002F5182">
              <w:rPr>
                <w:lang w:val="sr-Cyrl-RS"/>
              </w:rPr>
              <w:t>1., 4. и 5.</w:t>
            </w:r>
          </w:p>
        </w:tc>
        <w:tc>
          <w:tcPr>
            <w:tcW w:w="0" w:type="auto"/>
            <w:vAlign w:val="center"/>
          </w:tcPr>
          <w:p w14:paraId="3557FB42" w14:textId="77777777" w:rsidR="00611F47" w:rsidRPr="002F5182" w:rsidRDefault="00611F47" w:rsidP="00482AA7">
            <w:pPr>
              <w:jc w:val="center"/>
              <w:rPr>
                <w:lang w:val="sr-Cyrl-RS"/>
              </w:rPr>
            </w:pPr>
          </w:p>
        </w:tc>
        <w:tc>
          <w:tcPr>
            <w:tcW w:w="2782" w:type="dxa"/>
            <w:vAlign w:val="center"/>
            <w:hideMark/>
          </w:tcPr>
          <w:p w14:paraId="0B4EF330" w14:textId="77777777" w:rsidR="00611F47" w:rsidRPr="002F5182" w:rsidRDefault="00611F47" w:rsidP="00482AA7">
            <w:pPr>
              <w:jc w:val="center"/>
              <w:rPr>
                <w:lang w:val="sr-Cyrl-RS"/>
              </w:rPr>
            </w:pPr>
            <w:r w:rsidRPr="002F5182">
              <w:rPr>
                <w:lang w:val="sr-Cyrl-RS"/>
              </w:rPr>
              <w:t>634</w:t>
            </w:r>
          </w:p>
        </w:tc>
        <w:tc>
          <w:tcPr>
            <w:tcW w:w="2693" w:type="dxa"/>
            <w:vAlign w:val="center"/>
          </w:tcPr>
          <w:p w14:paraId="6ED4349A" w14:textId="77777777" w:rsidR="00611F47" w:rsidRPr="002F5182" w:rsidRDefault="00611F47" w:rsidP="00482AA7">
            <w:pPr>
              <w:jc w:val="center"/>
              <w:rPr>
                <w:lang w:val="sr-Cyrl-RS"/>
              </w:rPr>
            </w:pPr>
          </w:p>
        </w:tc>
        <w:tc>
          <w:tcPr>
            <w:tcW w:w="1984" w:type="dxa"/>
            <w:vAlign w:val="center"/>
            <w:hideMark/>
          </w:tcPr>
          <w:p w14:paraId="5DF2F2AD" w14:textId="77777777" w:rsidR="00611F47" w:rsidRPr="002F5182" w:rsidRDefault="00611F47" w:rsidP="00482AA7">
            <w:pPr>
              <w:jc w:val="center"/>
              <w:rPr>
                <w:lang w:val="sr-Cyrl-RS"/>
              </w:rPr>
            </w:pPr>
            <w:r w:rsidRPr="002F5182">
              <w:rPr>
                <w:lang w:val="sr-Cyrl-RS"/>
              </w:rPr>
              <w:t>634</w:t>
            </w:r>
          </w:p>
        </w:tc>
      </w:tr>
      <w:tr w:rsidR="00611F47" w:rsidRPr="002F5182" w14:paraId="0EB46E2C" w14:textId="77777777" w:rsidTr="00482AA7">
        <w:trPr>
          <w:trHeight w:val="283"/>
          <w:jc w:val="center"/>
        </w:trPr>
        <w:tc>
          <w:tcPr>
            <w:tcW w:w="0" w:type="auto"/>
            <w:vAlign w:val="center"/>
            <w:hideMark/>
          </w:tcPr>
          <w:p w14:paraId="6B18FE6E" w14:textId="77777777" w:rsidR="00611F47" w:rsidRPr="002F5182" w:rsidRDefault="00611F47" w:rsidP="00482AA7">
            <w:pPr>
              <w:rPr>
                <w:lang w:val="sr-Cyrl-RS"/>
              </w:rPr>
            </w:pPr>
            <w:r w:rsidRPr="002F5182">
              <w:rPr>
                <w:snapToGrid w:val="0"/>
                <w:lang w:val="sr-Cyrl-RS"/>
              </w:rPr>
              <w:t xml:space="preserve">15. </w:t>
            </w:r>
            <w:r w:rsidRPr="002F5182">
              <w:rPr>
                <w:lang w:val="sr-Cyrl-RS"/>
              </w:rPr>
              <w:t>Кленовик унутрашње одлагалиште-Ћириковац пепелиште</w:t>
            </w:r>
          </w:p>
        </w:tc>
        <w:tc>
          <w:tcPr>
            <w:tcW w:w="0" w:type="auto"/>
            <w:vAlign w:val="center"/>
            <w:hideMark/>
          </w:tcPr>
          <w:p w14:paraId="38E5B953" w14:textId="77777777" w:rsidR="00611F47" w:rsidRPr="002F5182" w:rsidRDefault="00611F47" w:rsidP="00482AA7">
            <w:pPr>
              <w:jc w:val="center"/>
              <w:rPr>
                <w:lang w:val="sr-Cyrl-RS"/>
              </w:rPr>
            </w:pPr>
            <w:r w:rsidRPr="002F5182">
              <w:rPr>
                <w:lang w:val="sr-Cyrl-RS"/>
              </w:rPr>
              <w:t>2., 3.,4.,5. и  27.</w:t>
            </w:r>
          </w:p>
        </w:tc>
        <w:tc>
          <w:tcPr>
            <w:tcW w:w="0" w:type="auto"/>
            <w:vAlign w:val="center"/>
          </w:tcPr>
          <w:p w14:paraId="60036643" w14:textId="77777777" w:rsidR="00611F47" w:rsidRPr="002F5182" w:rsidRDefault="00611F47" w:rsidP="00482AA7">
            <w:pPr>
              <w:jc w:val="center"/>
              <w:rPr>
                <w:lang w:val="sr-Cyrl-RS"/>
              </w:rPr>
            </w:pPr>
          </w:p>
        </w:tc>
        <w:tc>
          <w:tcPr>
            <w:tcW w:w="2782" w:type="dxa"/>
            <w:vAlign w:val="center"/>
          </w:tcPr>
          <w:p w14:paraId="7D77129F" w14:textId="77777777" w:rsidR="00611F47" w:rsidRPr="002F5182" w:rsidRDefault="00611F47" w:rsidP="00482AA7">
            <w:pPr>
              <w:jc w:val="center"/>
              <w:rPr>
                <w:lang w:val="sr-Cyrl-RS"/>
              </w:rPr>
            </w:pPr>
          </w:p>
        </w:tc>
        <w:tc>
          <w:tcPr>
            <w:tcW w:w="2693" w:type="dxa"/>
            <w:vAlign w:val="center"/>
            <w:hideMark/>
          </w:tcPr>
          <w:p w14:paraId="5C124862" w14:textId="77777777" w:rsidR="00611F47" w:rsidRPr="002F5182" w:rsidRDefault="00611F47" w:rsidP="00482AA7">
            <w:pPr>
              <w:jc w:val="center"/>
              <w:rPr>
                <w:lang w:val="sr-Cyrl-RS"/>
              </w:rPr>
            </w:pPr>
            <w:r w:rsidRPr="002F5182">
              <w:rPr>
                <w:lang w:val="sr-Cyrl-RS"/>
              </w:rPr>
              <w:t>3166</w:t>
            </w:r>
          </w:p>
        </w:tc>
        <w:tc>
          <w:tcPr>
            <w:tcW w:w="1984" w:type="dxa"/>
            <w:vAlign w:val="center"/>
            <w:hideMark/>
          </w:tcPr>
          <w:p w14:paraId="446FC3B9" w14:textId="77777777" w:rsidR="00611F47" w:rsidRPr="002F5182" w:rsidRDefault="00611F47" w:rsidP="00482AA7">
            <w:pPr>
              <w:jc w:val="center"/>
              <w:rPr>
                <w:lang w:val="sr-Cyrl-RS"/>
              </w:rPr>
            </w:pPr>
            <w:r w:rsidRPr="002F5182">
              <w:rPr>
                <w:lang w:val="sr-Cyrl-RS"/>
              </w:rPr>
              <w:t>3166</w:t>
            </w:r>
          </w:p>
        </w:tc>
      </w:tr>
      <w:tr w:rsidR="00611F47" w:rsidRPr="002F5182" w14:paraId="4DD4BB29" w14:textId="77777777" w:rsidTr="00482AA7">
        <w:trPr>
          <w:trHeight w:val="283"/>
          <w:jc w:val="center"/>
        </w:trPr>
        <w:tc>
          <w:tcPr>
            <w:tcW w:w="0" w:type="auto"/>
            <w:vAlign w:val="center"/>
            <w:hideMark/>
          </w:tcPr>
          <w:p w14:paraId="3AF338EB" w14:textId="77777777" w:rsidR="00611F47" w:rsidRPr="002F5182" w:rsidRDefault="00611F47" w:rsidP="00482AA7">
            <w:pPr>
              <w:rPr>
                <w:lang w:val="sr-Cyrl-RS"/>
              </w:rPr>
            </w:pPr>
            <w:r w:rsidRPr="002F5182">
              <w:rPr>
                <w:snapToGrid w:val="0"/>
                <w:lang w:val="sr-Cyrl-RS"/>
              </w:rPr>
              <w:t xml:space="preserve">16. </w:t>
            </w:r>
            <w:r w:rsidRPr="002F5182">
              <w:rPr>
                <w:lang w:val="sr-Cyrl-RS"/>
              </w:rPr>
              <w:t>Кружни пут око унутрашњег одлагалишта Ћириковац</w:t>
            </w:r>
          </w:p>
        </w:tc>
        <w:tc>
          <w:tcPr>
            <w:tcW w:w="0" w:type="auto"/>
            <w:vAlign w:val="center"/>
            <w:hideMark/>
          </w:tcPr>
          <w:p w14:paraId="1FDB6C49" w14:textId="77777777" w:rsidR="00611F47" w:rsidRPr="002F5182" w:rsidRDefault="00611F47" w:rsidP="00482AA7">
            <w:pPr>
              <w:jc w:val="center"/>
              <w:rPr>
                <w:lang w:val="sr-Cyrl-RS"/>
              </w:rPr>
            </w:pPr>
            <w:r w:rsidRPr="002F5182">
              <w:rPr>
                <w:lang w:val="sr-Cyrl-RS"/>
              </w:rPr>
              <w:t>23., 24.,26. и 27.</w:t>
            </w:r>
          </w:p>
        </w:tc>
        <w:tc>
          <w:tcPr>
            <w:tcW w:w="0" w:type="auto"/>
            <w:vAlign w:val="center"/>
          </w:tcPr>
          <w:p w14:paraId="3FD5E8FD" w14:textId="77777777" w:rsidR="00611F47" w:rsidRPr="002F5182" w:rsidRDefault="00611F47" w:rsidP="00482AA7">
            <w:pPr>
              <w:jc w:val="center"/>
              <w:rPr>
                <w:lang w:val="sr-Cyrl-RS"/>
              </w:rPr>
            </w:pPr>
          </w:p>
        </w:tc>
        <w:tc>
          <w:tcPr>
            <w:tcW w:w="2782" w:type="dxa"/>
            <w:vAlign w:val="center"/>
            <w:hideMark/>
          </w:tcPr>
          <w:p w14:paraId="0C57FBCB" w14:textId="77777777" w:rsidR="00611F47" w:rsidRPr="002F5182" w:rsidRDefault="00611F47" w:rsidP="00482AA7">
            <w:pPr>
              <w:jc w:val="center"/>
              <w:rPr>
                <w:lang w:val="sr-Cyrl-RS"/>
              </w:rPr>
            </w:pPr>
            <w:r w:rsidRPr="002F5182">
              <w:rPr>
                <w:lang w:val="sr-Cyrl-RS"/>
              </w:rPr>
              <w:t>2665</w:t>
            </w:r>
          </w:p>
        </w:tc>
        <w:tc>
          <w:tcPr>
            <w:tcW w:w="2693" w:type="dxa"/>
            <w:vAlign w:val="center"/>
          </w:tcPr>
          <w:p w14:paraId="266351F8" w14:textId="77777777" w:rsidR="00611F47" w:rsidRPr="002F5182" w:rsidRDefault="00611F47" w:rsidP="00482AA7">
            <w:pPr>
              <w:jc w:val="center"/>
              <w:rPr>
                <w:lang w:val="sr-Cyrl-RS"/>
              </w:rPr>
            </w:pPr>
          </w:p>
        </w:tc>
        <w:tc>
          <w:tcPr>
            <w:tcW w:w="1984" w:type="dxa"/>
            <w:vAlign w:val="center"/>
            <w:hideMark/>
          </w:tcPr>
          <w:p w14:paraId="4B4C6BEA" w14:textId="77777777" w:rsidR="00611F47" w:rsidRPr="002F5182" w:rsidRDefault="00611F47" w:rsidP="00482AA7">
            <w:pPr>
              <w:jc w:val="center"/>
              <w:rPr>
                <w:lang w:val="sr-Cyrl-RS"/>
              </w:rPr>
            </w:pPr>
            <w:r w:rsidRPr="002F5182">
              <w:rPr>
                <w:lang w:val="sr-Cyrl-RS"/>
              </w:rPr>
              <w:t>2665</w:t>
            </w:r>
          </w:p>
        </w:tc>
      </w:tr>
      <w:tr w:rsidR="00611F47" w:rsidRPr="002F5182" w14:paraId="261B75ED" w14:textId="77777777" w:rsidTr="00482AA7">
        <w:trPr>
          <w:trHeight w:val="283"/>
          <w:jc w:val="center"/>
        </w:trPr>
        <w:tc>
          <w:tcPr>
            <w:tcW w:w="0" w:type="auto"/>
            <w:vAlign w:val="center"/>
            <w:hideMark/>
          </w:tcPr>
          <w:p w14:paraId="751CF4D9" w14:textId="77777777" w:rsidR="00611F47" w:rsidRPr="002F5182" w:rsidRDefault="00611F47" w:rsidP="00482AA7">
            <w:pPr>
              <w:rPr>
                <w:lang w:val="sr-Cyrl-RS"/>
              </w:rPr>
            </w:pPr>
            <w:r w:rsidRPr="002F5182">
              <w:rPr>
                <w:snapToGrid w:val="0"/>
                <w:lang w:val="sr-Cyrl-RS"/>
              </w:rPr>
              <w:t xml:space="preserve">17. </w:t>
            </w:r>
            <w:r w:rsidRPr="002F5182">
              <w:rPr>
                <w:lang w:val="sr-Cyrl-RS"/>
              </w:rPr>
              <w:t>Пут уз спољну границу 1. одељења</w:t>
            </w:r>
          </w:p>
        </w:tc>
        <w:tc>
          <w:tcPr>
            <w:tcW w:w="0" w:type="auto"/>
            <w:vAlign w:val="center"/>
            <w:hideMark/>
          </w:tcPr>
          <w:p w14:paraId="72EA2AAE" w14:textId="77777777" w:rsidR="00611F47" w:rsidRPr="002F5182" w:rsidRDefault="00611F47" w:rsidP="00482AA7">
            <w:pPr>
              <w:jc w:val="center"/>
              <w:rPr>
                <w:lang w:val="sr-Cyrl-RS"/>
              </w:rPr>
            </w:pPr>
            <w:r w:rsidRPr="002F5182">
              <w:rPr>
                <w:lang w:val="sr-Cyrl-RS"/>
              </w:rPr>
              <w:t>1.</w:t>
            </w:r>
          </w:p>
        </w:tc>
        <w:tc>
          <w:tcPr>
            <w:tcW w:w="0" w:type="auto"/>
            <w:vAlign w:val="center"/>
          </w:tcPr>
          <w:p w14:paraId="1C744D2C" w14:textId="77777777" w:rsidR="00611F47" w:rsidRPr="002F5182" w:rsidRDefault="00611F47" w:rsidP="00482AA7">
            <w:pPr>
              <w:jc w:val="center"/>
              <w:rPr>
                <w:lang w:val="sr-Cyrl-RS"/>
              </w:rPr>
            </w:pPr>
          </w:p>
        </w:tc>
        <w:tc>
          <w:tcPr>
            <w:tcW w:w="2782" w:type="dxa"/>
            <w:vAlign w:val="center"/>
          </w:tcPr>
          <w:p w14:paraId="34C1637B" w14:textId="77777777" w:rsidR="00611F47" w:rsidRPr="002F5182" w:rsidRDefault="00611F47" w:rsidP="00482AA7">
            <w:pPr>
              <w:jc w:val="center"/>
              <w:rPr>
                <w:lang w:val="sr-Cyrl-RS"/>
              </w:rPr>
            </w:pPr>
          </w:p>
        </w:tc>
        <w:tc>
          <w:tcPr>
            <w:tcW w:w="2693" w:type="dxa"/>
            <w:vAlign w:val="center"/>
            <w:hideMark/>
          </w:tcPr>
          <w:p w14:paraId="7A123EFF" w14:textId="77777777" w:rsidR="00611F47" w:rsidRPr="002F5182" w:rsidRDefault="00611F47" w:rsidP="00482AA7">
            <w:pPr>
              <w:jc w:val="center"/>
              <w:rPr>
                <w:lang w:val="sr-Cyrl-RS"/>
              </w:rPr>
            </w:pPr>
            <w:r w:rsidRPr="002F5182">
              <w:rPr>
                <w:lang w:val="sr-Cyrl-RS"/>
              </w:rPr>
              <w:t>1140</w:t>
            </w:r>
          </w:p>
        </w:tc>
        <w:tc>
          <w:tcPr>
            <w:tcW w:w="1984" w:type="dxa"/>
            <w:vAlign w:val="center"/>
            <w:hideMark/>
          </w:tcPr>
          <w:p w14:paraId="2907AA42" w14:textId="77777777" w:rsidR="00611F47" w:rsidRPr="002F5182" w:rsidRDefault="00611F47" w:rsidP="00482AA7">
            <w:pPr>
              <w:jc w:val="center"/>
              <w:rPr>
                <w:lang w:val="sr-Cyrl-RS"/>
              </w:rPr>
            </w:pPr>
            <w:r w:rsidRPr="002F5182">
              <w:rPr>
                <w:lang w:val="sr-Cyrl-RS"/>
              </w:rPr>
              <w:t>1140</w:t>
            </w:r>
          </w:p>
        </w:tc>
      </w:tr>
      <w:tr w:rsidR="00611F47" w:rsidRPr="002F5182" w14:paraId="27807700" w14:textId="77777777" w:rsidTr="00482AA7">
        <w:trPr>
          <w:trHeight w:val="283"/>
          <w:jc w:val="center"/>
        </w:trPr>
        <w:tc>
          <w:tcPr>
            <w:tcW w:w="0" w:type="auto"/>
            <w:vAlign w:val="center"/>
            <w:hideMark/>
          </w:tcPr>
          <w:p w14:paraId="0687D7AC" w14:textId="77777777" w:rsidR="00611F47" w:rsidRPr="002F5182" w:rsidRDefault="00611F47" w:rsidP="00482AA7">
            <w:pPr>
              <w:rPr>
                <w:snapToGrid w:val="0"/>
                <w:lang w:val="sr-Cyrl-RS"/>
              </w:rPr>
            </w:pPr>
            <w:r w:rsidRPr="002F5182">
              <w:rPr>
                <w:lang w:val="sr-Cyrl-RS"/>
              </w:rPr>
              <w:t>18. Пут кроз 17. и 21. одељење</w:t>
            </w:r>
          </w:p>
        </w:tc>
        <w:tc>
          <w:tcPr>
            <w:tcW w:w="0" w:type="auto"/>
            <w:vAlign w:val="center"/>
            <w:hideMark/>
          </w:tcPr>
          <w:p w14:paraId="24699B68" w14:textId="77777777" w:rsidR="00611F47" w:rsidRPr="002F5182" w:rsidRDefault="00611F47" w:rsidP="00482AA7">
            <w:pPr>
              <w:jc w:val="center"/>
              <w:rPr>
                <w:snapToGrid w:val="0"/>
                <w:lang w:val="sr-Cyrl-RS"/>
              </w:rPr>
            </w:pPr>
            <w:r w:rsidRPr="002F5182">
              <w:rPr>
                <w:lang w:val="sr-Cyrl-RS"/>
              </w:rPr>
              <w:t>17.,18. и 21.</w:t>
            </w:r>
          </w:p>
        </w:tc>
        <w:tc>
          <w:tcPr>
            <w:tcW w:w="0" w:type="auto"/>
            <w:vAlign w:val="center"/>
          </w:tcPr>
          <w:p w14:paraId="027BA7EC" w14:textId="77777777" w:rsidR="00611F47" w:rsidRPr="002F5182" w:rsidRDefault="00611F47" w:rsidP="00482AA7">
            <w:pPr>
              <w:jc w:val="center"/>
              <w:rPr>
                <w:lang w:val="sr-Cyrl-RS"/>
              </w:rPr>
            </w:pPr>
          </w:p>
        </w:tc>
        <w:tc>
          <w:tcPr>
            <w:tcW w:w="2782" w:type="dxa"/>
            <w:vAlign w:val="center"/>
          </w:tcPr>
          <w:p w14:paraId="5CE5B29E" w14:textId="77777777" w:rsidR="00611F47" w:rsidRPr="002F5182" w:rsidRDefault="00611F47" w:rsidP="00482AA7">
            <w:pPr>
              <w:jc w:val="center"/>
              <w:rPr>
                <w:lang w:val="sr-Cyrl-RS"/>
              </w:rPr>
            </w:pPr>
          </w:p>
        </w:tc>
        <w:tc>
          <w:tcPr>
            <w:tcW w:w="2693" w:type="dxa"/>
            <w:vAlign w:val="center"/>
            <w:hideMark/>
          </w:tcPr>
          <w:p w14:paraId="730245D8" w14:textId="77777777" w:rsidR="00611F47" w:rsidRPr="002F5182" w:rsidRDefault="00611F47" w:rsidP="00482AA7">
            <w:pPr>
              <w:jc w:val="center"/>
              <w:rPr>
                <w:lang w:val="sr-Cyrl-RS"/>
              </w:rPr>
            </w:pPr>
            <w:r w:rsidRPr="002F5182">
              <w:rPr>
                <w:lang w:val="sr-Cyrl-RS"/>
              </w:rPr>
              <w:t>2499</w:t>
            </w:r>
          </w:p>
        </w:tc>
        <w:tc>
          <w:tcPr>
            <w:tcW w:w="1984" w:type="dxa"/>
            <w:vAlign w:val="center"/>
            <w:hideMark/>
          </w:tcPr>
          <w:p w14:paraId="393E5645" w14:textId="77777777" w:rsidR="00611F47" w:rsidRPr="002F5182" w:rsidRDefault="00611F47" w:rsidP="00482AA7">
            <w:pPr>
              <w:jc w:val="center"/>
              <w:rPr>
                <w:lang w:val="sr-Cyrl-RS"/>
              </w:rPr>
            </w:pPr>
            <w:r w:rsidRPr="002F5182">
              <w:rPr>
                <w:lang w:val="sr-Cyrl-RS"/>
              </w:rPr>
              <w:t>2499</w:t>
            </w:r>
          </w:p>
        </w:tc>
      </w:tr>
      <w:tr w:rsidR="00611F47" w:rsidRPr="002F5182" w14:paraId="004FD223" w14:textId="77777777" w:rsidTr="00482AA7">
        <w:trPr>
          <w:trHeight w:val="283"/>
          <w:jc w:val="center"/>
        </w:trPr>
        <w:tc>
          <w:tcPr>
            <w:tcW w:w="0" w:type="auto"/>
            <w:vAlign w:val="center"/>
            <w:hideMark/>
          </w:tcPr>
          <w:p w14:paraId="0661FDFD" w14:textId="77777777" w:rsidR="00611F47" w:rsidRPr="002F5182" w:rsidRDefault="00611F47" w:rsidP="00482AA7">
            <w:pPr>
              <w:rPr>
                <w:snapToGrid w:val="0"/>
                <w:lang w:val="sr-Cyrl-RS"/>
              </w:rPr>
            </w:pPr>
            <w:r w:rsidRPr="002F5182">
              <w:rPr>
                <w:lang w:val="sr-Cyrl-RS"/>
              </w:rPr>
              <w:t>19. Противпожарни пут кроз 19. и 21. одељење</w:t>
            </w:r>
          </w:p>
        </w:tc>
        <w:tc>
          <w:tcPr>
            <w:tcW w:w="0" w:type="auto"/>
            <w:vAlign w:val="center"/>
            <w:hideMark/>
          </w:tcPr>
          <w:p w14:paraId="78599538" w14:textId="77777777" w:rsidR="00611F47" w:rsidRPr="002F5182" w:rsidRDefault="00611F47" w:rsidP="00482AA7">
            <w:pPr>
              <w:jc w:val="center"/>
              <w:rPr>
                <w:snapToGrid w:val="0"/>
                <w:lang w:val="sr-Cyrl-RS"/>
              </w:rPr>
            </w:pPr>
            <w:r w:rsidRPr="002F5182">
              <w:rPr>
                <w:lang w:val="sr-Cyrl-RS"/>
              </w:rPr>
              <w:t>19. и 21.</w:t>
            </w:r>
          </w:p>
        </w:tc>
        <w:tc>
          <w:tcPr>
            <w:tcW w:w="0" w:type="auto"/>
            <w:vAlign w:val="center"/>
          </w:tcPr>
          <w:p w14:paraId="1FBE7C08" w14:textId="77777777" w:rsidR="00611F47" w:rsidRPr="002F5182" w:rsidRDefault="00611F47" w:rsidP="00482AA7">
            <w:pPr>
              <w:jc w:val="center"/>
              <w:rPr>
                <w:lang w:val="sr-Cyrl-RS"/>
              </w:rPr>
            </w:pPr>
          </w:p>
        </w:tc>
        <w:tc>
          <w:tcPr>
            <w:tcW w:w="2782" w:type="dxa"/>
            <w:vAlign w:val="center"/>
          </w:tcPr>
          <w:p w14:paraId="69A90DF4" w14:textId="77777777" w:rsidR="00611F47" w:rsidRPr="002F5182" w:rsidRDefault="00611F47" w:rsidP="00482AA7">
            <w:pPr>
              <w:jc w:val="center"/>
              <w:rPr>
                <w:lang w:val="sr-Cyrl-RS"/>
              </w:rPr>
            </w:pPr>
          </w:p>
        </w:tc>
        <w:tc>
          <w:tcPr>
            <w:tcW w:w="2693" w:type="dxa"/>
            <w:vAlign w:val="center"/>
            <w:hideMark/>
          </w:tcPr>
          <w:p w14:paraId="15893BAF" w14:textId="77777777" w:rsidR="00611F47" w:rsidRPr="002F5182" w:rsidRDefault="00611F47" w:rsidP="00482AA7">
            <w:pPr>
              <w:jc w:val="center"/>
              <w:rPr>
                <w:lang w:val="sr-Cyrl-RS"/>
              </w:rPr>
            </w:pPr>
            <w:r w:rsidRPr="002F5182">
              <w:rPr>
                <w:lang w:val="sr-Cyrl-RS"/>
              </w:rPr>
              <w:t>1803</w:t>
            </w:r>
          </w:p>
        </w:tc>
        <w:tc>
          <w:tcPr>
            <w:tcW w:w="1984" w:type="dxa"/>
            <w:vAlign w:val="center"/>
            <w:hideMark/>
          </w:tcPr>
          <w:p w14:paraId="4CC36D95" w14:textId="77777777" w:rsidR="00611F47" w:rsidRPr="002F5182" w:rsidRDefault="00611F47" w:rsidP="00482AA7">
            <w:pPr>
              <w:jc w:val="center"/>
              <w:rPr>
                <w:lang w:val="sr-Cyrl-RS"/>
              </w:rPr>
            </w:pPr>
            <w:r w:rsidRPr="002F5182">
              <w:rPr>
                <w:lang w:val="sr-Cyrl-RS"/>
              </w:rPr>
              <w:t>1803</w:t>
            </w:r>
          </w:p>
        </w:tc>
      </w:tr>
      <w:tr w:rsidR="00611F47" w:rsidRPr="002F5182" w14:paraId="3ACE1259" w14:textId="77777777" w:rsidTr="00482AA7">
        <w:trPr>
          <w:trHeight w:val="283"/>
          <w:jc w:val="center"/>
        </w:trPr>
        <w:tc>
          <w:tcPr>
            <w:tcW w:w="0" w:type="auto"/>
            <w:vAlign w:val="center"/>
            <w:hideMark/>
          </w:tcPr>
          <w:p w14:paraId="113D3680" w14:textId="77777777" w:rsidR="00611F47" w:rsidRPr="002F5182" w:rsidRDefault="00611F47" w:rsidP="00482AA7">
            <w:pPr>
              <w:rPr>
                <w:snapToGrid w:val="0"/>
                <w:lang w:val="sr-Cyrl-RS"/>
              </w:rPr>
            </w:pPr>
            <w:r w:rsidRPr="002F5182">
              <w:rPr>
                <w:lang w:val="sr-Cyrl-RS"/>
              </w:rPr>
              <w:t>20. Противпожарни пут уз границу 17. и 18. одељење</w:t>
            </w:r>
          </w:p>
        </w:tc>
        <w:tc>
          <w:tcPr>
            <w:tcW w:w="0" w:type="auto"/>
            <w:vAlign w:val="center"/>
            <w:hideMark/>
          </w:tcPr>
          <w:p w14:paraId="74607F4D" w14:textId="77777777" w:rsidR="00611F47" w:rsidRPr="002F5182" w:rsidRDefault="00611F47" w:rsidP="00482AA7">
            <w:pPr>
              <w:jc w:val="center"/>
              <w:rPr>
                <w:snapToGrid w:val="0"/>
                <w:lang w:val="sr-Cyrl-RS"/>
              </w:rPr>
            </w:pPr>
            <w:r w:rsidRPr="002F5182">
              <w:rPr>
                <w:lang w:val="sr-Cyrl-RS"/>
              </w:rPr>
              <w:t>17. и 18.</w:t>
            </w:r>
          </w:p>
        </w:tc>
        <w:tc>
          <w:tcPr>
            <w:tcW w:w="0" w:type="auto"/>
            <w:vAlign w:val="center"/>
          </w:tcPr>
          <w:p w14:paraId="35009B06" w14:textId="77777777" w:rsidR="00611F47" w:rsidRPr="002F5182" w:rsidRDefault="00611F47" w:rsidP="00482AA7">
            <w:pPr>
              <w:jc w:val="center"/>
              <w:rPr>
                <w:lang w:val="sr-Cyrl-RS"/>
              </w:rPr>
            </w:pPr>
          </w:p>
        </w:tc>
        <w:tc>
          <w:tcPr>
            <w:tcW w:w="2782" w:type="dxa"/>
            <w:vAlign w:val="center"/>
          </w:tcPr>
          <w:p w14:paraId="7348105D" w14:textId="77777777" w:rsidR="00611F47" w:rsidRPr="002F5182" w:rsidRDefault="00611F47" w:rsidP="00482AA7">
            <w:pPr>
              <w:jc w:val="center"/>
              <w:rPr>
                <w:lang w:val="sr-Cyrl-RS"/>
              </w:rPr>
            </w:pPr>
          </w:p>
        </w:tc>
        <w:tc>
          <w:tcPr>
            <w:tcW w:w="2693" w:type="dxa"/>
            <w:vAlign w:val="center"/>
            <w:hideMark/>
          </w:tcPr>
          <w:p w14:paraId="2EA8C229" w14:textId="77777777" w:rsidR="00611F47" w:rsidRPr="002F5182" w:rsidRDefault="00611F47" w:rsidP="00482AA7">
            <w:pPr>
              <w:jc w:val="center"/>
              <w:rPr>
                <w:lang w:val="sr-Cyrl-RS"/>
              </w:rPr>
            </w:pPr>
            <w:r w:rsidRPr="002F5182">
              <w:rPr>
                <w:lang w:val="sr-Cyrl-RS"/>
              </w:rPr>
              <w:t>790</w:t>
            </w:r>
          </w:p>
        </w:tc>
        <w:tc>
          <w:tcPr>
            <w:tcW w:w="1984" w:type="dxa"/>
            <w:vAlign w:val="center"/>
            <w:hideMark/>
          </w:tcPr>
          <w:p w14:paraId="1B2D7AD6" w14:textId="77777777" w:rsidR="00611F47" w:rsidRPr="002F5182" w:rsidRDefault="00611F47" w:rsidP="00482AA7">
            <w:pPr>
              <w:jc w:val="center"/>
              <w:rPr>
                <w:lang w:val="sr-Cyrl-RS"/>
              </w:rPr>
            </w:pPr>
            <w:r w:rsidRPr="002F5182">
              <w:rPr>
                <w:lang w:val="sr-Cyrl-RS"/>
              </w:rPr>
              <w:t>790</w:t>
            </w:r>
          </w:p>
        </w:tc>
      </w:tr>
      <w:tr w:rsidR="00611F47" w:rsidRPr="002F5182" w14:paraId="279448C8" w14:textId="77777777" w:rsidTr="00482AA7">
        <w:trPr>
          <w:trHeight w:val="283"/>
          <w:jc w:val="center"/>
        </w:trPr>
        <w:tc>
          <w:tcPr>
            <w:tcW w:w="0" w:type="auto"/>
            <w:vAlign w:val="center"/>
            <w:hideMark/>
          </w:tcPr>
          <w:p w14:paraId="0EA2B96D" w14:textId="77777777" w:rsidR="00611F47" w:rsidRPr="002F5182" w:rsidRDefault="00611F47" w:rsidP="00482AA7">
            <w:pPr>
              <w:rPr>
                <w:snapToGrid w:val="0"/>
                <w:lang w:val="sr-Cyrl-RS"/>
              </w:rPr>
            </w:pPr>
            <w:r w:rsidRPr="002F5182">
              <w:rPr>
                <w:lang w:val="sr-Cyrl-RS"/>
              </w:rPr>
              <w:t>21. Противпожарни пут кроз 15. и 16. одељење</w:t>
            </w:r>
          </w:p>
        </w:tc>
        <w:tc>
          <w:tcPr>
            <w:tcW w:w="0" w:type="auto"/>
            <w:vAlign w:val="center"/>
            <w:hideMark/>
          </w:tcPr>
          <w:p w14:paraId="13B03CF4" w14:textId="77777777" w:rsidR="00611F47" w:rsidRPr="002F5182" w:rsidRDefault="00611F47" w:rsidP="00482AA7">
            <w:pPr>
              <w:jc w:val="center"/>
              <w:rPr>
                <w:snapToGrid w:val="0"/>
                <w:lang w:val="sr-Cyrl-RS"/>
              </w:rPr>
            </w:pPr>
            <w:r w:rsidRPr="002F5182">
              <w:rPr>
                <w:lang w:val="sr-Cyrl-RS"/>
              </w:rPr>
              <w:t>15. и 16.</w:t>
            </w:r>
          </w:p>
        </w:tc>
        <w:tc>
          <w:tcPr>
            <w:tcW w:w="0" w:type="auto"/>
            <w:vAlign w:val="center"/>
          </w:tcPr>
          <w:p w14:paraId="6B1F1283" w14:textId="77777777" w:rsidR="00611F47" w:rsidRPr="002F5182" w:rsidRDefault="00611F47" w:rsidP="00482AA7">
            <w:pPr>
              <w:jc w:val="center"/>
              <w:rPr>
                <w:lang w:val="sr-Cyrl-RS"/>
              </w:rPr>
            </w:pPr>
          </w:p>
        </w:tc>
        <w:tc>
          <w:tcPr>
            <w:tcW w:w="2782" w:type="dxa"/>
            <w:vAlign w:val="center"/>
          </w:tcPr>
          <w:p w14:paraId="22161C6F" w14:textId="77777777" w:rsidR="00611F47" w:rsidRPr="002F5182" w:rsidRDefault="00611F47" w:rsidP="00482AA7">
            <w:pPr>
              <w:jc w:val="center"/>
              <w:rPr>
                <w:lang w:val="sr-Cyrl-RS"/>
              </w:rPr>
            </w:pPr>
          </w:p>
        </w:tc>
        <w:tc>
          <w:tcPr>
            <w:tcW w:w="2693" w:type="dxa"/>
            <w:vAlign w:val="center"/>
            <w:hideMark/>
          </w:tcPr>
          <w:p w14:paraId="454D9714" w14:textId="77777777" w:rsidR="00611F47" w:rsidRPr="002F5182" w:rsidRDefault="00611F47" w:rsidP="00482AA7">
            <w:pPr>
              <w:jc w:val="center"/>
              <w:rPr>
                <w:lang w:val="sr-Cyrl-RS"/>
              </w:rPr>
            </w:pPr>
            <w:r w:rsidRPr="002F5182">
              <w:rPr>
                <w:lang w:val="sr-Cyrl-RS"/>
              </w:rPr>
              <w:t>2322</w:t>
            </w:r>
          </w:p>
        </w:tc>
        <w:tc>
          <w:tcPr>
            <w:tcW w:w="1984" w:type="dxa"/>
            <w:vAlign w:val="center"/>
            <w:hideMark/>
          </w:tcPr>
          <w:p w14:paraId="4CA9C26A" w14:textId="77777777" w:rsidR="00611F47" w:rsidRPr="002F5182" w:rsidRDefault="00611F47" w:rsidP="00482AA7">
            <w:pPr>
              <w:jc w:val="center"/>
              <w:rPr>
                <w:lang w:val="sr-Cyrl-RS"/>
              </w:rPr>
            </w:pPr>
            <w:r w:rsidRPr="002F5182">
              <w:rPr>
                <w:lang w:val="sr-Cyrl-RS"/>
              </w:rPr>
              <w:t>2322</w:t>
            </w:r>
          </w:p>
        </w:tc>
      </w:tr>
      <w:tr w:rsidR="00611F47" w:rsidRPr="002F5182" w14:paraId="6B0F1C28" w14:textId="77777777" w:rsidTr="00482AA7">
        <w:trPr>
          <w:trHeight w:val="283"/>
          <w:jc w:val="center"/>
        </w:trPr>
        <w:tc>
          <w:tcPr>
            <w:tcW w:w="0" w:type="auto"/>
            <w:vAlign w:val="center"/>
            <w:hideMark/>
          </w:tcPr>
          <w:p w14:paraId="7EB8E630" w14:textId="77777777" w:rsidR="00611F47" w:rsidRPr="002F5182" w:rsidRDefault="00611F47" w:rsidP="00482AA7">
            <w:pPr>
              <w:rPr>
                <w:snapToGrid w:val="0"/>
                <w:lang w:val="sr-Cyrl-RS"/>
              </w:rPr>
            </w:pPr>
            <w:r w:rsidRPr="002F5182">
              <w:rPr>
                <w:lang w:val="sr-Cyrl-RS"/>
              </w:rPr>
              <w:t>22. Пут кроз 17. и 21. одељење</w:t>
            </w:r>
          </w:p>
        </w:tc>
        <w:tc>
          <w:tcPr>
            <w:tcW w:w="0" w:type="auto"/>
            <w:vAlign w:val="center"/>
            <w:hideMark/>
          </w:tcPr>
          <w:p w14:paraId="1663AEDC" w14:textId="77777777" w:rsidR="00611F47" w:rsidRPr="002F5182" w:rsidRDefault="00611F47" w:rsidP="00482AA7">
            <w:pPr>
              <w:jc w:val="center"/>
              <w:rPr>
                <w:snapToGrid w:val="0"/>
                <w:lang w:val="sr-Cyrl-RS"/>
              </w:rPr>
            </w:pPr>
            <w:r w:rsidRPr="002F5182">
              <w:rPr>
                <w:lang w:val="sr-Cyrl-RS"/>
              </w:rPr>
              <w:t>23. и 24.</w:t>
            </w:r>
          </w:p>
        </w:tc>
        <w:tc>
          <w:tcPr>
            <w:tcW w:w="0" w:type="auto"/>
            <w:vAlign w:val="center"/>
          </w:tcPr>
          <w:p w14:paraId="0937E54C" w14:textId="77777777" w:rsidR="00611F47" w:rsidRPr="002F5182" w:rsidRDefault="00611F47" w:rsidP="00482AA7">
            <w:pPr>
              <w:jc w:val="center"/>
              <w:rPr>
                <w:lang w:val="sr-Cyrl-RS"/>
              </w:rPr>
            </w:pPr>
          </w:p>
        </w:tc>
        <w:tc>
          <w:tcPr>
            <w:tcW w:w="2782" w:type="dxa"/>
            <w:vAlign w:val="center"/>
          </w:tcPr>
          <w:p w14:paraId="40645100" w14:textId="77777777" w:rsidR="00611F47" w:rsidRPr="002F5182" w:rsidRDefault="00611F47" w:rsidP="00482AA7">
            <w:pPr>
              <w:jc w:val="center"/>
              <w:rPr>
                <w:lang w:val="sr-Cyrl-RS"/>
              </w:rPr>
            </w:pPr>
          </w:p>
        </w:tc>
        <w:tc>
          <w:tcPr>
            <w:tcW w:w="2693" w:type="dxa"/>
            <w:vAlign w:val="center"/>
            <w:hideMark/>
          </w:tcPr>
          <w:p w14:paraId="63845646" w14:textId="77777777" w:rsidR="00611F47" w:rsidRPr="002F5182" w:rsidRDefault="00611F47" w:rsidP="00482AA7">
            <w:pPr>
              <w:jc w:val="center"/>
              <w:rPr>
                <w:lang w:val="sr-Cyrl-RS"/>
              </w:rPr>
            </w:pPr>
            <w:r w:rsidRPr="002F5182">
              <w:rPr>
                <w:lang w:val="sr-Cyrl-RS"/>
              </w:rPr>
              <w:t>2108</w:t>
            </w:r>
          </w:p>
        </w:tc>
        <w:tc>
          <w:tcPr>
            <w:tcW w:w="1984" w:type="dxa"/>
            <w:vAlign w:val="center"/>
            <w:hideMark/>
          </w:tcPr>
          <w:p w14:paraId="66EE9D22" w14:textId="77777777" w:rsidR="00611F47" w:rsidRPr="002F5182" w:rsidRDefault="00611F47" w:rsidP="00482AA7">
            <w:pPr>
              <w:jc w:val="center"/>
              <w:rPr>
                <w:lang w:val="sr-Cyrl-RS"/>
              </w:rPr>
            </w:pPr>
            <w:r w:rsidRPr="002F5182">
              <w:rPr>
                <w:lang w:val="sr-Cyrl-RS"/>
              </w:rPr>
              <w:t>2108</w:t>
            </w:r>
          </w:p>
        </w:tc>
      </w:tr>
      <w:tr w:rsidR="00611F47" w:rsidRPr="002F5182" w14:paraId="46ECA367" w14:textId="77777777" w:rsidTr="00482AA7">
        <w:trPr>
          <w:trHeight w:val="283"/>
          <w:jc w:val="center"/>
        </w:trPr>
        <w:tc>
          <w:tcPr>
            <w:tcW w:w="0" w:type="auto"/>
            <w:vAlign w:val="center"/>
            <w:hideMark/>
          </w:tcPr>
          <w:p w14:paraId="3DB81F92" w14:textId="77777777" w:rsidR="00611F47" w:rsidRPr="002F5182" w:rsidRDefault="00611F47" w:rsidP="00482AA7">
            <w:pPr>
              <w:rPr>
                <w:snapToGrid w:val="0"/>
                <w:lang w:val="sr-Cyrl-RS"/>
              </w:rPr>
            </w:pPr>
            <w:r w:rsidRPr="002F5182">
              <w:rPr>
                <w:lang w:val="sr-Cyrl-RS"/>
              </w:rPr>
              <w:t>23. Пут око спољњег одлагалишта  Дрмно</w:t>
            </w:r>
          </w:p>
        </w:tc>
        <w:tc>
          <w:tcPr>
            <w:tcW w:w="0" w:type="auto"/>
            <w:vAlign w:val="center"/>
            <w:hideMark/>
          </w:tcPr>
          <w:p w14:paraId="5B9FF363" w14:textId="77777777" w:rsidR="00611F47" w:rsidRPr="002F5182" w:rsidRDefault="00611F47" w:rsidP="00482AA7">
            <w:pPr>
              <w:jc w:val="center"/>
              <w:rPr>
                <w:snapToGrid w:val="0"/>
                <w:lang w:val="sr-Cyrl-RS"/>
              </w:rPr>
            </w:pPr>
            <w:r w:rsidRPr="002F5182">
              <w:rPr>
                <w:lang w:val="sr-Cyrl-RS"/>
              </w:rPr>
              <w:t>33., 34.,35.,36 и 37.</w:t>
            </w:r>
          </w:p>
        </w:tc>
        <w:tc>
          <w:tcPr>
            <w:tcW w:w="0" w:type="auto"/>
            <w:vAlign w:val="center"/>
          </w:tcPr>
          <w:p w14:paraId="22490485" w14:textId="77777777" w:rsidR="00611F47" w:rsidRPr="002F5182" w:rsidRDefault="00611F47" w:rsidP="00482AA7">
            <w:pPr>
              <w:jc w:val="center"/>
              <w:rPr>
                <w:lang w:val="sr-Cyrl-RS"/>
              </w:rPr>
            </w:pPr>
          </w:p>
        </w:tc>
        <w:tc>
          <w:tcPr>
            <w:tcW w:w="2782" w:type="dxa"/>
            <w:vAlign w:val="center"/>
          </w:tcPr>
          <w:p w14:paraId="663F16D7" w14:textId="77777777" w:rsidR="00611F47" w:rsidRPr="002F5182" w:rsidRDefault="00611F47" w:rsidP="00482AA7">
            <w:pPr>
              <w:jc w:val="center"/>
              <w:rPr>
                <w:lang w:val="sr-Cyrl-RS"/>
              </w:rPr>
            </w:pPr>
          </w:p>
        </w:tc>
        <w:tc>
          <w:tcPr>
            <w:tcW w:w="2693" w:type="dxa"/>
            <w:vAlign w:val="center"/>
            <w:hideMark/>
          </w:tcPr>
          <w:p w14:paraId="1D5C1C9C" w14:textId="77777777" w:rsidR="00611F47" w:rsidRPr="002F5182" w:rsidRDefault="00611F47" w:rsidP="00482AA7">
            <w:pPr>
              <w:jc w:val="center"/>
              <w:rPr>
                <w:lang w:val="sr-Cyrl-RS"/>
              </w:rPr>
            </w:pPr>
            <w:r w:rsidRPr="002F5182">
              <w:rPr>
                <w:lang w:val="sr-Cyrl-RS"/>
              </w:rPr>
              <w:t>3537</w:t>
            </w:r>
          </w:p>
        </w:tc>
        <w:tc>
          <w:tcPr>
            <w:tcW w:w="1984" w:type="dxa"/>
            <w:vAlign w:val="center"/>
            <w:hideMark/>
          </w:tcPr>
          <w:p w14:paraId="71C252BA" w14:textId="77777777" w:rsidR="00611F47" w:rsidRPr="002F5182" w:rsidRDefault="00611F47" w:rsidP="00482AA7">
            <w:pPr>
              <w:jc w:val="center"/>
              <w:rPr>
                <w:lang w:val="sr-Cyrl-RS"/>
              </w:rPr>
            </w:pPr>
            <w:r w:rsidRPr="002F5182">
              <w:rPr>
                <w:lang w:val="sr-Cyrl-RS"/>
              </w:rPr>
              <w:t>3537</w:t>
            </w:r>
          </w:p>
        </w:tc>
      </w:tr>
      <w:tr w:rsidR="00611F47" w:rsidRPr="002F5182" w14:paraId="63F4F93B" w14:textId="77777777" w:rsidTr="00482AA7">
        <w:trPr>
          <w:trHeight w:val="283"/>
          <w:jc w:val="center"/>
        </w:trPr>
        <w:tc>
          <w:tcPr>
            <w:tcW w:w="0" w:type="auto"/>
            <w:vAlign w:val="center"/>
            <w:hideMark/>
          </w:tcPr>
          <w:p w14:paraId="7F458DBE" w14:textId="77777777" w:rsidR="00611F47" w:rsidRPr="002F5182" w:rsidRDefault="00611F47" w:rsidP="00482AA7">
            <w:pPr>
              <w:rPr>
                <w:lang w:val="sr-Cyrl-RS"/>
              </w:rPr>
            </w:pPr>
            <w:r w:rsidRPr="002F5182">
              <w:rPr>
                <w:lang w:val="sr-Cyrl-RS"/>
              </w:rPr>
              <w:t>24. Пут кроз спољње одлагалиште  Дрмно</w:t>
            </w:r>
          </w:p>
        </w:tc>
        <w:tc>
          <w:tcPr>
            <w:tcW w:w="0" w:type="auto"/>
            <w:vAlign w:val="center"/>
            <w:hideMark/>
          </w:tcPr>
          <w:p w14:paraId="2A5B9E5F" w14:textId="77777777" w:rsidR="00611F47" w:rsidRPr="002F5182" w:rsidRDefault="00611F47" w:rsidP="00482AA7">
            <w:pPr>
              <w:jc w:val="center"/>
              <w:rPr>
                <w:lang w:val="sr-Cyrl-RS"/>
              </w:rPr>
            </w:pPr>
            <w:r w:rsidRPr="002F5182">
              <w:rPr>
                <w:lang w:val="sr-Cyrl-RS"/>
              </w:rPr>
              <w:t>33., 34.,35.,36 и 37.</w:t>
            </w:r>
          </w:p>
        </w:tc>
        <w:tc>
          <w:tcPr>
            <w:tcW w:w="0" w:type="auto"/>
            <w:vAlign w:val="center"/>
          </w:tcPr>
          <w:p w14:paraId="17D76F2B" w14:textId="77777777" w:rsidR="00611F47" w:rsidRPr="002F5182" w:rsidRDefault="00611F47" w:rsidP="00482AA7">
            <w:pPr>
              <w:jc w:val="center"/>
              <w:rPr>
                <w:lang w:val="sr-Cyrl-RS"/>
              </w:rPr>
            </w:pPr>
          </w:p>
        </w:tc>
        <w:tc>
          <w:tcPr>
            <w:tcW w:w="2782" w:type="dxa"/>
            <w:vAlign w:val="center"/>
          </w:tcPr>
          <w:p w14:paraId="3ED07121" w14:textId="77777777" w:rsidR="00611F47" w:rsidRPr="002F5182" w:rsidRDefault="00611F47" w:rsidP="00482AA7">
            <w:pPr>
              <w:jc w:val="center"/>
              <w:rPr>
                <w:lang w:val="sr-Cyrl-RS"/>
              </w:rPr>
            </w:pPr>
          </w:p>
        </w:tc>
        <w:tc>
          <w:tcPr>
            <w:tcW w:w="2693" w:type="dxa"/>
            <w:vAlign w:val="center"/>
            <w:hideMark/>
          </w:tcPr>
          <w:p w14:paraId="5D90D4C8" w14:textId="77777777" w:rsidR="00611F47" w:rsidRPr="002F5182" w:rsidRDefault="00611F47" w:rsidP="00482AA7">
            <w:pPr>
              <w:jc w:val="center"/>
              <w:rPr>
                <w:lang w:val="sr-Cyrl-RS"/>
              </w:rPr>
            </w:pPr>
            <w:r w:rsidRPr="002F5182">
              <w:rPr>
                <w:lang w:val="sr-Cyrl-RS"/>
              </w:rPr>
              <w:t>3350</w:t>
            </w:r>
          </w:p>
        </w:tc>
        <w:tc>
          <w:tcPr>
            <w:tcW w:w="1984" w:type="dxa"/>
            <w:vAlign w:val="center"/>
            <w:hideMark/>
          </w:tcPr>
          <w:p w14:paraId="183FD5AC" w14:textId="77777777" w:rsidR="00611F47" w:rsidRPr="002F5182" w:rsidRDefault="00611F47" w:rsidP="00482AA7">
            <w:pPr>
              <w:jc w:val="center"/>
              <w:rPr>
                <w:lang w:val="sr-Cyrl-RS"/>
              </w:rPr>
            </w:pPr>
            <w:r w:rsidRPr="002F5182">
              <w:rPr>
                <w:lang w:val="sr-Cyrl-RS"/>
              </w:rPr>
              <w:t>3350</w:t>
            </w:r>
          </w:p>
        </w:tc>
      </w:tr>
      <w:tr w:rsidR="00611F47" w:rsidRPr="002F5182" w14:paraId="7254F284" w14:textId="77777777" w:rsidTr="00482AA7">
        <w:trPr>
          <w:trHeight w:val="283"/>
          <w:jc w:val="center"/>
        </w:trPr>
        <w:tc>
          <w:tcPr>
            <w:tcW w:w="0" w:type="auto"/>
            <w:shd w:val="pct10" w:color="auto" w:fill="auto"/>
            <w:vAlign w:val="center"/>
            <w:hideMark/>
          </w:tcPr>
          <w:p w14:paraId="480A2CCB" w14:textId="77777777" w:rsidR="00611F47" w:rsidRPr="002F5182" w:rsidRDefault="00611F47" w:rsidP="00482AA7">
            <w:pPr>
              <w:jc w:val="right"/>
              <w:rPr>
                <w:b/>
                <w:lang w:val="sr-Cyrl-RS"/>
              </w:rPr>
            </w:pPr>
            <w:r w:rsidRPr="002F5182">
              <w:rPr>
                <w:b/>
                <w:lang w:val="sr-Cyrl-RS"/>
              </w:rPr>
              <w:t>Укупно</w:t>
            </w:r>
          </w:p>
        </w:tc>
        <w:tc>
          <w:tcPr>
            <w:tcW w:w="0" w:type="auto"/>
            <w:shd w:val="pct10" w:color="auto" w:fill="auto"/>
            <w:vAlign w:val="center"/>
          </w:tcPr>
          <w:p w14:paraId="496531DA" w14:textId="77777777" w:rsidR="00611F47" w:rsidRPr="002F5182" w:rsidRDefault="00611F47" w:rsidP="00482AA7">
            <w:pPr>
              <w:jc w:val="center"/>
              <w:rPr>
                <w:b/>
                <w:lang w:val="sr-Cyrl-RS"/>
              </w:rPr>
            </w:pPr>
          </w:p>
        </w:tc>
        <w:tc>
          <w:tcPr>
            <w:tcW w:w="0" w:type="auto"/>
            <w:shd w:val="pct10" w:color="auto" w:fill="auto"/>
            <w:vAlign w:val="center"/>
            <w:hideMark/>
          </w:tcPr>
          <w:p w14:paraId="4A364452" w14:textId="77777777" w:rsidR="00611F47" w:rsidRPr="002F5182" w:rsidRDefault="00611F47" w:rsidP="00482AA7">
            <w:pPr>
              <w:jc w:val="center"/>
              <w:rPr>
                <w:b/>
                <w:lang w:val="sr-Cyrl-RS"/>
              </w:rPr>
            </w:pPr>
            <w:r w:rsidRPr="002F5182">
              <w:rPr>
                <w:b/>
                <w:lang w:val="sr-Cyrl-RS"/>
              </w:rPr>
              <w:t>4201</w:t>
            </w:r>
          </w:p>
        </w:tc>
        <w:tc>
          <w:tcPr>
            <w:tcW w:w="2782" w:type="dxa"/>
            <w:shd w:val="pct10" w:color="auto" w:fill="auto"/>
            <w:vAlign w:val="center"/>
            <w:hideMark/>
          </w:tcPr>
          <w:p w14:paraId="1EE7EC9C" w14:textId="77777777" w:rsidR="00611F47" w:rsidRPr="002F5182" w:rsidRDefault="00611F47" w:rsidP="00482AA7">
            <w:pPr>
              <w:jc w:val="center"/>
              <w:rPr>
                <w:b/>
                <w:lang w:val="sr-Cyrl-RS"/>
              </w:rPr>
            </w:pPr>
            <w:r w:rsidRPr="002F5182">
              <w:rPr>
                <w:b/>
                <w:lang w:val="sr-Cyrl-RS"/>
              </w:rPr>
              <w:t>14481</w:t>
            </w:r>
          </w:p>
        </w:tc>
        <w:tc>
          <w:tcPr>
            <w:tcW w:w="2693" w:type="dxa"/>
            <w:shd w:val="pct10" w:color="auto" w:fill="auto"/>
            <w:vAlign w:val="center"/>
            <w:hideMark/>
          </w:tcPr>
          <w:p w14:paraId="426CE8F3" w14:textId="77777777" w:rsidR="00611F47" w:rsidRPr="002F5182" w:rsidRDefault="00611F47" w:rsidP="00482AA7">
            <w:pPr>
              <w:jc w:val="center"/>
              <w:rPr>
                <w:b/>
                <w:lang w:val="sr-Cyrl-RS"/>
              </w:rPr>
            </w:pPr>
            <w:r w:rsidRPr="002F5182">
              <w:rPr>
                <w:b/>
                <w:lang w:val="sr-Cyrl-RS"/>
              </w:rPr>
              <w:t>28818</w:t>
            </w:r>
          </w:p>
        </w:tc>
        <w:tc>
          <w:tcPr>
            <w:tcW w:w="1984" w:type="dxa"/>
            <w:shd w:val="pct10" w:color="auto" w:fill="auto"/>
            <w:vAlign w:val="center"/>
            <w:hideMark/>
          </w:tcPr>
          <w:p w14:paraId="673188AB" w14:textId="77777777" w:rsidR="00611F47" w:rsidRPr="002F5182" w:rsidRDefault="00611F47" w:rsidP="00482AA7">
            <w:pPr>
              <w:jc w:val="center"/>
              <w:rPr>
                <w:b/>
                <w:lang w:val="sr-Cyrl-RS"/>
              </w:rPr>
            </w:pPr>
            <w:r w:rsidRPr="002F5182">
              <w:rPr>
                <w:b/>
                <w:lang w:val="sr-Cyrl-RS"/>
              </w:rPr>
              <w:t>47500</w:t>
            </w:r>
          </w:p>
        </w:tc>
      </w:tr>
    </w:tbl>
    <w:p w14:paraId="481BA466" w14:textId="32B77CBC" w:rsidR="007F1E75" w:rsidRPr="002F5182" w:rsidRDefault="00611F47" w:rsidP="007F1E75">
      <w:pPr>
        <w:rPr>
          <w:lang w:val="sr-Cyrl-RS"/>
        </w:rPr>
      </w:pPr>
      <w:r w:rsidRPr="002F5182">
        <w:rPr>
          <w:lang w:val="sr-Cyrl-RS"/>
        </w:rPr>
        <w:tab/>
      </w:r>
    </w:p>
    <w:p w14:paraId="4964C70D" w14:textId="52E2E2F7" w:rsidR="002535B9" w:rsidRPr="002F5182" w:rsidRDefault="007F1E75" w:rsidP="00177675">
      <w:pPr>
        <w:pStyle w:val="Heading3"/>
        <w:rPr>
          <w:snapToGrid w:val="0"/>
          <w:lang w:val="sr-Cyrl-RS"/>
        </w:rPr>
      </w:pPr>
      <w:bookmarkStart w:id="40" w:name="_Toc187278205"/>
      <w:r w:rsidRPr="002F5182">
        <w:rPr>
          <w:snapToGrid w:val="0"/>
          <w:lang w:val="sr-Cyrl-RS"/>
        </w:rPr>
        <w:lastRenderedPageBreak/>
        <w:t>Општи осврт на затечено стање</w:t>
      </w:r>
      <w:bookmarkEnd w:id="40"/>
    </w:p>
    <w:p w14:paraId="3A3514CA" w14:textId="77777777" w:rsidR="002535B9" w:rsidRPr="002F5182" w:rsidRDefault="002535B9" w:rsidP="00D91BD2">
      <w:pPr>
        <w:jc w:val="both"/>
        <w:rPr>
          <w:snapToGrid w:val="0"/>
          <w:sz w:val="24"/>
          <w:szCs w:val="24"/>
          <w:lang w:val="sr-Cyrl-RS"/>
        </w:rPr>
      </w:pPr>
    </w:p>
    <w:p w14:paraId="6358B8AA" w14:textId="77777777" w:rsidR="00AF63E9" w:rsidRPr="002F5182" w:rsidRDefault="002535B9" w:rsidP="00AF63E9">
      <w:pPr>
        <w:rPr>
          <w:sz w:val="24"/>
          <w:szCs w:val="24"/>
          <w:lang w:val="sr-Cyrl-RS"/>
        </w:rPr>
      </w:pPr>
      <w:r w:rsidRPr="002F5182">
        <w:rPr>
          <w:snapToGrid w:val="0"/>
          <w:sz w:val="24"/>
          <w:szCs w:val="24"/>
          <w:lang w:val="sr-Cyrl-RS"/>
        </w:rPr>
        <w:tab/>
      </w:r>
      <w:r w:rsidR="00AF63E9" w:rsidRPr="002F5182">
        <w:rPr>
          <w:sz w:val="24"/>
          <w:szCs w:val="24"/>
          <w:lang w:val="sr-Cyrl-RS"/>
        </w:rPr>
        <w:t>Стање шума ове газдинске јединице у основи карактерише следеће:</w:t>
      </w:r>
    </w:p>
    <w:p w14:paraId="5DB14991" w14:textId="77777777" w:rsidR="00AF63E9" w:rsidRPr="002F5182" w:rsidRDefault="00AF63E9" w:rsidP="00AF63E9">
      <w:pPr>
        <w:widowControl w:val="0"/>
        <w:jc w:val="both"/>
        <w:rPr>
          <w:snapToGrid w:val="0"/>
          <w:sz w:val="24"/>
          <w:szCs w:val="24"/>
          <w:lang w:val="sr-Cyrl-RS"/>
        </w:rPr>
      </w:pPr>
    </w:p>
    <w:p w14:paraId="054C3146" w14:textId="77777777" w:rsidR="00AF63E9" w:rsidRPr="002F5182" w:rsidRDefault="00AF63E9" w:rsidP="006C68B8">
      <w:pPr>
        <w:widowControl w:val="0"/>
        <w:numPr>
          <w:ilvl w:val="0"/>
          <w:numId w:val="24"/>
        </w:numPr>
        <w:jc w:val="both"/>
        <w:rPr>
          <w:color w:val="FF0000"/>
          <w:sz w:val="24"/>
          <w:szCs w:val="24"/>
          <w:lang w:val="sr-Cyrl-RS"/>
        </w:rPr>
      </w:pPr>
      <w:r w:rsidRPr="002F5182">
        <w:rPr>
          <w:sz w:val="24"/>
          <w:szCs w:val="24"/>
          <w:lang w:val="sr-Cyrl-RS"/>
        </w:rPr>
        <w:t>припадност целокупне површине газдинске јединице одговарајућој наменској целини -</w:t>
      </w:r>
      <w:r w:rsidRPr="002F5182">
        <w:rPr>
          <w:b/>
          <w:bCs/>
          <w:sz w:val="24"/>
          <w:szCs w:val="24"/>
          <w:lang w:val="sr-Cyrl-RS" w:eastAsia="sr-Latn-CS"/>
        </w:rPr>
        <w:t xml:space="preserve"> „26“ - </w:t>
      </w:r>
      <w:r w:rsidRPr="002F5182">
        <w:rPr>
          <w:b/>
          <w:bCs/>
          <w:sz w:val="24"/>
          <w:szCs w:val="24"/>
          <w:lang w:val="sr-Cyrl-RS"/>
        </w:rPr>
        <w:t>заштита земљишта од ерозије</w:t>
      </w:r>
      <w:r w:rsidRPr="002F5182">
        <w:rPr>
          <w:snapToGrid w:val="0"/>
          <w:color w:val="FF0000"/>
          <w:sz w:val="24"/>
          <w:szCs w:val="24"/>
          <w:lang w:val="sr-Cyrl-RS"/>
        </w:rPr>
        <w:t xml:space="preserve"> </w:t>
      </w:r>
    </w:p>
    <w:p w14:paraId="570AEEC5" w14:textId="5499E895" w:rsidR="00AF63E9" w:rsidRPr="002F5182" w:rsidRDefault="00AF63E9" w:rsidP="006C68B8">
      <w:pPr>
        <w:numPr>
          <w:ilvl w:val="0"/>
          <w:numId w:val="24"/>
        </w:numPr>
        <w:jc w:val="both"/>
        <w:rPr>
          <w:sz w:val="24"/>
          <w:szCs w:val="24"/>
          <w:lang w:val="sr-Cyrl-RS"/>
        </w:rPr>
      </w:pPr>
      <w:r w:rsidRPr="002F5182">
        <w:rPr>
          <w:sz w:val="24"/>
          <w:szCs w:val="24"/>
          <w:lang w:val="sr-Cyrl-RS"/>
        </w:rPr>
        <w:t xml:space="preserve">у укупној обраслој површини вештачки подигнуте састојине доминирају  и покривају  </w:t>
      </w:r>
      <w:r w:rsidR="00CA65C3" w:rsidRPr="002F5182">
        <w:rPr>
          <w:sz w:val="24"/>
          <w:szCs w:val="24"/>
          <w:lang w:val="sr-Cyrl-RS"/>
        </w:rPr>
        <w:t>61,1</w:t>
      </w:r>
      <w:r w:rsidR="00DE2330" w:rsidRPr="002F5182">
        <w:rPr>
          <w:sz w:val="24"/>
          <w:szCs w:val="24"/>
          <w:lang w:val="sr-Cyrl-RS"/>
        </w:rPr>
        <w:t xml:space="preserve"> </w:t>
      </w:r>
      <w:r w:rsidRPr="002F5182">
        <w:rPr>
          <w:sz w:val="24"/>
          <w:szCs w:val="24"/>
          <w:lang w:val="sr-Cyrl-RS"/>
        </w:rPr>
        <w:t xml:space="preserve">% површине, на </w:t>
      </w:r>
      <w:r w:rsidR="00CA65C3" w:rsidRPr="002F5182">
        <w:rPr>
          <w:sz w:val="24"/>
          <w:szCs w:val="24"/>
          <w:lang w:val="sr-Cyrl-RS"/>
        </w:rPr>
        <w:t>10</w:t>
      </w:r>
      <w:r w:rsidR="00DE2330" w:rsidRPr="002F5182">
        <w:rPr>
          <w:sz w:val="24"/>
          <w:szCs w:val="24"/>
          <w:lang w:val="sr-Cyrl-RS"/>
        </w:rPr>
        <w:t>,</w:t>
      </w:r>
      <w:r w:rsidR="00CA65C3" w:rsidRPr="002F5182">
        <w:rPr>
          <w:sz w:val="24"/>
          <w:szCs w:val="24"/>
          <w:lang w:val="sr-Cyrl-RS"/>
        </w:rPr>
        <w:t>4</w:t>
      </w:r>
      <w:r w:rsidRPr="002F5182">
        <w:rPr>
          <w:sz w:val="24"/>
          <w:szCs w:val="24"/>
          <w:lang w:val="sr-Cyrl-RS"/>
        </w:rPr>
        <w:t xml:space="preserve">% површине су високе природне састојине док </w:t>
      </w:r>
      <w:r w:rsidR="00DE2330" w:rsidRPr="002F5182">
        <w:rPr>
          <w:sz w:val="24"/>
          <w:szCs w:val="24"/>
          <w:lang w:val="sr-Cyrl-RS"/>
        </w:rPr>
        <w:t>27,6</w:t>
      </w:r>
      <w:r w:rsidRPr="002F5182">
        <w:rPr>
          <w:sz w:val="24"/>
          <w:szCs w:val="24"/>
          <w:lang w:val="sr-Cyrl-RS"/>
        </w:rPr>
        <w:t>% заузимају изданачке састојине.</w:t>
      </w:r>
    </w:p>
    <w:p w14:paraId="5976D913" w14:textId="59A9DDDE" w:rsidR="00AF63E9" w:rsidRPr="002F5182" w:rsidRDefault="00DE2330" w:rsidP="0063175B">
      <w:pPr>
        <w:numPr>
          <w:ilvl w:val="0"/>
          <w:numId w:val="24"/>
        </w:numPr>
        <w:jc w:val="both"/>
        <w:rPr>
          <w:sz w:val="24"/>
          <w:szCs w:val="24"/>
          <w:lang w:val="sr-Cyrl-RS"/>
        </w:rPr>
      </w:pPr>
      <w:r w:rsidRPr="002F5182">
        <w:rPr>
          <w:sz w:val="24"/>
          <w:szCs w:val="24"/>
          <w:lang w:val="sr-Cyrl-RS"/>
        </w:rPr>
        <w:t xml:space="preserve">оптерећујући фактор стабилности ових састојина је учешће разређених састојина на </w:t>
      </w:r>
      <w:r w:rsidR="00CA65C3" w:rsidRPr="002F5182">
        <w:rPr>
          <w:sz w:val="24"/>
          <w:szCs w:val="24"/>
          <w:lang w:val="sr-Cyrl-RS"/>
        </w:rPr>
        <w:t>28</w:t>
      </w:r>
      <w:r w:rsidRPr="002F5182">
        <w:rPr>
          <w:sz w:val="24"/>
          <w:szCs w:val="24"/>
          <w:lang w:val="sr-Cyrl-RS"/>
        </w:rPr>
        <w:t>,</w:t>
      </w:r>
      <w:r w:rsidR="00CA65C3" w:rsidRPr="002F5182">
        <w:rPr>
          <w:sz w:val="24"/>
          <w:szCs w:val="24"/>
          <w:lang w:val="sr-Cyrl-RS"/>
        </w:rPr>
        <w:t>0</w:t>
      </w:r>
      <w:r w:rsidRPr="002F5182">
        <w:rPr>
          <w:sz w:val="24"/>
          <w:szCs w:val="24"/>
          <w:lang w:val="sr-Cyrl-RS"/>
        </w:rPr>
        <w:t>% обрасле површине као и у</w:t>
      </w:r>
      <w:r w:rsidR="0063175B" w:rsidRPr="002F5182">
        <w:rPr>
          <w:sz w:val="24"/>
          <w:szCs w:val="24"/>
          <w:lang w:val="sr-Cyrl-RS"/>
        </w:rPr>
        <w:t xml:space="preserve">чешће девастираних састојина на </w:t>
      </w:r>
      <w:r w:rsidRPr="002F5182">
        <w:rPr>
          <w:sz w:val="24"/>
          <w:szCs w:val="24"/>
          <w:lang w:val="sr-Cyrl-RS"/>
        </w:rPr>
        <w:t>2</w:t>
      </w:r>
      <w:r w:rsidR="00CA65C3" w:rsidRPr="002F5182">
        <w:rPr>
          <w:sz w:val="24"/>
          <w:szCs w:val="24"/>
          <w:lang w:val="sr-Cyrl-RS"/>
        </w:rPr>
        <w:t>0</w:t>
      </w:r>
      <w:r w:rsidRPr="002F5182">
        <w:rPr>
          <w:sz w:val="24"/>
          <w:szCs w:val="24"/>
          <w:lang w:val="sr-Cyrl-RS"/>
        </w:rPr>
        <w:t>,8% обрасле површине, што на известан начин опредељује дугорочни циљ газдовања, а он је везан за формирање састојина потпуније обраслости, а све у циљу увећања функционалне и биоеколошке стабилности с</w:t>
      </w:r>
      <w:r w:rsidR="0063175B" w:rsidRPr="002F5182">
        <w:rPr>
          <w:sz w:val="24"/>
          <w:szCs w:val="24"/>
          <w:lang w:val="sr-Cyrl-RS"/>
        </w:rPr>
        <w:t>астојина ове газдинске јединице</w:t>
      </w:r>
      <w:r w:rsidR="00AF63E9" w:rsidRPr="002F5182">
        <w:rPr>
          <w:sz w:val="24"/>
          <w:szCs w:val="24"/>
          <w:lang w:val="sr-Cyrl-RS"/>
        </w:rPr>
        <w:t>.</w:t>
      </w:r>
    </w:p>
    <w:p w14:paraId="7C27CAF7" w14:textId="54998FCE" w:rsidR="0063175B" w:rsidRPr="002F5182" w:rsidRDefault="0063175B" w:rsidP="006C68B8">
      <w:pPr>
        <w:numPr>
          <w:ilvl w:val="0"/>
          <w:numId w:val="24"/>
        </w:numPr>
        <w:jc w:val="both"/>
        <w:rPr>
          <w:sz w:val="24"/>
          <w:szCs w:val="24"/>
          <w:lang w:val="sr-Cyrl-RS"/>
        </w:rPr>
      </w:pPr>
      <w:r w:rsidRPr="002F5182">
        <w:rPr>
          <w:sz w:val="24"/>
          <w:szCs w:val="24"/>
          <w:lang w:val="sr-Cyrl-RS"/>
        </w:rPr>
        <w:t>чисте састојине у укупно обраслој површини ове газдинске јединице учествују са 5</w:t>
      </w:r>
      <w:r w:rsidR="00CA65C3" w:rsidRPr="002F5182">
        <w:rPr>
          <w:sz w:val="24"/>
          <w:szCs w:val="24"/>
          <w:lang w:val="sr-Cyrl-RS"/>
        </w:rPr>
        <w:t>2</w:t>
      </w:r>
      <w:r w:rsidRPr="002F5182">
        <w:rPr>
          <w:sz w:val="24"/>
          <w:szCs w:val="24"/>
          <w:lang w:val="sr-Cyrl-RS"/>
        </w:rPr>
        <w:t>,</w:t>
      </w:r>
      <w:r w:rsidR="00CA65C3" w:rsidRPr="002F5182">
        <w:rPr>
          <w:sz w:val="24"/>
          <w:szCs w:val="24"/>
          <w:lang w:val="sr-Cyrl-RS"/>
        </w:rPr>
        <w:t>4</w:t>
      </w:r>
      <w:r w:rsidRPr="002F5182">
        <w:rPr>
          <w:sz w:val="24"/>
          <w:szCs w:val="24"/>
          <w:lang w:val="sr-Cyrl-RS"/>
        </w:rPr>
        <w:t>% односно, 45,</w:t>
      </w:r>
      <w:r w:rsidR="00CA65C3" w:rsidRPr="002F5182">
        <w:rPr>
          <w:sz w:val="24"/>
          <w:szCs w:val="24"/>
          <w:lang w:val="sr-Cyrl-RS"/>
        </w:rPr>
        <w:t>4</w:t>
      </w:r>
      <w:r w:rsidRPr="002F5182">
        <w:rPr>
          <w:sz w:val="24"/>
          <w:szCs w:val="24"/>
          <w:lang w:val="sr-Cyrl-RS"/>
        </w:rPr>
        <w:t>% у укупној запремини и 48,</w:t>
      </w:r>
      <w:r w:rsidR="00CA65C3" w:rsidRPr="002F5182">
        <w:rPr>
          <w:sz w:val="24"/>
          <w:szCs w:val="24"/>
          <w:lang w:val="sr-Cyrl-RS"/>
        </w:rPr>
        <w:t>7</w:t>
      </w:r>
      <w:r w:rsidRPr="002F5182">
        <w:rPr>
          <w:sz w:val="24"/>
          <w:szCs w:val="24"/>
          <w:lang w:val="sr-Cyrl-RS"/>
        </w:rPr>
        <w:t>% у укупном запреминском прирасту. Мешовите састојине, површински су заступљене на 4</w:t>
      </w:r>
      <w:r w:rsidR="00CA65C3" w:rsidRPr="002F5182">
        <w:rPr>
          <w:sz w:val="24"/>
          <w:szCs w:val="24"/>
          <w:lang w:val="sr-Cyrl-RS"/>
        </w:rPr>
        <w:t>6</w:t>
      </w:r>
      <w:r w:rsidRPr="002F5182">
        <w:rPr>
          <w:sz w:val="24"/>
          <w:szCs w:val="24"/>
          <w:lang w:val="sr-Cyrl-RS"/>
        </w:rPr>
        <w:t>,</w:t>
      </w:r>
      <w:r w:rsidR="00CA65C3" w:rsidRPr="002F5182">
        <w:rPr>
          <w:sz w:val="24"/>
          <w:szCs w:val="24"/>
          <w:lang w:val="sr-Cyrl-RS"/>
        </w:rPr>
        <w:t>7</w:t>
      </w:r>
      <w:r w:rsidRPr="002F5182">
        <w:rPr>
          <w:sz w:val="24"/>
          <w:szCs w:val="24"/>
          <w:lang w:val="sr-Cyrl-RS"/>
        </w:rPr>
        <w:t xml:space="preserve">% обрасле површине. </w:t>
      </w:r>
    </w:p>
    <w:p w14:paraId="205623BE" w14:textId="6E7EF442" w:rsidR="0063175B" w:rsidRPr="002F5182" w:rsidRDefault="0063175B" w:rsidP="006C68B8">
      <w:pPr>
        <w:numPr>
          <w:ilvl w:val="0"/>
          <w:numId w:val="24"/>
        </w:numPr>
        <w:jc w:val="both"/>
        <w:rPr>
          <w:sz w:val="24"/>
          <w:szCs w:val="24"/>
          <w:lang w:val="sr-Cyrl-RS"/>
        </w:rPr>
      </w:pPr>
      <w:r w:rsidRPr="002F5182">
        <w:rPr>
          <w:snapToGrid w:val="0"/>
          <w:sz w:val="24"/>
          <w:szCs w:val="24"/>
          <w:lang w:val="sr-Cyrl-RS"/>
        </w:rPr>
        <w:t xml:space="preserve">премером у овој газдинској јединици регистровано је </w:t>
      </w:r>
      <w:r w:rsidR="00CA65C3" w:rsidRPr="002F5182">
        <w:rPr>
          <w:snapToGrid w:val="0"/>
          <w:sz w:val="24"/>
          <w:szCs w:val="24"/>
          <w:lang w:val="sr-Cyrl-RS"/>
        </w:rPr>
        <w:t>22</w:t>
      </w:r>
      <w:r w:rsidRPr="002F5182">
        <w:rPr>
          <w:snapToGrid w:val="0"/>
          <w:sz w:val="24"/>
          <w:szCs w:val="24"/>
          <w:lang w:val="sr-Cyrl-RS"/>
        </w:rPr>
        <w:t xml:space="preserve"> врста. Највећи део запремине и запреминског прираста везан је за багрем (54,</w:t>
      </w:r>
      <w:r w:rsidR="00CA65C3" w:rsidRPr="002F5182">
        <w:rPr>
          <w:snapToGrid w:val="0"/>
          <w:sz w:val="24"/>
          <w:szCs w:val="24"/>
          <w:lang w:val="sr-Cyrl-RS"/>
        </w:rPr>
        <w:t>0</w:t>
      </w:r>
      <w:r w:rsidRPr="002F5182">
        <w:rPr>
          <w:snapToGrid w:val="0"/>
          <w:sz w:val="24"/>
          <w:szCs w:val="24"/>
          <w:lang w:val="sr-Cyrl-RS"/>
        </w:rPr>
        <w:t>% по запремини и 56,</w:t>
      </w:r>
      <w:r w:rsidR="00CA65C3" w:rsidRPr="002F5182">
        <w:rPr>
          <w:snapToGrid w:val="0"/>
          <w:sz w:val="24"/>
          <w:szCs w:val="24"/>
          <w:lang w:val="sr-Cyrl-RS"/>
        </w:rPr>
        <w:t>0</w:t>
      </w:r>
      <w:r w:rsidRPr="002F5182">
        <w:rPr>
          <w:snapToGrid w:val="0"/>
          <w:sz w:val="24"/>
          <w:szCs w:val="24"/>
          <w:lang w:val="sr-Cyrl-RS"/>
        </w:rPr>
        <w:t>% по запреминском прирасту) и белу тополу (13,</w:t>
      </w:r>
      <w:r w:rsidR="00CA65C3" w:rsidRPr="002F5182">
        <w:rPr>
          <w:snapToGrid w:val="0"/>
          <w:sz w:val="24"/>
          <w:szCs w:val="24"/>
          <w:lang w:val="sr-Cyrl-RS"/>
        </w:rPr>
        <w:t>5</w:t>
      </w:r>
      <w:r w:rsidRPr="002F5182">
        <w:rPr>
          <w:snapToGrid w:val="0"/>
          <w:sz w:val="24"/>
          <w:szCs w:val="24"/>
          <w:lang w:val="sr-Cyrl-RS"/>
        </w:rPr>
        <w:t>% по запремини и 14,</w:t>
      </w:r>
      <w:r w:rsidR="00CA65C3" w:rsidRPr="002F5182">
        <w:rPr>
          <w:snapToGrid w:val="0"/>
          <w:sz w:val="24"/>
          <w:szCs w:val="24"/>
          <w:lang w:val="sr-Cyrl-RS"/>
        </w:rPr>
        <w:t>2</w:t>
      </w:r>
      <w:r w:rsidRPr="002F5182">
        <w:rPr>
          <w:snapToGrid w:val="0"/>
          <w:sz w:val="24"/>
          <w:szCs w:val="24"/>
          <w:lang w:val="sr-Cyrl-RS"/>
        </w:rPr>
        <w:t xml:space="preserve">% по запреминском прирасту) и  клон еуроамеричке тополе </w:t>
      </w:r>
      <w:r w:rsidR="00047C83" w:rsidRPr="002F5182">
        <w:rPr>
          <w:snapToGrid w:val="0"/>
          <w:sz w:val="24"/>
          <w:szCs w:val="24"/>
          <w:lang w:val="sr-Cyrl-RS"/>
        </w:rPr>
        <w:t>I</w:t>
      </w:r>
      <w:r w:rsidRPr="002F5182">
        <w:rPr>
          <w:snapToGrid w:val="0"/>
          <w:sz w:val="24"/>
          <w:szCs w:val="24"/>
          <w:lang w:val="sr-Cyrl-RS"/>
        </w:rPr>
        <w:t>214 (1</w:t>
      </w:r>
      <w:r w:rsidR="00047C83" w:rsidRPr="002F5182">
        <w:rPr>
          <w:snapToGrid w:val="0"/>
          <w:sz w:val="24"/>
          <w:szCs w:val="24"/>
          <w:lang w:val="sr-Cyrl-RS"/>
        </w:rPr>
        <w:t>1</w:t>
      </w:r>
      <w:r w:rsidRPr="002F5182">
        <w:rPr>
          <w:snapToGrid w:val="0"/>
          <w:sz w:val="24"/>
          <w:szCs w:val="24"/>
          <w:lang w:val="sr-Cyrl-RS"/>
        </w:rPr>
        <w:t>,</w:t>
      </w:r>
      <w:r w:rsidR="00047C83" w:rsidRPr="002F5182">
        <w:rPr>
          <w:snapToGrid w:val="0"/>
          <w:sz w:val="24"/>
          <w:szCs w:val="24"/>
          <w:lang w:val="sr-Cyrl-RS"/>
        </w:rPr>
        <w:t>2</w:t>
      </w:r>
      <w:r w:rsidRPr="002F5182">
        <w:rPr>
          <w:snapToGrid w:val="0"/>
          <w:sz w:val="24"/>
          <w:szCs w:val="24"/>
          <w:lang w:val="sr-Cyrl-RS"/>
        </w:rPr>
        <w:t xml:space="preserve"> % по запремини и </w:t>
      </w:r>
      <w:r w:rsidR="00047C83" w:rsidRPr="002F5182">
        <w:rPr>
          <w:snapToGrid w:val="0"/>
          <w:sz w:val="24"/>
          <w:szCs w:val="24"/>
          <w:lang w:val="sr-Cyrl-RS"/>
        </w:rPr>
        <w:t>10</w:t>
      </w:r>
      <w:r w:rsidRPr="002F5182">
        <w:rPr>
          <w:snapToGrid w:val="0"/>
          <w:sz w:val="24"/>
          <w:szCs w:val="24"/>
          <w:lang w:val="sr-Cyrl-RS"/>
        </w:rPr>
        <w:t>,</w:t>
      </w:r>
      <w:r w:rsidR="00047C83" w:rsidRPr="002F5182">
        <w:rPr>
          <w:snapToGrid w:val="0"/>
          <w:sz w:val="24"/>
          <w:szCs w:val="24"/>
          <w:lang w:val="sr-Cyrl-RS"/>
        </w:rPr>
        <w:t>6</w:t>
      </w:r>
      <w:r w:rsidRPr="002F5182">
        <w:rPr>
          <w:snapToGrid w:val="0"/>
          <w:sz w:val="24"/>
          <w:szCs w:val="24"/>
          <w:lang w:val="sr-Cyrl-RS"/>
        </w:rPr>
        <w:t>% по запреминском прирасту.</w:t>
      </w:r>
    </w:p>
    <w:p w14:paraId="5FFE99AF" w14:textId="50AF3B8D" w:rsidR="00AF63E9" w:rsidRPr="002F5182" w:rsidRDefault="0063175B" w:rsidP="006C68B8">
      <w:pPr>
        <w:numPr>
          <w:ilvl w:val="0"/>
          <w:numId w:val="24"/>
        </w:numPr>
        <w:jc w:val="both"/>
        <w:rPr>
          <w:sz w:val="24"/>
          <w:szCs w:val="24"/>
          <w:lang w:val="sr-Cyrl-RS"/>
        </w:rPr>
      </w:pPr>
      <w:r w:rsidRPr="002F5182">
        <w:rPr>
          <w:sz w:val="24"/>
          <w:szCs w:val="24"/>
          <w:lang w:val="sr-Cyrl-RS"/>
        </w:rPr>
        <w:t xml:space="preserve">у овој наменској целини у површинском смислу доминира Газдински тип 2810-Високе мешовите шуме </w:t>
      </w:r>
      <w:r w:rsidR="00047C83" w:rsidRPr="002F5182">
        <w:rPr>
          <w:sz w:val="24"/>
          <w:szCs w:val="24"/>
          <w:lang w:val="sr-Cyrl-RS"/>
        </w:rPr>
        <w:t>ОТЛ</w:t>
      </w:r>
      <w:r w:rsidRPr="002F5182">
        <w:rPr>
          <w:sz w:val="24"/>
          <w:szCs w:val="24"/>
          <w:lang w:val="sr-Cyrl-RS"/>
        </w:rPr>
        <w:t xml:space="preserve">-а на </w:t>
      </w:r>
      <w:r w:rsidR="00047C83" w:rsidRPr="002F5182">
        <w:rPr>
          <w:sz w:val="24"/>
          <w:szCs w:val="24"/>
          <w:lang w:val="sr-Cyrl-RS"/>
        </w:rPr>
        <w:t>52</w:t>
      </w:r>
      <w:r w:rsidRPr="002F5182">
        <w:rPr>
          <w:sz w:val="24"/>
          <w:szCs w:val="24"/>
          <w:lang w:val="sr-Cyrl-RS"/>
        </w:rPr>
        <w:t>,</w:t>
      </w:r>
      <w:r w:rsidR="00047C83" w:rsidRPr="002F5182">
        <w:rPr>
          <w:sz w:val="24"/>
          <w:szCs w:val="24"/>
          <w:lang w:val="sr-Cyrl-RS"/>
        </w:rPr>
        <w:t>9</w:t>
      </w:r>
      <w:r w:rsidRPr="002F5182">
        <w:rPr>
          <w:sz w:val="24"/>
          <w:szCs w:val="24"/>
          <w:lang w:val="sr-Cyrl-RS"/>
        </w:rPr>
        <w:t xml:space="preserve">% шумом обрасле површине. Ове састојине карактеришу и сразмерно ниске призводне вредности. Потом долази Газдински тип 2920-Изданаче мешовите шуме багрема са </w:t>
      </w:r>
      <w:r w:rsidR="00047C83" w:rsidRPr="002F5182">
        <w:rPr>
          <w:sz w:val="24"/>
          <w:szCs w:val="24"/>
          <w:lang w:val="sr-Cyrl-RS"/>
        </w:rPr>
        <w:t>24</w:t>
      </w:r>
      <w:r w:rsidRPr="002F5182">
        <w:rPr>
          <w:sz w:val="24"/>
          <w:szCs w:val="24"/>
          <w:lang w:val="sr-Cyrl-RS"/>
        </w:rPr>
        <w:t>,</w:t>
      </w:r>
      <w:r w:rsidR="00047C83" w:rsidRPr="002F5182">
        <w:rPr>
          <w:sz w:val="24"/>
          <w:szCs w:val="24"/>
          <w:lang w:val="sr-Cyrl-RS"/>
        </w:rPr>
        <w:t>0</w:t>
      </w:r>
      <w:r w:rsidRPr="002F5182">
        <w:rPr>
          <w:sz w:val="24"/>
          <w:szCs w:val="24"/>
          <w:lang w:val="sr-Cyrl-RS"/>
        </w:rPr>
        <w:t xml:space="preserve">%, а значајно је учешће Газдинског типа 1210-Вештачки подигнуте плантаже тополе </w:t>
      </w:r>
      <w:r w:rsidRPr="002F5182">
        <w:rPr>
          <w:snapToGrid w:val="0"/>
          <w:color w:val="000000"/>
          <w:sz w:val="24"/>
          <w:szCs w:val="24"/>
          <w:lang w:val="sr-Cyrl-RS"/>
        </w:rPr>
        <w:t>(10,0 %).</w:t>
      </w:r>
      <w:r w:rsidR="00AF63E9" w:rsidRPr="002F5182">
        <w:rPr>
          <w:sz w:val="24"/>
          <w:szCs w:val="24"/>
          <w:lang w:val="sr-Cyrl-RS"/>
        </w:rPr>
        <w:t xml:space="preserve">просек запремине у газдинској јединици је низак </w:t>
      </w:r>
      <w:r w:rsidR="00047C83" w:rsidRPr="002F5182">
        <w:rPr>
          <w:sz w:val="24"/>
          <w:szCs w:val="24"/>
          <w:lang w:val="sr-Cyrl-RS"/>
        </w:rPr>
        <w:t>49</w:t>
      </w:r>
      <w:r w:rsidR="00AF63E9" w:rsidRPr="002F5182">
        <w:rPr>
          <w:sz w:val="24"/>
          <w:szCs w:val="24"/>
          <w:lang w:val="sr-Cyrl-RS"/>
        </w:rPr>
        <w:t>,</w:t>
      </w:r>
      <w:r w:rsidR="00047C83" w:rsidRPr="002F5182">
        <w:rPr>
          <w:sz w:val="24"/>
          <w:szCs w:val="24"/>
          <w:lang w:val="sr-Cyrl-RS"/>
        </w:rPr>
        <w:t>0</w:t>
      </w:r>
      <w:r w:rsidR="00AF63E9" w:rsidRPr="002F5182">
        <w:rPr>
          <w:sz w:val="24"/>
          <w:szCs w:val="24"/>
          <w:lang w:val="sr-Cyrl-RS"/>
        </w:rPr>
        <w:t xml:space="preserve"> m</w:t>
      </w:r>
      <w:r w:rsidR="00AF63E9" w:rsidRPr="002F5182">
        <w:rPr>
          <w:sz w:val="24"/>
          <w:szCs w:val="24"/>
          <w:vertAlign w:val="superscript"/>
          <w:lang w:val="sr-Cyrl-RS"/>
        </w:rPr>
        <w:t>3</w:t>
      </w:r>
      <w:r w:rsidR="00AF63E9" w:rsidRPr="002F5182">
        <w:rPr>
          <w:sz w:val="24"/>
          <w:szCs w:val="24"/>
          <w:lang w:val="sr-Cyrl-RS"/>
        </w:rPr>
        <w:t xml:space="preserve">/ha, а текући запремински прираст износи </w:t>
      </w:r>
      <w:r w:rsidR="00047C83" w:rsidRPr="002F5182">
        <w:rPr>
          <w:sz w:val="24"/>
          <w:szCs w:val="24"/>
          <w:lang w:val="sr-Cyrl-RS"/>
        </w:rPr>
        <w:t>1</w:t>
      </w:r>
      <w:r w:rsidR="00AF63E9" w:rsidRPr="002F5182">
        <w:rPr>
          <w:sz w:val="24"/>
          <w:szCs w:val="24"/>
          <w:lang w:val="sr-Cyrl-RS"/>
        </w:rPr>
        <w:t>,</w:t>
      </w:r>
      <w:r w:rsidR="00047C83" w:rsidRPr="002F5182">
        <w:rPr>
          <w:sz w:val="24"/>
          <w:szCs w:val="24"/>
          <w:lang w:val="sr-Cyrl-RS"/>
        </w:rPr>
        <w:t>8</w:t>
      </w:r>
      <w:r w:rsidR="00AF63E9" w:rsidRPr="002F5182">
        <w:rPr>
          <w:sz w:val="24"/>
          <w:szCs w:val="24"/>
          <w:lang w:val="sr-Cyrl-RS"/>
        </w:rPr>
        <w:t xml:space="preserve"> m</w:t>
      </w:r>
      <w:r w:rsidR="00AF63E9" w:rsidRPr="002F5182">
        <w:rPr>
          <w:sz w:val="24"/>
          <w:szCs w:val="24"/>
          <w:vertAlign w:val="superscript"/>
          <w:lang w:val="sr-Cyrl-RS"/>
        </w:rPr>
        <w:t>3</w:t>
      </w:r>
      <w:r w:rsidR="00AF63E9" w:rsidRPr="002F5182">
        <w:rPr>
          <w:sz w:val="24"/>
          <w:szCs w:val="24"/>
          <w:lang w:val="sr-Cyrl-RS"/>
        </w:rPr>
        <w:t>/ha.</w:t>
      </w:r>
    </w:p>
    <w:p w14:paraId="455AB4B4" w14:textId="77777777" w:rsidR="00AF63E9" w:rsidRPr="002F5182" w:rsidRDefault="00AF63E9" w:rsidP="006C68B8">
      <w:pPr>
        <w:numPr>
          <w:ilvl w:val="0"/>
          <w:numId w:val="24"/>
        </w:numPr>
        <w:jc w:val="both"/>
        <w:rPr>
          <w:sz w:val="24"/>
          <w:szCs w:val="24"/>
          <w:lang w:val="sr-Cyrl-RS"/>
        </w:rPr>
      </w:pPr>
      <w:r w:rsidRPr="002F5182">
        <w:rPr>
          <w:sz w:val="24"/>
          <w:szCs w:val="24"/>
          <w:lang w:val="sr-Cyrl-RS"/>
        </w:rPr>
        <w:t>стварни размер добних разреда карактерише доминација средњедобних и зрелих састојинских категорија.</w:t>
      </w:r>
    </w:p>
    <w:p w14:paraId="49601931" w14:textId="1AD44318" w:rsidR="0063175B" w:rsidRPr="002F5182" w:rsidRDefault="0063175B" w:rsidP="006C68B8">
      <w:pPr>
        <w:numPr>
          <w:ilvl w:val="0"/>
          <w:numId w:val="24"/>
        </w:numPr>
        <w:jc w:val="both"/>
        <w:rPr>
          <w:sz w:val="24"/>
          <w:szCs w:val="24"/>
          <w:lang w:val="sr-Cyrl-RS"/>
        </w:rPr>
      </w:pPr>
      <w:r w:rsidRPr="002F5182">
        <w:rPr>
          <w:snapToGrid w:val="0"/>
          <w:sz w:val="24"/>
          <w:szCs w:val="24"/>
          <w:lang w:val="sr-Cyrl-RS"/>
        </w:rPr>
        <w:t>У овој газдиснкој јединици можемо запазити највеће учешће у укупној запремини има танак материјал (77,</w:t>
      </w:r>
      <w:r w:rsidR="00047C83" w:rsidRPr="002F5182">
        <w:rPr>
          <w:snapToGrid w:val="0"/>
          <w:sz w:val="24"/>
          <w:szCs w:val="24"/>
          <w:lang w:val="sr-Cyrl-RS"/>
        </w:rPr>
        <w:t>1</w:t>
      </w:r>
      <w:r w:rsidRPr="002F5182">
        <w:rPr>
          <w:snapToGrid w:val="0"/>
          <w:sz w:val="24"/>
          <w:szCs w:val="24"/>
          <w:lang w:val="sr-Cyrl-RS"/>
        </w:rPr>
        <w:t>%), затим срење јак материјал (17,</w:t>
      </w:r>
      <w:r w:rsidR="00047C83" w:rsidRPr="002F5182">
        <w:rPr>
          <w:snapToGrid w:val="0"/>
          <w:sz w:val="24"/>
          <w:szCs w:val="24"/>
          <w:lang w:val="sr-Cyrl-RS"/>
        </w:rPr>
        <w:t>8</w:t>
      </w:r>
      <w:r w:rsidRPr="002F5182">
        <w:rPr>
          <w:snapToGrid w:val="0"/>
          <w:sz w:val="24"/>
          <w:szCs w:val="24"/>
          <w:lang w:val="sr-Cyrl-RS"/>
        </w:rPr>
        <w:t>%), а најмање учешћа има јак материјал (5,</w:t>
      </w:r>
      <w:r w:rsidR="00047C83" w:rsidRPr="002F5182">
        <w:rPr>
          <w:snapToGrid w:val="0"/>
          <w:sz w:val="24"/>
          <w:szCs w:val="24"/>
          <w:lang w:val="sr-Cyrl-RS"/>
        </w:rPr>
        <w:t>2</w:t>
      </w:r>
      <w:r w:rsidRPr="002F5182">
        <w:rPr>
          <w:snapToGrid w:val="0"/>
          <w:sz w:val="24"/>
          <w:szCs w:val="24"/>
          <w:lang w:val="sr-Cyrl-RS"/>
        </w:rPr>
        <w:t xml:space="preserve">%). </w:t>
      </w:r>
    </w:p>
    <w:p w14:paraId="168AE02C" w14:textId="25C9CA3C" w:rsidR="00AF63E9" w:rsidRPr="002F5182" w:rsidRDefault="00AF63E9" w:rsidP="006C68B8">
      <w:pPr>
        <w:numPr>
          <w:ilvl w:val="0"/>
          <w:numId w:val="24"/>
        </w:numPr>
        <w:jc w:val="both"/>
        <w:rPr>
          <w:sz w:val="24"/>
          <w:szCs w:val="24"/>
          <w:lang w:val="sr-Cyrl-RS"/>
        </w:rPr>
      </w:pPr>
      <w:r w:rsidRPr="002F5182">
        <w:rPr>
          <w:snapToGrid w:val="0"/>
          <w:sz w:val="24"/>
          <w:szCs w:val="24"/>
          <w:lang w:val="sr-Cyrl-RS"/>
        </w:rPr>
        <w:t>Отвореност ових шума је 21,72km/1.000 ha</w:t>
      </w:r>
      <w:r w:rsidRPr="002F5182">
        <w:rPr>
          <w:sz w:val="24"/>
          <w:szCs w:val="24"/>
          <w:lang w:val="sr-Cyrl-RS"/>
        </w:rPr>
        <w:t xml:space="preserve">. Спљашња отвореност је врло повољна, док се мрежа унутрашњих путева може окарактерисати као повољна уз обавезу сталног одржавања како би се несметано одвијале све активности на газдовању шумама. </w:t>
      </w:r>
    </w:p>
    <w:p w14:paraId="68C6B6EC" w14:textId="77777777" w:rsidR="00AF63E9" w:rsidRPr="002F5182" w:rsidRDefault="00AF63E9" w:rsidP="006C68B8">
      <w:pPr>
        <w:numPr>
          <w:ilvl w:val="0"/>
          <w:numId w:val="24"/>
        </w:numPr>
        <w:jc w:val="both"/>
        <w:rPr>
          <w:sz w:val="24"/>
          <w:szCs w:val="24"/>
          <w:lang w:val="sr-Cyrl-RS"/>
        </w:rPr>
      </w:pPr>
      <w:r w:rsidRPr="002F5182">
        <w:rPr>
          <w:sz w:val="24"/>
          <w:szCs w:val="24"/>
          <w:lang w:val="sr-Cyrl-RS"/>
        </w:rPr>
        <w:t>Здравствено стање је у целини гледано осредње.</w:t>
      </w:r>
    </w:p>
    <w:p w14:paraId="2A646BC1" w14:textId="77777777" w:rsidR="00AF63E9" w:rsidRPr="002F5182" w:rsidRDefault="00AF63E9" w:rsidP="00AF63E9">
      <w:pPr>
        <w:rPr>
          <w:sz w:val="24"/>
          <w:szCs w:val="24"/>
          <w:lang w:val="sr-Cyrl-RS"/>
        </w:rPr>
      </w:pPr>
    </w:p>
    <w:p w14:paraId="45A6ADE5" w14:textId="7CD30EDD" w:rsidR="002535B9" w:rsidRPr="002F5182" w:rsidRDefault="002535B9" w:rsidP="00AF63E9">
      <w:pPr>
        <w:jc w:val="both"/>
        <w:rPr>
          <w:snapToGrid w:val="0"/>
          <w:sz w:val="24"/>
          <w:szCs w:val="24"/>
          <w:lang w:val="sr-Cyrl-RS"/>
        </w:rPr>
      </w:pPr>
    </w:p>
    <w:p w14:paraId="2669F4AC" w14:textId="77777777" w:rsidR="002535B9" w:rsidRPr="002F5182" w:rsidRDefault="002535B9" w:rsidP="00D91BD2">
      <w:pPr>
        <w:jc w:val="both"/>
        <w:rPr>
          <w:sz w:val="24"/>
          <w:szCs w:val="24"/>
          <w:lang w:val="sr-Cyrl-RS"/>
        </w:rPr>
      </w:pPr>
      <w:r w:rsidRPr="002F5182">
        <w:rPr>
          <w:sz w:val="24"/>
          <w:szCs w:val="24"/>
          <w:lang w:val="sr-Cyrl-RS"/>
        </w:rPr>
        <w:br w:type="page"/>
      </w:r>
    </w:p>
    <w:p w14:paraId="49DC3317" w14:textId="71A3B374" w:rsidR="002535B9" w:rsidRPr="002F5182" w:rsidRDefault="002535B9" w:rsidP="007F1E75">
      <w:pPr>
        <w:pStyle w:val="Heading2"/>
        <w:rPr>
          <w:lang w:val="sr-Cyrl-RS"/>
        </w:rPr>
      </w:pPr>
      <w:bookmarkStart w:id="41" w:name="_Toc187278206"/>
      <w:r w:rsidRPr="002F5182">
        <w:rPr>
          <w:lang w:val="sr-Cyrl-RS"/>
        </w:rPr>
        <w:lastRenderedPageBreak/>
        <w:t>АНАЛИЗА</w:t>
      </w:r>
      <w:r w:rsidR="003B5899" w:rsidRPr="002F5182">
        <w:rPr>
          <w:lang w:val="sr-Cyrl-RS"/>
        </w:rPr>
        <w:t xml:space="preserve"> </w:t>
      </w:r>
      <w:r w:rsidRPr="002F5182">
        <w:rPr>
          <w:lang w:val="sr-Cyrl-RS"/>
        </w:rPr>
        <w:t>И</w:t>
      </w:r>
      <w:r w:rsidR="003B5899" w:rsidRPr="002F5182">
        <w:rPr>
          <w:lang w:val="sr-Cyrl-RS"/>
        </w:rPr>
        <w:t xml:space="preserve"> </w:t>
      </w:r>
      <w:r w:rsidRPr="002F5182">
        <w:rPr>
          <w:lang w:val="sr-Cyrl-RS"/>
        </w:rPr>
        <w:t>ОЦЕНА</w:t>
      </w:r>
      <w:r w:rsidR="003B5899" w:rsidRPr="002F5182">
        <w:rPr>
          <w:lang w:val="sr-Cyrl-RS"/>
        </w:rPr>
        <w:t xml:space="preserve"> </w:t>
      </w:r>
      <w:r w:rsidRPr="002F5182">
        <w:rPr>
          <w:lang w:val="sr-Cyrl-RS"/>
        </w:rPr>
        <w:t>ДОСАДАШЊЕГ</w:t>
      </w:r>
      <w:r w:rsidR="003B5899" w:rsidRPr="002F5182">
        <w:rPr>
          <w:lang w:val="sr-Cyrl-RS"/>
        </w:rPr>
        <w:t xml:space="preserve"> </w:t>
      </w:r>
      <w:r w:rsidRPr="002F5182">
        <w:rPr>
          <w:lang w:val="sr-Cyrl-RS"/>
        </w:rPr>
        <w:t>ГАЗДОВАЊА</w:t>
      </w:r>
      <w:bookmarkEnd w:id="41"/>
      <w:r w:rsidRPr="002F5182">
        <w:rPr>
          <w:lang w:val="sr-Cyrl-RS"/>
        </w:rPr>
        <w:t xml:space="preserve"> </w:t>
      </w:r>
    </w:p>
    <w:p w14:paraId="1FA0D392" w14:textId="77777777" w:rsidR="002535B9" w:rsidRPr="002F5182" w:rsidRDefault="002535B9" w:rsidP="00D91BD2">
      <w:pPr>
        <w:jc w:val="both"/>
        <w:rPr>
          <w:sz w:val="24"/>
          <w:szCs w:val="24"/>
          <w:lang w:val="sr-Cyrl-RS"/>
        </w:rPr>
      </w:pPr>
    </w:p>
    <w:p w14:paraId="0E627735" w14:textId="77777777" w:rsidR="000A3305" w:rsidRPr="002F5182" w:rsidRDefault="000A3305" w:rsidP="000A3305">
      <w:pPr>
        <w:ind w:firstLine="720"/>
        <w:jc w:val="both"/>
        <w:rPr>
          <w:snapToGrid w:val="0"/>
          <w:color w:val="000000"/>
          <w:sz w:val="24"/>
          <w:szCs w:val="24"/>
          <w:lang w:val="sr-Cyrl-RS"/>
        </w:rPr>
      </w:pPr>
      <w:r w:rsidRPr="002F5182">
        <w:rPr>
          <w:snapToGrid w:val="0"/>
          <w:color w:val="000000"/>
          <w:sz w:val="24"/>
          <w:szCs w:val="24"/>
          <w:lang w:val="sr-Cyrl-RS"/>
        </w:rPr>
        <w:t>Као што је истакнуто у уводном делу овеоснове, прво уређивање шума Косолачког угљеног басена је било 2005. год. Шуме ове газдинске јединице настале су пошумљавањем јаловишта, односноспољашњих и унутрашњих одлагалишта, откривке са површинских коповаугља. Ново формирана газдинска јединица 2005. године је имала 17 одељења и површинуод 605,79 hа. Прва пошумљавања на подручју Костолачког угљеног басена отпочела су на локалитету Бања 1971. године,а након тога 1979 године настављена на локалитетима Ћириковац (северна косина), Чука и Расадник. Локалитет Ћириковац (западна и источна косина) пошумљаван је од 1982. до 1984. године. На локалитету Дрмно пошумљавање је почело 1989. и 1990.  (западна косина), а источне косине 1994. године.  Спољно одлагалиште Дрмно је почело да се пошумљава 2008. године.</w:t>
      </w:r>
    </w:p>
    <w:p w14:paraId="7283D610" w14:textId="77777777" w:rsidR="000A3305" w:rsidRPr="002F5182" w:rsidRDefault="000A3305" w:rsidP="000A3305">
      <w:pPr>
        <w:widowControl w:val="0"/>
        <w:jc w:val="both"/>
        <w:rPr>
          <w:snapToGrid w:val="0"/>
          <w:sz w:val="24"/>
          <w:szCs w:val="24"/>
          <w:lang w:val="sr-Cyrl-RS"/>
        </w:rPr>
      </w:pPr>
      <w:r w:rsidRPr="002F5182">
        <w:rPr>
          <w:snapToGrid w:val="0"/>
          <w:sz w:val="24"/>
          <w:szCs w:val="24"/>
          <w:lang w:val="sr-Cyrl-RS"/>
        </w:rPr>
        <w:tab/>
        <w:t xml:space="preserve">Распложиви подаци, на садашњем нивоу, не омогућују у потпуности анализу промена шумског фонда ове газдинске јединице током претходног уређајног раздобља по површини, висини и структури инвентара, као  ни анализу ивршених радова на гајењу, коришћењу и заштити шума, а у вези са тим и одређене констатације о ефектима досадашњег газдовања, односно о његовом утицају на затечено стање шума.О врсти и обиму досад извршених радова на нези ових шума најпоузданије  говори њихово затечено стање чија је оцена изнешена у претходном поглављу. </w:t>
      </w:r>
    </w:p>
    <w:p w14:paraId="46B819A8" w14:textId="77777777" w:rsidR="000A3305" w:rsidRPr="002F5182" w:rsidRDefault="000A3305" w:rsidP="000A3305">
      <w:pPr>
        <w:widowControl w:val="0"/>
        <w:ind w:firstLine="720"/>
        <w:jc w:val="both"/>
        <w:rPr>
          <w:snapToGrid w:val="0"/>
          <w:sz w:val="24"/>
          <w:szCs w:val="24"/>
          <w:lang w:val="sr-Cyrl-RS"/>
        </w:rPr>
      </w:pPr>
      <w:r w:rsidRPr="002F5182">
        <w:rPr>
          <w:snapToGrid w:val="0"/>
          <w:sz w:val="24"/>
          <w:szCs w:val="24"/>
          <w:lang w:val="sr-Cyrl-RS"/>
        </w:rPr>
        <w:t>Потребно је истаћи да  су вршене  бесправне сече од стране локалног становништва, а такође, у њима је одлагано смеће различите садржине.</w:t>
      </w:r>
    </w:p>
    <w:p w14:paraId="1FBD1906" w14:textId="77777777" w:rsidR="000A3305" w:rsidRPr="002F5182" w:rsidRDefault="000A3305" w:rsidP="000A3305">
      <w:pPr>
        <w:jc w:val="both"/>
        <w:rPr>
          <w:snapToGrid w:val="0"/>
          <w:sz w:val="24"/>
          <w:szCs w:val="24"/>
          <w:lang w:val="sr-Cyrl-RS"/>
        </w:rPr>
      </w:pPr>
    </w:p>
    <w:p w14:paraId="3475D099" w14:textId="77777777" w:rsidR="000A3305" w:rsidRPr="002F5182" w:rsidRDefault="000A3305" w:rsidP="000A3305">
      <w:pPr>
        <w:pStyle w:val="Heading3"/>
        <w:rPr>
          <w:snapToGrid w:val="0"/>
          <w:lang w:val="sr-Cyrl-RS"/>
        </w:rPr>
      </w:pPr>
      <w:bookmarkStart w:id="42" w:name="_Toc187278207"/>
      <w:r w:rsidRPr="002F5182">
        <w:rPr>
          <w:snapToGrid w:val="0"/>
          <w:lang w:val="sr-Cyrl-RS"/>
        </w:rPr>
        <w:t>Промене шумског фонда по површини</w:t>
      </w:r>
      <w:bookmarkEnd w:id="42"/>
    </w:p>
    <w:p w14:paraId="26D05A1F" w14:textId="77777777" w:rsidR="000A3305" w:rsidRPr="002F5182" w:rsidRDefault="000A3305" w:rsidP="000A3305">
      <w:pPr>
        <w:jc w:val="both"/>
        <w:rPr>
          <w:snapToGrid w:val="0"/>
          <w:sz w:val="24"/>
          <w:szCs w:val="24"/>
          <w:lang w:val="sr-Cyrl-RS"/>
        </w:rPr>
      </w:pPr>
    </w:p>
    <w:p w14:paraId="221E1741" w14:textId="0A082C89" w:rsidR="000A3305" w:rsidRPr="002F5182" w:rsidRDefault="000A3305" w:rsidP="000A3305">
      <w:pPr>
        <w:jc w:val="both"/>
        <w:rPr>
          <w:sz w:val="24"/>
          <w:szCs w:val="24"/>
          <w:lang w:val="sr-Cyrl-RS"/>
        </w:rPr>
      </w:pPr>
      <w:r w:rsidRPr="002F5182">
        <w:rPr>
          <w:snapToGrid w:val="0"/>
          <w:sz w:val="24"/>
          <w:szCs w:val="24"/>
          <w:lang w:val="sr-Cyrl-RS"/>
        </w:rPr>
        <w:tab/>
      </w:r>
      <w:r w:rsidRPr="002F5182">
        <w:rPr>
          <w:sz w:val="24"/>
          <w:szCs w:val="24"/>
          <w:lang w:val="sr-Cyrl-RS"/>
        </w:rPr>
        <w:t xml:space="preserve">Укупна површина газдинске јединице повећала се за </w:t>
      </w:r>
      <w:r w:rsidR="001E564D" w:rsidRPr="002F5182">
        <w:rPr>
          <w:sz w:val="24"/>
          <w:szCs w:val="24"/>
          <w:lang w:val="sr-Cyrl-RS"/>
        </w:rPr>
        <w:t>231</w:t>
      </w:r>
      <w:r w:rsidRPr="002F5182">
        <w:rPr>
          <w:sz w:val="24"/>
          <w:szCs w:val="24"/>
          <w:lang w:val="sr-Cyrl-RS"/>
        </w:rPr>
        <w:t>,</w:t>
      </w:r>
      <w:r w:rsidR="001E564D" w:rsidRPr="002F5182">
        <w:rPr>
          <w:sz w:val="24"/>
          <w:szCs w:val="24"/>
          <w:lang w:val="sr-Cyrl-RS"/>
        </w:rPr>
        <w:t>35</w:t>
      </w:r>
      <w:r w:rsidRPr="002F5182">
        <w:rPr>
          <w:sz w:val="24"/>
          <w:szCs w:val="24"/>
          <w:lang w:val="sr-Cyrl-RS"/>
        </w:rPr>
        <w:t xml:space="preserve"> ha. Наставак рударских активности и необухватање свих површина претходним урђивањем условили су разлику у површини. Осим тога услед спорог превођење површина у катастару непокретности, а након извршене експропријације, практично је било немогуће извући спољашњу границу копова. Новим снимањем и обeлежавањем граница, унутар власништва  ТЕ-КО Костолац  и у великој мери сређивањем катастра непокретности добијена је потпунија слика просторног обухвата  Такође, сређивањем катастра непокретности дошло је до разлика у површини газдинске јединице и прерасподели површина унутар појединих категорија.</w:t>
      </w:r>
    </w:p>
    <w:p w14:paraId="776ED0BB" w14:textId="77777777" w:rsidR="000A3305" w:rsidRPr="002F5182" w:rsidRDefault="000A3305" w:rsidP="000A3305">
      <w:pPr>
        <w:jc w:val="center"/>
        <w:rPr>
          <w:sz w:val="22"/>
          <w:szCs w:val="22"/>
          <w:lang w:val="sr-Cyrl-RS"/>
        </w:rPr>
      </w:pPr>
      <w:r w:rsidRPr="002F5182">
        <w:rPr>
          <w:sz w:val="22"/>
          <w:szCs w:val="22"/>
          <w:lang w:val="sr-Cyrl-RS"/>
        </w:rPr>
        <w:t xml:space="preserve">Табела </w:t>
      </w:r>
      <w:r w:rsidRPr="002F5182">
        <w:rPr>
          <w:sz w:val="22"/>
          <w:szCs w:val="22"/>
          <w:lang w:val="sr-Cyrl-RS"/>
        </w:rPr>
        <w:fldChar w:fldCharType="begin"/>
      </w:r>
      <w:r w:rsidRPr="002F5182">
        <w:rPr>
          <w:sz w:val="22"/>
          <w:szCs w:val="22"/>
          <w:lang w:val="sr-Cyrl-RS"/>
        </w:rPr>
        <w:instrText xml:space="preserve"> SEQ Табела \* ARABIC </w:instrText>
      </w:r>
      <w:r w:rsidRPr="002F5182">
        <w:rPr>
          <w:sz w:val="22"/>
          <w:szCs w:val="22"/>
          <w:lang w:val="sr-Cyrl-RS"/>
        </w:rPr>
        <w:fldChar w:fldCharType="separate"/>
      </w:r>
      <w:r w:rsidRPr="002F5182">
        <w:rPr>
          <w:sz w:val="22"/>
          <w:szCs w:val="22"/>
          <w:lang w:val="sr-Cyrl-RS"/>
        </w:rPr>
        <w:t>46</w:t>
      </w:r>
      <w:r w:rsidRPr="002F5182">
        <w:rPr>
          <w:sz w:val="22"/>
          <w:szCs w:val="22"/>
          <w:lang w:val="sr-Cyrl-RS"/>
        </w:rPr>
        <w:fldChar w:fldCharType="end"/>
      </w:r>
      <w:r w:rsidRPr="002F5182">
        <w:rPr>
          <w:sz w:val="22"/>
          <w:szCs w:val="22"/>
          <w:lang w:val="sr-Cyrl-RS"/>
        </w:rPr>
        <w:t>-промена шумског фонда по површини.</w:t>
      </w:r>
    </w:p>
    <w:p w14:paraId="714A9802" w14:textId="77777777" w:rsidR="000A3305" w:rsidRPr="002F5182" w:rsidRDefault="000A3305" w:rsidP="000A3305">
      <w:pPr>
        <w:jc w:val="both"/>
        <w:rPr>
          <w:snapToGrid w:val="0"/>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1741"/>
        <w:gridCol w:w="1712"/>
        <w:gridCol w:w="1713"/>
        <w:gridCol w:w="1745"/>
        <w:gridCol w:w="1749"/>
      </w:tblGrid>
      <w:tr w:rsidR="000A3305" w:rsidRPr="002F5182" w14:paraId="392056B5" w14:textId="77777777" w:rsidTr="004A4494">
        <w:trPr>
          <w:trHeight w:val="283"/>
          <w:jc w:val="center"/>
        </w:trPr>
        <w:tc>
          <w:tcPr>
            <w:tcW w:w="1732" w:type="dxa"/>
            <w:shd w:val="clear" w:color="auto" w:fill="BFBFBF" w:themeFill="background1" w:themeFillShade="BF"/>
            <w:vAlign w:val="center"/>
          </w:tcPr>
          <w:p w14:paraId="55B66B27" w14:textId="77777777" w:rsidR="000A3305" w:rsidRPr="002F5182" w:rsidRDefault="000A3305" w:rsidP="004A4494">
            <w:pPr>
              <w:keepNext/>
              <w:jc w:val="center"/>
              <w:outlineLvl w:val="6"/>
              <w:rPr>
                <w:b/>
                <w:bCs/>
                <w:lang w:val="sr-Cyrl-RS"/>
              </w:rPr>
            </w:pPr>
            <w:r w:rsidRPr="002F5182">
              <w:rPr>
                <w:b/>
                <w:bCs/>
                <w:lang w:val="sr-Cyrl-RS"/>
              </w:rPr>
              <w:t>Година</w:t>
            </w:r>
          </w:p>
        </w:tc>
        <w:tc>
          <w:tcPr>
            <w:tcW w:w="1741" w:type="dxa"/>
            <w:shd w:val="clear" w:color="auto" w:fill="BFBFBF" w:themeFill="background1" w:themeFillShade="BF"/>
            <w:vAlign w:val="center"/>
          </w:tcPr>
          <w:p w14:paraId="52399CB2" w14:textId="77777777" w:rsidR="000A3305" w:rsidRPr="002F5182" w:rsidRDefault="000A3305" w:rsidP="004A4494">
            <w:pPr>
              <w:jc w:val="center"/>
              <w:rPr>
                <w:b/>
                <w:bCs/>
                <w:lang w:val="sr-Cyrl-RS"/>
              </w:rPr>
            </w:pPr>
            <w:r w:rsidRPr="002F5182">
              <w:rPr>
                <w:b/>
                <w:bCs/>
                <w:lang w:val="sr-Cyrl-RS"/>
              </w:rPr>
              <w:t>Укупна</w:t>
            </w:r>
          </w:p>
          <w:p w14:paraId="073D373A" w14:textId="77777777" w:rsidR="000A3305" w:rsidRPr="002F5182" w:rsidRDefault="000A3305" w:rsidP="004A4494">
            <w:pPr>
              <w:jc w:val="center"/>
              <w:rPr>
                <w:b/>
                <w:bCs/>
                <w:lang w:val="sr-Cyrl-RS"/>
              </w:rPr>
            </w:pPr>
            <w:r w:rsidRPr="002F5182">
              <w:rPr>
                <w:b/>
                <w:bCs/>
                <w:lang w:val="sr-Cyrl-RS"/>
              </w:rPr>
              <w:t>површина</w:t>
            </w:r>
          </w:p>
        </w:tc>
        <w:tc>
          <w:tcPr>
            <w:tcW w:w="1712" w:type="dxa"/>
            <w:shd w:val="clear" w:color="auto" w:fill="BFBFBF" w:themeFill="background1" w:themeFillShade="BF"/>
            <w:vAlign w:val="center"/>
          </w:tcPr>
          <w:p w14:paraId="527C6863" w14:textId="77777777" w:rsidR="000A3305" w:rsidRPr="002F5182" w:rsidRDefault="000A3305" w:rsidP="004A4494">
            <w:pPr>
              <w:jc w:val="center"/>
              <w:rPr>
                <w:b/>
                <w:bCs/>
                <w:lang w:val="sr-Cyrl-RS"/>
              </w:rPr>
            </w:pPr>
            <w:r w:rsidRPr="002F5182">
              <w:rPr>
                <w:b/>
                <w:bCs/>
                <w:lang w:val="sr-Cyrl-RS"/>
              </w:rPr>
              <w:t>Шуме</w:t>
            </w:r>
          </w:p>
        </w:tc>
        <w:tc>
          <w:tcPr>
            <w:tcW w:w="1713" w:type="dxa"/>
            <w:shd w:val="clear" w:color="auto" w:fill="BFBFBF" w:themeFill="background1" w:themeFillShade="BF"/>
            <w:vAlign w:val="center"/>
          </w:tcPr>
          <w:p w14:paraId="09BD8046" w14:textId="77777777" w:rsidR="000A3305" w:rsidRPr="002F5182" w:rsidRDefault="000A3305" w:rsidP="004A4494">
            <w:pPr>
              <w:jc w:val="center"/>
              <w:rPr>
                <w:b/>
                <w:bCs/>
                <w:lang w:val="sr-Cyrl-RS"/>
              </w:rPr>
            </w:pPr>
            <w:r w:rsidRPr="002F5182">
              <w:rPr>
                <w:b/>
                <w:bCs/>
                <w:lang w:val="sr-Cyrl-RS"/>
              </w:rPr>
              <w:t>Шумске</w:t>
            </w:r>
          </w:p>
          <w:p w14:paraId="45EEBCE5" w14:textId="77777777" w:rsidR="000A3305" w:rsidRPr="002F5182" w:rsidRDefault="000A3305" w:rsidP="004A4494">
            <w:pPr>
              <w:jc w:val="center"/>
              <w:rPr>
                <w:b/>
                <w:bCs/>
                <w:lang w:val="sr-Cyrl-RS"/>
              </w:rPr>
            </w:pPr>
            <w:r w:rsidRPr="002F5182">
              <w:rPr>
                <w:b/>
                <w:bCs/>
                <w:lang w:val="sr-Cyrl-RS"/>
              </w:rPr>
              <w:t>културе</w:t>
            </w:r>
          </w:p>
        </w:tc>
        <w:tc>
          <w:tcPr>
            <w:tcW w:w="1745" w:type="dxa"/>
            <w:shd w:val="clear" w:color="auto" w:fill="BFBFBF" w:themeFill="background1" w:themeFillShade="BF"/>
            <w:vAlign w:val="center"/>
          </w:tcPr>
          <w:p w14:paraId="72D17142" w14:textId="77777777" w:rsidR="000A3305" w:rsidRPr="002F5182" w:rsidRDefault="000A3305" w:rsidP="004A4494">
            <w:pPr>
              <w:jc w:val="center"/>
              <w:rPr>
                <w:b/>
                <w:bCs/>
                <w:lang w:val="sr-Cyrl-RS"/>
              </w:rPr>
            </w:pPr>
            <w:r w:rsidRPr="002F5182">
              <w:rPr>
                <w:b/>
                <w:bCs/>
                <w:lang w:val="sr-Cyrl-RS"/>
              </w:rPr>
              <w:t>Шумско</w:t>
            </w:r>
          </w:p>
          <w:p w14:paraId="67F2E989" w14:textId="77777777" w:rsidR="000A3305" w:rsidRPr="002F5182" w:rsidRDefault="000A3305" w:rsidP="004A4494">
            <w:pPr>
              <w:jc w:val="center"/>
              <w:rPr>
                <w:b/>
                <w:bCs/>
                <w:lang w:val="sr-Cyrl-RS"/>
              </w:rPr>
            </w:pPr>
            <w:r w:rsidRPr="002F5182">
              <w:rPr>
                <w:b/>
                <w:bCs/>
                <w:lang w:val="sr-Cyrl-RS"/>
              </w:rPr>
              <w:t>земљиште</w:t>
            </w:r>
          </w:p>
        </w:tc>
        <w:tc>
          <w:tcPr>
            <w:tcW w:w="1749" w:type="dxa"/>
            <w:shd w:val="clear" w:color="auto" w:fill="BFBFBF" w:themeFill="background1" w:themeFillShade="BF"/>
            <w:vAlign w:val="center"/>
          </w:tcPr>
          <w:p w14:paraId="6CF610A6" w14:textId="77777777" w:rsidR="000A3305" w:rsidRPr="002F5182" w:rsidRDefault="000A3305" w:rsidP="004A4494">
            <w:pPr>
              <w:jc w:val="center"/>
              <w:rPr>
                <w:b/>
                <w:bCs/>
                <w:lang w:val="sr-Cyrl-RS"/>
              </w:rPr>
            </w:pPr>
            <w:r w:rsidRPr="002F5182">
              <w:rPr>
                <w:b/>
                <w:bCs/>
                <w:lang w:val="sr-Cyrl-RS"/>
              </w:rPr>
              <w:t>Земљиште за</w:t>
            </w:r>
          </w:p>
          <w:p w14:paraId="36E98F04" w14:textId="77777777" w:rsidR="000A3305" w:rsidRPr="002F5182" w:rsidRDefault="000A3305" w:rsidP="004A4494">
            <w:pPr>
              <w:jc w:val="center"/>
              <w:rPr>
                <w:b/>
                <w:bCs/>
                <w:lang w:val="sr-Cyrl-RS"/>
              </w:rPr>
            </w:pPr>
            <w:r w:rsidRPr="002F5182">
              <w:rPr>
                <w:b/>
                <w:bCs/>
                <w:lang w:val="sr-Cyrl-RS"/>
              </w:rPr>
              <w:t>остале сврхе</w:t>
            </w:r>
          </w:p>
        </w:tc>
      </w:tr>
      <w:tr w:rsidR="001E564D" w:rsidRPr="002F5182" w14:paraId="34ED368E" w14:textId="77777777" w:rsidTr="004A4494">
        <w:trPr>
          <w:trHeight w:val="283"/>
          <w:jc w:val="center"/>
        </w:trPr>
        <w:tc>
          <w:tcPr>
            <w:tcW w:w="1732" w:type="dxa"/>
            <w:shd w:val="pct5" w:color="auto" w:fill="auto"/>
            <w:vAlign w:val="center"/>
          </w:tcPr>
          <w:p w14:paraId="28AB37D2" w14:textId="77777777" w:rsidR="001E564D" w:rsidRPr="002F5182" w:rsidRDefault="001E564D" w:rsidP="001E564D">
            <w:pPr>
              <w:jc w:val="center"/>
              <w:rPr>
                <w:b/>
                <w:bCs/>
                <w:lang w:val="sr-Cyrl-RS"/>
              </w:rPr>
            </w:pPr>
            <w:r w:rsidRPr="002F5182">
              <w:rPr>
                <w:b/>
                <w:bCs/>
                <w:lang w:val="sr-Cyrl-RS"/>
              </w:rPr>
              <w:t>2015.</w:t>
            </w:r>
          </w:p>
        </w:tc>
        <w:tc>
          <w:tcPr>
            <w:tcW w:w="1741" w:type="dxa"/>
            <w:vAlign w:val="center"/>
          </w:tcPr>
          <w:p w14:paraId="4B893381" w14:textId="3665D7FC" w:rsidR="001E564D" w:rsidRPr="002F5182" w:rsidRDefault="001E564D" w:rsidP="001E564D">
            <w:pPr>
              <w:jc w:val="right"/>
              <w:rPr>
                <w:lang w:val="sr-Cyrl-RS" w:eastAsia="sr-Latn-CS"/>
              </w:rPr>
            </w:pPr>
            <w:r w:rsidRPr="002F5182">
              <w:rPr>
                <w:color w:val="000000"/>
                <w:lang w:val="sr-Cyrl-RS"/>
              </w:rPr>
              <w:t>2,187.22</w:t>
            </w:r>
          </w:p>
        </w:tc>
        <w:tc>
          <w:tcPr>
            <w:tcW w:w="1712" w:type="dxa"/>
            <w:vAlign w:val="center"/>
          </w:tcPr>
          <w:p w14:paraId="6989A8E3" w14:textId="4FDF0FBB" w:rsidR="001E564D" w:rsidRPr="002F5182" w:rsidRDefault="001E564D" w:rsidP="001E564D">
            <w:pPr>
              <w:jc w:val="right"/>
              <w:rPr>
                <w:lang w:val="sr-Cyrl-RS" w:eastAsia="sr-Latn-CS"/>
              </w:rPr>
            </w:pPr>
            <w:r w:rsidRPr="002F5182">
              <w:rPr>
                <w:color w:val="000000"/>
                <w:lang w:val="sr-Cyrl-RS"/>
              </w:rPr>
              <w:t>96.80</w:t>
            </w:r>
          </w:p>
        </w:tc>
        <w:tc>
          <w:tcPr>
            <w:tcW w:w="1713" w:type="dxa"/>
            <w:vAlign w:val="center"/>
          </w:tcPr>
          <w:p w14:paraId="6121022D" w14:textId="1E0B9659" w:rsidR="001E564D" w:rsidRPr="002F5182" w:rsidRDefault="001E564D" w:rsidP="001E564D">
            <w:pPr>
              <w:jc w:val="right"/>
              <w:rPr>
                <w:lang w:val="sr-Cyrl-RS" w:eastAsia="sr-Latn-CS"/>
              </w:rPr>
            </w:pPr>
            <w:r w:rsidRPr="002F5182">
              <w:rPr>
                <w:color w:val="000000"/>
                <w:lang w:val="sr-Cyrl-RS"/>
              </w:rPr>
              <w:t>261.43</w:t>
            </w:r>
          </w:p>
        </w:tc>
        <w:tc>
          <w:tcPr>
            <w:tcW w:w="1745" w:type="dxa"/>
            <w:vAlign w:val="center"/>
          </w:tcPr>
          <w:p w14:paraId="4A5D5FE6" w14:textId="6126D25A" w:rsidR="001E564D" w:rsidRPr="002F5182" w:rsidRDefault="001E564D" w:rsidP="001E564D">
            <w:pPr>
              <w:jc w:val="right"/>
              <w:rPr>
                <w:lang w:val="sr-Cyrl-RS" w:eastAsia="sr-Latn-CS"/>
              </w:rPr>
            </w:pPr>
            <w:r w:rsidRPr="002F5182">
              <w:rPr>
                <w:color w:val="000000"/>
                <w:lang w:val="sr-Cyrl-RS"/>
              </w:rPr>
              <w:t>757.68</w:t>
            </w:r>
          </w:p>
        </w:tc>
        <w:tc>
          <w:tcPr>
            <w:tcW w:w="1749" w:type="dxa"/>
            <w:vAlign w:val="center"/>
          </w:tcPr>
          <w:p w14:paraId="7B34D570" w14:textId="7B8B32F9" w:rsidR="001E564D" w:rsidRPr="002F5182" w:rsidRDefault="001E564D" w:rsidP="001E564D">
            <w:pPr>
              <w:jc w:val="right"/>
              <w:rPr>
                <w:lang w:val="sr-Cyrl-RS" w:eastAsia="sr-Latn-CS"/>
              </w:rPr>
            </w:pPr>
            <w:r w:rsidRPr="002F5182">
              <w:rPr>
                <w:color w:val="000000"/>
                <w:lang w:val="sr-Cyrl-RS"/>
              </w:rPr>
              <w:t>1,071.31</w:t>
            </w:r>
          </w:p>
        </w:tc>
      </w:tr>
      <w:tr w:rsidR="001E564D" w:rsidRPr="002F5182" w14:paraId="67F77150" w14:textId="77777777" w:rsidTr="004A4494">
        <w:trPr>
          <w:trHeight w:val="283"/>
          <w:jc w:val="center"/>
        </w:trPr>
        <w:tc>
          <w:tcPr>
            <w:tcW w:w="1732" w:type="dxa"/>
            <w:shd w:val="pct5" w:color="auto" w:fill="auto"/>
            <w:vAlign w:val="center"/>
          </w:tcPr>
          <w:p w14:paraId="0B52ABA6" w14:textId="77777777" w:rsidR="001E564D" w:rsidRPr="002F5182" w:rsidRDefault="001E564D" w:rsidP="001E564D">
            <w:pPr>
              <w:jc w:val="center"/>
              <w:rPr>
                <w:b/>
                <w:bCs/>
                <w:lang w:val="sr-Cyrl-RS"/>
              </w:rPr>
            </w:pPr>
            <w:r w:rsidRPr="002F5182">
              <w:rPr>
                <w:b/>
                <w:bCs/>
                <w:lang w:val="sr-Cyrl-RS"/>
              </w:rPr>
              <w:t>2024.</w:t>
            </w:r>
          </w:p>
        </w:tc>
        <w:tc>
          <w:tcPr>
            <w:tcW w:w="1741" w:type="dxa"/>
            <w:vAlign w:val="center"/>
          </w:tcPr>
          <w:p w14:paraId="7D8FAC68" w14:textId="044E107E" w:rsidR="001E564D" w:rsidRPr="002F5182" w:rsidRDefault="001E564D" w:rsidP="001E564D">
            <w:pPr>
              <w:jc w:val="right"/>
              <w:rPr>
                <w:lang w:val="sr-Cyrl-RS" w:eastAsia="sr-Latn-CS"/>
              </w:rPr>
            </w:pPr>
            <w:r w:rsidRPr="002F5182">
              <w:rPr>
                <w:color w:val="000000"/>
                <w:lang w:val="sr-Cyrl-RS"/>
              </w:rPr>
              <w:t>2,418.57</w:t>
            </w:r>
          </w:p>
        </w:tc>
        <w:tc>
          <w:tcPr>
            <w:tcW w:w="1712" w:type="dxa"/>
            <w:vAlign w:val="center"/>
          </w:tcPr>
          <w:p w14:paraId="0BD61F53" w14:textId="1A12AB0D" w:rsidR="001E564D" w:rsidRPr="002F5182" w:rsidRDefault="001E564D" w:rsidP="001E564D">
            <w:pPr>
              <w:jc w:val="right"/>
              <w:rPr>
                <w:lang w:val="sr-Cyrl-RS" w:eastAsia="sr-Latn-CS"/>
              </w:rPr>
            </w:pPr>
            <w:r w:rsidRPr="002F5182">
              <w:rPr>
                <w:color w:val="000000"/>
                <w:lang w:val="sr-Cyrl-RS"/>
              </w:rPr>
              <w:t>263.57</w:t>
            </w:r>
          </w:p>
        </w:tc>
        <w:tc>
          <w:tcPr>
            <w:tcW w:w="1713" w:type="dxa"/>
            <w:vAlign w:val="center"/>
          </w:tcPr>
          <w:p w14:paraId="307C6B46" w14:textId="75983D2A" w:rsidR="001E564D" w:rsidRPr="002F5182" w:rsidRDefault="001E564D" w:rsidP="001E564D">
            <w:pPr>
              <w:jc w:val="right"/>
              <w:rPr>
                <w:lang w:val="sr-Cyrl-RS" w:eastAsia="sr-Latn-CS"/>
              </w:rPr>
            </w:pPr>
            <w:r w:rsidRPr="002F5182">
              <w:rPr>
                <w:color w:val="000000"/>
                <w:lang w:val="sr-Cyrl-RS"/>
              </w:rPr>
              <w:t>414.60</w:t>
            </w:r>
          </w:p>
        </w:tc>
        <w:tc>
          <w:tcPr>
            <w:tcW w:w="1745" w:type="dxa"/>
            <w:vAlign w:val="center"/>
          </w:tcPr>
          <w:p w14:paraId="302C3825" w14:textId="0B43BFA6" w:rsidR="001E564D" w:rsidRPr="002F5182" w:rsidRDefault="001E564D" w:rsidP="001E564D">
            <w:pPr>
              <w:jc w:val="right"/>
              <w:rPr>
                <w:lang w:val="sr-Cyrl-RS" w:eastAsia="sr-Latn-CS"/>
              </w:rPr>
            </w:pPr>
            <w:r w:rsidRPr="002F5182">
              <w:rPr>
                <w:color w:val="000000"/>
                <w:lang w:val="sr-Cyrl-RS"/>
              </w:rPr>
              <w:t>741.23</w:t>
            </w:r>
          </w:p>
        </w:tc>
        <w:tc>
          <w:tcPr>
            <w:tcW w:w="1749" w:type="dxa"/>
            <w:vAlign w:val="center"/>
          </w:tcPr>
          <w:p w14:paraId="2B72A382" w14:textId="69C89D76" w:rsidR="001E564D" w:rsidRPr="002F5182" w:rsidRDefault="001E564D" w:rsidP="001E564D">
            <w:pPr>
              <w:jc w:val="right"/>
              <w:rPr>
                <w:lang w:val="sr-Cyrl-RS" w:eastAsia="sr-Latn-CS"/>
              </w:rPr>
            </w:pPr>
            <w:r w:rsidRPr="002F5182">
              <w:rPr>
                <w:color w:val="000000"/>
                <w:lang w:val="sr-Cyrl-RS"/>
              </w:rPr>
              <w:t>999.17</w:t>
            </w:r>
          </w:p>
        </w:tc>
      </w:tr>
      <w:tr w:rsidR="001E564D" w:rsidRPr="002F5182" w14:paraId="5A1EA432" w14:textId="77777777" w:rsidTr="004A4494">
        <w:trPr>
          <w:trHeight w:val="283"/>
          <w:jc w:val="center"/>
        </w:trPr>
        <w:tc>
          <w:tcPr>
            <w:tcW w:w="1732" w:type="dxa"/>
            <w:shd w:val="clear" w:color="auto" w:fill="D9D9D9" w:themeFill="background1" w:themeFillShade="D9"/>
            <w:vAlign w:val="center"/>
          </w:tcPr>
          <w:p w14:paraId="1AC30805" w14:textId="77777777" w:rsidR="001E564D" w:rsidRPr="002F5182" w:rsidRDefault="001E564D" w:rsidP="001E564D">
            <w:pPr>
              <w:keepNext/>
              <w:jc w:val="center"/>
              <w:outlineLvl w:val="5"/>
              <w:rPr>
                <w:b/>
                <w:bCs/>
                <w:lang w:val="sr-Cyrl-RS"/>
              </w:rPr>
            </w:pPr>
            <w:r w:rsidRPr="002F5182">
              <w:rPr>
                <w:b/>
                <w:bCs/>
                <w:lang w:val="sr-Cyrl-RS"/>
              </w:rPr>
              <w:t>Разлика:</w:t>
            </w:r>
          </w:p>
        </w:tc>
        <w:tc>
          <w:tcPr>
            <w:tcW w:w="1741" w:type="dxa"/>
            <w:shd w:val="clear" w:color="auto" w:fill="D9D9D9" w:themeFill="background1" w:themeFillShade="D9"/>
            <w:vAlign w:val="center"/>
          </w:tcPr>
          <w:p w14:paraId="47176841" w14:textId="30002ADA" w:rsidR="001E564D" w:rsidRPr="002F5182" w:rsidRDefault="001E564D" w:rsidP="001E564D">
            <w:pPr>
              <w:jc w:val="right"/>
              <w:rPr>
                <w:b/>
                <w:bCs/>
                <w:lang w:val="sr-Cyrl-RS" w:eastAsia="sr-Latn-CS"/>
              </w:rPr>
            </w:pPr>
            <w:r w:rsidRPr="002F5182">
              <w:rPr>
                <w:b/>
                <w:bCs/>
                <w:lang w:val="sr-Cyrl-RS" w:eastAsia="sr-Latn-CS"/>
              </w:rPr>
              <w:t>+231.35</w:t>
            </w:r>
          </w:p>
        </w:tc>
        <w:tc>
          <w:tcPr>
            <w:tcW w:w="1712" w:type="dxa"/>
            <w:shd w:val="clear" w:color="auto" w:fill="D9D9D9" w:themeFill="background1" w:themeFillShade="D9"/>
            <w:vAlign w:val="center"/>
          </w:tcPr>
          <w:p w14:paraId="6807678B" w14:textId="1178C65E" w:rsidR="001E564D" w:rsidRPr="002F5182" w:rsidRDefault="001E564D" w:rsidP="001E564D">
            <w:pPr>
              <w:jc w:val="right"/>
              <w:rPr>
                <w:b/>
                <w:bCs/>
                <w:lang w:val="sr-Cyrl-RS" w:eastAsia="sr-Latn-CS"/>
              </w:rPr>
            </w:pPr>
            <w:r w:rsidRPr="002F5182">
              <w:rPr>
                <w:b/>
                <w:bCs/>
                <w:lang w:val="sr-Cyrl-RS" w:eastAsia="sr-Latn-CS"/>
              </w:rPr>
              <w:t>+166.77</w:t>
            </w:r>
          </w:p>
        </w:tc>
        <w:tc>
          <w:tcPr>
            <w:tcW w:w="1713" w:type="dxa"/>
            <w:shd w:val="clear" w:color="auto" w:fill="D9D9D9" w:themeFill="background1" w:themeFillShade="D9"/>
            <w:vAlign w:val="center"/>
          </w:tcPr>
          <w:p w14:paraId="7F1C28D7" w14:textId="615EAE1B" w:rsidR="001E564D" w:rsidRPr="002F5182" w:rsidRDefault="001E564D" w:rsidP="001E564D">
            <w:pPr>
              <w:jc w:val="right"/>
              <w:rPr>
                <w:b/>
                <w:bCs/>
                <w:lang w:val="sr-Cyrl-RS" w:eastAsia="sr-Latn-CS"/>
              </w:rPr>
            </w:pPr>
            <w:r w:rsidRPr="002F5182">
              <w:rPr>
                <w:b/>
                <w:bCs/>
                <w:lang w:val="sr-Cyrl-RS" w:eastAsia="sr-Latn-CS"/>
              </w:rPr>
              <w:t>+153.17</w:t>
            </w:r>
          </w:p>
        </w:tc>
        <w:tc>
          <w:tcPr>
            <w:tcW w:w="1745" w:type="dxa"/>
            <w:shd w:val="clear" w:color="auto" w:fill="D9D9D9" w:themeFill="background1" w:themeFillShade="D9"/>
            <w:vAlign w:val="center"/>
          </w:tcPr>
          <w:p w14:paraId="7657CF24" w14:textId="7E4A1627" w:rsidR="001E564D" w:rsidRPr="002F5182" w:rsidRDefault="001E564D" w:rsidP="001E564D">
            <w:pPr>
              <w:jc w:val="right"/>
              <w:rPr>
                <w:b/>
                <w:bCs/>
                <w:lang w:val="sr-Cyrl-RS" w:eastAsia="sr-Latn-CS"/>
              </w:rPr>
            </w:pPr>
            <w:r w:rsidRPr="002F5182">
              <w:rPr>
                <w:b/>
                <w:bCs/>
                <w:lang w:val="sr-Cyrl-RS" w:eastAsia="sr-Latn-CS"/>
              </w:rPr>
              <w:t>-16.45</w:t>
            </w:r>
          </w:p>
        </w:tc>
        <w:tc>
          <w:tcPr>
            <w:tcW w:w="1749" w:type="dxa"/>
            <w:shd w:val="clear" w:color="auto" w:fill="D9D9D9" w:themeFill="background1" w:themeFillShade="D9"/>
            <w:vAlign w:val="center"/>
          </w:tcPr>
          <w:p w14:paraId="21B28ED7" w14:textId="02D13C3A" w:rsidR="001E564D" w:rsidRPr="002F5182" w:rsidRDefault="001E564D" w:rsidP="001E564D">
            <w:pPr>
              <w:jc w:val="right"/>
              <w:rPr>
                <w:b/>
                <w:bCs/>
                <w:lang w:val="sr-Cyrl-RS" w:eastAsia="sr-Latn-CS"/>
              </w:rPr>
            </w:pPr>
            <w:r w:rsidRPr="002F5182">
              <w:rPr>
                <w:b/>
                <w:bCs/>
                <w:lang w:val="sr-Cyrl-RS" w:eastAsia="sr-Latn-CS"/>
              </w:rPr>
              <w:t>-72.14</w:t>
            </w:r>
          </w:p>
        </w:tc>
      </w:tr>
    </w:tbl>
    <w:p w14:paraId="648E070D" w14:textId="77777777" w:rsidR="000A3305" w:rsidRPr="002F5182" w:rsidRDefault="000A3305" w:rsidP="000A3305">
      <w:pPr>
        <w:jc w:val="both"/>
        <w:rPr>
          <w:snapToGrid w:val="0"/>
          <w:sz w:val="24"/>
          <w:szCs w:val="24"/>
          <w:lang w:val="sr-Cyrl-RS"/>
        </w:rPr>
      </w:pPr>
    </w:p>
    <w:p w14:paraId="37B16559" w14:textId="4498D44C" w:rsidR="000A3305" w:rsidRPr="002F5182" w:rsidRDefault="000A3305" w:rsidP="000A3305">
      <w:pPr>
        <w:jc w:val="both"/>
        <w:rPr>
          <w:snapToGrid w:val="0"/>
          <w:sz w:val="24"/>
          <w:szCs w:val="24"/>
          <w:lang w:val="sr-Cyrl-RS"/>
        </w:rPr>
      </w:pPr>
      <w:r w:rsidRPr="002F5182">
        <w:rPr>
          <w:snapToGrid w:val="0"/>
          <w:sz w:val="24"/>
          <w:szCs w:val="24"/>
          <w:lang w:val="sr-Cyrl-RS"/>
        </w:rPr>
        <w:tab/>
        <w:t xml:space="preserve">Површина под шумама се повећала за </w:t>
      </w:r>
      <w:r w:rsidR="001E564D" w:rsidRPr="002F5182">
        <w:rPr>
          <w:snapToGrid w:val="0"/>
          <w:sz w:val="24"/>
          <w:szCs w:val="24"/>
          <w:lang w:val="sr-Cyrl-RS"/>
        </w:rPr>
        <w:t>166</w:t>
      </w:r>
      <w:r w:rsidRPr="002F5182">
        <w:rPr>
          <w:snapToGrid w:val="0"/>
          <w:sz w:val="24"/>
          <w:szCs w:val="24"/>
          <w:lang w:val="sr-Cyrl-RS"/>
        </w:rPr>
        <w:t>,</w:t>
      </w:r>
      <w:r w:rsidR="001E564D" w:rsidRPr="002F5182">
        <w:rPr>
          <w:snapToGrid w:val="0"/>
          <w:sz w:val="24"/>
          <w:szCs w:val="24"/>
          <w:lang w:val="sr-Cyrl-RS"/>
        </w:rPr>
        <w:t>77</w:t>
      </w:r>
      <w:r w:rsidRPr="002F5182">
        <w:rPr>
          <w:snapToGrid w:val="0"/>
          <w:sz w:val="24"/>
          <w:szCs w:val="24"/>
          <w:lang w:val="sr-Cyrl-RS"/>
        </w:rPr>
        <w:t xml:space="preserve"> ha, а разлог је што су обрасле у међувремену обрасле површине које су се у ранијим основама водиле као чистине. Површина под шумским културама се повећала за 152,92 ha пошумљавањем необраслих површина.</w:t>
      </w:r>
    </w:p>
    <w:p w14:paraId="2B89E931" w14:textId="77777777" w:rsidR="000A3305" w:rsidRPr="002F5182" w:rsidRDefault="000A3305" w:rsidP="000A3305">
      <w:pPr>
        <w:jc w:val="both"/>
        <w:rPr>
          <w:snapToGrid w:val="0"/>
          <w:sz w:val="24"/>
          <w:szCs w:val="24"/>
          <w:lang w:val="sr-Cyrl-RS"/>
        </w:rPr>
      </w:pPr>
    </w:p>
    <w:p w14:paraId="64C3B8D1" w14:textId="77777777" w:rsidR="000A3305" w:rsidRPr="002F5182" w:rsidRDefault="000A3305" w:rsidP="000A3305">
      <w:pPr>
        <w:pStyle w:val="Heading3"/>
        <w:rPr>
          <w:snapToGrid w:val="0"/>
          <w:lang w:val="sr-Cyrl-RS"/>
        </w:rPr>
      </w:pPr>
      <w:bookmarkStart w:id="43" w:name="_Toc187278208"/>
      <w:r w:rsidRPr="002F5182">
        <w:rPr>
          <w:snapToGrid w:val="0"/>
          <w:lang w:val="sr-Cyrl-RS"/>
        </w:rPr>
        <w:t>Промене шумског фонда по висини и структури инвентара</w:t>
      </w:r>
      <w:bookmarkEnd w:id="43"/>
    </w:p>
    <w:p w14:paraId="439616B9" w14:textId="77777777" w:rsidR="000A3305" w:rsidRPr="002F5182" w:rsidRDefault="000A3305" w:rsidP="000A3305">
      <w:pPr>
        <w:jc w:val="both"/>
        <w:rPr>
          <w:snapToGrid w:val="0"/>
          <w:sz w:val="24"/>
          <w:szCs w:val="24"/>
          <w:lang w:val="sr-Cyrl-RS"/>
        </w:rPr>
      </w:pPr>
    </w:p>
    <w:p w14:paraId="6FF28727" w14:textId="77777777" w:rsidR="000A3305" w:rsidRPr="002F5182" w:rsidRDefault="000A3305" w:rsidP="000A3305">
      <w:pPr>
        <w:widowControl w:val="0"/>
        <w:jc w:val="both"/>
        <w:rPr>
          <w:snapToGrid w:val="0"/>
          <w:sz w:val="24"/>
          <w:szCs w:val="24"/>
          <w:lang w:val="sr-Cyrl-RS"/>
        </w:rPr>
      </w:pPr>
      <w:r w:rsidRPr="002F5182">
        <w:rPr>
          <w:snapToGrid w:val="0"/>
          <w:sz w:val="24"/>
          <w:szCs w:val="24"/>
          <w:lang w:val="sr-Cyrl-RS"/>
        </w:rPr>
        <w:tab/>
        <w:t xml:space="preserve"> Праћење промена шумског фонда по висини и структури инвентара неможе се добити потпуна слика, због другачијег просторног обухвата. Билансом стања између два уређивања (премера) ове газдинске јединице добијена је запремина како следи у наредној табели:</w:t>
      </w:r>
    </w:p>
    <w:p w14:paraId="4637DC1A" w14:textId="77777777" w:rsidR="000A3305" w:rsidRPr="002F5182" w:rsidRDefault="000A3305" w:rsidP="000A3305">
      <w:pPr>
        <w:widowControl w:val="0"/>
        <w:jc w:val="both"/>
        <w:rPr>
          <w:snapToGrid w:val="0"/>
          <w:sz w:val="24"/>
          <w:szCs w:val="24"/>
          <w:lang w:val="sr-Cyrl-RS"/>
        </w:rPr>
      </w:pPr>
    </w:p>
    <w:p w14:paraId="6803B1E0" w14:textId="77777777" w:rsidR="000A3305" w:rsidRPr="002F5182" w:rsidRDefault="000A3305" w:rsidP="000A3305">
      <w:pPr>
        <w:jc w:val="both"/>
        <w:rPr>
          <w:sz w:val="22"/>
          <w:szCs w:val="22"/>
          <w:lang w:val="sr-Cyrl-RS"/>
        </w:rPr>
      </w:pPr>
      <w:r w:rsidRPr="002F5182">
        <w:rPr>
          <w:sz w:val="22"/>
          <w:szCs w:val="22"/>
          <w:lang w:val="sr-Cyrl-RS"/>
        </w:rPr>
        <w:t xml:space="preserve">Табела </w:t>
      </w:r>
      <w:r w:rsidRPr="002F5182">
        <w:rPr>
          <w:sz w:val="22"/>
          <w:szCs w:val="22"/>
          <w:lang w:val="sr-Cyrl-RS"/>
        </w:rPr>
        <w:fldChar w:fldCharType="begin"/>
      </w:r>
      <w:r w:rsidRPr="002F5182">
        <w:rPr>
          <w:sz w:val="22"/>
          <w:szCs w:val="22"/>
          <w:lang w:val="sr-Cyrl-RS"/>
        </w:rPr>
        <w:instrText xml:space="preserve"> SEQ Табела \* ARABIC </w:instrText>
      </w:r>
      <w:r w:rsidRPr="002F5182">
        <w:rPr>
          <w:sz w:val="22"/>
          <w:szCs w:val="22"/>
          <w:lang w:val="sr-Cyrl-RS"/>
        </w:rPr>
        <w:fldChar w:fldCharType="separate"/>
      </w:r>
      <w:r w:rsidRPr="002F5182">
        <w:rPr>
          <w:sz w:val="22"/>
          <w:szCs w:val="22"/>
          <w:lang w:val="sr-Cyrl-RS"/>
        </w:rPr>
        <w:t>47</w:t>
      </w:r>
      <w:r w:rsidRPr="002F5182">
        <w:rPr>
          <w:sz w:val="22"/>
          <w:szCs w:val="22"/>
          <w:lang w:val="sr-Cyrl-RS"/>
        </w:rPr>
        <w:fldChar w:fldCharType="end"/>
      </w:r>
      <w:r w:rsidRPr="002F5182">
        <w:rPr>
          <w:sz w:val="22"/>
          <w:szCs w:val="22"/>
          <w:lang w:val="sr-Cyrl-RS"/>
        </w:rPr>
        <w:t>-промена шумског фонда по висини и структури инвентара.</w:t>
      </w:r>
    </w:p>
    <w:tbl>
      <w:tblPr>
        <w:tblW w:w="0" w:type="auto"/>
        <w:tblLook w:val="04A0" w:firstRow="1" w:lastRow="0" w:firstColumn="1" w:lastColumn="0" w:noHBand="0" w:noVBand="1"/>
      </w:tblPr>
      <w:tblGrid>
        <w:gridCol w:w="1650"/>
        <w:gridCol w:w="1418"/>
        <w:gridCol w:w="2000"/>
        <w:gridCol w:w="1303"/>
        <w:gridCol w:w="1512"/>
        <w:gridCol w:w="887"/>
        <w:gridCol w:w="1925"/>
        <w:gridCol w:w="2337"/>
        <w:gridCol w:w="2698"/>
        <w:gridCol w:w="1041"/>
        <w:gridCol w:w="978"/>
      </w:tblGrid>
      <w:tr w:rsidR="000A3305" w:rsidRPr="002F5182" w14:paraId="0C5486FE" w14:textId="77777777" w:rsidTr="004A4494">
        <w:trPr>
          <w:trHeight w:val="283"/>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CBD5CF" w14:textId="77777777" w:rsidR="000A3305" w:rsidRPr="002F5182" w:rsidRDefault="000A3305" w:rsidP="004A4494">
            <w:pPr>
              <w:jc w:val="center"/>
              <w:rPr>
                <w:b/>
                <w:bCs/>
                <w:color w:val="000000"/>
                <w:sz w:val="18"/>
                <w:szCs w:val="18"/>
                <w:lang w:val="sr-Cyrl-RS"/>
              </w:rPr>
            </w:pPr>
            <w:r w:rsidRPr="002F5182">
              <w:rPr>
                <w:b/>
                <w:bCs/>
                <w:color w:val="000000"/>
                <w:sz w:val="18"/>
                <w:szCs w:val="18"/>
                <w:lang w:val="sr-Cyrl-RS"/>
              </w:rPr>
              <w:t>Врста дрвећа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6D65491" w14:textId="77777777" w:rsidR="000A3305" w:rsidRPr="002F5182" w:rsidRDefault="000A3305" w:rsidP="004A4494">
            <w:pPr>
              <w:jc w:val="center"/>
              <w:rPr>
                <w:b/>
                <w:bCs/>
                <w:color w:val="000000"/>
                <w:sz w:val="18"/>
                <w:szCs w:val="18"/>
                <w:lang w:val="sr-Cyrl-RS"/>
              </w:rPr>
            </w:pPr>
            <w:r w:rsidRPr="002F5182">
              <w:rPr>
                <w:b/>
                <w:bCs/>
                <w:sz w:val="18"/>
                <w:szCs w:val="18"/>
                <w:lang w:val="sr-Cyrl-RS"/>
              </w:rPr>
              <w:t>Дрвни фонд 2013. година</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7772DF1" w14:textId="77777777" w:rsidR="000A3305" w:rsidRPr="002F5182" w:rsidRDefault="000A3305" w:rsidP="004A4494">
            <w:pPr>
              <w:jc w:val="center"/>
              <w:rPr>
                <w:b/>
                <w:bCs/>
                <w:color w:val="000000"/>
                <w:sz w:val="18"/>
                <w:szCs w:val="18"/>
                <w:lang w:val="sr-Cyrl-RS"/>
              </w:rPr>
            </w:pPr>
            <w:r w:rsidRPr="002F5182">
              <w:rPr>
                <w:b/>
                <w:bCs/>
                <w:sz w:val="18"/>
                <w:szCs w:val="18"/>
                <w:lang w:val="sr-Cyrl-RS"/>
              </w:rPr>
              <w:t>Периодични запремински прираст</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22A6CA4" w14:textId="77777777" w:rsidR="000A3305" w:rsidRPr="002F5182" w:rsidRDefault="000A3305" w:rsidP="004A4494">
            <w:pPr>
              <w:jc w:val="center"/>
              <w:rPr>
                <w:b/>
                <w:bCs/>
                <w:color w:val="000000"/>
                <w:sz w:val="18"/>
                <w:szCs w:val="18"/>
                <w:lang w:val="sr-Cyrl-RS"/>
              </w:rPr>
            </w:pPr>
            <w:r w:rsidRPr="002F5182">
              <w:rPr>
                <w:b/>
                <w:bCs/>
                <w:color w:val="000000"/>
                <w:sz w:val="18"/>
                <w:szCs w:val="18"/>
                <w:lang w:val="sr-Cyrl-RS"/>
              </w:rPr>
              <w:t>Планиран принос</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0968D3F" w14:textId="77777777" w:rsidR="000A3305" w:rsidRPr="002F5182" w:rsidRDefault="000A3305" w:rsidP="004A4494">
            <w:pPr>
              <w:jc w:val="center"/>
              <w:rPr>
                <w:b/>
                <w:bCs/>
                <w:color w:val="000000"/>
                <w:sz w:val="18"/>
                <w:szCs w:val="18"/>
                <w:lang w:val="sr-Cyrl-RS"/>
              </w:rPr>
            </w:pPr>
            <w:r w:rsidRPr="002F5182">
              <w:rPr>
                <w:b/>
                <w:bCs/>
                <w:sz w:val="18"/>
                <w:szCs w:val="18"/>
                <w:lang w:val="sr-Cyrl-RS"/>
              </w:rPr>
              <w:t>Реализовани принос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B5702B" w14:textId="77777777" w:rsidR="000A3305" w:rsidRPr="002F5182" w:rsidRDefault="000A3305" w:rsidP="004A4494">
            <w:pPr>
              <w:jc w:val="center"/>
              <w:rPr>
                <w:b/>
                <w:bCs/>
                <w:color w:val="000000"/>
                <w:sz w:val="18"/>
                <w:szCs w:val="18"/>
                <w:lang w:val="sr-Cyrl-RS"/>
              </w:rPr>
            </w:pPr>
            <w:r w:rsidRPr="002F5182">
              <w:rPr>
                <w:b/>
                <w:bCs/>
                <w:color w:val="000000"/>
                <w:sz w:val="18"/>
                <w:szCs w:val="18"/>
                <w:lang w:val="sr-Cyrl-RS"/>
              </w:rPr>
              <w:t>Разлика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D9D09FF" w14:textId="77777777" w:rsidR="000A3305" w:rsidRPr="002F5182" w:rsidRDefault="000A3305" w:rsidP="004A4494">
            <w:pPr>
              <w:jc w:val="center"/>
              <w:rPr>
                <w:b/>
                <w:bCs/>
                <w:color w:val="000000"/>
                <w:sz w:val="18"/>
                <w:szCs w:val="18"/>
                <w:lang w:val="sr-Cyrl-RS"/>
              </w:rPr>
            </w:pPr>
            <w:r w:rsidRPr="002F5182">
              <w:rPr>
                <w:b/>
                <w:bCs/>
                <w:sz w:val="18"/>
                <w:szCs w:val="18"/>
                <w:lang w:val="sr-Cyrl-RS"/>
              </w:rPr>
              <w:t>Очекивана запремина 2023. година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955672" w14:textId="77777777" w:rsidR="000A3305" w:rsidRPr="002F5182" w:rsidRDefault="000A3305" w:rsidP="004A4494">
            <w:pPr>
              <w:jc w:val="center"/>
              <w:rPr>
                <w:b/>
                <w:bCs/>
                <w:color w:val="000000"/>
                <w:sz w:val="18"/>
                <w:szCs w:val="18"/>
                <w:lang w:val="sr-Cyrl-RS"/>
              </w:rPr>
            </w:pPr>
            <w:r w:rsidRPr="002F5182">
              <w:rPr>
                <w:b/>
                <w:bCs/>
                <w:sz w:val="18"/>
                <w:szCs w:val="18"/>
                <w:lang w:val="sr-Cyrl-RS"/>
              </w:rPr>
              <w:t>Инвентуром добијена запремина 2023. година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225951" w14:textId="77777777" w:rsidR="000A3305" w:rsidRPr="002F5182" w:rsidRDefault="000A3305" w:rsidP="004A4494">
            <w:pPr>
              <w:jc w:val="center"/>
              <w:rPr>
                <w:b/>
                <w:bCs/>
                <w:color w:val="000000"/>
                <w:sz w:val="18"/>
                <w:szCs w:val="18"/>
                <w:lang w:val="sr-Cyrl-RS"/>
              </w:rPr>
            </w:pPr>
            <w:r w:rsidRPr="002F5182">
              <w:rPr>
                <w:b/>
                <w:bCs/>
                <w:sz w:val="18"/>
                <w:szCs w:val="18"/>
                <w:lang w:val="sr-Cyrl-RS"/>
              </w:rPr>
              <w:t>Инвентуром добијен запремински прираст 2023. година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C91C51" w14:textId="77777777" w:rsidR="000A3305" w:rsidRPr="002F5182" w:rsidRDefault="000A3305" w:rsidP="004A4494">
            <w:pPr>
              <w:jc w:val="center"/>
              <w:rPr>
                <w:b/>
                <w:bCs/>
                <w:color w:val="000000"/>
                <w:sz w:val="18"/>
                <w:szCs w:val="18"/>
                <w:lang w:val="sr-Cyrl-RS"/>
              </w:rPr>
            </w:pPr>
            <w:r w:rsidRPr="002F5182">
              <w:rPr>
                <w:b/>
                <w:bCs/>
                <w:color w:val="000000"/>
                <w:sz w:val="18"/>
                <w:szCs w:val="18"/>
                <w:lang w:val="sr-Cyrl-RS"/>
              </w:rPr>
              <w:t>Разлика (м3)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650297D" w14:textId="77777777" w:rsidR="000A3305" w:rsidRPr="002F5182" w:rsidRDefault="000A3305" w:rsidP="004A4494">
            <w:pPr>
              <w:jc w:val="center"/>
              <w:rPr>
                <w:b/>
                <w:bCs/>
                <w:color w:val="000000"/>
                <w:sz w:val="18"/>
                <w:szCs w:val="18"/>
                <w:lang w:val="sr-Cyrl-RS"/>
              </w:rPr>
            </w:pPr>
            <w:r w:rsidRPr="002F5182">
              <w:rPr>
                <w:b/>
                <w:bCs/>
                <w:color w:val="000000"/>
                <w:sz w:val="18"/>
                <w:szCs w:val="18"/>
                <w:lang w:val="sr-Cyrl-RS"/>
              </w:rPr>
              <w:t>Разлика %</w:t>
            </w:r>
          </w:p>
        </w:tc>
      </w:tr>
      <w:tr w:rsidR="000A3305" w:rsidRPr="002F5182" w14:paraId="53B772FF" w14:textId="77777777" w:rsidTr="004A4494">
        <w:trPr>
          <w:trHeight w:val="2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B64F0"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C1A8A" w14:textId="77777777" w:rsidR="000A3305" w:rsidRPr="002F5182" w:rsidRDefault="000A3305" w:rsidP="004A4494">
            <w:pPr>
              <w:jc w:val="center"/>
              <w:rPr>
                <w:b/>
                <w:bCs/>
                <w:color w:val="000000"/>
                <w:sz w:val="18"/>
                <w:szCs w:val="18"/>
                <w:lang w:val="sr-Cyrl-RS"/>
              </w:rPr>
            </w:pPr>
          </w:p>
        </w:tc>
        <w:tc>
          <w:tcPr>
            <w:tcW w:w="0" w:type="auto"/>
            <w:tcBorders>
              <w:top w:val="nil"/>
              <w:left w:val="nil"/>
              <w:bottom w:val="single" w:sz="4" w:space="0" w:color="auto"/>
              <w:right w:val="single" w:sz="4" w:space="0" w:color="auto"/>
            </w:tcBorders>
            <w:shd w:val="clear" w:color="000000" w:fill="BFBFBF"/>
            <w:vAlign w:val="center"/>
            <w:hideMark/>
          </w:tcPr>
          <w:p w14:paraId="06C2E153" w14:textId="77777777" w:rsidR="000A3305" w:rsidRPr="002F5182" w:rsidRDefault="000A3305" w:rsidP="004A4494">
            <w:pPr>
              <w:jc w:val="center"/>
              <w:rPr>
                <w:b/>
                <w:bCs/>
                <w:color w:val="000000"/>
                <w:sz w:val="18"/>
                <w:szCs w:val="18"/>
                <w:lang w:val="sr-Cyrl-RS"/>
              </w:rPr>
            </w:pPr>
            <w:r w:rsidRPr="002F5182">
              <w:rPr>
                <w:b/>
                <w:bCs/>
                <w:sz w:val="18"/>
                <w:szCs w:val="18"/>
                <w:lang w:val="sr-Cyrl-RS"/>
              </w:rPr>
              <w:t>2013. – 2023.</w:t>
            </w:r>
          </w:p>
        </w:tc>
        <w:tc>
          <w:tcPr>
            <w:tcW w:w="0" w:type="auto"/>
            <w:tcBorders>
              <w:top w:val="nil"/>
              <w:left w:val="nil"/>
              <w:bottom w:val="single" w:sz="4" w:space="0" w:color="auto"/>
              <w:right w:val="single" w:sz="4" w:space="0" w:color="auto"/>
            </w:tcBorders>
            <w:shd w:val="clear" w:color="000000" w:fill="BFBFBF"/>
            <w:vAlign w:val="center"/>
            <w:hideMark/>
          </w:tcPr>
          <w:p w14:paraId="7D4AE1AC" w14:textId="77777777" w:rsidR="000A3305" w:rsidRPr="002F5182" w:rsidRDefault="000A3305" w:rsidP="004A4494">
            <w:pPr>
              <w:jc w:val="center"/>
              <w:rPr>
                <w:b/>
                <w:bCs/>
                <w:color w:val="000000"/>
                <w:sz w:val="18"/>
                <w:szCs w:val="18"/>
                <w:lang w:val="sr-Cyrl-RS"/>
              </w:rPr>
            </w:pPr>
            <w:r w:rsidRPr="002F5182">
              <w:rPr>
                <w:b/>
                <w:bCs/>
                <w:sz w:val="18"/>
                <w:szCs w:val="18"/>
                <w:lang w:val="sr-Cyrl-RS"/>
              </w:rPr>
              <w:t>2013. – 2023.</w:t>
            </w:r>
          </w:p>
        </w:tc>
        <w:tc>
          <w:tcPr>
            <w:tcW w:w="0" w:type="auto"/>
            <w:tcBorders>
              <w:top w:val="nil"/>
              <w:left w:val="nil"/>
              <w:bottom w:val="single" w:sz="4" w:space="0" w:color="auto"/>
              <w:right w:val="single" w:sz="4" w:space="0" w:color="auto"/>
            </w:tcBorders>
            <w:shd w:val="clear" w:color="000000" w:fill="BFBFBF"/>
            <w:vAlign w:val="center"/>
            <w:hideMark/>
          </w:tcPr>
          <w:p w14:paraId="3CC0905A" w14:textId="77777777" w:rsidR="000A3305" w:rsidRPr="002F5182" w:rsidRDefault="000A3305" w:rsidP="004A4494">
            <w:pPr>
              <w:jc w:val="center"/>
              <w:rPr>
                <w:b/>
                <w:bCs/>
                <w:color w:val="000000"/>
                <w:sz w:val="18"/>
                <w:szCs w:val="18"/>
                <w:lang w:val="sr-Cyrl-RS"/>
              </w:rPr>
            </w:pPr>
            <w:r w:rsidRPr="002F5182">
              <w:rPr>
                <w:b/>
                <w:bCs/>
                <w:sz w:val="18"/>
                <w:szCs w:val="18"/>
                <w:lang w:val="sr-Cyrl-RS"/>
              </w:rPr>
              <w:t>2013. – 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E92C1"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0C996"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2404E"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9CEBF"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D4A21" w14:textId="77777777" w:rsidR="000A3305" w:rsidRPr="002F5182" w:rsidRDefault="000A3305" w:rsidP="004A4494">
            <w:pPr>
              <w:jc w:val="center"/>
              <w:rPr>
                <w:b/>
                <w:bCs/>
                <w:color w:val="000000"/>
                <w:sz w:val="18"/>
                <w:szCs w:val="18"/>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1BE89" w14:textId="77777777" w:rsidR="000A3305" w:rsidRPr="002F5182" w:rsidRDefault="000A3305" w:rsidP="004A4494">
            <w:pPr>
              <w:jc w:val="center"/>
              <w:rPr>
                <w:b/>
                <w:bCs/>
                <w:color w:val="000000"/>
                <w:sz w:val="18"/>
                <w:szCs w:val="18"/>
                <w:lang w:val="sr-Cyrl-RS"/>
              </w:rPr>
            </w:pPr>
          </w:p>
        </w:tc>
      </w:tr>
      <w:tr w:rsidR="0007584A" w:rsidRPr="002F5182" w14:paraId="34D52B99"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389C3" w14:textId="77777777" w:rsidR="0007584A" w:rsidRPr="002F5182" w:rsidRDefault="0007584A" w:rsidP="0007584A">
            <w:pPr>
              <w:jc w:val="center"/>
              <w:rPr>
                <w:sz w:val="18"/>
                <w:szCs w:val="18"/>
                <w:lang w:val="sr-Cyrl-RS"/>
              </w:rPr>
            </w:pPr>
            <w:r w:rsidRPr="002F5182">
              <w:rPr>
                <w:sz w:val="18"/>
                <w:szCs w:val="18"/>
                <w:lang w:val="sr-Cyrl-RS"/>
              </w:rPr>
              <w:t>Бела врба</w:t>
            </w:r>
          </w:p>
        </w:tc>
        <w:tc>
          <w:tcPr>
            <w:tcW w:w="0" w:type="auto"/>
            <w:tcBorders>
              <w:top w:val="nil"/>
              <w:left w:val="nil"/>
              <w:bottom w:val="single" w:sz="4" w:space="0" w:color="auto"/>
              <w:right w:val="single" w:sz="4" w:space="0" w:color="auto"/>
            </w:tcBorders>
            <w:shd w:val="clear" w:color="auto" w:fill="auto"/>
            <w:noWrap/>
            <w:vAlign w:val="center"/>
            <w:hideMark/>
          </w:tcPr>
          <w:p w14:paraId="4B88D19C" w14:textId="495F4071" w:rsidR="0007584A" w:rsidRPr="002F5182" w:rsidRDefault="0007584A" w:rsidP="0007584A">
            <w:pPr>
              <w:jc w:val="right"/>
              <w:rPr>
                <w:sz w:val="18"/>
                <w:szCs w:val="18"/>
                <w:lang w:val="sr-Cyrl-RS"/>
              </w:rPr>
            </w:pPr>
            <w:r w:rsidRPr="002F5182">
              <w:rPr>
                <w:color w:val="000000"/>
                <w:sz w:val="18"/>
                <w:szCs w:val="18"/>
                <w:lang w:val="sr-Cyrl-RS"/>
              </w:rPr>
              <w:t>78.9</w:t>
            </w:r>
          </w:p>
        </w:tc>
        <w:tc>
          <w:tcPr>
            <w:tcW w:w="0" w:type="auto"/>
            <w:tcBorders>
              <w:top w:val="nil"/>
              <w:left w:val="nil"/>
              <w:bottom w:val="single" w:sz="4" w:space="0" w:color="auto"/>
              <w:right w:val="single" w:sz="4" w:space="0" w:color="auto"/>
            </w:tcBorders>
            <w:shd w:val="clear" w:color="auto" w:fill="auto"/>
            <w:noWrap/>
            <w:vAlign w:val="center"/>
            <w:hideMark/>
          </w:tcPr>
          <w:p w14:paraId="5ADE2A5B" w14:textId="0F2FBF33" w:rsidR="0007584A" w:rsidRPr="002F5182" w:rsidRDefault="0007584A" w:rsidP="0007584A">
            <w:pPr>
              <w:jc w:val="right"/>
              <w:rPr>
                <w:sz w:val="18"/>
                <w:szCs w:val="18"/>
                <w:lang w:val="sr-Cyrl-RS"/>
              </w:rPr>
            </w:pPr>
            <w:r w:rsidRPr="002F5182">
              <w:rPr>
                <w:color w:val="000000"/>
                <w:sz w:val="18"/>
                <w:szCs w:val="18"/>
                <w:lang w:val="sr-Cyrl-RS"/>
              </w:rPr>
              <w:t>2.7</w:t>
            </w:r>
          </w:p>
        </w:tc>
        <w:tc>
          <w:tcPr>
            <w:tcW w:w="0" w:type="auto"/>
            <w:tcBorders>
              <w:top w:val="nil"/>
              <w:left w:val="nil"/>
              <w:bottom w:val="single" w:sz="4" w:space="0" w:color="auto"/>
              <w:right w:val="single" w:sz="4" w:space="0" w:color="auto"/>
            </w:tcBorders>
            <w:shd w:val="clear" w:color="auto" w:fill="auto"/>
            <w:noWrap/>
            <w:vAlign w:val="center"/>
            <w:hideMark/>
          </w:tcPr>
          <w:p w14:paraId="180BD95A" w14:textId="35C6D168"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99E0194" w14:textId="275C605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DAF40DD" w14:textId="1DE9CAF8"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7583DAC" w14:textId="334BECD8" w:rsidR="0007584A" w:rsidRPr="002F5182" w:rsidRDefault="0007584A" w:rsidP="0007584A">
            <w:pPr>
              <w:jc w:val="right"/>
              <w:rPr>
                <w:sz w:val="18"/>
                <w:szCs w:val="18"/>
                <w:lang w:val="sr-Cyrl-RS"/>
              </w:rPr>
            </w:pPr>
            <w:r w:rsidRPr="002F5182">
              <w:rPr>
                <w:color w:val="000000"/>
                <w:sz w:val="18"/>
                <w:szCs w:val="18"/>
                <w:lang w:val="sr-Cyrl-RS"/>
              </w:rPr>
              <w:t>106.3</w:t>
            </w:r>
          </w:p>
        </w:tc>
        <w:tc>
          <w:tcPr>
            <w:tcW w:w="0" w:type="auto"/>
            <w:tcBorders>
              <w:top w:val="nil"/>
              <w:left w:val="nil"/>
              <w:bottom w:val="single" w:sz="4" w:space="0" w:color="auto"/>
              <w:right w:val="single" w:sz="4" w:space="0" w:color="auto"/>
            </w:tcBorders>
            <w:shd w:val="clear" w:color="auto" w:fill="auto"/>
            <w:noWrap/>
            <w:vAlign w:val="center"/>
            <w:hideMark/>
          </w:tcPr>
          <w:p w14:paraId="7F42ABB9" w14:textId="18ED8987" w:rsidR="0007584A" w:rsidRPr="002F5182" w:rsidRDefault="0007584A" w:rsidP="0007584A">
            <w:pPr>
              <w:jc w:val="right"/>
              <w:rPr>
                <w:color w:val="000000"/>
                <w:sz w:val="18"/>
                <w:szCs w:val="18"/>
                <w:lang w:val="sr-Cyrl-RS"/>
              </w:rPr>
            </w:pPr>
            <w:r w:rsidRPr="002F5182">
              <w:rPr>
                <w:color w:val="000000"/>
                <w:sz w:val="18"/>
                <w:szCs w:val="18"/>
                <w:lang w:val="sr-Cyrl-RS"/>
              </w:rPr>
              <w:t>250.2</w:t>
            </w:r>
          </w:p>
        </w:tc>
        <w:tc>
          <w:tcPr>
            <w:tcW w:w="0" w:type="auto"/>
            <w:tcBorders>
              <w:top w:val="nil"/>
              <w:left w:val="nil"/>
              <w:bottom w:val="single" w:sz="4" w:space="0" w:color="auto"/>
              <w:right w:val="single" w:sz="4" w:space="0" w:color="auto"/>
            </w:tcBorders>
            <w:shd w:val="clear" w:color="auto" w:fill="auto"/>
            <w:noWrap/>
            <w:vAlign w:val="center"/>
            <w:hideMark/>
          </w:tcPr>
          <w:p w14:paraId="3BC2D9E9" w14:textId="04A8B49C" w:rsidR="0007584A" w:rsidRPr="002F5182" w:rsidRDefault="0007584A" w:rsidP="0007584A">
            <w:pPr>
              <w:jc w:val="right"/>
              <w:rPr>
                <w:sz w:val="18"/>
                <w:szCs w:val="18"/>
                <w:lang w:val="sr-Cyrl-RS"/>
              </w:rPr>
            </w:pPr>
            <w:r w:rsidRPr="002F5182">
              <w:rPr>
                <w:color w:val="000000"/>
                <w:sz w:val="18"/>
                <w:szCs w:val="18"/>
                <w:lang w:val="sr-Cyrl-RS"/>
              </w:rPr>
              <w:t>5.5</w:t>
            </w:r>
          </w:p>
        </w:tc>
        <w:tc>
          <w:tcPr>
            <w:tcW w:w="0" w:type="auto"/>
            <w:tcBorders>
              <w:top w:val="nil"/>
              <w:left w:val="nil"/>
              <w:bottom w:val="single" w:sz="4" w:space="0" w:color="auto"/>
              <w:right w:val="single" w:sz="4" w:space="0" w:color="auto"/>
            </w:tcBorders>
            <w:shd w:val="clear" w:color="auto" w:fill="auto"/>
            <w:noWrap/>
            <w:vAlign w:val="center"/>
            <w:hideMark/>
          </w:tcPr>
          <w:p w14:paraId="3D2E834E" w14:textId="55ACC263" w:rsidR="0007584A" w:rsidRPr="002F5182" w:rsidRDefault="0007584A" w:rsidP="0007584A">
            <w:pPr>
              <w:jc w:val="right"/>
              <w:rPr>
                <w:sz w:val="18"/>
                <w:szCs w:val="18"/>
                <w:lang w:val="sr-Cyrl-RS"/>
              </w:rPr>
            </w:pPr>
            <w:r w:rsidRPr="002F5182">
              <w:rPr>
                <w:color w:val="000000"/>
                <w:sz w:val="18"/>
                <w:szCs w:val="18"/>
                <w:lang w:val="sr-Cyrl-RS"/>
              </w:rPr>
              <w:t>-143.9</w:t>
            </w:r>
          </w:p>
        </w:tc>
        <w:tc>
          <w:tcPr>
            <w:tcW w:w="0" w:type="auto"/>
            <w:tcBorders>
              <w:top w:val="nil"/>
              <w:left w:val="nil"/>
              <w:bottom w:val="single" w:sz="4" w:space="0" w:color="auto"/>
              <w:right w:val="single" w:sz="4" w:space="0" w:color="auto"/>
            </w:tcBorders>
            <w:shd w:val="clear" w:color="auto" w:fill="auto"/>
            <w:noWrap/>
            <w:vAlign w:val="center"/>
            <w:hideMark/>
          </w:tcPr>
          <w:p w14:paraId="3C702200" w14:textId="1EED0BAE" w:rsidR="0007584A" w:rsidRPr="002F5182" w:rsidRDefault="0007584A" w:rsidP="0007584A">
            <w:pPr>
              <w:jc w:val="right"/>
              <w:rPr>
                <w:sz w:val="18"/>
                <w:szCs w:val="18"/>
                <w:lang w:val="sr-Cyrl-RS"/>
              </w:rPr>
            </w:pPr>
            <w:r w:rsidRPr="002F5182">
              <w:rPr>
                <w:color w:val="000000"/>
                <w:sz w:val="18"/>
                <w:szCs w:val="18"/>
                <w:lang w:val="sr-Cyrl-RS"/>
              </w:rPr>
              <w:t>-57.5</w:t>
            </w:r>
          </w:p>
        </w:tc>
      </w:tr>
      <w:tr w:rsidR="0007584A" w:rsidRPr="002F5182" w14:paraId="12BD2A2E"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65F00" w14:textId="77777777" w:rsidR="0007584A" w:rsidRPr="002F5182" w:rsidRDefault="0007584A" w:rsidP="0007584A">
            <w:pPr>
              <w:jc w:val="center"/>
              <w:rPr>
                <w:sz w:val="18"/>
                <w:szCs w:val="18"/>
                <w:lang w:val="sr-Cyrl-RS"/>
              </w:rPr>
            </w:pPr>
            <w:r w:rsidRPr="002F5182">
              <w:rPr>
                <w:sz w:val="18"/>
                <w:szCs w:val="18"/>
                <w:lang w:val="sr-Cyrl-RS"/>
              </w:rPr>
              <w:lastRenderedPageBreak/>
              <w:t>Бела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36A77BB6" w14:textId="3C9ACC09" w:rsidR="0007584A" w:rsidRPr="002F5182" w:rsidRDefault="0007584A" w:rsidP="0007584A">
            <w:pPr>
              <w:jc w:val="right"/>
              <w:rPr>
                <w:sz w:val="18"/>
                <w:szCs w:val="18"/>
                <w:lang w:val="sr-Cyrl-RS"/>
              </w:rPr>
            </w:pPr>
            <w:r w:rsidRPr="002F5182">
              <w:rPr>
                <w:color w:val="000000"/>
                <w:sz w:val="18"/>
                <w:szCs w:val="18"/>
                <w:lang w:val="sr-Cyrl-RS"/>
              </w:rPr>
              <w:t>1,252.2</w:t>
            </w:r>
          </w:p>
        </w:tc>
        <w:tc>
          <w:tcPr>
            <w:tcW w:w="0" w:type="auto"/>
            <w:tcBorders>
              <w:top w:val="nil"/>
              <w:left w:val="nil"/>
              <w:bottom w:val="single" w:sz="4" w:space="0" w:color="auto"/>
              <w:right w:val="single" w:sz="4" w:space="0" w:color="auto"/>
            </w:tcBorders>
            <w:shd w:val="clear" w:color="auto" w:fill="auto"/>
            <w:noWrap/>
            <w:vAlign w:val="center"/>
            <w:hideMark/>
          </w:tcPr>
          <w:p w14:paraId="5241C092" w14:textId="1AF7CD9C" w:rsidR="0007584A" w:rsidRPr="002F5182" w:rsidRDefault="0007584A" w:rsidP="0007584A">
            <w:pPr>
              <w:jc w:val="right"/>
              <w:rPr>
                <w:sz w:val="18"/>
                <w:szCs w:val="18"/>
                <w:lang w:val="sr-Cyrl-RS"/>
              </w:rPr>
            </w:pPr>
            <w:r w:rsidRPr="002F5182">
              <w:rPr>
                <w:color w:val="000000"/>
                <w:sz w:val="18"/>
                <w:szCs w:val="18"/>
                <w:lang w:val="sr-Cyrl-RS"/>
              </w:rPr>
              <w:t>46.5</w:t>
            </w:r>
          </w:p>
        </w:tc>
        <w:tc>
          <w:tcPr>
            <w:tcW w:w="0" w:type="auto"/>
            <w:tcBorders>
              <w:top w:val="nil"/>
              <w:left w:val="nil"/>
              <w:bottom w:val="single" w:sz="4" w:space="0" w:color="auto"/>
              <w:right w:val="single" w:sz="4" w:space="0" w:color="auto"/>
            </w:tcBorders>
            <w:shd w:val="clear" w:color="auto" w:fill="auto"/>
            <w:noWrap/>
            <w:vAlign w:val="center"/>
            <w:hideMark/>
          </w:tcPr>
          <w:p w14:paraId="3F857782" w14:textId="63738375" w:rsidR="0007584A" w:rsidRPr="002F5182" w:rsidRDefault="0007584A" w:rsidP="0007584A">
            <w:pPr>
              <w:jc w:val="right"/>
              <w:rPr>
                <w:sz w:val="18"/>
                <w:szCs w:val="18"/>
                <w:lang w:val="sr-Cyrl-RS"/>
              </w:rPr>
            </w:pPr>
            <w:r w:rsidRPr="002F5182">
              <w:rPr>
                <w:color w:val="000000"/>
                <w:sz w:val="18"/>
                <w:szCs w:val="18"/>
                <w:lang w:val="sr-Cyrl-RS"/>
              </w:rPr>
              <w:t>56.3</w:t>
            </w:r>
          </w:p>
        </w:tc>
        <w:tc>
          <w:tcPr>
            <w:tcW w:w="0" w:type="auto"/>
            <w:tcBorders>
              <w:top w:val="nil"/>
              <w:left w:val="nil"/>
              <w:bottom w:val="single" w:sz="4" w:space="0" w:color="auto"/>
              <w:right w:val="single" w:sz="4" w:space="0" w:color="auto"/>
            </w:tcBorders>
            <w:shd w:val="clear" w:color="auto" w:fill="auto"/>
            <w:noWrap/>
            <w:vAlign w:val="center"/>
            <w:hideMark/>
          </w:tcPr>
          <w:p w14:paraId="7E46813A" w14:textId="6187179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1D88774" w14:textId="56AB66CB" w:rsidR="0007584A" w:rsidRPr="002F5182" w:rsidRDefault="0007584A" w:rsidP="0007584A">
            <w:pPr>
              <w:jc w:val="right"/>
              <w:rPr>
                <w:sz w:val="18"/>
                <w:szCs w:val="18"/>
                <w:lang w:val="sr-Cyrl-RS"/>
              </w:rPr>
            </w:pPr>
            <w:r w:rsidRPr="002F5182">
              <w:rPr>
                <w:color w:val="000000"/>
                <w:sz w:val="18"/>
                <w:szCs w:val="18"/>
                <w:lang w:val="sr-Cyrl-RS"/>
              </w:rPr>
              <w:t>-56.3</w:t>
            </w:r>
          </w:p>
        </w:tc>
        <w:tc>
          <w:tcPr>
            <w:tcW w:w="0" w:type="auto"/>
            <w:tcBorders>
              <w:top w:val="nil"/>
              <w:left w:val="nil"/>
              <w:bottom w:val="single" w:sz="4" w:space="0" w:color="auto"/>
              <w:right w:val="single" w:sz="4" w:space="0" w:color="auto"/>
            </w:tcBorders>
            <w:shd w:val="clear" w:color="auto" w:fill="auto"/>
            <w:noWrap/>
            <w:vAlign w:val="center"/>
            <w:hideMark/>
          </w:tcPr>
          <w:p w14:paraId="1AD150DF" w14:textId="1AAC289E" w:rsidR="0007584A" w:rsidRPr="002F5182" w:rsidRDefault="0007584A" w:rsidP="0007584A">
            <w:pPr>
              <w:jc w:val="right"/>
              <w:rPr>
                <w:sz w:val="18"/>
                <w:szCs w:val="18"/>
                <w:lang w:val="sr-Cyrl-RS"/>
              </w:rPr>
            </w:pPr>
            <w:r w:rsidRPr="002F5182">
              <w:rPr>
                <w:color w:val="000000"/>
                <w:sz w:val="18"/>
                <w:szCs w:val="18"/>
                <w:lang w:val="sr-Cyrl-RS"/>
              </w:rPr>
              <w:t>1,717.2</w:t>
            </w:r>
          </w:p>
        </w:tc>
        <w:tc>
          <w:tcPr>
            <w:tcW w:w="0" w:type="auto"/>
            <w:tcBorders>
              <w:top w:val="nil"/>
              <w:left w:val="nil"/>
              <w:bottom w:val="single" w:sz="4" w:space="0" w:color="auto"/>
              <w:right w:val="single" w:sz="4" w:space="0" w:color="auto"/>
            </w:tcBorders>
            <w:shd w:val="clear" w:color="auto" w:fill="auto"/>
            <w:noWrap/>
            <w:vAlign w:val="center"/>
            <w:hideMark/>
          </w:tcPr>
          <w:p w14:paraId="6B184BDB" w14:textId="4410203D" w:rsidR="0007584A" w:rsidRPr="002F5182" w:rsidRDefault="0007584A" w:rsidP="0007584A">
            <w:pPr>
              <w:jc w:val="right"/>
              <w:rPr>
                <w:color w:val="000000"/>
                <w:sz w:val="18"/>
                <w:szCs w:val="18"/>
                <w:lang w:val="sr-Cyrl-RS"/>
              </w:rPr>
            </w:pPr>
            <w:r w:rsidRPr="002F5182">
              <w:rPr>
                <w:color w:val="000000"/>
                <w:sz w:val="18"/>
                <w:szCs w:val="18"/>
                <w:lang w:val="sr-Cyrl-RS"/>
              </w:rPr>
              <w:t>4,485.4</w:t>
            </w:r>
          </w:p>
        </w:tc>
        <w:tc>
          <w:tcPr>
            <w:tcW w:w="0" w:type="auto"/>
            <w:tcBorders>
              <w:top w:val="nil"/>
              <w:left w:val="nil"/>
              <w:bottom w:val="single" w:sz="4" w:space="0" w:color="auto"/>
              <w:right w:val="single" w:sz="4" w:space="0" w:color="auto"/>
            </w:tcBorders>
            <w:shd w:val="clear" w:color="auto" w:fill="auto"/>
            <w:noWrap/>
            <w:vAlign w:val="center"/>
            <w:hideMark/>
          </w:tcPr>
          <w:p w14:paraId="1E231063" w14:textId="70827B17" w:rsidR="0007584A" w:rsidRPr="002F5182" w:rsidRDefault="0007584A" w:rsidP="0007584A">
            <w:pPr>
              <w:jc w:val="right"/>
              <w:rPr>
                <w:sz w:val="18"/>
                <w:szCs w:val="18"/>
                <w:lang w:val="sr-Cyrl-RS"/>
              </w:rPr>
            </w:pPr>
            <w:r w:rsidRPr="002F5182">
              <w:rPr>
                <w:color w:val="000000"/>
                <w:sz w:val="18"/>
                <w:szCs w:val="18"/>
                <w:lang w:val="sr-Cyrl-RS"/>
              </w:rPr>
              <w:t>175.4</w:t>
            </w:r>
          </w:p>
        </w:tc>
        <w:tc>
          <w:tcPr>
            <w:tcW w:w="0" w:type="auto"/>
            <w:tcBorders>
              <w:top w:val="nil"/>
              <w:left w:val="nil"/>
              <w:bottom w:val="single" w:sz="4" w:space="0" w:color="auto"/>
              <w:right w:val="single" w:sz="4" w:space="0" w:color="auto"/>
            </w:tcBorders>
            <w:shd w:val="clear" w:color="auto" w:fill="auto"/>
            <w:noWrap/>
            <w:vAlign w:val="center"/>
            <w:hideMark/>
          </w:tcPr>
          <w:p w14:paraId="42387B4F" w14:textId="4CF68E90" w:rsidR="0007584A" w:rsidRPr="002F5182" w:rsidRDefault="0007584A" w:rsidP="0007584A">
            <w:pPr>
              <w:jc w:val="right"/>
              <w:rPr>
                <w:sz w:val="18"/>
                <w:szCs w:val="18"/>
                <w:lang w:val="sr-Cyrl-RS"/>
              </w:rPr>
            </w:pPr>
            <w:r w:rsidRPr="002F5182">
              <w:rPr>
                <w:color w:val="000000"/>
                <w:sz w:val="18"/>
                <w:szCs w:val="18"/>
                <w:lang w:val="sr-Cyrl-RS"/>
              </w:rPr>
              <w:t>-2,768.2</w:t>
            </w:r>
          </w:p>
        </w:tc>
        <w:tc>
          <w:tcPr>
            <w:tcW w:w="0" w:type="auto"/>
            <w:tcBorders>
              <w:top w:val="nil"/>
              <w:left w:val="nil"/>
              <w:bottom w:val="single" w:sz="4" w:space="0" w:color="auto"/>
              <w:right w:val="single" w:sz="4" w:space="0" w:color="auto"/>
            </w:tcBorders>
            <w:shd w:val="clear" w:color="auto" w:fill="auto"/>
            <w:noWrap/>
            <w:vAlign w:val="center"/>
            <w:hideMark/>
          </w:tcPr>
          <w:p w14:paraId="0BDF5B45" w14:textId="77A7D11B" w:rsidR="0007584A" w:rsidRPr="002F5182" w:rsidRDefault="0007584A" w:rsidP="0007584A">
            <w:pPr>
              <w:jc w:val="right"/>
              <w:rPr>
                <w:sz w:val="18"/>
                <w:szCs w:val="18"/>
                <w:lang w:val="sr-Cyrl-RS"/>
              </w:rPr>
            </w:pPr>
            <w:r w:rsidRPr="002F5182">
              <w:rPr>
                <w:color w:val="000000"/>
                <w:sz w:val="18"/>
                <w:szCs w:val="18"/>
                <w:lang w:val="sr-Cyrl-RS"/>
              </w:rPr>
              <w:t>-61.7</w:t>
            </w:r>
          </w:p>
        </w:tc>
      </w:tr>
      <w:tr w:rsidR="0007584A" w:rsidRPr="002F5182" w14:paraId="7B5DEB37"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7DE74" w14:textId="77777777" w:rsidR="0007584A" w:rsidRPr="002F5182" w:rsidRDefault="0007584A" w:rsidP="0007584A">
            <w:pPr>
              <w:jc w:val="center"/>
              <w:rPr>
                <w:sz w:val="18"/>
                <w:szCs w:val="18"/>
                <w:lang w:val="sr-Cyrl-RS"/>
              </w:rPr>
            </w:pPr>
            <w:r w:rsidRPr="002F5182">
              <w:rPr>
                <w:sz w:val="18"/>
                <w:szCs w:val="18"/>
                <w:lang w:val="sr-Cyrl-RS"/>
              </w:rPr>
              <w:t>Црна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0EEE0DBE" w14:textId="3F0E1A26" w:rsidR="0007584A" w:rsidRPr="002F5182" w:rsidRDefault="0007584A" w:rsidP="0007584A">
            <w:pPr>
              <w:jc w:val="right"/>
              <w:rPr>
                <w:sz w:val="18"/>
                <w:szCs w:val="18"/>
                <w:lang w:val="sr-Cyrl-RS"/>
              </w:rPr>
            </w:pPr>
            <w:r w:rsidRPr="002F5182">
              <w:rPr>
                <w:color w:val="000000"/>
                <w:sz w:val="18"/>
                <w:szCs w:val="18"/>
                <w:lang w:val="sr-Cyrl-RS"/>
              </w:rPr>
              <w:t>156.0</w:t>
            </w:r>
          </w:p>
        </w:tc>
        <w:tc>
          <w:tcPr>
            <w:tcW w:w="0" w:type="auto"/>
            <w:tcBorders>
              <w:top w:val="nil"/>
              <w:left w:val="nil"/>
              <w:bottom w:val="single" w:sz="4" w:space="0" w:color="auto"/>
              <w:right w:val="single" w:sz="4" w:space="0" w:color="auto"/>
            </w:tcBorders>
            <w:shd w:val="clear" w:color="auto" w:fill="auto"/>
            <w:noWrap/>
            <w:vAlign w:val="center"/>
            <w:hideMark/>
          </w:tcPr>
          <w:p w14:paraId="5D91E067" w14:textId="04945FED" w:rsidR="0007584A" w:rsidRPr="002F5182" w:rsidRDefault="0007584A" w:rsidP="0007584A">
            <w:pPr>
              <w:jc w:val="right"/>
              <w:rPr>
                <w:sz w:val="18"/>
                <w:szCs w:val="18"/>
                <w:lang w:val="sr-Cyrl-RS"/>
              </w:rPr>
            </w:pPr>
            <w:r w:rsidRPr="002F5182">
              <w:rPr>
                <w:color w:val="000000"/>
                <w:sz w:val="18"/>
                <w:szCs w:val="18"/>
                <w:lang w:val="sr-Cyrl-RS"/>
              </w:rPr>
              <w:t>5.3</w:t>
            </w:r>
          </w:p>
        </w:tc>
        <w:tc>
          <w:tcPr>
            <w:tcW w:w="0" w:type="auto"/>
            <w:tcBorders>
              <w:top w:val="nil"/>
              <w:left w:val="nil"/>
              <w:bottom w:val="single" w:sz="4" w:space="0" w:color="auto"/>
              <w:right w:val="single" w:sz="4" w:space="0" w:color="auto"/>
            </w:tcBorders>
            <w:shd w:val="clear" w:color="auto" w:fill="auto"/>
            <w:noWrap/>
            <w:vAlign w:val="center"/>
            <w:hideMark/>
          </w:tcPr>
          <w:p w14:paraId="405AB9F7" w14:textId="264D3844" w:rsidR="0007584A" w:rsidRPr="002F5182" w:rsidRDefault="0007584A" w:rsidP="0007584A">
            <w:pPr>
              <w:jc w:val="right"/>
              <w:rPr>
                <w:sz w:val="18"/>
                <w:szCs w:val="18"/>
                <w:lang w:val="sr-Cyrl-RS"/>
              </w:rPr>
            </w:pPr>
            <w:r w:rsidRPr="002F5182">
              <w:rPr>
                <w:color w:val="000000"/>
                <w:sz w:val="18"/>
                <w:szCs w:val="18"/>
                <w:lang w:val="sr-Cyrl-RS"/>
              </w:rPr>
              <w:t>11.4</w:t>
            </w:r>
          </w:p>
        </w:tc>
        <w:tc>
          <w:tcPr>
            <w:tcW w:w="0" w:type="auto"/>
            <w:tcBorders>
              <w:top w:val="nil"/>
              <w:left w:val="nil"/>
              <w:bottom w:val="single" w:sz="4" w:space="0" w:color="auto"/>
              <w:right w:val="single" w:sz="4" w:space="0" w:color="auto"/>
            </w:tcBorders>
            <w:shd w:val="clear" w:color="auto" w:fill="auto"/>
            <w:noWrap/>
            <w:vAlign w:val="center"/>
            <w:hideMark/>
          </w:tcPr>
          <w:p w14:paraId="739D1DCE" w14:textId="7B746071"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D8D694F" w14:textId="5DF7F638" w:rsidR="0007584A" w:rsidRPr="002F5182" w:rsidRDefault="0007584A" w:rsidP="0007584A">
            <w:pPr>
              <w:jc w:val="right"/>
              <w:rPr>
                <w:sz w:val="18"/>
                <w:szCs w:val="18"/>
                <w:lang w:val="sr-Cyrl-RS"/>
              </w:rPr>
            </w:pPr>
            <w:r w:rsidRPr="002F5182">
              <w:rPr>
                <w:color w:val="000000"/>
                <w:sz w:val="18"/>
                <w:szCs w:val="18"/>
                <w:lang w:val="sr-Cyrl-RS"/>
              </w:rPr>
              <w:t>-11.4</w:t>
            </w:r>
          </w:p>
        </w:tc>
        <w:tc>
          <w:tcPr>
            <w:tcW w:w="0" w:type="auto"/>
            <w:tcBorders>
              <w:top w:val="nil"/>
              <w:left w:val="nil"/>
              <w:bottom w:val="single" w:sz="4" w:space="0" w:color="auto"/>
              <w:right w:val="single" w:sz="4" w:space="0" w:color="auto"/>
            </w:tcBorders>
            <w:shd w:val="clear" w:color="auto" w:fill="auto"/>
            <w:noWrap/>
            <w:vAlign w:val="center"/>
            <w:hideMark/>
          </w:tcPr>
          <w:p w14:paraId="650DF71B" w14:textId="7FD3F4A0" w:rsidR="0007584A" w:rsidRPr="002F5182" w:rsidRDefault="0007584A" w:rsidP="0007584A">
            <w:pPr>
              <w:jc w:val="right"/>
              <w:rPr>
                <w:sz w:val="18"/>
                <w:szCs w:val="18"/>
                <w:lang w:val="sr-Cyrl-RS"/>
              </w:rPr>
            </w:pPr>
            <w:r w:rsidRPr="002F5182">
              <w:rPr>
                <w:color w:val="000000"/>
                <w:sz w:val="18"/>
                <w:szCs w:val="18"/>
                <w:lang w:val="sr-Cyrl-RS"/>
              </w:rPr>
              <w:t>209.0</w:t>
            </w:r>
          </w:p>
        </w:tc>
        <w:tc>
          <w:tcPr>
            <w:tcW w:w="0" w:type="auto"/>
            <w:tcBorders>
              <w:top w:val="nil"/>
              <w:left w:val="nil"/>
              <w:bottom w:val="single" w:sz="4" w:space="0" w:color="auto"/>
              <w:right w:val="single" w:sz="4" w:space="0" w:color="auto"/>
            </w:tcBorders>
            <w:shd w:val="clear" w:color="auto" w:fill="auto"/>
            <w:noWrap/>
            <w:vAlign w:val="center"/>
            <w:hideMark/>
          </w:tcPr>
          <w:p w14:paraId="63CDA6F1" w14:textId="5775423B" w:rsidR="0007584A" w:rsidRPr="002F5182" w:rsidRDefault="0007584A" w:rsidP="0007584A">
            <w:pPr>
              <w:jc w:val="right"/>
              <w:rPr>
                <w:color w:val="000000"/>
                <w:sz w:val="18"/>
                <w:szCs w:val="18"/>
                <w:lang w:val="sr-Cyrl-RS"/>
              </w:rPr>
            </w:pPr>
            <w:r w:rsidRPr="002F5182">
              <w:rPr>
                <w:color w:val="000000"/>
                <w:sz w:val="18"/>
                <w:szCs w:val="18"/>
                <w:lang w:val="sr-Cyrl-RS"/>
              </w:rPr>
              <w:t>1,281.0</w:t>
            </w:r>
          </w:p>
        </w:tc>
        <w:tc>
          <w:tcPr>
            <w:tcW w:w="0" w:type="auto"/>
            <w:tcBorders>
              <w:top w:val="nil"/>
              <w:left w:val="nil"/>
              <w:bottom w:val="single" w:sz="4" w:space="0" w:color="auto"/>
              <w:right w:val="single" w:sz="4" w:space="0" w:color="auto"/>
            </w:tcBorders>
            <w:shd w:val="clear" w:color="auto" w:fill="auto"/>
            <w:noWrap/>
            <w:vAlign w:val="center"/>
            <w:hideMark/>
          </w:tcPr>
          <w:p w14:paraId="638A471C" w14:textId="28B56F47" w:rsidR="0007584A" w:rsidRPr="002F5182" w:rsidRDefault="0007584A" w:rsidP="0007584A">
            <w:pPr>
              <w:jc w:val="right"/>
              <w:rPr>
                <w:sz w:val="18"/>
                <w:szCs w:val="18"/>
                <w:lang w:val="sr-Cyrl-RS"/>
              </w:rPr>
            </w:pPr>
            <w:r w:rsidRPr="002F5182">
              <w:rPr>
                <w:color w:val="000000"/>
                <w:sz w:val="18"/>
                <w:szCs w:val="18"/>
                <w:lang w:val="sr-Cyrl-RS"/>
              </w:rPr>
              <w:t>49.9</w:t>
            </w:r>
          </w:p>
        </w:tc>
        <w:tc>
          <w:tcPr>
            <w:tcW w:w="0" w:type="auto"/>
            <w:tcBorders>
              <w:top w:val="nil"/>
              <w:left w:val="nil"/>
              <w:bottom w:val="single" w:sz="4" w:space="0" w:color="auto"/>
              <w:right w:val="single" w:sz="4" w:space="0" w:color="auto"/>
            </w:tcBorders>
            <w:shd w:val="clear" w:color="auto" w:fill="auto"/>
            <w:noWrap/>
            <w:vAlign w:val="center"/>
            <w:hideMark/>
          </w:tcPr>
          <w:p w14:paraId="4AD6FC06" w14:textId="27A2FF8C" w:rsidR="0007584A" w:rsidRPr="002F5182" w:rsidRDefault="0007584A" w:rsidP="0007584A">
            <w:pPr>
              <w:jc w:val="right"/>
              <w:rPr>
                <w:sz w:val="18"/>
                <w:szCs w:val="18"/>
                <w:lang w:val="sr-Cyrl-RS"/>
              </w:rPr>
            </w:pPr>
            <w:r w:rsidRPr="002F5182">
              <w:rPr>
                <w:color w:val="000000"/>
                <w:sz w:val="18"/>
                <w:szCs w:val="18"/>
                <w:lang w:val="sr-Cyrl-RS"/>
              </w:rPr>
              <w:t>-1,072.0</w:t>
            </w:r>
          </w:p>
        </w:tc>
        <w:tc>
          <w:tcPr>
            <w:tcW w:w="0" w:type="auto"/>
            <w:tcBorders>
              <w:top w:val="nil"/>
              <w:left w:val="nil"/>
              <w:bottom w:val="single" w:sz="4" w:space="0" w:color="auto"/>
              <w:right w:val="single" w:sz="4" w:space="0" w:color="auto"/>
            </w:tcBorders>
            <w:shd w:val="clear" w:color="auto" w:fill="auto"/>
            <w:noWrap/>
            <w:vAlign w:val="center"/>
            <w:hideMark/>
          </w:tcPr>
          <w:p w14:paraId="348F5FE0" w14:textId="2D081AAC" w:rsidR="0007584A" w:rsidRPr="002F5182" w:rsidRDefault="0007584A" w:rsidP="0007584A">
            <w:pPr>
              <w:jc w:val="right"/>
              <w:rPr>
                <w:sz w:val="18"/>
                <w:szCs w:val="18"/>
                <w:lang w:val="sr-Cyrl-RS"/>
              </w:rPr>
            </w:pPr>
            <w:r w:rsidRPr="002F5182">
              <w:rPr>
                <w:color w:val="000000"/>
                <w:sz w:val="18"/>
                <w:szCs w:val="18"/>
                <w:lang w:val="sr-Cyrl-RS"/>
              </w:rPr>
              <w:t>-83.7</w:t>
            </w:r>
          </w:p>
        </w:tc>
      </w:tr>
      <w:tr w:rsidR="0007584A" w:rsidRPr="002F5182" w14:paraId="141F211F"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58AD3" w14:textId="77777777" w:rsidR="0007584A" w:rsidRPr="002F5182" w:rsidRDefault="0007584A" w:rsidP="0007584A">
            <w:pPr>
              <w:jc w:val="center"/>
              <w:rPr>
                <w:sz w:val="18"/>
                <w:szCs w:val="18"/>
                <w:lang w:val="sr-Cyrl-RS"/>
              </w:rPr>
            </w:pPr>
            <w:r w:rsidRPr="002F5182">
              <w:rPr>
                <w:sz w:val="18"/>
                <w:szCs w:val="18"/>
                <w:lang w:val="sr-Cyrl-RS"/>
              </w:rPr>
              <w:t>I214</w:t>
            </w:r>
          </w:p>
        </w:tc>
        <w:tc>
          <w:tcPr>
            <w:tcW w:w="0" w:type="auto"/>
            <w:tcBorders>
              <w:top w:val="nil"/>
              <w:left w:val="nil"/>
              <w:bottom w:val="single" w:sz="4" w:space="0" w:color="auto"/>
              <w:right w:val="single" w:sz="4" w:space="0" w:color="auto"/>
            </w:tcBorders>
            <w:shd w:val="clear" w:color="auto" w:fill="auto"/>
            <w:noWrap/>
            <w:vAlign w:val="center"/>
            <w:hideMark/>
          </w:tcPr>
          <w:p w14:paraId="1E7BA595" w14:textId="70478DA2" w:rsidR="0007584A" w:rsidRPr="002F5182" w:rsidRDefault="0007584A" w:rsidP="0007584A">
            <w:pPr>
              <w:jc w:val="right"/>
              <w:rPr>
                <w:sz w:val="18"/>
                <w:szCs w:val="18"/>
                <w:lang w:val="sr-Cyrl-RS"/>
              </w:rPr>
            </w:pPr>
            <w:r w:rsidRPr="002F5182">
              <w:rPr>
                <w:color w:val="000000"/>
                <w:sz w:val="18"/>
                <w:szCs w:val="18"/>
                <w:lang w:val="sr-Cyrl-RS"/>
              </w:rPr>
              <w:t>7,254.7</w:t>
            </w:r>
          </w:p>
        </w:tc>
        <w:tc>
          <w:tcPr>
            <w:tcW w:w="0" w:type="auto"/>
            <w:tcBorders>
              <w:top w:val="nil"/>
              <w:left w:val="nil"/>
              <w:bottom w:val="single" w:sz="4" w:space="0" w:color="auto"/>
              <w:right w:val="single" w:sz="4" w:space="0" w:color="auto"/>
            </w:tcBorders>
            <w:shd w:val="clear" w:color="auto" w:fill="auto"/>
            <w:noWrap/>
            <w:vAlign w:val="center"/>
            <w:hideMark/>
          </w:tcPr>
          <w:p w14:paraId="088C124F" w14:textId="2B7F0C76" w:rsidR="0007584A" w:rsidRPr="002F5182" w:rsidRDefault="0007584A" w:rsidP="0007584A">
            <w:pPr>
              <w:jc w:val="right"/>
              <w:rPr>
                <w:sz w:val="18"/>
                <w:szCs w:val="18"/>
                <w:lang w:val="sr-Cyrl-RS"/>
              </w:rPr>
            </w:pPr>
            <w:r w:rsidRPr="002F5182">
              <w:rPr>
                <w:color w:val="000000"/>
                <w:sz w:val="18"/>
                <w:szCs w:val="18"/>
                <w:lang w:val="sr-Cyrl-RS"/>
              </w:rPr>
              <w:t>220.5</w:t>
            </w:r>
          </w:p>
        </w:tc>
        <w:tc>
          <w:tcPr>
            <w:tcW w:w="0" w:type="auto"/>
            <w:tcBorders>
              <w:top w:val="nil"/>
              <w:left w:val="nil"/>
              <w:bottom w:val="single" w:sz="4" w:space="0" w:color="auto"/>
              <w:right w:val="single" w:sz="4" w:space="0" w:color="auto"/>
            </w:tcBorders>
            <w:shd w:val="clear" w:color="auto" w:fill="auto"/>
            <w:noWrap/>
            <w:vAlign w:val="center"/>
            <w:hideMark/>
          </w:tcPr>
          <w:p w14:paraId="00A717A0" w14:textId="5EDEA10B" w:rsidR="0007584A" w:rsidRPr="002F5182" w:rsidRDefault="0007584A" w:rsidP="0007584A">
            <w:pPr>
              <w:jc w:val="right"/>
              <w:rPr>
                <w:sz w:val="18"/>
                <w:szCs w:val="18"/>
                <w:lang w:val="sr-Cyrl-RS"/>
              </w:rPr>
            </w:pPr>
            <w:r w:rsidRPr="002F5182">
              <w:rPr>
                <w:color w:val="000000"/>
                <w:sz w:val="18"/>
                <w:szCs w:val="18"/>
                <w:lang w:val="sr-Cyrl-RS"/>
              </w:rPr>
              <w:t>7,136.5</w:t>
            </w:r>
          </w:p>
        </w:tc>
        <w:tc>
          <w:tcPr>
            <w:tcW w:w="0" w:type="auto"/>
            <w:tcBorders>
              <w:top w:val="nil"/>
              <w:left w:val="nil"/>
              <w:bottom w:val="single" w:sz="4" w:space="0" w:color="auto"/>
              <w:right w:val="single" w:sz="4" w:space="0" w:color="auto"/>
            </w:tcBorders>
            <w:shd w:val="clear" w:color="auto" w:fill="auto"/>
            <w:noWrap/>
            <w:vAlign w:val="center"/>
            <w:hideMark/>
          </w:tcPr>
          <w:p w14:paraId="25420E13" w14:textId="1DD51065"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222A42D" w14:textId="402D045C" w:rsidR="0007584A" w:rsidRPr="002F5182" w:rsidRDefault="0007584A" w:rsidP="0007584A">
            <w:pPr>
              <w:jc w:val="right"/>
              <w:rPr>
                <w:sz w:val="18"/>
                <w:szCs w:val="18"/>
                <w:lang w:val="sr-Cyrl-RS"/>
              </w:rPr>
            </w:pPr>
            <w:r w:rsidRPr="002F5182">
              <w:rPr>
                <w:color w:val="000000"/>
                <w:sz w:val="18"/>
                <w:szCs w:val="18"/>
                <w:lang w:val="sr-Cyrl-RS"/>
              </w:rPr>
              <w:t>-7,136.5</w:t>
            </w:r>
          </w:p>
        </w:tc>
        <w:tc>
          <w:tcPr>
            <w:tcW w:w="0" w:type="auto"/>
            <w:tcBorders>
              <w:top w:val="nil"/>
              <w:left w:val="nil"/>
              <w:bottom w:val="single" w:sz="4" w:space="0" w:color="auto"/>
              <w:right w:val="single" w:sz="4" w:space="0" w:color="auto"/>
            </w:tcBorders>
            <w:shd w:val="clear" w:color="auto" w:fill="auto"/>
            <w:noWrap/>
            <w:vAlign w:val="center"/>
            <w:hideMark/>
          </w:tcPr>
          <w:p w14:paraId="36013D4F" w14:textId="04AC66B8" w:rsidR="0007584A" w:rsidRPr="002F5182" w:rsidRDefault="0007584A" w:rsidP="0007584A">
            <w:pPr>
              <w:jc w:val="right"/>
              <w:rPr>
                <w:sz w:val="18"/>
                <w:szCs w:val="18"/>
                <w:lang w:val="sr-Cyrl-RS"/>
              </w:rPr>
            </w:pPr>
            <w:r w:rsidRPr="002F5182">
              <w:rPr>
                <w:color w:val="000000"/>
                <w:sz w:val="18"/>
                <w:szCs w:val="18"/>
                <w:lang w:val="sr-Cyrl-RS"/>
              </w:rPr>
              <w:t>9,460.2</w:t>
            </w:r>
          </w:p>
        </w:tc>
        <w:tc>
          <w:tcPr>
            <w:tcW w:w="0" w:type="auto"/>
            <w:tcBorders>
              <w:top w:val="nil"/>
              <w:left w:val="nil"/>
              <w:bottom w:val="single" w:sz="4" w:space="0" w:color="auto"/>
              <w:right w:val="single" w:sz="4" w:space="0" w:color="auto"/>
            </w:tcBorders>
            <w:shd w:val="clear" w:color="auto" w:fill="auto"/>
            <w:noWrap/>
            <w:vAlign w:val="center"/>
            <w:hideMark/>
          </w:tcPr>
          <w:p w14:paraId="6899D198" w14:textId="02638176" w:rsidR="0007584A" w:rsidRPr="002F5182" w:rsidRDefault="0007584A" w:rsidP="0007584A">
            <w:pPr>
              <w:jc w:val="right"/>
              <w:rPr>
                <w:color w:val="000000"/>
                <w:sz w:val="18"/>
                <w:szCs w:val="18"/>
                <w:lang w:val="sr-Cyrl-RS"/>
              </w:rPr>
            </w:pPr>
            <w:r w:rsidRPr="002F5182">
              <w:rPr>
                <w:color w:val="000000"/>
                <w:sz w:val="18"/>
                <w:szCs w:val="18"/>
                <w:lang w:val="sr-Cyrl-RS"/>
              </w:rPr>
              <w:t>3,711.3</w:t>
            </w:r>
          </w:p>
        </w:tc>
        <w:tc>
          <w:tcPr>
            <w:tcW w:w="0" w:type="auto"/>
            <w:tcBorders>
              <w:top w:val="nil"/>
              <w:left w:val="nil"/>
              <w:bottom w:val="single" w:sz="4" w:space="0" w:color="auto"/>
              <w:right w:val="single" w:sz="4" w:space="0" w:color="auto"/>
            </w:tcBorders>
            <w:shd w:val="clear" w:color="auto" w:fill="auto"/>
            <w:noWrap/>
            <w:vAlign w:val="center"/>
            <w:hideMark/>
          </w:tcPr>
          <w:p w14:paraId="700AA283" w14:textId="0D6EA040" w:rsidR="0007584A" w:rsidRPr="002F5182" w:rsidRDefault="0007584A" w:rsidP="0007584A">
            <w:pPr>
              <w:jc w:val="right"/>
              <w:rPr>
                <w:sz w:val="18"/>
                <w:szCs w:val="18"/>
                <w:lang w:val="sr-Cyrl-RS"/>
              </w:rPr>
            </w:pPr>
            <w:r w:rsidRPr="002F5182">
              <w:rPr>
                <w:color w:val="000000"/>
                <w:sz w:val="18"/>
                <w:szCs w:val="18"/>
                <w:lang w:val="sr-Cyrl-RS"/>
              </w:rPr>
              <w:t>131.2</w:t>
            </w:r>
          </w:p>
        </w:tc>
        <w:tc>
          <w:tcPr>
            <w:tcW w:w="0" w:type="auto"/>
            <w:tcBorders>
              <w:top w:val="nil"/>
              <w:left w:val="nil"/>
              <w:bottom w:val="single" w:sz="4" w:space="0" w:color="auto"/>
              <w:right w:val="single" w:sz="4" w:space="0" w:color="auto"/>
            </w:tcBorders>
            <w:shd w:val="clear" w:color="auto" w:fill="auto"/>
            <w:noWrap/>
            <w:vAlign w:val="center"/>
            <w:hideMark/>
          </w:tcPr>
          <w:p w14:paraId="630963D0" w14:textId="58DA5782" w:rsidR="0007584A" w:rsidRPr="002F5182" w:rsidRDefault="0007584A" w:rsidP="0007584A">
            <w:pPr>
              <w:jc w:val="right"/>
              <w:rPr>
                <w:sz w:val="18"/>
                <w:szCs w:val="18"/>
                <w:lang w:val="sr-Cyrl-RS"/>
              </w:rPr>
            </w:pPr>
            <w:r w:rsidRPr="002F5182">
              <w:rPr>
                <w:color w:val="000000"/>
                <w:sz w:val="18"/>
                <w:szCs w:val="18"/>
                <w:lang w:val="sr-Cyrl-RS"/>
              </w:rPr>
              <w:t>5,748.9</w:t>
            </w:r>
          </w:p>
        </w:tc>
        <w:tc>
          <w:tcPr>
            <w:tcW w:w="0" w:type="auto"/>
            <w:tcBorders>
              <w:top w:val="nil"/>
              <w:left w:val="nil"/>
              <w:bottom w:val="single" w:sz="4" w:space="0" w:color="auto"/>
              <w:right w:val="single" w:sz="4" w:space="0" w:color="auto"/>
            </w:tcBorders>
            <w:shd w:val="clear" w:color="auto" w:fill="auto"/>
            <w:noWrap/>
            <w:vAlign w:val="center"/>
            <w:hideMark/>
          </w:tcPr>
          <w:p w14:paraId="7A4715E0" w14:textId="24264A8B" w:rsidR="0007584A" w:rsidRPr="002F5182" w:rsidRDefault="0007584A" w:rsidP="0007584A">
            <w:pPr>
              <w:jc w:val="right"/>
              <w:rPr>
                <w:sz w:val="18"/>
                <w:szCs w:val="18"/>
                <w:lang w:val="sr-Cyrl-RS"/>
              </w:rPr>
            </w:pPr>
            <w:r w:rsidRPr="002F5182">
              <w:rPr>
                <w:color w:val="000000"/>
                <w:sz w:val="18"/>
                <w:szCs w:val="18"/>
                <w:lang w:val="sr-Cyrl-RS"/>
              </w:rPr>
              <w:t>154.9</w:t>
            </w:r>
          </w:p>
        </w:tc>
      </w:tr>
      <w:tr w:rsidR="0007584A" w:rsidRPr="002F5182" w14:paraId="3D28707B"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667B9" w14:textId="77777777" w:rsidR="0007584A" w:rsidRPr="002F5182" w:rsidRDefault="0007584A" w:rsidP="0007584A">
            <w:pPr>
              <w:jc w:val="center"/>
              <w:rPr>
                <w:sz w:val="18"/>
                <w:szCs w:val="18"/>
                <w:lang w:val="sr-Cyrl-RS"/>
              </w:rPr>
            </w:pPr>
            <w:r w:rsidRPr="002F5182">
              <w:rPr>
                <w:sz w:val="18"/>
                <w:szCs w:val="18"/>
                <w:lang w:val="sr-Cyrl-RS"/>
              </w:rPr>
              <w:t>Орах</w:t>
            </w:r>
          </w:p>
        </w:tc>
        <w:tc>
          <w:tcPr>
            <w:tcW w:w="0" w:type="auto"/>
            <w:tcBorders>
              <w:top w:val="nil"/>
              <w:left w:val="nil"/>
              <w:bottom w:val="single" w:sz="4" w:space="0" w:color="auto"/>
              <w:right w:val="single" w:sz="4" w:space="0" w:color="auto"/>
            </w:tcBorders>
            <w:shd w:val="clear" w:color="auto" w:fill="auto"/>
            <w:noWrap/>
            <w:vAlign w:val="center"/>
            <w:hideMark/>
          </w:tcPr>
          <w:p w14:paraId="6D05E64B" w14:textId="50EABB49" w:rsidR="0007584A" w:rsidRPr="002F5182" w:rsidRDefault="0007584A" w:rsidP="0007584A">
            <w:pPr>
              <w:jc w:val="right"/>
              <w:rPr>
                <w:sz w:val="18"/>
                <w:szCs w:val="18"/>
                <w:lang w:val="sr-Cyrl-RS"/>
              </w:rPr>
            </w:pPr>
            <w:r w:rsidRPr="002F5182">
              <w:rPr>
                <w:color w:val="000000"/>
                <w:sz w:val="18"/>
                <w:szCs w:val="18"/>
                <w:lang w:val="sr-Cyrl-RS"/>
              </w:rPr>
              <w:t>270.3</w:t>
            </w:r>
          </w:p>
        </w:tc>
        <w:tc>
          <w:tcPr>
            <w:tcW w:w="0" w:type="auto"/>
            <w:tcBorders>
              <w:top w:val="nil"/>
              <w:left w:val="nil"/>
              <w:bottom w:val="single" w:sz="4" w:space="0" w:color="auto"/>
              <w:right w:val="single" w:sz="4" w:space="0" w:color="auto"/>
            </w:tcBorders>
            <w:shd w:val="clear" w:color="auto" w:fill="auto"/>
            <w:noWrap/>
            <w:vAlign w:val="center"/>
            <w:hideMark/>
          </w:tcPr>
          <w:p w14:paraId="1660AD08" w14:textId="5763EA12" w:rsidR="0007584A" w:rsidRPr="002F5182" w:rsidRDefault="0007584A" w:rsidP="0007584A">
            <w:pPr>
              <w:jc w:val="right"/>
              <w:rPr>
                <w:sz w:val="18"/>
                <w:szCs w:val="18"/>
                <w:lang w:val="sr-Cyrl-RS"/>
              </w:rPr>
            </w:pPr>
            <w:r w:rsidRPr="002F5182">
              <w:rPr>
                <w:color w:val="000000"/>
                <w:sz w:val="18"/>
                <w:szCs w:val="18"/>
                <w:lang w:val="sr-Cyrl-RS"/>
              </w:rPr>
              <w:t>7.7</w:t>
            </w:r>
          </w:p>
        </w:tc>
        <w:tc>
          <w:tcPr>
            <w:tcW w:w="0" w:type="auto"/>
            <w:tcBorders>
              <w:top w:val="nil"/>
              <w:left w:val="nil"/>
              <w:bottom w:val="single" w:sz="4" w:space="0" w:color="auto"/>
              <w:right w:val="single" w:sz="4" w:space="0" w:color="auto"/>
            </w:tcBorders>
            <w:shd w:val="clear" w:color="auto" w:fill="auto"/>
            <w:noWrap/>
            <w:vAlign w:val="center"/>
            <w:hideMark/>
          </w:tcPr>
          <w:p w14:paraId="15DAC109" w14:textId="2F179DF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42C216F" w14:textId="3813D60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C0B446A" w14:textId="6C05FD4A"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74C6CFA" w14:textId="04278FA5" w:rsidR="0007584A" w:rsidRPr="002F5182" w:rsidRDefault="0007584A" w:rsidP="0007584A">
            <w:pPr>
              <w:jc w:val="right"/>
              <w:rPr>
                <w:sz w:val="18"/>
                <w:szCs w:val="18"/>
                <w:lang w:val="sr-Cyrl-RS"/>
              </w:rPr>
            </w:pPr>
            <w:r w:rsidRPr="002F5182">
              <w:rPr>
                <w:color w:val="000000"/>
                <w:sz w:val="18"/>
                <w:szCs w:val="18"/>
                <w:lang w:val="sr-Cyrl-RS"/>
              </w:rPr>
              <w:t>347.6</w:t>
            </w:r>
          </w:p>
        </w:tc>
        <w:tc>
          <w:tcPr>
            <w:tcW w:w="0" w:type="auto"/>
            <w:tcBorders>
              <w:top w:val="nil"/>
              <w:left w:val="nil"/>
              <w:bottom w:val="single" w:sz="4" w:space="0" w:color="auto"/>
              <w:right w:val="single" w:sz="4" w:space="0" w:color="auto"/>
            </w:tcBorders>
            <w:shd w:val="clear" w:color="auto" w:fill="auto"/>
            <w:noWrap/>
            <w:vAlign w:val="center"/>
            <w:hideMark/>
          </w:tcPr>
          <w:p w14:paraId="59FD7DD3" w14:textId="2E0FDFD9" w:rsidR="0007584A" w:rsidRPr="002F5182" w:rsidRDefault="0007584A" w:rsidP="0007584A">
            <w:pPr>
              <w:jc w:val="right"/>
              <w:rPr>
                <w:color w:val="000000"/>
                <w:sz w:val="18"/>
                <w:szCs w:val="18"/>
                <w:lang w:val="sr-Cyrl-RS"/>
              </w:rPr>
            </w:pPr>
            <w:r w:rsidRPr="002F5182">
              <w:rPr>
                <w:color w:val="000000"/>
                <w:sz w:val="18"/>
                <w:szCs w:val="18"/>
                <w:lang w:val="sr-Cyrl-RS"/>
              </w:rPr>
              <w:t>5.2</w:t>
            </w:r>
          </w:p>
        </w:tc>
        <w:tc>
          <w:tcPr>
            <w:tcW w:w="0" w:type="auto"/>
            <w:tcBorders>
              <w:top w:val="nil"/>
              <w:left w:val="nil"/>
              <w:bottom w:val="single" w:sz="4" w:space="0" w:color="auto"/>
              <w:right w:val="single" w:sz="4" w:space="0" w:color="auto"/>
            </w:tcBorders>
            <w:shd w:val="clear" w:color="auto" w:fill="auto"/>
            <w:noWrap/>
            <w:vAlign w:val="center"/>
            <w:hideMark/>
          </w:tcPr>
          <w:p w14:paraId="6CD0DAAC" w14:textId="7633BD3F" w:rsidR="0007584A" w:rsidRPr="002F5182" w:rsidRDefault="0007584A" w:rsidP="0007584A">
            <w:pPr>
              <w:jc w:val="right"/>
              <w:rPr>
                <w:sz w:val="18"/>
                <w:szCs w:val="18"/>
                <w:lang w:val="sr-Cyrl-RS"/>
              </w:rPr>
            </w:pPr>
            <w:r w:rsidRPr="002F5182">
              <w:rPr>
                <w:color w:val="000000"/>
                <w:sz w:val="18"/>
                <w:szCs w:val="18"/>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2361DC37" w14:textId="470F652D" w:rsidR="0007584A" w:rsidRPr="002F5182" w:rsidRDefault="0007584A" w:rsidP="0007584A">
            <w:pPr>
              <w:jc w:val="right"/>
              <w:rPr>
                <w:sz w:val="18"/>
                <w:szCs w:val="18"/>
                <w:lang w:val="sr-Cyrl-RS"/>
              </w:rPr>
            </w:pPr>
            <w:r w:rsidRPr="002F5182">
              <w:rPr>
                <w:color w:val="000000"/>
                <w:sz w:val="18"/>
                <w:szCs w:val="18"/>
                <w:lang w:val="sr-Cyrl-RS"/>
              </w:rPr>
              <w:t>342.4</w:t>
            </w:r>
          </w:p>
        </w:tc>
        <w:tc>
          <w:tcPr>
            <w:tcW w:w="0" w:type="auto"/>
            <w:tcBorders>
              <w:top w:val="nil"/>
              <w:left w:val="nil"/>
              <w:bottom w:val="single" w:sz="4" w:space="0" w:color="auto"/>
              <w:right w:val="single" w:sz="4" w:space="0" w:color="auto"/>
            </w:tcBorders>
            <w:shd w:val="clear" w:color="auto" w:fill="auto"/>
            <w:noWrap/>
            <w:vAlign w:val="center"/>
            <w:hideMark/>
          </w:tcPr>
          <w:p w14:paraId="7C49FAD3" w14:textId="5EF91622" w:rsidR="0007584A" w:rsidRPr="002F5182" w:rsidRDefault="0007584A" w:rsidP="0007584A">
            <w:pPr>
              <w:jc w:val="right"/>
              <w:rPr>
                <w:sz w:val="18"/>
                <w:szCs w:val="18"/>
                <w:lang w:val="sr-Cyrl-RS"/>
              </w:rPr>
            </w:pPr>
            <w:r w:rsidRPr="002F5182">
              <w:rPr>
                <w:color w:val="000000"/>
                <w:sz w:val="18"/>
                <w:szCs w:val="18"/>
                <w:lang w:val="sr-Cyrl-RS"/>
              </w:rPr>
              <w:t>6,587.8</w:t>
            </w:r>
          </w:p>
        </w:tc>
      </w:tr>
      <w:tr w:rsidR="0007584A" w:rsidRPr="002F5182" w14:paraId="4BD141AE"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FF407" w14:textId="77777777" w:rsidR="0007584A" w:rsidRPr="002F5182" w:rsidRDefault="0007584A" w:rsidP="0007584A">
            <w:pPr>
              <w:jc w:val="center"/>
              <w:rPr>
                <w:sz w:val="18"/>
                <w:szCs w:val="18"/>
                <w:lang w:val="sr-Cyrl-RS"/>
              </w:rPr>
            </w:pPr>
            <w:r w:rsidRPr="002F5182">
              <w:rPr>
                <w:sz w:val="18"/>
                <w:szCs w:val="18"/>
                <w:lang w:val="sr-Cyrl-RS"/>
              </w:rPr>
              <w:t>Пољски брест</w:t>
            </w:r>
          </w:p>
        </w:tc>
        <w:tc>
          <w:tcPr>
            <w:tcW w:w="0" w:type="auto"/>
            <w:tcBorders>
              <w:top w:val="nil"/>
              <w:left w:val="nil"/>
              <w:bottom w:val="single" w:sz="4" w:space="0" w:color="auto"/>
              <w:right w:val="single" w:sz="4" w:space="0" w:color="auto"/>
            </w:tcBorders>
            <w:shd w:val="clear" w:color="auto" w:fill="auto"/>
            <w:noWrap/>
            <w:vAlign w:val="center"/>
            <w:hideMark/>
          </w:tcPr>
          <w:p w14:paraId="08F1861D" w14:textId="7BA8B5B8" w:rsidR="0007584A" w:rsidRPr="002F5182" w:rsidRDefault="0007584A" w:rsidP="0007584A">
            <w:pPr>
              <w:jc w:val="right"/>
              <w:rPr>
                <w:sz w:val="18"/>
                <w:szCs w:val="18"/>
                <w:lang w:val="sr-Cyrl-RS"/>
              </w:rPr>
            </w:pPr>
            <w:r w:rsidRPr="002F5182">
              <w:rPr>
                <w:color w:val="000000"/>
                <w:sz w:val="18"/>
                <w:szCs w:val="18"/>
                <w:lang w:val="sr-Cyrl-RS"/>
              </w:rPr>
              <w:t>228.0</w:t>
            </w:r>
          </w:p>
        </w:tc>
        <w:tc>
          <w:tcPr>
            <w:tcW w:w="0" w:type="auto"/>
            <w:tcBorders>
              <w:top w:val="nil"/>
              <w:left w:val="nil"/>
              <w:bottom w:val="single" w:sz="4" w:space="0" w:color="auto"/>
              <w:right w:val="single" w:sz="4" w:space="0" w:color="auto"/>
            </w:tcBorders>
            <w:shd w:val="clear" w:color="auto" w:fill="auto"/>
            <w:noWrap/>
            <w:vAlign w:val="center"/>
            <w:hideMark/>
          </w:tcPr>
          <w:p w14:paraId="34B2CAA5" w14:textId="2DFA4A97" w:rsidR="0007584A" w:rsidRPr="002F5182" w:rsidRDefault="0007584A" w:rsidP="0007584A">
            <w:pPr>
              <w:jc w:val="right"/>
              <w:rPr>
                <w:sz w:val="18"/>
                <w:szCs w:val="18"/>
                <w:lang w:val="sr-Cyrl-RS"/>
              </w:rPr>
            </w:pPr>
            <w:r w:rsidRPr="002F5182">
              <w:rPr>
                <w:color w:val="000000"/>
                <w:sz w:val="18"/>
                <w:szCs w:val="18"/>
                <w:lang w:val="sr-Cyrl-RS"/>
              </w:rPr>
              <w:t>6.8</w:t>
            </w:r>
          </w:p>
        </w:tc>
        <w:tc>
          <w:tcPr>
            <w:tcW w:w="0" w:type="auto"/>
            <w:tcBorders>
              <w:top w:val="nil"/>
              <w:left w:val="nil"/>
              <w:bottom w:val="single" w:sz="4" w:space="0" w:color="auto"/>
              <w:right w:val="single" w:sz="4" w:space="0" w:color="auto"/>
            </w:tcBorders>
            <w:shd w:val="clear" w:color="auto" w:fill="auto"/>
            <w:noWrap/>
            <w:vAlign w:val="center"/>
            <w:hideMark/>
          </w:tcPr>
          <w:p w14:paraId="4A14FA0D" w14:textId="4F78B66F" w:rsidR="0007584A" w:rsidRPr="002F5182" w:rsidRDefault="0007584A" w:rsidP="0007584A">
            <w:pPr>
              <w:jc w:val="right"/>
              <w:rPr>
                <w:sz w:val="18"/>
                <w:szCs w:val="18"/>
                <w:lang w:val="sr-Cyrl-RS"/>
              </w:rPr>
            </w:pPr>
            <w:r w:rsidRPr="002F5182">
              <w:rPr>
                <w:color w:val="000000"/>
                <w:sz w:val="18"/>
                <w:szCs w:val="18"/>
                <w:lang w:val="sr-Cyrl-RS"/>
              </w:rPr>
              <w:t>10.7</w:t>
            </w:r>
          </w:p>
        </w:tc>
        <w:tc>
          <w:tcPr>
            <w:tcW w:w="0" w:type="auto"/>
            <w:tcBorders>
              <w:top w:val="nil"/>
              <w:left w:val="nil"/>
              <w:bottom w:val="single" w:sz="4" w:space="0" w:color="auto"/>
              <w:right w:val="single" w:sz="4" w:space="0" w:color="auto"/>
            </w:tcBorders>
            <w:shd w:val="clear" w:color="auto" w:fill="auto"/>
            <w:noWrap/>
            <w:vAlign w:val="center"/>
            <w:hideMark/>
          </w:tcPr>
          <w:p w14:paraId="21C9A3F5" w14:textId="64FBB1F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FA3C2AC" w14:textId="32FF2315" w:rsidR="0007584A" w:rsidRPr="002F5182" w:rsidRDefault="0007584A" w:rsidP="0007584A">
            <w:pPr>
              <w:jc w:val="right"/>
              <w:rPr>
                <w:sz w:val="18"/>
                <w:szCs w:val="18"/>
                <w:lang w:val="sr-Cyrl-RS"/>
              </w:rPr>
            </w:pPr>
            <w:r w:rsidRPr="002F5182">
              <w:rPr>
                <w:color w:val="000000"/>
                <w:sz w:val="18"/>
                <w:szCs w:val="18"/>
                <w:lang w:val="sr-Cyrl-RS"/>
              </w:rPr>
              <w:t>-10.7</w:t>
            </w:r>
          </w:p>
        </w:tc>
        <w:tc>
          <w:tcPr>
            <w:tcW w:w="0" w:type="auto"/>
            <w:tcBorders>
              <w:top w:val="nil"/>
              <w:left w:val="nil"/>
              <w:bottom w:val="single" w:sz="4" w:space="0" w:color="auto"/>
              <w:right w:val="single" w:sz="4" w:space="0" w:color="auto"/>
            </w:tcBorders>
            <w:shd w:val="clear" w:color="auto" w:fill="auto"/>
            <w:noWrap/>
            <w:vAlign w:val="center"/>
            <w:hideMark/>
          </w:tcPr>
          <w:p w14:paraId="58702410" w14:textId="52CF9854" w:rsidR="0007584A" w:rsidRPr="002F5182" w:rsidRDefault="0007584A" w:rsidP="0007584A">
            <w:pPr>
              <w:jc w:val="right"/>
              <w:rPr>
                <w:sz w:val="18"/>
                <w:szCs w:val="18"/>
                <w:lang w:val="sr-Cyrl-RS"/>
              </w:rPr>
            </w:pPr>
            <w:r w:rsidRPr="002F5182">
              <w:rPr>
                <w:color w:val="000000"/>
                <w:sz w:val="18"/>
                <w:szCs w:val="18"/>
                <w:lang w:val="sr-Cyrl-RS"/>
              </w:rPr>
              <w:t>296.1</w:t>
            </w:r>
          </w:p>
        </w:tc>
        <w:tc>
          <w:tcPr>
            <w:tcW w:w="0" w:type="auto"/>
            <w:tcBorders>
              <w:top w:val="nil"/>
              <w:left w:val="nil"/>
              <w:bottom w:val="single" w:sz="4" w:space="0" w:color="auto"/>
              <w:right w:val="single" w:sz="4" w:space="0" w:color="auto"/>
            </w:tcBorders>
            <w:shd w:val="clear" w:color="auto" w:fill="auto"/>
            <w:noWrap/>
            <w:vAlign w:val="center"/>
            <w:hideMark/>
          </w:tcPr>
          <w:p w14:paraId="61246303" w14:textId="693FF2ED" w:rsidR="0007584A" w:rsidRPr="002F5182" w:rsidRDefault="0007584A" w:rsidP="0007584A">
            <w:pPr>
              <w:jc w:val="right"/>
              <w:rPr>
                <w:color w:val="000000"/>
                <w:sz w:val="18"/>
                <w:szCs w:val="18"/>
                <w:lang w:val="sr-Cyrl-RS"/>
              </w:rPr>
            </w:pPr>
            <w:r w:rsidRPr="002F5182">
              <w:rPr>
                <w:color w:val="000000"/>
                <w:sz w:val="18"/>
                <w:szCs w:val="18"/>
                <w:lang w:val="sr-Cyrl-RS"/>
              </w:rPr>
              <w:t>19.4</w:t>
            </w:r>
          </w:p>
        </w:tc>
        <w:tc>
          <w:tcPr>
            <w:tcW w:w="0" w:type="auto"/>
            <w:tcBorders>
              <w:top w:val="nil"/>
              <w:left w:val="nil"/>
              <w:bottom w:val="single" w:sz="4" w:space="0" w:color="auto"/>
              <w:right w:val="single" w:sz="4" w:space="0" w:color="auto"/>
            </w:tcBorders>
            <w:shd w:val="clear" w:color="auto" w:fill="auto"/>
            <w:noWrap/>
            <w:vAlign w:val="center"/>
            <w:hideMark/>
          </w:tcPr>
          <w:p w14:paraId="4BF744D4" w14:textId="146EF149" w:rsidR="0007584A" w:rsidRPr="002F5182" w:rsidRDefault="0007584A" w:rsidP="0007584A">
            <w:pPr>
              <w:jc w:val="right"/>
              <w:rPr>
                <w:sz w:val="18"/>
                <w:szCs w:val="18"/>
                <w:lang w:val="sr-Cyrl-RS"/>
              </w:rPr>
            </w:pPr>
            <w:r w:rsidRPr="002F5182">
              <w:rPr>
                <w:color w:val="000000"/>
                <w:sz w:val="18"/>
                <w:szCs w:val="18"/>
                <w:lang w:val="sr-Cyrl-RS"/>
              </w:rPr>
              <w:t>0.6</w:t>
            </w:r>
          </w:p>
        </w:tc>
        <w:tc>
          <w:tcPr>
            <w:tcW w:w="0" w:type="auto"/>
            <w:tcBorders>
              <w:top w:val="nil"/>
              <w:left w:val="nil"/>
              <w:bottom w:val="single" w:sz="4" w:space="0" w:color="auto"/>
              <w:right w:val="single" w:sz="4" w:space="0" w:color="auto"/>
            </w:tcBorders>
            <w:shd w:val="clear" w:color="auto" w:fill="auto"/>
            <w:noWrap/>
            <w:vAlign w:val="center"/>
            <w:hideMark/>
          </w:tcPr>
          <w:p w14:paraId="68185194" w14:textId="3A19F4BF" w:rsidR="0007584A" w:rsidRPr="002F5182" w:rsidRDefault="0007584A" w:rsidP="0007584A">
            <w:pPr>
              <w:jc w:val="right"/>
              <w:rPr>
                <w:sz w:val="18"/>
                <w:szCs w:val="18"/>
                <w:lang w:val="sr-Cyrl-RS"/>
              </w:rPr>
            </w:pPr>
            <w:r w:rsidRPr="002F5182">
              <w:rPr>
                <w:color w:val="000000"/>
                <w:sz w:val="18"/>
                <w:szCs w:val="18"/>
                <w:lang w:val="sr-Cyrl-RS"/>
              </w:rPr>
              <w:t>276.7</w:t>
            </w:r>
          </w:p>
        </w:tc>
        <w:tc>
          <w:tcPr>
            <w:tcW w:w="0" w:type="auto"/>
            <w:tcBorders>
              <w:top w:val="nil"/>
              <w:left w:val="nil"/>
              <w:bottom w:val="single" w:sz="4" w:space="0" w:color="auto"/>
              <w:right w:val="single" w:sz="4" w:space="0" w:color="auto"/>
            </w:tcBorders>
            <w:shd w:val="clear" w:color="auto" w:fill="auto"/>
            <w:noWrap/>
            <w:vAlign w:val="center"/>
            <w:hideMark/>
          </w:tcPr>
          <w:p w14:paraId="07FE8F6F" w14:textId="71767036" w:rsidR="0007584A" w:rsidRPr="002F5182" w:rsidRDefault="0007584A" w:rsidP="0007584A">
            <w:pPr>
              <w:jc w:val="right"/>
              <w:rPr>
                <w:sz w:val="18"/>
                <w:szCs w:val="18"/>
                <w:lang w:val="sr-Cyrl-RS"/>
              </w:rPr>
            </w:pPr>
            <w:r w:rsidRPr="002F5182">
              <w:rPr>
                <w:color w:val="000000"/>
                <w:sz w:val="18"/>
                <w:szCs w:val="18"/>
                <w:lang w:val="sr-Cyrl-RS"/>
              </w:rPr>
              <w:t>1,429.5</w:t>
            </w:r>
          </w:p>
        </w:tc>
      </w:tr>
      <w:tr w:rsidR="0007584A" w:rsidRPr="002F5182" w14:paraId="0CEB14AF"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19E6E" w14:textId="77777777" w:rsidR="0007584A" w:rsidRPr="002F5182" w:rsidRDefault="0007584A" w:rsidP="0007584A">
            <w:pPr>
              <w:jc w:val="center"/>
              <w:rPr>
                <w:sz w:val="18"/>
                <w:szCs w:val="18"/>
                <w:lang w:val="sr-Cyrl-RS"/>
              </w:rPr>
            </w:pPr>
            <w:r w:rsidRPr="002F5182">
              <w:rPr>
                <w:sz w:val="18"/>
                <w:szCs w:val="18"/>
                <w:lang w:val="sr-Cyrl-RS"/>
              </w:rPr>
              <w:t>ОМЛ</w:t>
            </w:r>
          </w:p>
        </w:tc>
        <w:tc>
          <w:tcPr>
            <w:tcW w:w="0" w:type="auto"/>
            <w:tcBorders>
              <w:top w:val="nil"/>
              <w:left w:val="nil"/>
              <w:bottom w:val="single" w:sz="4" w:space="0" w:color="auto"/>
              <w:right w:val="single" w:sz="4" w:space="0" w:color="auto"/>
            </w:tcBorders>
            <w:shd w:val="clear" w:color="auto" w:fill="auto"/>
            <w:noWrap/>
            <w:vAlign w:val="center"/>
            <w:hideMark/>
          </w:tcPr>
          <w:p w14:paraId="45B7C338" w14:textId="25CBC4A1" w:rsidR="0007584A" w:rsidRPr="002F5182" w:rsidRDefault="0007584A" w:rsidP="0007584A">
            <w:pPr>
              <w:jc w:val="right"/>
              <w:rPr>
                <w:sz w:val="18"/>
                <w:szCs w:val="18"/>
                <w:lang w:val="sr-Cyrl-RS"/>
              </w:rPr>
            </w:pPr>
            <w:r w:rsidRPr="002F5182">
              <w:rPr>
                <w:color w:val="000000"/>
                <w:sz w:val="18"/>
                <w:szCs w:val="18"/>
                <w:lang w:val="sr-Cyrl-RS"/>
              </w:rPr>
              <w:t>37.8</w:t>
            </w:r>
          </w:p>
        </w:tc>
        <w:tc>
          <w:tcPr>
            <w:tcW w:w="0" w:type="auto"/>
            <w:tcBorders>
              <w:top w:val="nil"/>
              <w:left w:val="nil"/>
              <w:bottom w:val="single" w:sz="4" w:space="0" w:color="auto"/>
              <w:right w:val="single" w:sz="4" w:space="0" w:color="auto"/>
            </w:tcBorders>
            <w:shd w:val="clear" w:color="auto" w:fill="auto"/>
            <w:noWrap/>
            <w:vAlign w:val="center"/>
            <w:hideMark/>
          </w:tcPr>
          <w:p w14:paraId="35C90C58" w14:textId="4B9D51F9" w:rsidR="0007584A" w:rsidRPr="002F5182" w:rsidRDefault="0007584A" w:rsidP="0007584A">
            <w:pPr>
              <w:jc w:val="right"/>
              <w:rPr>
                <w:sz w:val="18"/>
                <w:szCs w:val="18"/>
                <w:lang w:val="sr-Cyrl-RS"/>
              </w:rPr>
            </w:pPr>
            <w:r w:rsidRPr="002F5182">
              <w:rPr>
                <w:color w:val="000000"/>
                <w:sz w:val="18"/>
                <w:szCs w:val="18"/>
                <w:lang w:val="sr-Cyrl-RS"/>
              </w:rPr>
              <w:t>0.9</w:t>
            </w:r>
          </w:p>
        </w:tc>
        <w:tc>
          <w:tcPr>
            <w:tcW w:w="0" w:type="auto"/>
            <w:tcBorders>
              <w:top w:val="nil"/>
              <w:left w:val="nil"/>
              <w:bottom w:val="single" w:sz="4" w:space="0" w:color="auto"/>
              <w:right w:val="single" w:sz="4" w:space="0" w:color="auto"/>
            </w:tcBorders>
            <w:shd w:val="clear" w:color="auto" w:fill="auto"/>
            <w:noWrap/>
            <w:vAlign w:val="center"/>
            <w:hideMark/>
          </w:tcPr>
          <w:p w14:paraId="7CEB4D01" w14:textId="634ED437" w:rsidR="0007584A" w:rsidRPr="002F5182" w:rsidRDefault="0007584A" w:rsidP="0007584A">
            <w:pPr>
              <w:jc w:val="right"/>
              <w:rPr>
                <w:sz w:val="18"/>
                <w:szCs w:val="18"/>
                <w:lang w:val="sr-Cyrl-RS"/>
              </w:rPr>
            </w:pPr>
            <w:r w:rsidRPr="002F5182">
              <w:rPr>
                <w:color w:val="000000"/>
                <w:sz w:val="18"/>
                <w:szCs w:val="18"/>
                <w:lang w:val="sr-Cyrl-RS"/>
              </w:rPr>
              <w:t>40.5</w:t>
            </w:r>
          </w:p>
        </w:tc>
        <w:tc>
          <w:tcPr>
            <w:tcW w:w="0" w:type="auto"/>
            <w:tcBorders>
              <w:top w:val="nil"/>
              <w:left w:val="nil"/>
              <w:bottom w:val="single" w:sz="4" w:space="0" w:color="auto"/>
              <w:right w:val="single" w:sz="4" w:space="0" w:color="auto"/>
            </w:tcBorders>
            <w:shd w:val="clear" w:color="auto" w:fill="auto"/>
            <w:noWrap/>
            <w:vAlign w:val="center"/>
            <w:hideMark/>
          </w:tcPr>
          <w:p w14:paraId="69F612AD" w14:textId="623035E5"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03765AB" w14:textId="358A60B5" w:rsidR="0007584A" w:rsidRPr="002F5182" w:rsidRDefault="0007584A" w:rsidP="0007584A">
            <w:pPr>
              <w:jc w:val="right"/>
              <w:rPr>
                <w:sz w:val="18"/>
                <w:szCs w:val="18"/>
                <w:lang w:val="sr-Cyrl-RS"/>
              </w:rPr>
            </w:pPr>
            <w:r w:rsidRPr="002F5182">
              <w:rPr>
                <w:color w:val="000000"/>
                <w:sz w:val="18"/>
                <w:szCs w:val="18"/>
                <w:lang w:val="sr-Cyrl-RS"/>
              </w:rPr>
              <w:t>-40.5</w:t>
            </w:r>
          </w:p>
        </w:tc>
        <w:tc>
          <w:tcPr>
            <w:tcW w:w="0" w:type="auto"/>
            <w:tcBorders>
              <w:top w:val="nil"/>
              <w:left w:val="nil"/>
              <w:bottom w:val="single" w:sz="4" w:space="0" w:color="auto"/>
              <w:right w:val="single" w:sz="4" w:space="0" w:color="auto"/>
            </w:tcBorders>
            <w:shd w:val="clear" w:color="auto" w:fill="auto"/>
            <w:noWrap/>
            <w:vAlign w:val="center"/>
            <w:hideMark/>
          </w:tcPr>
          <w:p w14:paraId="08441D67" w14:textId="3AB4276D" w:rsidR="0007584A" w:rsidRPr="002F5182" w:rsidRDefault="0007584A" w:rsidP="0007584A">
            <w:pPr>
              <w:jc w:val="right"/>
              <w:rPr>
                <w:sz w:val="18"/>
                <w:szCs w:val="18"/>
                <w:lang w:val="sr-Cyrl-RS"/>
              </w:rPr>
            </w:pPr>
            <w:r w:rsidRPr="002F5182">
              <w:rPr>
                <w:color w:val="000000"/>
                <w:sz w:val="18"/>
                <w:szCs w:val="18"/>
                <w:lang w:val="sr-Cyrl-RS"/>
              </w:rPr>
              <w:t>47.0</w:t>
            </w:r>
          </w:p>
        </w:tc>
        <w:tc>
          <w:tcPr>
            <w:tcW w:w="0" w:type="auto"/>
            <w:tcBorders>
              <w:top w:val="nil"/>
              <w:left w:val="nil"/>
              <w:bottom w:val="single" w:sz="4" w:space="0" w:color="auto"/>
              <w:right w:val="single" w:sz="4" w:space="0" w:color="auto"/>
            </w:tcBorders>
            <w:shd w:val="clear" w:color="auto" w:fill="auto"/>
            <w:noWrap/>
            <w:vAlign w:val="center"/>
            <w:hideMark/>
          </w:tcPr>
          <w:p w14:paraId="3828A873" w14:textId="78BBE5B4" w:rsidR="0007584A" w:rsidRPr="002F5182" w:rsidRDefault="0007584A" w:rsidP="0007584A">
            <w:pPr>
              <w:jc w:val="right"/>
              <w:rPr>
                <w:color w:val="000000"/>
                <w:sz w:val="18"/>
                <w:szCs w:val="18"/>
                <w:lang w:val="sr-Cyrl-RS"/>
              </w:rPr>
            </w:pPr>
            <w:r w:rsidRPr="002F5182">
              <w:rPr>
                <w:color w:val="000000"/>
                <w:sz w:val="18"/>
                <w:szCs w:val="18"/>
                <w:lang w:val="sr-Cyrl-RS"/>
              </w:rPr>
              <w:t>436.3</w:t>
            </w:r>
          </w:p>
        </w:tc>
        <w:tc>
          <w:tcPr>
            <w:tcW w:w="0" w:type="auto"/>
            <w:tcBorders>
              <w:top w:val="nil"/>
              <w:left w:val="nil"/>
              <w:bottom w:val="single" w:sz="4" w:space="0" w:color="auto"/>
              <w:right w:val="single" w:sz="4" w:space="0" w:color="auto"/>
            </w:tcBorders>
            <w:shd w:val="clear" w:color="auto" w:fill="auto"/>
            <w:noWrap/>
            <w:vAlign w:val="center"/>
            <w:hideMark/>
          </w:tcPr>
          <w:p w14:paraId="0AD307D1" w14:textId="4676181F" w:rsidR="0007584A" w:rsidRPr="002F5182" w:rsidRDefault="0007584A" w:rsidP="0007584A">
            <w:pPr>
              <w:jc w:val="right"/>
              <w:rPr>
                <w:sz w:val="18"/>
                <w:szCs w:val="18"/>
                <w:lang w:val="sr-Cyrl-RS"/>
              </w:rPr>
            </w:pPr>
            <w:r w:rsidRPr="002F5182">
              <w:rPr>
                <w:color w:val="000000"/>
                <w:sz w:val="18"/>
                <w:szCs w:val="18"/>
                <w:lang w:val="sr-Cyrl-RS"/>
              </w:rPr>
              <w:t>4.9</w:t>
            </w:r>
          </w:p>
        </w:tc>
        <w:tc>
          <w:tcPr>
            <w:tcW w:w="0" w:type="auto"/>
            <w:tcBorders>
              <w:top w:val="nil"/>
              <w:left w:val="nil"/>
              <w:bottom w:val="single" w:sz="4" w:space="0" w:color="auto"/>
              <w:right w:val="single" w:sz="4" w:space="0" w:color="auto"/>
            </w:tcBorders>
            <w:shd w:val="clear" w:color="auto" w:fill="auto"/>
            <w:noWrap/>
            <w:vAlign w:val="center"/>
            <w:hideMark/>
          </w:tcPr>
          <w:p w14:paraId="5CDF8DB4" w14:textId="729A1EEB" w:rsidR="0007584A" w:rsidRPr="002F5182" w:rsidRDefault="0007584A" w:rsidP="0007584A">
            <w:pPr>
              <w:jc w:val="right"/>
              <w:rPr>
                <w:sz w:val="18"/>
                <w:szCs w:val="18"/>
                <w:lang w:val="sr-Cyrl-RS"/>
              </w:rPr>
            </w:pPr>
            <w:r w:rsidRPr="002F5182">
              <w:rPr>
                <w:color w:val="000000"/>
                <w:sz w:val="18"/>
                <w:szCs w:val="18"/>
                <w:lang w:val="sr-Cyrl-RS"/>
              </w:rPr>
              <w:t>-389.3</w:t>
            </w:r>
          </w:p>
        </w:tc>
        <w:tc>
          <w:tcPr>
            <w:tcW w:w="0" w:type="auto"/>
            <w:tcBorders>
              <w:top w:val="nil"/>
              <w:left w:val="nil"/>
              <w:bottom w:val="single" w:sz="4" w:space="0" w:color="auto"/>
              <w:right w:val="single" w:sz="4" w:space="0" w:color="auto"/>
            </w:tcBorders>
            <w:shd w:val="clear" w:color="auto" w:fill="auto"/>
            <w:noWrap/>
            <w:vAlign w:val="center"/>
            <w:hideMark/>
          </w:tcPr>
          <w:p w14:paraId="074C15C0" w14:textId="46CD9B2F" w:rsidR="0007584A" w:rsidRPr="002F5182" w:rsidRDefault="0007584A" w:rsidP="0007584A">
            <w:pPr>
              <w:jc w:val="right"/>
              <w:rPr>
                <w:sz w:val="18"/>
                <w:szCs w:val="18"/>
                <w:lang w:val="sr-Cyrl-RS"/>
              </w:rPr>
            </w:pPr>
            <w:r w:rsidRPr="002F5182">
              <w:rPr>
                <w:color w:val="000000"/>
                <w:sz w:val="18"/>
                <w:szCs w:val="18"/>
                <w:lang w:val="sr-Cyrl-RS"/>
              </w:rPr>
              <w:t>-89.2</w:t>
            </w:r>
          </w:p>
        </w:tc>
      </w:tr>
      <w:tr w:rsidR="0007584A" w:rsidRPr="002F5182" w14:paraId="358C6A42"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53E50" w14:textId="77777777" w:rsidR="0007584A" w:rsidRPr="002F5182" w:rsidRDefault="0007584A" w:rsidP="0007584A">
            <w:pPr>
              <w:jc w:val="center"/>
              <w:rPr>
                <w:sz w:val="18"/>
                <w:szCs w:val="18"/>
                <w:lang w:val="sr-Cyrl-RS"/>
              </w:rPr>
            </w:pPr>
            <w:r w:rsidRPr="002F5182">
              <w:rPr>
                <w:sz w:val="18"/>
                <w:szCs w:val="18"/>
                <w:lang w:val="sr-Cyrl-RS"/>
              </w:rPr>
              <w:t>Крупнолисна липа</w:t>
            </w:r>
          </w:p>
        </w:tc>
        <w:tc>
          <w:tcPr>
            <w:tcW w:w="0" w:type="auto"/>
            <w:tcBorders>
              <w:top w:val="nil"/>
              <w:left w:val="nil"/>
              <w:bottom w:val="single" w:sz="4" w:space="0" w:color="auto"/>
              <w:right w:val="single" w:sz="4" w:space="0" w:color="auto"/>
            </w:tcBorders>
            <w:shd w:val="clear" w:color="auto" w:fill="auto"/>
            <w:noWrap/>
            <w:vAlign w:val="center"/>
            <w:hideMark/>
          </w:tcPr>
          <w:p w14:paraId="5FB45A81" w14:textId="6D9B041E" w:rsidR="0007584A" w:rsidRPr="002F5182" w:rsidRDefault="0007584A" w:rsidP="0007584A">
            <w:pPr>
              <w:jc w:val="right"/>
              <w:rPr>
                <w:sz w:val="18"/>
                <w:szCs w:val="18"/>
                <w:lang w:val="sr-Cyrl-RS"/>
              </w:rPr>
            </w:pPr>
            <w:r w:rsidRPr="002F5182">
              <w:rPr>
                <w:color w:val="000000"/>
                <w:sz w:val="18"/>
                <w:szCs w:val="18"/>
                <w:lang w:val="sr-Cyrl-RS"/>
              </w:rPr>
              <w:t>58.3</w:t>
            </w:r>
          </w:p>
        </w:tc>
        <w:tc>
          <w:tcPr>
            <w:tcW w:w="0" w:type="auto"/>
            <w:tcBorders>
              <w:top w:val="nil"/>
              <w:left w:val="nil"/>
              <w:bottom w:val="single" w:sz="4" w:space="0" w:color="auto"/>
              <w:right w:val="single" w:sz="4" w:space="0" w:color="auto"/>
            </w:tcBorders>
            <w:shd w:val="clear" w:color="auto" w:fill="auto"/>
            <w:noWrap/>
            <w:vAlign w:val="center"/>
            <w:hideMark/>
          </w:tcPr>
          <w:p w14:paraId="2500DFBB" w14:textId="024F87E5" w:rsidR="0007584A" w:rsidRPr="002F5182" w:rsidRDefault="0007584A" w:rsidP="0007584A">
            <w:pPr>
              <w:jc w:val="right"/>
              <w:rPr>
                <w:sz w:val="18"/>
                <w:szCs w:val="18"/>
                <w:lang w:val="sr-Cyrl-RS"/>
              </w:rPr>
            </w:pPr>
            <w:r w:rsidRPr="002F5182">
              <w:rPr>
                <w:color w:val="000000"/>
                <w:sz w:val="18"/>
                <w:szCs w:val="18"/>
                <w:lang w:val="sr-Cyrl-RS"/>
              </w:rPr>
              <w:t>1.2</w:t>
            </w:r>
          </w:p>
        </w:tc>
        <w:tc>
          <w:tcPr>
            <w:tcW w:w="0" w:type="auto"/>
            <w:tcBorders>
              <w:top w:val="nil"/>
              <w:left w:val="nil"/>
              <w:bottom w:val="single" w:sz="4" w:space="0" w:color="auto"/>
              <w:right w:val="single" w:sz="4" w:space="0" w:color="auto"/>
            </w:tcBorders>
            <w:shd w:val="clear" w:color="auto" w:fill="auto"/>
            <w:noWrap/>
            <w:vAlign w:val="center"/>
            <w:hideMark/>
          </w:tcPr>
          <w:p w14:paraId="2D93CCBF" w14:textId="401D03A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A227DA0" w14:textId="3422F97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83A2C7B" w14:textId="3CCA01A2"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AC93DDB" w14:textId="162647B3" w:rsidR="0007584A" w:rsidRPr="002F5182" w:rsidRDefault="0007584A" w:rsidP="0007584A">
            <w:pPr>
              <w:jc w:val="right"/>
              <w:rPr>
                <w:sz w:val="18"/>
                <w:szCs w:val="18"/>
                <w:lang w:val="sr-Cyrl-RS"/>
              </w:rPr>
            </w:pPr>
            <w:r w:rsidRPr="002F5182">
              <w:rPr>
                <w:color w:val="000000"/>
                <w:sz w:val="18"/>
                <w:szCs w:val="18"/>
                <w:lang w:val="sr-Cyrl-RS"/>
              </w:rPr>
              <w:t>70.0</w:t>
            </w:r>
          </w:p>
        </w:tc>
        <w:tc>
          <w:tcPr>
            <w:tcW w:w="0" w:type="auto"/>
            <w:tcBorders>
              <w:top w:val="nil"/>
              <w:left w:val="nil"/>
              <w:bottom w:val="single" w:sz="4" w:space="0" w:color="auto"/>
              <w:right w:val="single" w:sz="4" w:space="0" w:color="auto"/>
            </w:tcBorders>
            <w:shd w:val="clear" w:color="auto" w:fill="auto"/>
            <w:noWrap/>
            <w:vAlign w:val="center"/>
            <w:hideMark/>
          </w:tcPr>
          <w:p w14:paraId="0556C5DE" w14:textId="7925AD83" w:rsidR="0007584A" w:rsidRPr="002F5182" w:rsidRDefault="0007584A" w:rsidP="0007584A">
            <w:pPr>
              <w:jc w:val="right"/>
              <w:rPr>
                <w:color w:val="000000"/>
                <w:sz w:val="18"/>
                <w:szCs w:val="18"/>
                <w:lang w:val="sr-Cyrl-RS"/>
              </w:rPr>
            </w:pPr>
            <w:r w:rsidRPr="002F5182">
              <w:rPr>
                <w:color w:val="000000"/>
                <w:sz w:val="18"/>
                <w:szCs w:val="18"/>
                <w:lang w:val="sr-Cyrl-RS"/>
              </w:rPr>
              <w:t>53.7</w:t>
            </w:r>
          </w:p>
        </w:tc>
        <w:tc>
          <w:tcPr>
            <w:tcW w:w="0" w:type="auto"/>
            <w:tcBorders>
              <w:top w:val="nil"/>
              <w:left w:val="nil"/>
              <w:bottom w:val="single" w:sz="4" w:space="0" w:color="auto"/>
              <w:right w:val="single" w:sz="4" w:space="0" w:color="auto"/>
            </w:tcBorders>
            <w:shd w:val="clear" w:color="auto" w:fill="auto"/>
            <w:noWrap/>
            <w:vAlign w:val="center"/>
            <w:hideMark/>
          </w:tcPr>
          <w:p w14:paraId="6CF177D0" w14:textId="4CCFB6CF" w:rsidR="0007584A" w:rsidRPr="002F5182" w:rsidRDefault="0007584A" w:rsidP="0007584A">
            <w:pPr>
              <w:jc w:val="right"/>
              <w:rPr>
                <w:sz w:val="18"/>
                <w:szCs w:val="18"/>
                <w:lang w:val="sr-Cyrl-RS"/>
              </w:rPr>
            </w:pPr>
            <w:r w:rsidRPr="002F5182">
              <w:rPr>
                <w:color w:val="000000"/>
                <w:sz w:val="18"/>
                <w:szCs w:val="18"/>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068E602D" w14:textId="6E8C65D0" w:rsidR="0007584A" w:rsidRPr="002F5182" w:rsidRDefault="0007584A" w:rsidP="0007584A">
            <w:pPr>
              <w:jc w:val="right"/>
              <w:rPr>
                <w:sz w:val="18"/>
                <w:szCs w:val="18"/>
                <w:lang w:val="sr-Cyrl-RS"/>
              </w:rPr>
            </w:pPr>
            <w:r w:rsidRPr="002F5182">
              <w:rPr>
                <w:color w:val="000000"/>
                <w:sz w:val="18"/>
                <w:szCs w:val="18"/>
                <w:lang w:val="sr-Cyrl-RS"/>
              </w:rPr>
              <w:t>16.3</w:t>
            </w:r>
          </w:p>
        </w:tc>
        <w:tc>
          <w:tcPr>
            <w:tcW w:w="0" w:type="auto"/>
            <w:tcBorders>
              <w:top w:val="nil"/>
              <w:left w:val="nil"/>
              <w:bottom w:val="single" w:sz="4" w:space="0" w:color="auto"/>
              <w:right w:val="single" w:sz="4" w:space="0" w:color="auto"/>
            </w:tcBorders>
            <w:shd w:val="clear" w:color="auto" w:fill="auto"/>
            <w:noWrap/>
            <w:vAlign w:val="center"/>
            <w:hideMark/>
          </w:tcPr>
          <w:p w14:paraId="1F0C4A55" w14:textId="53CC1AC0" w:rsidR="0007584A" w:rsidRPr="002F5182" w:rsidRDefault="0007584A" w:rsidP="0007584A">
            <w:pPr>
              <w:jc w:val="right"/>
              <w:rPr>
                <w:sz w:val="18"/>
                <w:szCs w:val="18"/>
                <w:lang w:val="sr-Cyrl-RS"/>
              </w:rPr>
            </w:pPr>
            <w:r w:rsidRPr="002F5182">
              <w:rPr>
                <w:color w:val="000000"/>
                <w:sz w:val="18"/>
                <w:szCs w:val="18"/>
                <w:lang w:val="sr-Cyrl-RS"/>
              </w:rPr>
              <w:t>30.3</w:t>
            </w:r>
          </w:p>
        </w:tc>
      </w:tr>
      <w:tr w:rsidR="0007584A" w:rsidRPr="002F5182" w14:paraId="7560A212"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53579" w14:textId="77777777" w:rsidR="0007584A" w:rsidRPr="002F5182" w:rsidRDefault="0007584A" w:rsidP="0007584A">
            <w:pPr>
              <w:jc w:val="center"/>
              <w:rPr>
                <w:sz w:val="18"/>
                <w:szCs w:val="18"/>
                <w:lang w:val="sr-Cyrl-RS"/>
              </w:rPr>
            </w:pPr>
            <w:r w:rsidRPr="002F5182">
              <w:rPr>
                <w:sz w:val="18"/>
                <w:szCs w:val="18"/>
                <w:lang w:val="sr-Cyrl-RS"/>
              </w:rPr>
              <w:t>Трешња</w:t>
            </w:r>
          </w:p>
        </w:tc>
        <w:tc>
          <w:tcPr>
            <w:tcW w:w="0" w:type="auto"/>
            <w:tcBorders>
              <w:top w:val="nil"/>
              <w:left w:val="nil"/>
              <w:bottom w:val="single" w:sz="4" w:space="0" w:color="auto"/>
              <w:right w:val="single" w:sz="4" w:space="0" w:color="auto"/>
            </w:tcBorders>
            <w:shd w:val="clear" w:color="auto" w:fill="auto"/>
            <w:noWrap/>
            <w:vAlign w:val="center"/>
            <w:hideMark/>
          </w:tcPr>
          <w:p w14:paraId="1C715872" w14:textId="062C4C98" w:rsidR="0007584A" w:rsidRPr="002F5182" w:rsidRDefault="0007584A" w:rsidP="0007584A">
            <w:pPr>
              <w:jc w:val="right"/>
              <w:rPr>
                <w:sz w:val="18"/>
                <w:szCs w:val="18"/>
                <w:lang w:val="sr-Cyrl-RS"/>
              </w:rPr>
            </w:pPr>
            <w:r w:rsidRPr="002F5182">
              <w:rPr>
                <w:color w:val="000000"/>
                <w:sz w:val="18"/>
                <w:szCs w:val="18"/>
                <w:lang w:val="sr-Cyrl-RS"/>
              </w:rPr>
              <w:t>2.6</w:t>
            </w:r>
          </w:p>
        </w:tc>
        <w:tc>
          <w:tcPr>
            <w:tcW w:w="0" w:type="auto"/>
            <w:tcBorders>
              <w:top w:val="nil"/>
              <w:left w:val="nil"/>
              <w:bottom w:val="single" w:sz="4" w:space="0" w:color="auto"/>
              <w:right w:val="single" w:sz="4" w:space="0" w:color="auto"/>
            </w:tcBorders>
            <w:shd w:val="clear" w:color="auto" w:fill="auto"/>
            <w:noWrap/>
            <w:vAlign w:val="center"/>
            <w:hideMark/>
          </w:tcPr>
          <w:p w14:paraId="435AE00F" w14:textId="7B1BE711" w:rsidR="0007584A" w:rsidRPr="002F5182" w:rsidRDefault="0007584A" w:rsidP="0007584A">
            <w:pPr>
              <w:jc w:val="right"/>
              <w:rPr>
                <w:sz w:val="18"/>
                <w:szCs w:val="18"/>
                <w:lang w:val="sr-Cyrl-RS"/>
              </w:rPr>
            </w:pPr>
            <w:r w:rsidRPr="002F5182">
              <w:rPr>
                <w:color w:val="000000"/>
                <w:sz w:val="18"/>
                <w:szCs w:val="18"/>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105286B4" w14:textId="787C73C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9066668" w14:textId="59729C31"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5937468" w14:textId="1CDEEA3B"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4E57E57" w14:textId="7A042445" w:rsidR="0007584A" w:rsidRPr="002F5182" w:rsidRDefault="0007584A" w:rsidP="0007584A">
            <w:pPr>
              <w:jc w:val="right"/>
              <w:rPr>
                <w:sz w:val="18"/>
                <w:szCs w:val="18"/>
                <w:lang w:val="sr-Cyrl-RS"/>
              </w:rPr>
            </w:pPr>
            <w:r w:rsidRPr="002F5182">
              <w:rPr>
                <w:color w:val="000000"/>
                <w:sz w:val="18"/>
                <w:szCs w:val="18"/>
                <w:lang w:val="sr-Cyrl-RS"/>
              </w:rPr>
              <w:t>3.2</w:t>
            </w:r>
          </w:p>
        </w:tc>
        <w:tc>
          <w:tcPr>
            <w:tcW w:w="0" w:type="auto"/>
            <w:tcBorders>
              <w:top w:val="nil"/>
              <w:left w:val="nil"/>
              <w:bottom w:val="single" w:sz="4" w:space="0" w:color="auto"/>
              <w:right w:val="single" w:sz="4" w:space="0" w:color="auto"/>
            </w:tcBorders>
            <w:shd w:val="clear" w:color="auto" w:fill="auto"/>
            <w:noWrap/>
            <w:vAlign w:val="center"/>
            <w:hideMark/>
          </w:tcPr>
          <w:p w14:paraId="032CB12B" w14:textId="1D819395" w:rsidR="0007584A" w:rsidRPr="002F5182" w:rsidRDefault="0007584A" w:rsidP="0007584A">
            <w:pPr>
              <w:jc w:val="right"/>
              <w:rPr>
                <w:color w:val="000000"/>
                <w:sz w:val="18"/>
                <w:szCs w:val="18"/>
                <w:lang w:val="sr-Cyrl-RS"/>
              </w:rPr>
            </w:pPr>
            <w:r w:rsidRPr="002F5182">
              <w:rPr>
                <w:color w:val="000000"/>
                <w:sz w:val="18"/>
                <w:szCs w:val="18"/>
                <w:lang w:val="sr-Cyrl-RS"/>
              </w:rPr>
              <w:t>81.4</w:t>
            </w:r>
          </w:p>
        </w:tc>
        <w:tc>
          <w:tcPr>
            <w:tcW w:w="0" w:type="auto"/>
            <w:tcBorders>
              <w:top w:val="nil"/>
              <w:left w:val="nil"/>
              <w:bottom w:val="single" w:sz="4" w:space="0" w:color="auto"/>
              <w:right w:val="single" w:sz="4" w:space="0" w:color="auto"/>
            </w:tcBorders>
            <w:shd w:val="clear" w:color="auto" w:fill="auto"/>
            <w:noWrap/>
            <w:vAlign w:val="center"/>
            <w:hideMark/>
          </w:tcPr>
          <w:p w14:paraId="64955EC3" w14:textId="2D7E0736" w:rsidR="0007584A" w:rsidRPr="002F5182" w:rsidRDefault="0007584A" w:rsidP="0007584A">
            <w:pPr>
              <w:jc w:val="right"/>
              <w:rPr>
                <w:sz w:val="18"/>
                <w:szCs w:val="18"/>
                <w:lang w:val="sr-Cyrl-RS"/>
              </w:rPr>
            </w:pPr>
            <w:r w:rsidRPr="002F5182">
              <w:rPr>
                <w:color w:val="000000"/>
                <w:sz w:val="18"/>
                <w:szCs w:val="18"/>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51615C1F" w14:textId="0831569B" w:rsidR="0007584A" w:rsidRPr="002F5182" w:rsidRDefault="0007584A" w:rsidP="0007584A">
            <w:pPr>
              <w:jc w:val="right"/>
              <w:rPr>
                <w:sz w:val="18"/>
                <w:szCs w:val="18"/>
                <w:lang w:val="sr-Cyrl-RS"/>
              </w:rPr>
            </w:pPr>
            <w:r w:rsidRPr="002F5182">
              <w:rPr>
                <w:color w:val="000000"/>
                <w:sz w:val="18"/>
                <w:szCs w:val="18"/>
                <w:lang w:val="sr-Cyrl-RS"/>
              </w:rPr>
              <w:t>-78.2</w:t>
            </w:r>
          </w:p>
        </w:tc>
        <w:tc>
          <w:tcPr>
            <w:tcW w:w="0" w:type="auto"/>
            <w:tcBorders>
              <w:top w:val="nil"/>
              <w:left w:val="nil"/>
              <w:bottom w:val="single" w:sz="4" w:space="0" w:color="auto"/>
              <w:right w:val="single" w:sz="4" w:space="0" w:color="auto"/>
            </w:tcBorders>
            <w:shd w:val="clear" w:color="auto" w:fill="auto"/>
            <w:noWrap/>
            <w:vAlign w:val="center"/>
            <w:hideMark/>
          </w:tcPr>
          <w:p w14:paraId="1F17F6B8" w14:textId="4F814822" w:rsidR="0007584A" w:rsidRPr="002F5182" w:rsidRDefault="0007584A" w:rsidP="0007584A">
            <w:pPr>
              <w:jc w:val="right"/>
              <w:rPr>
                <w:sz w:val="18"/>
                <w:szCs w:val="18"/>
                <w:lang w:val="sr-Cyrl-RS"/>
              </w:rPr>
            </w:pPr>
            <w:r w:rsidRPr="002F5182">
              <w:rPr>
                <w:color w:val="000000"/>
                <w:sz w:val="18"/>
                <w:szCs w:val="18"/>
                <w:lang w:val="sr-Cyrl-RS"/>
              </w:rPr>
              <w:t>-96.1</w:t>
            </w:r>
          </w:p>
        </w:tc>
      </w:tr>
      <w:tr w:rsidR="0007584A" w:rsidRPr="002F5182" w14:paraId="7E8678C6"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67358" w14:textId="77777777" w:rsidR="0007584A" w:rsidRPr="002F5182" w:rsidRDefault="0007584A" w:rsidP="0007584A">
            <w:pPr>
              <w:jc w:val="center"/>
              <w:rPr>
                <w:sz w:val="18"/>
                <w:szCs w:val="18"/>
                <w:lang w:val="sr-Cyrl-RS"/>
              </w:rPr>
            </w:pPr>
            <w:r w:rsidRPr="002F5182">
              <w:rPr>
                <w:sz w:val="18"/>
                <w:szCs w:val="18"/>
                <w:lang w:val="sr-Cyrl-RS"/>
              </w:rPr>
              <w:t>ОТЛ</w:t>
            </w:r>
          </w:p>
        </w:tc>
        <w:tc>
          <w:tcPr>
            <w:tcW w:w="0" w:type="auto"/>
            <w:tcBorders>
              <w:top w:val="nil"/>
              <w:left w:val="nil"/>
              <w:bottom w:val="single" w:sz="4" w:space="0" w:color="auto"/>
              <w:right w:val="single" w:sz="4" w:space="0" w:color="auto"/>
            </w:tcBorders>
            <w:shd w:val="clear" w:color="auto" w:fill="auto"/>
            <w:noWrap/>
            <w:vAlign w:val="center"/>
            <w:hideMark/>
          </w:tcPr>
          <w:p w14:paraId="1EF3B28A" w14:textId="32DAE834" w:rsidR="0007584A" w:rsidRPr="002F5182" w:rsidRDefault="0007584A" w:rsidP="0007584A">
            <w:pPr>
              <w:jc w:val="right"/>
              <w:rPr>
                <w:sz w:val="18"/>
                <w:szCs w:val="18"/>
                <w:lang w:val="sr-Cyrl-RS"/>
              </w:rPr>
            </w:pPr>
            <w:r w:rsidRPr="002F5182">
              <w:rPr>
                <w:color w:val="000000"/>
                <w:sz w:val="18"/>
                <w:szCs w:val="18"/>
                <w:lang w:val="sr-Cyrl-RS"/>
              </w:rPr>
              <w:t>655.2</w:t>
            </w:r>
          </w:p>
        </w:tc>
        <w:tc>
          <w:tcPr>
            <w:tcW w:w="0" w:type="auto"/>
            <w:tcBorders>
              <w:top w:val="nil"/>
              <w:left w:val="nil"/>
              <w:bottom w:val="single" w:sz="4" w:space="0" w:color="auto"/>
              <w:right w:val="single" w:sz="4" w:space="0" w:color="auto"/>
            </w:tcBorders>
            <w:shd w:val="clear" w:color="auto" w:fill="auto"/>
            <w:noWrap/>
            <w:vAlign w:val="center"/>
            <w:hideMark/>
          </w:tcPr>
          <w:p w14:paraId="06151B1F" w14:textId="250EB4C5" w:rsidR="0007584A" w:rsidRPr="002F5182" w:rsidRDefault="0007584A" w:rsidP="0007584A">
            <w:pPr>
              <w:jc w:val="right"/>
              <w:rPr>
                <w:sz w:val="18"/>
                <w:szCs w:val="18"/>
                <w:lang w:val="sr-Cyrl-RS"/>
              </w:rPr>
            </w:pPr>
            <w:r w:rsidRPr="002F5182">
              <w:rPr>
                <w:color w:val="000000"/>
                <w:sz w:val="18"/>
                <w:szCs w:val="18"/>
                <w:lang w:val="sr-Cyrl-RS"/>
              </w:rPr>
              <w:t>18.9</w:t>
            </w:r>
          </w:p>
        </w:tc>
        <w:tc>
          <w:tcPr>
            <w:tcW w:w="0" w:type="auto"/>
            <w:tcBorders>
              <w:top w:val="nil"/>
              <w:left w:val="nil"/>
              <w:bottom w:val="single" w:sz="4" w:space="0" w:color="auto"/>
              <w:right w:val="single" w:sz="4" w:space="0" w:color="auto"/>
            </w:tcBorders>
            <w:shd w:val="clear" w:color="auto" w:fill="auto"/>
            <w:noWrap/>
            <w:vAlign w:val="center"/>
            <w:hideMark/>
          </w:tcPr>
          <w:p w14:paraId="72BE3692" w14:textId="02C8216F" w:rsidR="0007584A" w:rsidRPr="002F5182" w:rsidRDefault="0007584A" w:rsidP="0007584A">
            <w:pPr>
              <w:jc w:val="right"/>
              <w:rPr>
                <w:sz w:val="18"/>
                <w:szCs w:val="18"/>
                <w:lang w:val="sr-Cyrl-RS"/>
              </w:rPr>
            </w:pPr>
            <w:r w:rsidRPr="002F5182">
              <w:rPr>
                <w:color w:val="000000"/>
                <w:sz w:val="18"/>
                <w:szCs w:val="18"/>
                <w:lang w:val="sr-Cyrl-RS"/>
              </w:rPr>
              <w:t>98.6</w:t>
            </w:r>
          </w:p>
        </w:tc>
        <w:tc>
          <w:tcPr>
            <w:tcW w:w="0" w:type="auto"/>
            <w:tcBorders>
              <w:top w:val="nil"/>
              <w:left w:val="nil"/>
              <w:bottom w:val="single" w:sz="4" w:space="0" w:color="auto"/>
              <w:right w:val="single" w:sz="4" w:space="0" w:color="auto"/>
            </w:tcBorders>
            <w:shd w:val="clear" w:color="auto" w:fill="auto"/>
            <w:noWrap/>
            <w:vAlign w:val="center"/>
            <w:hideMark/>
          </w:tcPr>
          <w:p w14:paraId="064075BB" w14:textId="5AD417F8" w:rsidR="0007584A" w:rsidRPr="002F5182" w:rsidRDefault="0007584A" w:rsidP="0007584A">
            <w:pPr>
              <w:jc w:val="right"/>
              <w:rPr>
                <w:sz w:val="18"/>
                <w:szCs w:val="18"/>
                <w:lang w:val="sr-Cyrl-RS"/>
              </w:rPr>
            </w:pPr>
            <w:r w:rsidRPr="002F5182">
              <w:rPr>
                <w:color w:val="000000"/>
                <w:sz w:val="18"/>
                <w:szCs w:val="18"/>
                <w:lang w:val="sr-Cyrl-RS"/>
              </w:rPr>
              <w:t>1.0</w:t>
            </w:r>
          </w:p>
        </w:tc>
        <w:tc>
          <w:tcPr>
            <w:tcW w:w="0" w:type="auto"/>
            <w:tcBorders>
              <w:top w:val="nil"/>
              <w:left w:val="nil"/>
              <w:bottom w:val="single" w:sz="4" w:space="0" w:color="auto"/>
              <w:right w:val="single" w:sz="4" w:space="0" w:color="auto"/>
            </w:tcBorders>
            <w:shd w:val="clear" w:color="auto" w:fill="auto"/>
            <w:noWrap/>
            <w:vAlign w:val="center"/>
            <w:hideMark/>
          </w:tcPr>
          <w:p w14:paraId="71F12F9E" w14:textId="7948B1BB" w:rsidR="0007584A" w:rsidRPr="002F5182" w:rsidRDefault="0007584A" w:rsidP="0007584A">
            <w:pPr>
              <w:jc w:val="right"/>
              <w:rPr>
                <w:sz w:val="18"/>
                <w:szCs w:val="18"/>
                <w:lang w:val="sr-Cyrl-RS"/>
              </w:rPr>
            </w:pPr>
            <w:r w:rsidRPr="002F5182">
              <w:rPr>
                <w:color w:val="000000"/>
                <w:sz w:val="18"/>
                <w:szCs w:val="18"/>
                <w:lang w:val="sr-Cyrl-RS"/>
              </w:rPr>
              <w:t>-97.6</w:t>
            </w:r>
          </w:p>
        </w:tc>
        <w:tc>
          <w:tcPr>
            <w:tcW w:w="0" w:type="auto"/>
            <w:tcBorders>
              <w:top w:val="nil"/>
              <w:left w:val="nil"/>
              <w:bottom w:val="single" w:sz="4" w:space="0" w:color="auto"/>
              <w:right w:val="single" w:sz="4" w:space="0" w:color="auto"/>
            </w:tcBorders>
            <w:shd w:val="clear" w:color="auto" w:fill="auto"/>
            <w:noWrap/>
            <w:vAlign w:val="center"/>
            <w:hideMark/>
          </w:tcPr>
          <w:p w14:paraId="4CBCB270" w14:textId="0415F209" w:rsidR="0007584A" w:rsidRPr="002F5182" w:rsidRDefault="0007584A" w:rsidP="0007584A">
            <w:pPr>
              <w:jc w:val="right"/>
              <w:rPr>
                <w:sz w:val="18"/>
                <w:szCs w:val="18"/>
                <w:lang w:val="sr-Cyrl-RS"/>
              </w:rPr>
            </w:pPr>
            <w:r w:rsidRPr="002F5182">
              <w:rPr>
                <w:color w:val="000000"/>
                <w:sz w:val="18"/>
                <w:szCs w:val="18"/>
                <w:lang w:val="sr-Cyrl-RS"/>
              </w:rPr>
              <w:t>842.8</w:t>
            </w:r>
          </w:p>
        </w:tc>
        <w:tc>
          <w:tcPr>
            <w:tcW w:w="0" w:type="auto"/>
            <w:tcBorders>
              <w:top w:val="nil"/>
              <w:left w:val="nil"/>
              <w:bottom w:val="single" w:sz="4" w:space="0" w:color="auto"/>
              <w:right w:val="single" w:sz="4" w:space="0" w:color="auto"/>
            </w:tcBorders>
            <w:shd w:val="clear" w:color="auto" w:fill="auto"/>
            <w:noWrap/>
            <w:vAlign w:val="center"/>
            <w:hideMark/>
          </w:tcPr>
          <w:p w14:paraId="7E165E35" w14:textId="79FCA58F" w:rsidR="0007584A" w:rsidRPr="002F5182" w:rsidRDefault="0007584A" w:rsidP="0007584A">
            <w:pPr>
              <w:jc w:val="right"/>
              <w:rPr>
                <w:color w:val="000000"/>
                <w:sz w:val="18"/>
                <w:szCs w:val="18"/>
                <w:lang w:val="sr-Cyrl-RS"/>
              </w:rPr>
            </w:pPr>
            <w:r w:rsidRPr="002F5182">
              <w:rPr>
                <w:color w:val="000000"/>
                <w:sz w:val="18"/>
                <w:szCs w:val="18"/>
                <w:lang w:val="sr-Cyrl-RS"/>
              </w:rPr>
              <w:t>2,686.0</w:t>
            </w:r>
          </w:p>
        </w:tc>
        <w:tc>
          <w:tcPr>
            <w:tcW w:w="0" w:type="auto"/>
            <w:tcBorders>
              <w:top w:val="nil"/>
              <w:left w:val="nil"/>
              <w:bottom w:val="single" w:sz="4" w:space="0" w:color="auto"/>
              <w:right w:val="single" w:sz="4" w:space="0" w:color="auto"/>
            </w:tcBorders>
            <w:shd w:val="clear" w:color="auto" w:fill="auto"/>
            <w:noWrap/>
            <w:vAlign w:val="center"/>
            <w:hideMark/>
          </w:tcPr>
          <w:p w14:paraId="3B290A32" w14:textId="793FC21F" w:rsidR="0007584A" w:rsidRPr="002F5182" w:rsidRDefault="0007584A" w:rsidP="0007584A">
            <w:pPr>
              <w:jc w:val="right"/>
              <w:rPr>
                <w:sz w:val="18"/>
                <w:szCs w:val="18"/>
                <w:lang w:val="sr-Cyrl-RS"/>
              </w:rPr>
            </w:pPr>
            <w:r w:rsidRPr="002F5182">
              <w:rPr>
                <w:color w:val="000000"/>
                <w:sz w:val="18"/>
                <w:szCs w:val="18"/>
                <w:lang w:val="sr-Cyrl-RS"/>
              </w:rPr>
              <w:t>66.3</w:t>
            </w:r>
          </w:p>
        </w:tc>
        <w:tc>
          <w:tcPr>
            <w:tcW w:w="0" w:type="auto"/>
            <w:tcBorders>
              <w:top w:val="nil"/>
              <w:left w:val="nil"/>
              <w:bottom w:val="single" w:sz="4" w:space="0" w:color="auto"/>
              <w:right w:val="single" w:sz="4" w:space="0" w:color="auto"/>
            </w:tcBorders>
            <w:shd w:val="clear" w:color="auto" w:fill="auto"/>
            <w:noWrap/>
            <w:vAlign w:val="center"/>
            <w:hideMark/>
          </w:tcPr>
          <w:p w14:paraId="3078EC38" w14:textId="111877F3" w:rsidR="0007584A" w:rsidRPr="002F5182" w:rsidRDefault="0007584A" w:rsidP="0007584A">
            <w:pPr>
              <w:jc w:val="right"/>
              <w:rPr>
                <w:sz w:val="18"/>
                <w:szCs w:val="18"/>
                <w:lang w:val="sr-Cyrl-RS"/>
              </w:rPr>
            </w:pPr>
            <w:r w:rsidRPr="002F5182">
              <w:rPr>
                <w:color w:val="000000"/>
                <w:sz w:val="18"/>
                <w:szCs w:val="18"/>
                <w:lang w:val="sr-Cyrl-RS"/>
              </w:rPr>
              <w:t>-1,843.2</w:t>
            </w:r>
          </w:p>
        </w:tc>
        <w:tc>
          <w:tcPr>
            <w:tcW w:w="0" w:type="auto"/>
            <w:tcBorders>
              <w:top w:val="nil"/>
              <w:left w:val="nil"/>
              <w:bottom w:val="single" w:sz="4" w:space="0" w:color="auto"/>
              <w:right w:val="single" w:sz="4" w:space="0" w:color="auto"/>
            </w:tcBorders>
            <w:shd w:val="clear" w:color="auto" w:fill="auto"/>
            <w:noWrap/>
            <w:vAlign w:val="center"/>
            <w:hideMark/>
          </w:tcPr>
          <w:p w14:paraId="2A0AE1D5" w14:textId="0A0F64EB" w:rsidR="0007584A" w:rsidRPr="002F5182" w:rsidRDefault="0007584A" w:rsidP="0007584A">
            <w:pPr>
              <w:jc w:val="right"/>
              <w:rPr>
                <w:sz w:val="18"/>
                <w:szCs w:val="18"/>
                <w:lang w:val="sr-Cyrl-RS"/>
              </w:rPr>
            </w:pPr>
            <w:r w:rsidRPr="002F5182">
              <w:rPr>
                <w:color w:val="000000"/>
                <w:sz w:val="18"/>
                <w:szCs w:val="18"/>
                <w:lang w:val="sr-Cyrl-RS"/>
              </w:rPr>
              <w:t>-68.6</w:t>
            </w:r>
          </w:p>
        </w:tc>
      </w:tr>
      <w:tr w:rsidR="0007584A" w:rsidRPr="002F5182" w14:paraId="3A31CAA0"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44050" w14:textId="77777777" w:rsidR="0007584A" w:rsidRPr="002F5182" w:rsidRDefault="0007584A" w:rsidP="0007584A">
            <w:pPr>
              <w:jc w:val="center"/>
              <w:rPr>
                <w:sz w:val="18"/>
                <w:szCs w:val="18"/>
                <w:lang w:val="sr-Cyrl-RS"/>
              </w:rPr>
            </w:pPr>
            <w:r w:rsidRPr="002F5182">
              <w:rPr>
                <w:sz w:val="18"/>
                <w:szCs w:val="18"/>
                <w:lang w:val="sr-Cyrl-RS"/>
              </w:rPr>
              <w:t>Јасика</w:t>
            </w:r>
          </w:p>
        </w:tc>
        <w:tc>
          <w:tcPr>
            <w:tcW w:w="0" w:type="auto"/>
            <w:tcBorders>
              <w:top w:val="nil"/>
              <w:left w:val="nil"/>
              <w:bottom w:val="single" w:sz="4" w:space="0" w:color="auto"/>
              <w:right w:val="single" w:sz="4" w:space="0" w:color="auto"/>
            </w:tcBorders>
            <w:shd w:val="clear" w:color="auto" w:fill="auto"/>
            <w:noWrap/>
            <w:vAlign w:val="center"/>
            <w:hideMark/>
          </w:tcPr>
          <w:p w14:paraId="74B4049E" w14:textId="7A70F783" w:rsidR="0007584A" w:rsidRPr="002F5182" w:rsidRDefault="0007584A" w:rsidP="0007584A">
            <w:pPr>
              <w:jc w:val="right"/>
              <w:rPr>
                <w:sz w:val="18"/>
                <w:szCs w:val="18"/>
                <w:lang w:val="sr-Cyrl-RS"/>
              </w:rPr>
            </w:pPr>
            <w:r w:rsidRPr="002F5182">
              <w:rPr>
                <w:color w:val="000000"/>
                <w:sz w:val="18"/>
                <w:szCs w:val="18"/>
                <w:lang w:val="sr-Cyrl-RS"/>
              </w:rPr>
              <w:t>4.2</w:t>
            </w:r>
          </w:p>
        </w:tc>
        <w:tc>
          <w:tcPr>
            <w:tcW w:w="0" w:type="auto"/>
            <w:tcBorders>
              <w:top w:val="nil"/>
              <w:left w:val="nil"/>
              <w:bottom w:val="single" w:sz="4" w:space="0" w:color="auto"/>
              <w:right w:val="single" w:sz="4" w:space="0" w:color="auto"/>
            </w:tcBorders>
            <w:shd w:val="clear" w:color="auto" w:fill="auto"/>
            <w:noWrap/>
            <w:vAlign w:val="center"/>
            <w:hideMark/>
          </w:tcPr>
          <w:p w14:paraId="39220D25" w14:textId="217F97E8" w:rsidR="0007584A" w:rsidRPr="002F5182" w:rsidRDefault="0007584A" w:rsidP="0007584A">
            <w:pPr>
              <w:jc w:val="right"/>
              <w:rPr>
                <w:sz w:val="18"/>
                <w:szCs w:val="18"/>
                <w:lang w:val="sr-Cyrl-RS"/>
              </w:rPr>
            </w:pPr>
            <w:r w:rsidRPr="002F5182">
              <w:rPr>
                <w:color w:val="000000"/>
                <w:sz w:val="18"/>
                <w:szCs w:val="18"/>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6A5F2612" w14:textId="36F3684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F447460" w14:textId="32F3A908"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0318008" w14:textId="48A877D0"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609A818" w14:textId="3AD85FFC" w:rsidR="0007584A" w:rsidRPr="002F5182" w:rsidRDefault="0007584A" w:rsidP="0007584A">
            <w:pPr>
              <w:jc w:val="right"/>
              <w:rPr>
                <w:sz w:val="18"/>
                <w:szCs w:val="18"/>
                <w:lang w:val="sr-Cyrl-RS"/>
              </w:rPr>
            </w:pPr>
            <w:r w:rsidRPr="002F5182">
              <w:rPr>
                <w:color w:val="000000"/>
                <w:sz w:val="18"/>
                <w:szCs w:val="18"/>
                <w:lang w:val="sr-Cyrl-RS"/>
              </w:rPr>
              <w:t>5.0</w:t>
            </w:r>
          </w:p>
        </w:tc>
        <w:tc>
          <w:tcPr>
            <w:tcW w:w="0" w:type="auto"/>
            <w:tcBorders>
              <w:top w:val="nil"/>
              <w:left w:val="nil"/>
              <w:bottom w:val="single" w:sz="4" w:space="0" w:color="auto"/>
              <w:right w:val="single" w:sz="4" w:space="0" w:color="auto"/>
            </w:tcBorders>
            <w:shd w:val="clear" w:color="auto" w:fill="auto"/>
            <w:noWrap/>
            <w:vAlign w:val="center"/>
            <w:hideMark/>
          </w:tcPr>
          <w:p w14:paraId="1B827DDB" w14:textId="19E70CC2"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8230BED" w14:textId="4FE1408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38D8D56" w14:textId="1CEE1CD8" w:rsidR="0007584A" w:rsidRPr="002F5182" w:rsidRDefault="0007584A" w:rsidP="0007584A">
            <w:pPr>
              <w:jc w:val="right"/>
              <w:rPr>
                <w:sz w:val="18"/>
                <w:szCs w:val="18"/>
                <w:lang w:val="sr-Cyrl-RS"/>
              </w:rPr>
            </w:pPr>
            <w:r w:rsidRPr="002F5182">
              <w:rPr>
                <w:color w:val="000000"/>
                <w:sz w:val="18"/>
                <w:szCs w:val="18"/>
                <w:lang w:val="sr-Cyrl-RS"/>
              </w:rPr>
              <w:t>5.0</w:t>
            </w:r>
          </w:p>
        </w:tc>
        <w:tc>
          <w:tcPr>
            <w:tcW w:w="0" w:type="auto"/>
            <w:tcBorders>
              <w:top w:val="nil"/>
              <w:left w:val="nil"/>
              <w:bottom w:val="single" w:sz="4" w:space="0" w:color="auto"/>
              <w:right w:val="single" w:sz="4" w:space="0" w:color="auto"/>
            </w:tcBorders>
            <w:shd w:val="clear" w:color="auto" w:fill="auto"/>
            <w:noWrap/>
            <w:vAlign w:val="center"/>
            <w:hideMark/>
          </w:tcPr>
          <w:p w14:paraId="18742164" w14:textId="14A17174"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4F9D9EFD"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7390A" w14:textId="77777777" w:rsidR="0007584A" w:rsidRPr="002F5182" w:rsidRDefault="0007584A" w:rsidP="0007584A">
            <w:pPr>
              <w:jc w:val="center"/>
              <w:rPr>
                <w:sz w:val="18"/>
                <w:szCs w:val="18"/>
                <w:lang w:val="sr-Cyrl-RS"/>
              </w:rPr>
            </w:pPr>
            <w:r w:rsidRPr="002F5182">
              <w:rPr>
                <w:sz w:val="18"/>
                <w:szCs w:val="18"/>
                <w:lang w:val="sr-Cyrl-RS"/>
              </w:rPr>
              <w:t>Бреза</w:t>
            </w:r>
          </w:p>
        </w:tc>
        <w:tc>
          <w:tcPr>
            <w:tcW w:w="0" w:type="auto"/>
            <w:tcBorders>
              <w:top w:val="nil"/>
              <w:left w:val="nil"/>
              <w:bottom w:val="single" w:sz="4" w:space="0" w:color="auto"/>
              <w:right w:val="single" w:sz="4" w:space="0" w:color="auto"/>
            </w:tcBorders>
            <w:shd w:val="clear" w:color="auto" w:fill="auto"/>
            <w:noWrap/>
            <w:vAlign w:val="center"/>
            <w:hideMark/>
          </w:tcPr>
          <w:p w14:paraId="1893F11A" w14:textId="213EB7F7" w:rsidR="0007584A" w:rsidRPr="002F5182" w:rsidRDefault="0007584A" w:rsidP="0007584A">
            <w:pPr>
              <w:jc w:val="right"/>
              <w:rPr>
                <w:sz w:val="18"/>
                <w:szCs w:val="18"/>
                <w:lang w:val="sr-Cyrl-RS"/>
              </w:rPr>
            </w:pPr>
            <w:r w:rsidRPr="002F5182">
              <w:rPr>
                <w:color w:val="000000"/>
                <w:sz w:val="18"/>
                <w:szCs w:val="18"/>
                <w:lang w:val="sr-Cyrl-RS"/>
              </w:rPr>
              <w:t>25.4</w:t>
            </w:r>
          </w:p>
        </w:tc>
        <w:tc>
          <w:tcPr>
            <w:tcW w:w="0" w:type="auto"/>
            <w:tcBorders>
              <w:top w:val="nil"/>
              <w:left w:val="nil"/>
              <w:bottom w:val="single" w:sz="4" w:space="0" w:color="auto"/>
              <w:right w:val="single" w:sz="4" w:space="0" w:color="auto"/>
            </w:tcBorders>
            <w:shd w:val="clear" w:color="auto" w:fill="auto"/>
            <w:noWrap/>
            <w:vAlign w:val="center"/>
            <w:hideMark/>
          </w:tcPr>
          <w:p w14:paraId="7E953C52" w14:textId="50758C98" w:rsidR="0007584A" w:rsidRPr="002F5182" w:rsidRDefault="0007584A" w:rsidP="0007584A">
            <w:pPr>
              <w:jc w:val="right"/>
              <w:rPr>
                <w:sz w:val="18"/>
                <w:szCs w:val="18"/>
                <w:lang w:val="sr-Cyrl-RS"/>
              </w:rPr>
            </w:pPr>
            <w:r w:rsidRPr="002F5182">
              <w:rPr>
                <w:color w:val="000000"/>
                <w:sz w:val="18"/>
                <w:szCs w:val="18"/>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3E3819BD" w14:textId="489F822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9403C8F" w14:textId="2A50F154"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05FE5B6" w14:textId="7E46F13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9FC2D96" w14:textId="69F3A609" w:rsidR="0007584A" w:rsidRPr="002F5182" w:rsidRDefault="0007584A" w:rsidP="0007584A">
            <w:pPr>
              <w:jc w:val="right"/>
              <w:rPr>
                <w:sz w:val="18"/>
                <w:szCs w:val="18"/>
                <w:lang w:val="sr-Cyrl-RS"/>
              </w:rPr>
            </w:pPr>
            <w:r w:rsidRPr="002F5182">
              <w:rPr>
                <w:color w:val="000000"/>
                <w:sz w:val="18"/>
                <w:szCs w:val="18"/>
                <w:lang w:val="sr-Cyrl-RS"/>
              </w:rPr>
              <w:t>30.5</w:t>
            </w:r>
          </w:p>
        </w:tc>
        <w:tc>
          <w:tcPr>
            <w:tcW w:w="0" w:type="auto"/>
            <w:tcBorders>
              <w:top w:val="nil"/>
              <w:left w:val="nil"/>
              <w:bottom w:val="single" w:sz="4" w:space="0" w:color="auto"/>
              <w:right w:val="single" w:sz="4" w:space="0" w:color="auto"/>
            </w:tcBorders>
            <w:shd w:val="clear" w:color="auto" w:fill="auto"/>
            <w:noWrap/>
            <w:vAlign w:val="center"/>
            <w:hideMark/>
          </w:tcPr>
          <w:p w14:paraId="5A6DD5B8" w14:textId="43358588"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2ACD03B" w14:textId="7750903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ABD3FD9" w14:textId="2E32199F" w:rsidR="0007584A" w:rsidRPr="002F5182" w:rsidRDefault="0007584A" w:rsidP="0007584A">
            <w:pPr>
              <w:jc w:val="right"/>
              <w:rPr>
                <w:sz w:val="18"/>
                <w:szCs w:val="18"/>
                <w:lang w:val="sr-Cyrl-RS"/>
              </w:rPr>
            </w:pPr>
            <w:r w:rsidRPr="002F5182">
              <w:rPr>
                <w:color w:val="000000"/>
                <w:sz w:val="18"/>
                <w:szCs w:val="18"/>
                <w:lang w:val="sr-Cyrl-RS"/>
              </w:rPr>
              <w:t>30.5</w:t>
            </w:r>
          </w:p>
        </w:tc>
        <w:tc>
          <w:tcPr>
            <w:tcW w:w="0" w:type="auto"/>
            <w:tcBorders>
              <w:top w:val="nil"/>
              <w:left w:val="nil"/>
              <w:bottom w:val="single" w:sz="4" w:space="0" w:color="auto"/>
              <w:right w:val="single" w:sz="4" w:space="0" w:color="auto"/>
            </w:tcBorders>
            <w:shd w:val="clear" w:color="auto" w:fill="auto"/>
            <w:noWrap/>
            <w:vAlign w:val="center"/>
            <w:hideMark/>
          </w:tcPr>
          <w:p w14:paraId="49474E8F" w14:textId="4E772794"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06135640"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91DFC" w14:textId="77777777" w:rsidR="0007584A" w:rsidRPr="002F5182" w:rsidRDefault="0007584A" w:rsidP="0007584A">
            <w:pPr>
              <w:jc w:val="center"/>
              <w:rPr>
                <w:sz w:val="18"/>
                <w:szCs w:val="18"/>
                <w:lang w:val="sr-Cyrl-RS"/>
              </w:rPr>
            </w:pPr>
            <w:r w:rsidRPr="002F5182">
              <w:rPr>
                <w:sz w:val="18"/>
                <w:szCs w:val="18"/>
                <w:lang w:val="sr-Cyrl-RS"/>
              </w:rPr>
              <w:t>Млеч</w:t>
            </w:r>
          </w:p>
        </w:tc>
        <w:tc>
          <w:tcPr>
            <w:tcW w:w="0" w:type="auto"/>
            <w:tcBorders>
              <w:top w:val="nil"/>
              <w:left w:val="nil"/>
              <w:bottom w:val="single" w:sz="4" w:space="0" w:color="auto"/>
              <w:right w:val="single" w:sz="4" w:space="0" w:color="auto"/>
            </w:tcBorders>
            <w:shd w:val="clear" w:color="auto" w:fill="auto"/>
            <w:noWrap/>
            <w:vAlign w:val="center"/>
            <w:hideMark/>
          </w:tcPr>
          <w:p w14:paraId="463030BA" w14:textId="574B89F4" w:rsidR="0007584A" w:rsidRPr="002F5182" w:rsidRDefault="0007584A" w:rsidP="0007584A">
            <w:pPr>
              <w:jc w:val="right"/>
              <w:rPr>
                <w:sz w:val="18"/>
                <w:szCs w:val="18"/>
                <w:lang w:val="sr-Cyrl-RS"/>
              </w:rPr>
            </w:pPr>
            <w:r w:rsidRPr="002F5182">
              <w:rPr>
                <w:color w:val="000000"/>
                <w:sz w:val="18"/>
                <w:szCs w:val="18"/>
                <w:lang w:val="sr-Cyrl-RS"/>
              </w:rPr>
              <w:t>3.1</w:t>
            </w:r>
          </w:p>
        </w:tc>
        <w:tc>
          <w:tcPr>
            <w:tcW w:w="0" w:type="auto"/>
            <w:tcBorders>
              <w:top w:val="nil"/>
              <w:left w:val="nil"/>
              <w:bottom w:val="single" w:sz="4" w:space="0" w:color="auto"/>
              <w:right w:val="single" w:sz="4" w:space="0" w:color="auto"/>
            </w:tcBorders>
            <w:shd w:val="clear" w:color="auto" w:fill="auto"/>
            <w:noWrap/>
            <w:vAlign w:val="center"/>
            <w:hideMark/>
          </w:tcPr>
          <w:p w14:paraId="41CA23DD" w14:textId="573F737C" w:rsidR="0007584A" w:rsidRPr="002F5182" w:rsidRDefault="0007584A" w:rsidP="0007584A">
            <w:pPr>
              <w:jc w:val="right"/>
              <w:rPr>
                <w:sz w:val="18"/>
                <w:szCs w:val="18"/>
                <w:lang w:val="sr-Cyrl-RS"/>
              </w:rPr>
            </w:pPr>
            <w:r w:rsidRPr="002F5182">
              <w:rPr>
                <w:color w:val="000000"/>
                <w:sz w:val="18"/>
                <w:szCs w:val="18"/>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02CEBC64" w14:textId="383E398F"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01DF968" w14:textId="4632F0C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8F5E3A6" w14:textId="2B4CB7C0"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C2B321D" w14:textId="4D75DB1A" w:rsidR="0007584A" w:rsidRPr="002F5182" w:rsidRDefault="0007584A" w:rsidP="0007584A">
            <w:pPr>
              <w:jc w:val="right"/>
              <w:rPr>
                <w:sz w:val="18"/>
                <w:szCs w:val="18"/>
                <w:lang w:val="sr-Cyrl-RS"/>
              </w:rPr>
            </w:pPr>
            <w:r w:rsidRPr="002F5182">
              <w:rPr>
                <w:color w:val="000000"/>
                <w:sz w:val="18"/>
                <w:szCs w:val="18"/>
                <w:lang w:val="sr-Cyrl-RS"/>
              </w:rPr>
              <w:t>4.3</w:t>
            </w:r>
          </w:p>
        </w:tc>
        <w:tc>
          <w:tcPr>
            <w:tcW w:w="0" w:type="auto"/>
            <w:tcBorders>
              <w:top w:val="nil"/>
              <w:left w:val="nil"/>
              <w:bottom w:val="single" w:sz="4" w:space="0" w:color="auto"/>
              <w:right w:val="single" w:sz="4" w:space="0" w:color="auto"/>
            </w:tcBorders>
            <w:shd w:val="clear" w:color="auto" w:fill="auto"/>
            <w:noWrap/>
            <w:vAlign w:val="center"/>
            <w:hideMark/>
          </w:tcPr>
          <w:p w14:paraId="202E886F" w14:textId="3D635A9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434D494" w14:textId="279682FC"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9CC0BD4" w14:textId="2D552C48" w:rsidR="0007584A" w:rsidRPr="002F5182" w:rsidRDefault="0007584A" w:rsidP="0007584A">
            <w:pPr>
              <w:jc w:val="right"/>
              <w:rPr>
                <w:sz w:val="18"/>
                <w:szCs w:val="18"/>
                <w:lang w:val="sr-Cyrl-RS"/>
              </w:rPr>
            </w:pPr>
            <w:r w:rsidRPr="002F5182">
              <w:rPr>
                <w:color w:val="000000"/>
                <w:sz w:val="18"/>
                <w:szCs w:val="18"/>
                <w:lang w:val="sr-Cyrl-RS"/>
              </w:rPr>
              <w:t>4.3</w:t>
            </w:r>
          </w:p>
        </w:tc>
        <w:tc>
          <w:tcPr>
            <w:tcW w:w="0" w:type="auto"/>
            <w:tcBorders>
              <w:top w:val="nil"/>
              <w:left w:val="nil"/>
              <w:bottom w:val="single" w:sz="4" w:space="0" w:color="auto"/>
              <w:right w:val="single" w:sz="4" w:space="0" w:color="auto"/>
            </w:tcBorders>
            <w:shd w:val="clear" w:color="auto" w:fill="auto"/>
            <w:noWrap/>
            <w:vAlign w:val="center"/>
            <w:hideMark/>
          </w:tcPr>
          <w:p w14:paraId="53EEAA97" w14:textId="3FE9E73E"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5D80C4B0"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07E3D" w14:textId="77777777" w:rsidR="0007584A" w:rsidRPr="002F5182" w:rsidRDefault="0007584A" w:rsidP="0007584A">
            <w:pPr>
              <w:jc w:val="center"/>
              <w:rPr>
                <w:sz w:val="18"/>
                <w:szCs w:val="18"/>
                <w:lang w:val="sr-Cyrl-RS"/>
              </w:rPr>
            </w:pPr>
            <w:r w:rsidRPr="002F5182">
              <w:rPr>
                <w:sz w:val="18"/>
                <w:szCs w:val="18"/>
                <w:lang w:val="sr-Cyrl-RS"/>
              </w:rPr>
              <w:t>Јавор</w:t>
            </w:r>
          </w:p>
        </w:tc>
        <w:tc>
          <w:tcPr>
            <w:tcW w:w="0" w:type="auto"/>
            <w:tcBorders>
              <w:top w:val="nil"/>
              <w:left w:val="nil"/>
              <w:bottom w:val="single" w:sz="4" w:space="0" w:color="auto"/>
              <w:right w:val="single" w:sz="4" w:space="0" w:color="auto"/>
            </w:tcBorders>
            <w:shd w:val="clear" w:color="auto" w:fill="auto"/>
            <w:noWrap/>
            <w:vAlign w:val="center"/>
            <w:hideMark/>
          </w:tcPr>
          <w:p w14:paraId="7557AB58" w14:textId="73C8E7C8" w:rsidR="0007584A" w:rsidRPr="002F5182" w:rsidRDefault="0007584A" w:rsidP="0007584A">
            <w:pPr>
              <w:jc w:val="right"/>
              <w:rPr>
                <w:sz w:val="18"/>
                <w:szCs w:val="18"/>
                <w:lang w:val="sr-Cyrl-RS"/>
              </w:rPr>
            </w:pPr>
            <w:r w:rsidRPr="002F5182">
              <w:rPr>
                <w:color w:val="000000"/>
                <w:sz w:val="18"/>
                <w:szCs w:val="18"/>
                <w:lang w:val="sr-Cyrl-RS"/>
              </w:rPr>
              <w:t>2.2</w:t>
            </w:r>
          </w:p>
        </w:tc>
        <w:tc>
          <w:tcPr>
            <w:tcW w:w="0" w:type="auto"/>
            <w:tcBorders>
              <w:top w:val="nil"/>
              <w:left w:val="nil"/>
              <w:bottom w:val="single" w:sz="4" w:space="0" w:color="auto"/>
              <w:right w:val="single" w:sz="4" w:space="0" w:color="auto"/>
            </w:tcBorders>
            <w:shd w:val="clear" w:color="auto" w:fill="auto"/>
            <w:noWrap/>
            <w:vAlign w:val="center"/>
            <w:hideMark/>
          </w:tcPr>
          <w:p w14:paraId="3F555038" w14:textId="6BC8E45C" w:rsidR="0007584A" w:rsidRPr="002F5182" w:rsidRDefault="0007584A" w:rsidP="0007584A">
            <w:pPr>
              <w:jc w:val="right"/>
              <w:rPr>
                <w:sz w:val="18"/>
                <w:szCs w:val="18"/>
                <w:lang w:val="sr-Cyrl-RS"/>
              </w:rPr>
            </w:pPr>
            <w:r w:rsidRPr="002F5182">
              <w:rPr>
                <w:color w:val="000000"/>
                <w:sz w:val="18"/>
                <w:szCs w:val="18"/>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46F35AEC" w14:textId="14ED96BC"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0F3DCC4" w14:textId="79BC60C4"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668F431" w14:textId="4AD9416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36CBCFE" w14:textId="76420851" w:rsidR="0007584A" w:rsidRPr="002F5182" w:rsidRDefault="0007584A" w:rsidP="0007584A">
            <w:pPr>
              <w:jc w:val="right"/>
              <w:rPr>
                <w:sz w:val="18"/>
                <w:szCs w:val="18"/>
                <w:lang w:val="sr-Cyrl-RS"/>
              </w:rPr>
            </w:pPr>
            <w:r w:rsidRPr="002F5182">
              <w:rPr>
                <w:color w:val="000000"/>
                <w:sz w:val="18"/>
                <w:szCs w:val="18"/>
                <w:lang w:val="sr-Cyrl-RS"/>
              </w:rPr>
              <w:t>2.9</w:t>
            </w:r>
          </w:p>
        </w:tc>
        <w:tc>
          <w:tcPr>
            <w:tcW w:w="0" w:type="auto"/>
            <w:tcBorders>
              <w:top w:val="nil"/>
              <w:left w:val="nil"/>
              <w:bottom w:val="single" w:sz="4" w:space="0" w:color="auto"/>
              <w:right w:val="single" w:sz="4" w:space="0" w:color="auto"/>
            </w:tcBorders>
            <w:shd w:val="clear" w:color="auto" w:fill="auto"/>
            <w:noWrap/>
            <w:vAlign w:val="center"/>
            <w:hideMark/>
          </w:tcPr>
          <w:p w14:paraId="1D9B1C4D" w14:textId="3EC3420C" w:rsidR="0007584A" w:rsidRPr="002F5182" w:rsidRDefault="0007584A" w:rsidP="0007584A">
            <w:pPr>
              <w:jc w:val="right"/>
              <w:rPr>
                <w:color w:val="000000"/>
                <w:sz w:val="18"/>
                <w:szCs w:val="18"/>
                <w:lang w:val="sr-Cyrl-RS"/>
              </w:rPr>
            </w:pPr>
            <w:r w:rsidRPr="002F5182">
              <w:rPr>
                <w:color w:val="000000"/>
                <w:sz w:val="18"/>
                <w:szCs w:val="18"/>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629984C2" w14:textId="49D9ED47" w:rsidR="0007584A" w:rsidRPr="002F5182" w:rsidRDefault="0007584A" w:rsidP="0007584A">
            <w:pPr>
              <w:jc w:val="right"/>
              <w:rPr>
                <w:sz w:val="18"/>
                <w:szCs w:val="18"/>
                <w:lang w:val="sr-Cyrl-RS"/>
              </w:rPr>
            </w:pPr>
            <w:r w:rsidRPr="002F5182">
              <w:rPr>
                <w:color w:val="000000"/>
                <w:sz w:val="18"/>
                <w:szCs w:val="18"/>
                <w:lang w:val="sr-Cyrl-RS"/>
              </w:rPr>
              <w:t>0.7</w:t>
            </w:r>
          </w:p>
        </w:tc>
        <w:tc>
          <w:tcPr>
            <w:tcW w:w="0" w:type="auto"/>
            <w:tcBorders>
              <w:top w:val="nil"/>
              <w:left w:val="nil"/>
              <w:bottom w:val="single" w:sz="4" w:space="0" w:color="auto"/>
              <w:right w:val="single" w:sz="4" w:space="0" w:color="auto"/>
            </w:tcBorders>
            <w:shd w:val="clear" w:color="auto" w:fill="auto"/>
            <w:noWrap/>
            <w:vAlign w:val="center"/>
            <w:hideMark/>
          </w:tcPr>
          <w:p w14:paraId="3686F350" w14:textId="1FDFD297" w:rsidR="0007584A" w:rsidRPr="002F5182" w:rsidRDefault="0007584A" w:rsidP="0007584A">
            <w:pPr>
              <w:jc w:val="right"/>
              <w:rPr>
                <w:sz w:val="18"/>
                <w:szCs w:val="18"/>
                <w:lang w:val="sr-Cyrl-RS"/>
              </w:rPr>
            </w:pPr>
            <w:r w:rsidRPr="002F5182">
              <w:rPr>
                <w:color w:val="000000"/>
                <w:sz w:val="18"/>
                <w:szCs w:val="18"/>
                <w:lang w:val="sr-Cyrl-RS"/>
              </w:rPr>
              <w:t>-19.2</w:t>
            </w:r>
          </w:p>
        </w:tc>
        <w:tc>
          <w:tcPr>
            <w:tcW w:w="0" w:type="auto"/>
            <w:tcBorders>
              <w:top w:val="nil"/>
              <w:left w:val="nil"/>
              <w:bottom w:val="single" w:sz="4" w:space="0" w:color="auto"/>
              <w:right w:val="single" w:sz="4" w:space="0" w:color="auto"/>
            </w:tcBorders>
            <w:shd w:val="clear" w:color="auto" w:fill="auto"/>
            <w:noWrap/>
            <w:vAlign w:val="center"/>
            <w:hideMark/>
          </w:tcPr>
          <w:p w14:paraId="72310459" w14:textId="29E4C0C4" w:rsidR="0007584A" w:rsidRPr="002F5182" w:rsidRDefault="0007584A" w:rsidP="0007584A">
            <w:pPr>
              <w:jc w:val="right"/>
              <w:rPr>
                <w:sz w:val="18"/>
                <w:szCs w:val="18"/>
                <w:lang w:val="sr-Cyrl-RS"/>
              </w:rPr>
            </w:pPr>
            <w:r w:rsidRPr="002F5182">
              <w:rPr>
                <w:color w:val="000000"/>
                <w:sz w:val="18"/>
                <w:szCs w:val="18"/>
                <w:lang w:val="sr-Cyrl-RS"/>
              </w:rPr>
              <w:t>-86.9</w:t>
            </w:r>
          </w:p>
        </w:tc>
      </w:tr>
      <w:tr w:rsidR="0007584A" w:rsidRPr="002F5182" w14:paraId="7D4A8900"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6859B" w14:textId="77777777" w:rsidR="0007584A" w:rsidRPr="002F5182" w:rsidRDefault="0007584A" w:rsidP="0007584A">
            <w:pPr>
              <w:jc w:val="center"/>
              <w:rPr>
                <w:sz w:val="18"/>
                <w:szCs w:val="18"/>
                <w:lang w:val="sr-Cyrl-RS"/>
              </w:rPr>
            </w:pPr>
            <w:r w:rsidRPr="002F5182">
              <w:rPr>
                <w:sz w:val="18"/>
                <w:szCs w:val="18"/>
                <w:lang w:val="sr-Cyrl-RS"/>
              </w:rPr>
              <w:t>Јела</w:t>
            </w:r>
          </w:p>
        </w:tc>
        <w:tc>
          <w:tcPr>
            <w:tcW w:w="0" w:type="auto"/>
            <w:tcBorders>
              <w:top w:val="nil"/>
              <w:left w:val="nil"/>
              <w:bottom w:val="single" w:sz="4" w:space="0" w:color="auto"/>
              <w:right w:val="single" w:sz="4" w:space="0" w:color="auto"/>
            </w:tcBorders>
            <w:shd w:val="clear" w:color="auto" w:fill="auto"/>
            <w:noWrap/>
            <w:vAlign w:val="center"/>
            <w:hideMark/>
          </w:tcPr>
          <w:p w14:paraId="054053D8" w14:textId="41A3AA49" w:rsidR="0007584A" w:rsidRPr="002F5182" w:rsidRDefault="0007584A" w:rsidP="0007584A">
            <w:pPr>
              <w:jc w:val="right"/>
              <w:rPr>
                <w:sz w:val="18"/>
                <w:szCs w:val="18"/>
                <w:lang w:val="sr-Cyrl-RS"/>
              </w:rPr>
            </w:pPr>
            <w:r w:rsidRPr="002F5182">
              <w:rPr>
                <w:color w:val="000000"/>
                <w:sz w:val="18"/>
                <w:szCs w:val="18"/>
                <w:lang w:val="sr-Cyrl-RS"/>
              </w:rPr>
              <w:t>16.4</w:t>
            </w:r>
          </w:p>
        </w:tc>
        <w:tc>
          <w:tcPr>
            <w:tcW w:w="0" w:type="auto"/>
            <w:tcBorders>
              <w:top w:val="nil"/>
              <w:left w:val="nil"/>
              <w:bottom w:val="single" w:sz="4" w:space="0" w:color="auto"/>
              <w:right w:val="single" w:sz="4" w:space="0" w:color="auto"/>
            </w:tcBorders>
            <w:shd w:val="clear" w:color="auto" w:fill="auto"/>
            <w:noWrap/>
            <w:vAlign w:val="center"/>
            <w:hideMark/>
          </w:tcPr>
          <w:p w14:paraId="0FDD325B" w14:textId="2C5EF262" w:rsidR="0007584A" w:rsidRPr="002F5182" w:rsidRDefault="0007584A" w:rsidP="0007584A">
            <w:pPr>
              <w:jc w:val="right"/>
              <w:rPr>
                <w:sz w:val="18"/>
                <w:szCs w:val="18"/>
                <w:lang w:val="sr-Cyrl-RS"/>
              </w:rPr>
            </w:pPr>
            <w:r w:rsidRPr="002F5182">
              <w:rPr>
                <w:color w:val="000000"/>
                <w:sz w:val="18"/>
                <w:szCs w:val="18"/>
                <w:lang w:val="sr-Cyrl-RS"/>
              </w:rPr>
              <w:t>0.6</w:t>
            </w:r>
          </w:p>
        </w:tc>
        <w:tc>
          <w:tcPr>
            <w:tcW w:w="0" w:type="auto"/>
            <w:tcBorders>
              <w:top w:val="nil"/>
              <w:left w:val="nil"/>
              <w:bottom w:val="single" w:sz="4" w:space="0" w:color="auto"/>
              <w:right w:val="single" w:sz="4" w:space="0" w:color="auto"/>
            </w:tcBorders>
            <w:shd w:val="clear" w:color="auto" w:fill="auto"/>
            <w:noWrap/>
            <w:vAlign w:val="center"/>
            <w:hideMark/>
          </w:tcPr>
          <w:p w14:paraId="33E178F8" w14:textId="05ADBE9E" w:rsidR="0007584A" w:rsidRPr="002F5182" w:rsidRDefault="0007584A" w:rsidP="0007584A">
            <w:pPr>
              <w:jc w:val="right"/>
              <w:rPr>
                <w:sz w:val="18"/>
                <w:szCs w:val="18"/>
                <w:lang w:val="sr-Cyrl-RS"/>
              </w:rPr>
            </w:pPr>
            <w:r w:rsidRPr="002F5182">
              <w:rPr>
                <w:color w:val="000000"/>
                <w:sz w:val="18"/>
                <w:szCs w:val="18"/>
                <w:lang w:val="sr-Cyrl-RS"/>
              </w:rPr>
              <w:t>2.9</w:t>
            </w:r>
          </w:p>
        </w:tc>
        <w:tc>
          <w:tcPr>
            <w:tcW w:w="0" w:type="auto"/>
            <w:tcBorders>
              <w:top w:val="nil"/>
              <w:left w:val="nil"/>
              <w:bottom w:val="single" w:sz="4" w:space="0" w:color="auto"/>
              <w:right w:val="single" w:sz="4" w:space="0" w:color="auto"/>
            </w:tcBorders>
            <w:shd w:val="clear" w:color="auto" w:fill="auto"/>
            <w:noWrap/>
            <w:vAlign w:val="center"/>
            <w:hideMark/>
          </w:tcPr>
          <w:p w14:paraId="6BEA8680" w14:textId="757666F2"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F36D67C" w14:textId="09251CB8" w:rsidR="0007584A" w:rsidRPr="002F5182" w:rsidRDefault="0007584A" w:rsidP="0007584A">
            <w:pPr>
              <w:jc w:val="right"/>
              <w:rPr>
                <w:sz w:val="18"/>
                <w:szCs w:val="18"/>
                <w:lang w:val="sr-Cyrl-RS"/>
              </w:rPr>
            </w:pPr>
            <w:r w:rsidRPr="002F5182">
              <w:rPr>
                <w:color w:val="000000"/>
                <w:sz w:val="18"/>
                <w:szCs w:val="18"/>
                <w:lang w:val="sr-Cyrl-RS"/>
              </w:rPr>
              <w:t>-2.9</w:t>
            </w:r>
          </w:p>
        </w:tc>
        <w:tc>
          <w:tcPr>
            <w:tcW w:w="0" w:type="auto"/>
            <w:tcBorders>
              <w:top w:val="nil"/>
              <w:left w:val="nil"/>
              <w:bottom w:val="single" w:sz="4" w:space="0" w:color="auto"/>
              <w:right w:val="single" w:sz="4" w:space="0" w:color="auto"/>
            </w:tcBorders>
            <w:shd w:val="clear" w:color="auto" w:fill="auto"/>
            <w:noWrap/>
            <w:vAlign w:val="center"/>
            <w:hideMark/>
          </w:tcPr>
          <w:p w14:paraId="15CF21CD" w14:textId="6A49ACD5" w:rsidR="0007584A" w:rsidRPr="002F5182" w:rsidRDefault="0007584A" w:rsidP="0007584A">
            <w:pPr>
              <w:jc w:val="right"/>
              <w:rPr>
                <w:sz w:val="18"/>
                <w:szCs w:val="18"/>
                <w:lang w:val="sr-Cyrl-RS"/>
              </w:rPr>
            </w:pPr>
            <w:r w:rsidRPr="002F5182">
              <w:rPr>
                <w:color w:val="000000"/>
                <w:sz w:val="18"/>
                <w:szCs w:val="18"/>
                <w:lang w:val="sr-Cyrl-RS"/>
              </w:rPr>
              <w:t>22.2</w:t>
            </w:r>
          </w:p>
        </w:tc>
        <w:tc>
          <w:tcPr>
            <w:tcW w:w="0" w:type="auto"/>
            <w:tcBorders>
              <w:top w:val="nil"/>
              <w:left w:val="nil"/>
              <w:bottom w:val="single" w:sz="4" w:space="0" w:color="auto"/>
              <w:right w:val="single" w:sz="4" w:space="0" w:color="auto"/>
            </w:tcBorders>
            <w:shd w:val="clear" w:color="auto" w:fill="auto"/>
            <w:noWrap/>
            <w:vAlign w:val="center"/>
            <w:hideMark/>
          </w:tcPr>
          <w:p w14:paraId="46506547" w14:textId="27784591"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54A2A4A" w14:textId="4C118B84"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9451606" w14:textId="2EEC6D75" w:rsidR="0007584A" w:rsidRPr="002F5182" w:rsidRDefault="0007584A" w:rsidP="0007584A">
            <w:pPr>
              <w:jc w:val="right"/>
              <w:rPr>
                <w:sz w:val="18"/>
                <w:szCs w:val="18"/>
                <w:lang w:val="sr-Cyrl-RS"/>
              </w:rPr>
            </w:pPr>
            <w:r w:rsidRPr="002F5182">
              <w:rPr>
                <w:color w:val="000000"/>
                <w:sz w:val="18"/>
                <w:szCs w:val="18"/>
                <w:lang w:val="sr-Cyrl-RS"/>
              </w:rPr>
              <w:t>22.2</w:t>
            </w:r>
          </w:p>
        </w:tc>
        <w:tc>
          <w:tcPr>
            <w:tcW w:w="0" w:type="auto"/>
            <w:tcBorders>
              <w:top w:val="nil"/>
              <w:left w:val="nil"/>
              <w:bottom w:val="single" w:sz="4" w:space="0" w:color="auto"/>
              <w:right w:val="single" w:sz="4" w:space="0" w:color="auto"/>
            </w:tcBorders>
            <w:shd w:val="clear" w:color="auto" w:fill="auto"/>
            <w:noWrap/>
            <w:vAlign w:val="center"/>
            <w:hideMark/>
          </w:tcPr>
          <w:p w14:paraId="4A6AC669" w14:textId="2AD09E6C"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0D5578D2"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6C38E" w14:textId="77777777" w:rsidR="0007584A" w:rsidRPr="002F5182" w:rsidRDefault="0007584A" w:rsidP="0007584A">
            <w:pPr>
              <w:jc w:val="center"/>
              <w:rPr>
                <w:sz w:val="18"/>
                <w:szCs w:val="18"/>
                <w:lang w:val="sr-Cyrl-RS"/>
              </w:rPr>
            </w:pPr>
            <w:r w:rsidRPr="002F5182">
              <w:rPr>
                <w:sz w:val="18"/>
                <w:szCs w:val="18"/>
                <w:lang w:val="sr-Cyrl-RS"/>
              </w:rPr>
              <w:t>Црни бор</w:t>
            </w:r>
          </w:p>
        </w:tc>
        <w:tc>
          <w:tcPr>
            <w:tcW w:w="0" w:type="auto"/>
            <w:tcBorders>
              <w:top w:val="nil"/>
              <w:left w:val="nil"/>
              <w:bottom w:val="single" w:sz="4" w:space="0" w:color="auto"/>
              <w:right w:val="single" w:sz="4" w:space="0" w:color="auto"/>
            </w:tcBorders>
            <w:shd w:val="clear" w:color="auto" w:fill="auto"/>
            <w:noWrap/>
            <w:vAlign w:val="center"/>
            <w:hideMark/>
          </w:tcPr>
          <w:p w14:paraId="7A38F07B" w14:textId="487AFC8A" w:rsidR="0007584A" w:rsidRPr="002F5182" w:rsidRDefault="0007584A" w:rsidP="0007584A">
            <w:pPr>
              <w:jc w:val="right"/>
              <w:rPr>
                <w:sz w:val="18"/>
                <w:szCs w:val="18"/>
                <w:lang w:val="sr-Cyrl-RS"/>
              </w:rPr>
            </w:pPr>
            <w:r w:rsidRPr="002F5182">
              <w:rPr>
                <w:color w:val="000000"/>
                <w:sz w:val="18"/>
                <w:szCs w:val="18"/>
                <w:lang w:val="sr-Cyrl-RS"/>
              </w:rPr>
              <w:t>1,662.6</w:t>
            </w:r>
          </w:p>
        </w:tc>
        <w:tc>
          <w:tcPr>
            <w:tcW w:w="0" w:type="auto"/>
            <w:tcBorders>
              <w:top w:val="nil"/>
              <w:left w:val="nil"/>
              <w:bottom w:val="single" w:sz="4" w:space="0" w:color="auto"/>
              <w:right w:val="single" w:sz="4" w:space="0" w:color="auto"/>
            </w:tcBorders>
            <w:shd w:val="clear" w:color="auto" w:fill="auto"/>
            <w:noWrap/>
            <w:vAlign w:val="center"/>
            <w:hideMark/>
          </w:tcPr>
          <w:p w14:paraId="756E8CFA" w14:textId="29C3C098" w:rsidR="0007584A" w:rsidRPr="002F5182" w:rsidRDefault="0007584A" w:rsidP="0007584A">
            <w:pPr>
              <w:jc w:val="right"/>
              <w:rPr>
                <w:sz w:val="18"/>
                <w:szCs w:val="18"/>
                <w:lang w:val="sr-Cyrl-RS"/>
              </w:rPr>
            </w:pPr>
            <w:r w:rsidRPr="002F5182">
              <w:rPr>
                <w:color w:val="000000"/>
                <w:sz w:val="18"/>
                <w:szCs w:val="18"/>
                <w:lang w:val="sr-Cyrl-RS"/>
              </w:rPr>
              <w:t>107.3</w:t>
            </w:r>
          </w:p>
        </w:tc>
        <w:tc>
          <w:tcPr>
            <w:tcW w:w="0" w:type="auto"/>
            <w:tcBorders>
              <w:top w:val="nil"/>
              <w:left w:val="nil"/>
              <w:bottom w:val="single" w:sz="4" w:space="0" w:color="auto"/>
              <w:right w:val="single" w:sz="4" w:space="0" w:color="auto"/>
            </w:tcBorders>
            <w:shd w:val="clear" w:color="auto" w:fill="auto"/>
            <w:noWrap/>
            <w:vAlign w:val="center"/>
            <w:hideMark/>
          </w:tcPr>
          <w:p w14:paraId="2D233B0C" w14:textId="4FC2D4D8" w:rsidR="0007584A" w:rsidRPr="002F5182" w:rsidRDefault="0007584A" w:rsidP="0007584A">
            <w:pPr>
              <w:jc w:val="right"/>
              <w:rPr>
                <w:sz w:val="18"/>
                <w:szCs w:val="18"/>
                <w:lang w:val="sr-Cyrl-RS"/>
              </w:rPr>
            </w:pPr>
            <w:r w:rsidRPr="002F5182">
              <w:rPr>
                <w:color w:val="000000"/>
                <w:sz w:val="18"/>
                <w:szCs w:val="18"/>
                <w:lang w:val="sr-Cyrl-RS"/>
              </w:rPr>
              <w:t>175.6</w:t>
            </w:r>
          </w:p>
        </w:tc>
        <w:tc>
          <w:tcPr>
            <w:tcW w:w="0" w:type="auto"/>
            <w:tcBorders>
              <w:top w:val="nil"/>
              <w:left w:val="nil"/>
              <w:bottom w:val="single" w:sz="4" w:space="0" w:color="auto"/>
              <w:right w:val="single" w:sz="4" w:space="0" w:color="auto"/>
            </w:tcBorders>
            <w:shd w:val="clear" w:color="auto" w:fill="auto"/>
            <w:noWrap/>
            <w:vAlign w:val="center"/>
            <w:hideMark/>
          </w:tcPr>
          <w:p w14:paraId="3B9D0850" w14:textId="569F8E59" w:rsidR="0007584A" w:rsidRPr="002F5182" w:rsidRDefault="0007584A" w:rsidP="0007584A">
            <w:pPr>
              <w:jc w:val="right"/>
              <w:rPr>
                <w:sz w:val="18"/>
                <w:szCs w:val="18"/>
                <w:lang w:val="sr-Cyrl-RS"/>
              </w:rPr>
            </w:pPr>
            <w:r w:rsidRPr="002F5182">
              <w:rPr>
                <w:color w:val="000000"/>
                <w:sz w:val="18"/>
                <w:szCs w:val="18"/>
                <w:lang w:val="sr-Cyrl-RS"/>
              </w:rPr>
              <w:t>41.2</w:t>
            </w:r>
          </w:p>
        </w:tc>
        <w:tc>
          <w:tcPr>
            <w:tcW w:w="0" w:type="auto"/>
            <w:tcBorders>
              <w:top w:val="nil"/>
              <w:left w:val="nil"/>
              <w:bottom w:val="single" w:sz="4" w:space="0" w:color="auto"/>
              <w:right w:val="single" w:sz="4" w:space="0" w:color="auto"/>
            </w:tcBorders>
            <w:shd w:val="clear" w:color="auto" w:fill="auto"/>
            <w:noWrap/>
            <w:vAlign w:val="center"/>
            <w:hideMark/>
          </w:tcPr>
          <w:p w14:paraId="1254AD72" w14:textId="1A294839" w:rsidR="0007584A" w:rsidRPr="002F5182" w:rsidRDefault="0007584A" w:rsidP="0007584A">
            <w:pPr>
              <w:jc w:val="right"/>
              <w:rPr>
                <w:sz w:val="18"/>
                <w:szCs w:val="18"/>
                <w:lang w:val="sr-Cyrl-RS"/>
              </w:rPr>
            </w:pPr>
            <w:r w:rsidRPr="002F5182">
              <w:rPr>
                <w:color w:val="000000"/>
                <w:sz w:val="18"/>
                <w:szCs w:val="18"/>
                <w:lang w:val="sr-Cyrl-RS"/>
              </w:rPr>
              <w:t>-134.3</w:t>
            </w:r>
          </w:p>
        </w:tc>
        <w:tc>
          <w:tcPr>
            <w:tcW w:w="0" w:type="auto"/>
            <w:tcBorders>
              <w:top w:val="nil"/>
              <w:left w:val="nil"/>
              <w:bottom w:val="single" w:sz="4" w:space="0" w:color="auto"/>
              <w:right w:val="single" w:sz="4" w:space="0" w:color="auto"/>
            </w:tcBorders>
            <w:shd w:val="clear" w:color="auto" w:fill="auto"/>
            <w:noWrap/>
            <w:vAlign w:val="center"/>
            <w:hideMark/>
          </w:tcPr>
          <w:p w14:paraId="558EB3B9" w14:textId="5811EDE8" w:rsidR="0007584A" w:rsidRPr="002F5182" w:rsidRDefault="0007584A" w:rsidP="0007584A">
            <w:pPr>
              <w:jc w:val="right"/>
              <w:rPr>
                <w:sz w:val="18"/>
                <w:szCs w:val="18"/>
                <w:lang w:val="sr-Cyrl-RS"/>
              </w:rPr>
            </w:pPr>
            <w:r w:rsidRPr="002F5182">
              <w:rPr>
                <w:color w:val="000000"/>
                <w:sz w:val="18"/>
                <w:szCs w:val="18"/>
                <w:lang w:val="sr-Cyrl-RS"/>
              </w:rPr>
              <w:t>2,694.4</w:t>
            </w:r>
          </w:p>
        </w:tc>
        <w:tc>
          <w:tcPr>
            <w:tcW w:w="0" w:type="auto"/>
            <w:tcBorders>
              <w:top w:val="nil"/>
              <w:left w:val="nil"/>
              <w:bottom w:val="single" w:sz="4" w:space="0" w:color="auto"/>
              <w:right w:val="single" w:sz="4" w:space="0" w:color="auto"/>
            </w:tcBorders>
            <w:shd w:val="clear" w:color="auto" w:fill="auto"/>
            <w:noWrap/>
            <w:vAlign w:val="center"/>
            <w:hideMark/>
          </w:tcPr>
          <w:p w14:paraId="5E919AB8" w14:textId="420ECFBC" w:rsidR="0007584A" w:rsidRPr="002F5182" w:rsidRDefault="0007584A" w:rsidP="0007584A">
            <w:pPr>
              <w:jc w:val="right"/>
              <w:rPr>
                <w:color w:val="000000"/>
                <w:sz w:val="18"/>
                <w:szCs w:val="18"/>
                <w:lang w:val="sr-Cyrl-RS"/>
              </w:rPr>
            </w:pPr>
            <w:r w:rsidRPr="002F5182">
              <w:rPr>
                <w:color w:val="000000"/>
                <w:sz w:val="18"/>
                <w:szCs w:val="18"/>
                <w:lang w:val="sr-Cyrl-RS"/>
              </w:rPr>
              <w:t>1,706.3</w:t>
            </w:r>
          </w:p>
        </w:tc>
        <w:tc>
          <w:tcPr>
            <w:tcW w:w="0" w:type="auto"/>
            <w:tcBorders>
              <w:top w:val="nil"/>
              <w:left w:val="nil"/>
              <w:bottom w:val="single" w:sz="4" w:space="0" w:color="auto"/>
              <w:right w:val="single" w:sz="4" w:space="0" w:color="auto"/>
            </w:tcBorders>
            <w:shd w:val="clear" w:color="auto" w:fill="auto"/>
            <w:noWrap/>
            <w:vAlign w:val="center"/>
            <w:hideMark/>
          </w:tcPr>
          <w:p w14:paraId="12E96EDF" w14:textId="4E3F5AA7" w:rsidR="0007584A" w:rsidRPr="002F5182" w:rsidRDefault="0007584A" w:rsidP="0007584A">
            <w:pPr>
              <w:jc w:val="right"/>
              <w:rPr>
                <w:sz w:val="18"/>
                <w:szCs w:val="18"/>
                <w:lang w:val="sr-Cyrl-RS"/>
              </w:rPr>
            </w:pPr>
            <w:r w:rsidRPr="002F5182">
              <w:rPr>
                <w:color w:val="000000"/>
                <w:sz w:val="18"/>
                <w:szCs w:val="18"/>
                <w:lang w:val="sr-Cyrl-RS"/>
              </w:rPr>
              <w:t>88.4</w:t>
            </w:r>
          </w:p>
        </w:tc>
        <w:tc>
          <w:tcPr>
            <w:tcW w:w="0" w:type="auto"/>
            <w:tcBorders>
              <w:top w:val="nil"/>
              <w:left w:val="nil"/>
              <w:bottom w:val="single" w:sz="4" w:space="0" w:color="auto"/>
              <w:right w:val="single" w:sz="4" w:space="0" w:color="auto"/>
            </w:tcBorders>
            <w:shd w:val="clear" w:color="auto" w:fill="auto"/>
            <w:noWrap/>
            <w:vAlign w:val="center"/>
            <w:hideMark/>
          </w:tcPr>
          <w:p w14:paraId="204F1550" w14:textId="72BCB21C" w:rsidR="0007584A" w:rsidRPr="002F5182" w:rsidRDefault="0007584A" w:rsidP="0007584A">
            <w:pPr>
              <w:jc w:val="right"/>
              <w:rPr>
                <w:sz w:val="18"/>
                <w:szCs w:val="18"/>
                <w:lang w:val="sr-Cyrl-RS"/>
              </w:rPr>
            </w:pPr>
            <w:r w:rsidRPr="002F5182">
              <w:rPr>
                <w:color w:val="000000"/>
                <w:sz w:val="18"/>
                <w:szCs w:val="18"/>
                <w:lang w:val="sr-Cyrl-RS"/>
              </w:rPr>
              <w:t>988.1</w:t>
            </w:r>
          </w:p>
        </w:tc>
        <w:tc>
          <w:tcPr>
            <w:tcW w:w="0" w:type="auto"/>
            <w:tcBorders>
              <w:top w:val="nil"/>
              <w:left w:val="nil"/>
              <w:bottom w:val="single" w:sz="4" w:space="0" w:color="auto"/>
              <w:right w:val="single" w:sz="4" w:space="0" w:color="auto"/>
            </w:tcBorders>
            <w:shd w:val="clear" w:color="auto" w:fill="auto"/>
            <w:noWrap/>
            <w:vAlign w:val="center"/>
            <w:hideMark/>
          </w:tcPr>
          <w:p w14:paraId="14F16FAA" w14:textId="316F1F97" w:rsidR="0007584A" w:rsidRPr="002F5182" w:rsidRDefault="0007584A" w:rsidP="0007584A">
            <w:pPr>
              <w:jc w:val="right"/>
              <w:rPr>
                <w:sz w:val="18"/>
                <w:szCs w:val="18"/>
                <w:lang w:val="sr-Cyrl-RS"/>
              </w:rPr>
            </w:pPr>
            <w:r w:rsidRPr="002F5182">
              <w:rPr>
                <w:color w:val="000000"/>
                <w:sz w:val="18"/>
                <w:szCs w:val="18"/>
                <w:lang w:val="sr-Cyrl-RS"/>
              </w:rPr>
              <w:t>57.9</w:t>
            </w:r>
          </w:p>
        </w:tc>
      </w:tr>
      <w:tr w:rsidR="0007584A" w:rsidRPr="002F5182" w14:paraId="19C5A6F4"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8BC46" w14:textId="77777777" w:rsidR="0007584A" w:rsidRPr="002F5182" w:rsidRDefault="0007584A" w:rsidP="0007584A">
            <w:pPr>
              <w:jc w:val="center"/>
              <w:rPr>
                <w:sz w:val="18"/>
                <w:szCs w:val="18"/>
                <w:lang w:val="sr-Cyrl-RS"/>
              </w:rPr>
            </w:pPr>
            <w:r w:rsidRPr="002F5182">
              <w:rPr>
                <w:sz w:val="18"/>
                <w:szCs w:val="18"/>
                <w:lang w:val="sr-Cyrl-RS"/>
              </w:rPr>
              <w:t>Бели бор</w:t>
            </w:r>
          </w:p>
        </w:tc>
        <w:tc>
          <w:tcPr>
            <w:tcW w:w="0" w:type="auto"/>
            <w:tcBorders>
              <w:top w:val="nil"/>
              <w:left w:val="nil"/>
              <w:bottom w:val="single" w:sz="4" w:space="0" w:color="auto"/>
              <w:right w:val="single" w:sz="4" w:space="0" w:color="auto"/>
            </w:tcBorders>
            <w:shd w:val="clear" w:color="auto" w:fill="auto"/>
            <w:noWrap/>
            <w:vAlign w:val="center"/>
            <w:hideMark/>
          </w:tcPr>
          <w:p w14:paraId="212B94CF" w14:textId="325274FD" w:rsidR="0007584A" w:rsidRPr="002F5182" w:rsidRDefault="0007584A" w:rsidP="0007584A">
            <w:pPr>
              <w:jc w:val="right"/>
              <w:rPr>
                <w:sz w:val="18"/>
                <w:szCs w:val="18"/>
                <w:lang w:val="sr-Cyrl-RS"/>
              </w:rPr>
            </w:pPr>
            <w:r w:rsidRPr="002F5182">
              <w:rPr>
                <w:color w:val="000000"/>
                <w:sz w:val="18"/>
                <w:szCs w:val="18"/>
                <w:lang w:val="sr-Cyrl-RS"/>
              </w:rPr>
              <w:t>187.9</w:t>
            </w:r>
          </w:p>
        </w:tc>
        <w:tc>
          <w:tcPr>
            <w:tcW w:w="0" w:type="auto"/>
            <w:tcBorders>
              <w:top w:val="nil"/>
              <w:left w:val="nil"/>
              <w:bottom w:val="single" w:sz="4" w:space="0" w:color="auto"/>
              <w:right w:val="single" w:sz="4" w:space="0" w:color="auto"/>
            </w:tcBorders>
            <w:shd w:val="clear" w:color="auto" w:fill="auto"/>
            <w:noWrap/>
            <w:vAlign w:val="center"/>
            <w:hideMark/>
          </w:tcPr>
          <w:p w14:paraId="1FF898B3" w14:textId="7366687F" w:rsidR="0007584A" w:rsidRPr="002F5182" w:rsidRDefault="0007584A" w:rsidP="0007584A">
            <w:pPr>
              <w:jc w:val="right"/>
              <w:rPr>
                <w:sz w:val="18"/>
                <w:szCs w:val="18"/>
                <w:lang w:val="sr-Cyrl-RS"/>
              </w:rPr>
            </w:pPr>
            <w:r w:rsidRPr="002F5182">
              <w:rPr>
                <w:color w:val="000000"/>
                <w:sz w:val="18"/>
                <w:szCs w:val="18"/>
                <w:lang w:val="sr-Cyrl-RS"/>
              </w:rPr>
              <w:t>10.8</w:t>
            </w:r>
          </w:p>
        </w:tc>
        <w:tc>
          <w:tcPr>
            <w:tcW w:w="0" w:type="auto"/>
            <w:tcBorders>
              <w:top w:val="nil"/>
              <w:left w:val="nil"/>
              <w:bottom w:val="single" w:sz="4" w:space="0" w:color="auto"/>
              <w:right w:val="single" w:sz="4" w:space="0" w:color="auto"/>
            </w:tcBorders>
            <w:shd w:val="clear" w:color="auto" w:fill="auto"/>
            <w:noWrap/>
            <w:vAlign w:val="center"/>
            <w:hideMark/>
          </w:tcPr>
          <w:p w14:paraId="1F06DA27" w14:textId="055308F9" w:rsidR="0007584A" w:rsidRPr="002F5182" w:rsidRDefault="0007584A" w:rsidP="0007584A">
            <w:pPr>
              <w:jc w:val="right"/>
              <w:rPr>
                <w:sz w:val="18"/>
                <w:szCs w:val="18"/>
                <w:lang w:val="sr-Cyrl-RS"/>
              </w:rPr>
            </w:pPr>
            <w:r w:rsidRPr="002F5182">
              <w:rPr>
                <w:color w:val="000000"/>
                <w:sz w:val="18"/>
                <w:szCs w:val="18"/>
                <w:lang w:val="sr-Cyrl-RS"/>
              </w:rPr>
              <w:t>24.6</w:t>
            </w:r>
          </w:p>
        </w:tc>
        <w:tc>
          <w:tcPr>
            <w:tcW w:w="0" w:type="auto"/>
            <w:tcBorders>
              <w:top w:val="nil"/>
              <w:left w:val="nil"/>
              <w:bottom w:val="single" w:sz="4" w:space="0" w:color="auto"/>
              <w:right w:val="single" w:sz="4" w:space="0" w:color="auto"/>
            </w:tcBorders>
            <w:shd w:val="clear" w:color="auto" w:fill="auto"/>
            <w:noWrap/>
            <w:vAlign w:val="center"/>
            <w:hideMark/>
          </w:tcPr>
          <w:p w14:paraId="64EBDCD0" w14:textId="5DB00CEF" w:rsidR="0007584A" w:rsidRPr="002F5182" w:rsidRDefault="0007584A" w:rsidP="0007584A">
            <w:pPr>
              <w:jc w:val="right"/>
              <w:rPr>
                <w:sz w:val="18"/>
                <w:szCs w:val="18"/>
                <w:lang w:val="sr-Cyrl-RS"/>
              </w:rPr>
            </w:pPr>
            <w:r w:rsidRPr="002F5182">
              <w:rPr>
                <w:color w:val="000000"/>
                <w:sz w:val="18"/>
                <w:szCs w:val="18"/>
                <w:lang w:val="sr-Cyrl-RS"/>
              </w:rPr>
              <w:t>4.4</w:t>
            </w:r>
          </w:p>
        </w:tc>
        <w:tc>
          <w:tcPr>
            <w:tcW w:w="0" w:type="auto"/>
            <w:tcBorders>
              <w:top w:val="nil"/>
              <w:left w:val="nil"/>
              <w:bottom w:val="single" w:sz="4" w:space="0" w:color="auto"/>
              <w:right w:val="single" w:sz="4" w:space="0" w:color="auto"/>
            </w:tcBorders>
            <w:shd w:val="clear" w:color="auto" w:fill="auto"/>
            <w:noWrap/>
            <w:vAlign w:val="center"/>
            <w:hideMark/>
          </w:tcPr>
          <w:p w14:paraId="4782FED0" w14:textId="309E5F82" w:rsidR="0007584A" w:rsidRPr="002F5182" w:rsidRDefault="0007584A" w:rsidP="0007584A">
            <w:pPr>
              <w:jc w:val="right"/>
              <w:rPr>
                <w:sz w:val="18"/>
                <w:szCs w:val="18"/>
                <w:lang w:val="sr-Cyrl-RS"/>
              </w:rPr>
            </w:pPr>
            <w:r w:rsidRPr="002F5182">
              <w:rPr>
                <w:color w:val="000000"/>
                <w:sz w:val="18"/>
                <w:szCs w:val="18"/>
                <w:lang w:val="sr-Cyrl-RS"/>
              </w:rPr>
              <w:t>-20.2</w:t>
            </w:r>
          </w:p>
        </w:tc>
        <w:tc>
          <w:tcPr>
            <w:tcW w:w="0" w:type="auto"/>
            <w:tcBorders>
              <w:top w:val="nil"/>
              <w:left w:val="nil"/>
              <w:bottom w:val="single" w:sz="4" w:space="0" w:color="auto"/>
              <w:right w:val="single" w:sz="4" w:space="0" w:color="auto"/>
            </w:tcBorders>
            <w:shd w:val="clear" w:color="auto" w:fill="auto"/>
            <w:noWrap/>
            <w:vAlign w:val="center"/>
            <w:hideMark/>
          </w:tcPr>
          <w:p w14:paraId="077656F2" w14:textId="3C1E7364" w:rsidR="0007584A" w:rsidRPr="002F5182" w:rsidRDefault="0007584A" w:rsidP="0007584A">
            <w:pPr>
              <w:jc w:val="right"/>
              <w:rPr>
                <w:sz w:val="18"/>
                <w:szCs w:val="18"/>
                <w:lang w:val="sr-Cyrl-RS"/>
              </w:rPr>
            </w:pPr>
            <w:r w:rsidRPr="002F5182">
              <w:rPr>
                <w:color w:val="000000"/>
                <w:sz w:val="18"/>
                <w:szCs w:val="18"/>
                <w:lang w:val="sr-Cyrl-RS"/>
              </w:rPr>
              <w:t>291.6</w:t>
            </w:r>
          </w:p>
        </w:tc>
        <w:tc>
          <w:tcPr>
            <w:tcW w:w="0" w:type="auto"/>
            <w:tcBorders>
              <w:top w:val="nil"/>
              <w:left w:val="nil"/>
              <w:bottom w:val="single" w:sz="4" w:space="0" w:color="auto"/>
              <w:right w:val="single" w:sz="4" w:space="0" w:color="auto"/>
            </w:tcBorders>
            <w:shd w:val="clear" w:color="auto" w:fill="auto"/>
            <w:noWrap/>
            <w:vAlign w:val="center"/>
            <w:hideMark/>
          </w:tcPr>
          <w:p w14:paraId="61F22C2C" w14:textId="1175AFCA" w:rsidR="0007584A" w:rsidRPr="002F5182" w:rsidRDefault="0007584A" w:rsidP="0007584A">
            <w:pPr>
              <w:jc w:val="right"/>
              <w:rPr>
                <w:color w:val="000000"/>
                <w:sz w:val="18"/>
                <w:szCs w:val="18"/>
                <w:lang w:val="sr-Cyrl-RS"/>
              </w:rPr>
            </w:pPr>
            <w:r w:rsidRPr="002F5182">
              <w:rPr>
                <w:color w:val="000000"/>
                <w:sz w:val="18"/>
                <w:szCs w:val="18"/>
                <w:lang w:val="sr-Cyrl-RS"/>
              </w:rPr>
              <w:t>387.1</w:t>
            </w:r>
          </w:p>
        </w:tc>
        <w:tc>
          <w:tcPr>
            <w:tcW w:w="0" w:type="auto"/>
            <w:tcBorders>
              <w:top w:val="nil"/>
              <w:left w:val="nil"/>
              <w:bottom w:val="single" w:sz="4" w:space="0" w:color="auto"/>
              <w:right w:val="single" w:sz="4" w:space="0" w:color="auto"/>
            </w:tcBorders>
            <w:shd w:val="clear" w:color="auto" w:fill="auto"/>
            <w:noWrap/>
            <w:vAlign w:val="center"/>
            <w:hideMark/>
          </w:tcPr>
          <w:p w14:paraId="22957EE9" w14:textId="02924FD7" w:rsidR="0007584A" w:rsidRPr="002F5182" w:rsidRDefault="0007584A" w:rsidP="0007584A">
            <w:pPr>
              <w:jc w:val="right"/>
              <w:rPr>
                <w:sz w:val="18"/>
                <w:szCs w:val="18"/>
                <w:lang w:val="sr-Cyrl-RS"/>
              </w:rPr>
            </w:pPr>
            <w:r w:rsidRPr="002F5182">
              <w:rPr>
                <w:color w:val="000000"/>
                <w:sz w:val="18"/>
                <w:szCs w:val="18"/>
                <w:lang w:val="sr-Cyrl-RS"/>
              </w:rPr>
              <w:t>13.4</w:t>
            </w:r>
          </w:p>
        </w:tc>
        <w:tc>
          <w:tcPr>
            <w:tcW w:w="0" w:type="auto"/>
            <w:tcBorders>
              <w:top w:val="nil"/>
              <w:left w:val="nil"/>
              <w:bottom w:val="single" w:sz="4" w:space="0" w:color="auto"/>
              <w:right w:val="single" w:sz="4" w:space="0" w:color="auto"/>
            </w:tcBorders>
            <w:shd w:val="clear" w:color="auto" w:fill="auto"/>
            <w:noWrap/>
            <w:vAlign w:val="center"/>
            <w:hideMark/>
          </w:tcPr>
          <w:p w14:paraId="5C326BD6" w14:textId="1F950B4A" w:rsidR="0007584A" w:rsidRPr="002F5182" w:rsidRDefault="0007584A" w:rsidP="0007584A">
            <w:pPr>
              <w:jc w:val="right"/>
              <w:rPr>
                <w:sz w:val="18"/>
                <w:szCs w:val="18"/>
                <w:lang w:val="sr-Cyrl-RS"/>
              </w:rPr>
            </w:pPr>
            <w:r w:rsidRPr="002F5182">
              <w:rPr>
                <w:color w:val="000000"/>
                <w:sz w:val="18"/>
                <w:szCs w:val="18"/>
                <w:lang w:val="sr-Cyrl-RS"/>
              </w:rPr>
              <w:t>-95.5</w:t>
            </w:r>
          </w:p>
        </w:tc>
        <w:tc>
          <w:tcPr>
            <w:tcW w:w="0" w:type="auto"/>
            <w:tcBorders>
              <w:top w:val="nil"/>
              <w:left w:val="nil"/>
              <w:bottom w:val="single" w:sz="4" w:space="0" w:color="auto"/>
              <w:right w:val="single" w:sz="4" w:space="0" w:color="auto"/>
            </w:tcBorders>
            <w:shd w:val="clear" w:color="auto" w:fill="auto"/>
            <w:noWrap/>
            <w:vAlign w:val="center"/>
            <w:hideMark/>
          </w:tcPr>
          <w:p w14:paraId="155FDD9E" w14:textId="05C8759F" w:rsidR="0007584A" w:rsidRPr="002F5182" w:rsidRDefault="0007584A" w:rsidP="0007584A">
            <w:pPr>
              <w:jc w:val="right"/>
              <w:rPr>
                <w:sz w:val="18"/>
                <w:szCs w:val="18"/>
                <w:lang w:val="sr-Cyrl-RS"/>
              </w:rPr>
            </w:pPr>
            <w:r w:rsidRPr="002F5182">
              <w:rPr>
                <w:color w:val="000000"/>
                <w:sz w:val="18"/>
                <w:szCs w:val="18"/>
                <w:lang w:val="sr-Cyrl-RS"/>
              </w:rPr>
              <w:t>-24.7</w:t>
            </w:r>
          </w:p>
        </w:tc>
      </w:tr>
      <w:tr w:rsidR="0007584A" w:rsidRPr="002F5182" w14:paraId="6920A5E7"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2AD17" w14:textId="77777777" w:rsidR="0007584A" w:rsidRPr="002F5182" w:rsidRDefault="0007584A" w:rsidP="0007584A">
            <w:pPr>
              <w:jc w:val="center"/>
              <w:rPr>
                <w:sz w:val="18"/>
                <w:szCs w:val="18"/>
                <w:lang w:val="sr-Cyrl-RS"/>
              </w:rPr>
            </w:pPr>
            <w:r w:rsidRPr="002F5182">
              <w:rPr>
                <w:sz w:val="18"/>
                <w:szCs w:val="18"/>
                <w:lang w:val="sr-Cyrl-RS"/>
              </w:rPr>
              <w:t>Багрем</w:t>
            </w:r>
          </w:p>
        </w:tc>
        <w:tc>
          <w:tcPr>
            <w:tcW w:w="0" w:type="auto"/>
            <w:tcBorders>
              <w:top w:val="nil"/>
              <w:left w:val="nil"/>
              <w:bottom w:val="single" w:sz="4" w:space="0" w:color="auto"/>
              <w:right w:val="single" w:sz="4" w:space="0" w:color="auto"/>
            </w:tcBorders>
            <w:shd w:val="clear" w:color="auto" w:fill="auto"/>
            <w:noWrap/>
            <w:vAlign w:val="center"/>
            <w:hideMark/>
          </w:tcPr>
          <w:p w14:paraId="51D72C03" w14:textId="38D06AD2" w:rsidR="0007584A" w:rsidRPr="002F5182" w:rsidRDefault="0007584A" w:rsidP="0007584A">
            <w:pPr>
              <w:jc w:val="right"/>
              <w:rPr>
                <w:sz w:val="18"/>
                <w:szCs w:val="18"/>
                <w:lang w:val="sr-Cyrl-RS"/>
              </w:rPr>
            </w:pPr>
            <w:r w:rsidRPr="002F5182">
              <w:rPr>
                <w:color w:val="000000"/>
                <w:sz w:val="18"/>
                <w:szCs w:val="18"/>
                <w:lang w:val="sr-Cyrl-RS"/>
              </w:rPr>
              <w:t>10,675.9</w:t>
            </w:r>
          </w:p>
        </w:tc>
        <w:tc>
          <w:tcPr>
            <w:tcW w:w="0" w:type="auto"/>
            <w:tcBorders>
              <w:top w:val="nil"/>
              <w:left w:val="nil"/>
              <w:bottom w:val="single" w:sz="4" w:space="0" w:color="auto"/>
              <w:right w:val="single" w:sz="4" w:space="0" w:color="auto"/>
            </w:tcBorders>
            <w:shd w:val="clear" w:color="auto" w:fill="auto"/>
            <w:noWrap/>
            <w:vAlign w:val="center"/>
            <w:hideMark/>
          </w:tcPr>
          <w:p w14:paraId="46C05511" w14:textId="1F61FA79" w:rsidR="0007584A" w:rsidRPr="002F5182" w:rsidRDefault="0007584A" w:rsidP="0007584A">
            <w:pPr>
              <w:jc w:val="right"/>
              <w:rPr>
                <w:sz w:val="18"/>
                <w:szCs w:val="18"/>
                <w:lang w:val="sr-Cyrl-RS"/>
              </w:rPr>
            </w:pPr>
            <w:r w:rsidRPr="002F5182">
              <w:rPr>
                <w:color w:val="000000"/>
                <w:sz w:val="18"/>
                <w:szCs w:val="18"/>
                <w:lang w:val="sr-Cyrl-RS"/>
              </w:rPr>
              <w:t>423.4</w:t>
            </w:r>
          </w:p>
        </w:tc>
        <w:tc>
          <w:tcPr>
            <w:tcW w:w="0" w:type="auto"/>
            <w:tcBorders>
              <w:top w:val="nil"/>
              <w:left w:val="nil"/>
              <w:bottom w:val="single" w:sz="4" w:space="0" w:color="auto"/>
              <w:right w:val="single" w:sz="4" w:space="0" w:color="auto"/>
            </w:tcBorders>
            <w:shd w:val="clear" w:color="auto" w:fill="auto"/>
            <w:noWrap/>
            <w:vAlign w:val="center"/>
            <w:hideMark/>
          </w:tcPr>
          <w:p w14:paraId="5B8C4F2E" w14:textId="089C1CEE" w:rsidR="0007584A" w:rsidRPr="002F5182" w:rsidRDefault="0007584A" w:rsidP="0007584A">
            <w:pPr>
              <w:jc w:val="right"/>
              <w:rPr>
                <w:sz w:val="18"/>
                <w:szCs w:val="18"/>
                <w:lang w:val="sr-Cyrl-RS"/>
              </w:rPr>
            </w:pPr>
            <w:r w:rsidRPr="002F5182">
              <w:rPr>
                <w:color w:val="000000"/>
                <w:sz w:val="18"/>
                <w:szCs w:val="18"/>
                <w:lang w:val="sr-Cyrl-RS"/>
              </w:rPr>
              <w:t>1,645.3</w:t>
            </w:r>
          </w:p>
        </w:tc>
        <w:tc>
          <w:tcPr>
            <w:tcW w:w="0" w:type="auto"/>
            <w:tcBorders>
              <w:top w:val="nil"/>
              <w:left w:val="nil"/>
              <w:bottom w:val="single" w:sz="4" w:space="0" w:color="auto"/>
              <w:right w:val="single" w:sz="4" w:space="0" w:color="auto"/>
            </w:tcBorders>
            <w:shd w:val="clear" w:color="auto" w:fill="auto"/>
            <w:noWrap/>
            <w:vAlign w:val="center"/>
            <w:hideMark/>
          </w:tcPr>
          <w:p w14:paraId="30C68808" w14:textId="125B3C04" w:rsidR="0007584A" w:rsidRPr="002F5182" w:rsidRDefault="0007584A" w:rsidP="0007584A">
            <w:pPr>
              <w:jc w:val="right"/>
              <w:rPr>
                <w:sz w:val="18"/>
                <w:szCs w:val="18"/>
                <w:lang w:val="sr-Cyrl-RS"/>
              </w:rPr>
            </w:pPr>
            <w:r w:rsidRPr="002F5182">
              <w:rPr>
                <w:color w:val="000000"/>
                <w:sz w:val="18"/>
                <w:szCs w:val="18"/>
                <w:lang w:val="sr-Cyrl-RS"/>
              </w:rPr>
              <w:t>195.1</w:t>
            </w:r>
          </w:p>
        </w:tc>
        <w:tc>
          <w:tcPr>
            <w:tcW w:w="0" w:type="auto"/>
            <w:tcBorders>
              <w:top w:val="nil"/>
              <w:left w:val="nil"/>
              <w:bottom w:val="single" w:sz="4" w:space="0" w:color="auto"/>
              <w:right w:val="single" w:sz="4" w:space="0" w:color="auto"/>
            </w:tcBorders>
            <w:shd w:val="clear" w:color="auto" w:fill="auto"/>
            <w:noWrap/>
            <w:vAlign w:val="center"/>
            <w:hideMark/>
          </w:tcPr>
          <w:p w14:paraId="4B5D5919" w14:textId="722CA944" w:rsidR="0007584A" w:rsidRPr="002F5182" w:rsidRDefault="0007584A" w:rsidP="0007584A">
            <w:pPr>
              <w:jc w:val="right"/>
              <w:rPr>
                <w:sz w:val="18"/>
                <w:szCs w:val="18"/>
                <w:lang w:val="sr-Cyrl-RS"/>
              </w:rPr>
            </w:pPr>
            <w:r w:rsidRPr="002F5182">
              <w:rPr>
                <w:color w:val="000000"/>
                <w:sz w:val="18"/>
                <w:szCs w:val="18"/>
                <w:lang w:val="sr-Cyrl-RS"/>
              </w:rPr>
              <w:t>-1,450.2</w:t>
            </w:r>
          </w:p>
        </w:tc>
        <w:tc>
          <w:tcPr>
            <w:tcW w:w="0" w:type="auto"/>
            <w:tcBorders>
              <w:top w:val="nil"/>
              <w:left w:val="nil"/>
              <w:bottom w:val="single" w:sz="4" w:space="0" w:color="auto"/>
              <w:right w:val="single" w:sz="4" w:space="0" w:color="auto"/>
            </w:tcBorders>
            <w:shd w:val="clear" w:color="auto" w:fill="auto"/>
            <w:noWrap/>
            <w:vAlign w:val="center"/>
            <w:hideMark/>
          </w:tcPr>
          <w:p w14:paraId="572FE4C7" w14:textId="185DF95C" w:rsidR="0007584A" w:rsidRPr="002F5182" w:rsidRDefault="0007584A" w:rsidP="0007584A">
            <w:pPr>
              <w:jc w:val="right"/>
              <w:rPr>
                <w:sz w:val="18"/>
                <w:szCs w:val="18"/>
                <w:lang w:val="sr-Cyrl-RS"/>
              </w:rPr>
            </w:pPr>
            <w:r w:rsidRPr="002F5182">
              <w:rPr>
                <w:color w:val="000000"/>
                <w:sz w:val="18"/>
                <w:szCs w:val="18"/>
                <w:lang w:val="sr-Cyrl-RS"/>
              </w:rPr>
              <w:t>14,714.8</w:t>
            </w:r>
          </w:p>
        </w:tc>
        <w:tc>
          <w:tcPr>
            <w:tcW w:w="0" w:type="auto"/>
            <w:tcBorders>
              <w:top w:val="nil"/>
              <w:left w:val="nil"/>
              <w:bottom w:val="single" w:sz="4" w:space="0" w:color="auto"/>
              <w:right w:val="single" w:sz="4" w:space="0" w:color="auto"/>
            </w:tcBorders>
            <w:shd w:val="clear" w:color="auto" w:fill="auto"/>
            <w:noWrap/>
            <w:vAlign w:val="center"/>
            <w:hideMark/>
          </w:tcPr>
          <w:p w14:paraId="6368982F" w14:textId="2C6C2F60" w:rsidR="0007584A" w:rsidRPr="002F5182" w:rsidRDefault="0007584A" w:rsidP="0007584A">
            <w:pPr>
              <w:jc w:val="right"/>
              <w:rPr>
                <w:color w:val="000000"/>
                <w:sz w:val="18"/>
                <w:szCs w:val="18"/>
                <w:lang w:val="sr-Cyrl-RS"/>
              </w:rPr>
            </w:pPr>
            <w:r w:rsidRPr="002F5182">
              <w:rPr>
                <w:color w:val="000000"/>
                <w:sz w:val="18"/>
                <w:szCs w:val="18"/>
                <w:lang w:val="sr-Cyrl-RS"/>
              </w:rPr>
              <w:t>17,944.8</w:t>
            </w:r>
          </w:p>
        </w:tc>
        <w:tc>
          <w:tcPr>
            <w:tcW w:w="0" w:type="auto"/>
            <w:tcBorders>
              <w:top w:val="nil"/>
              <w:left w:val="nil"/>
              <w:bottom w:val="single" w:sz="4" w:space="0" w:color="auto"/>
              <w:right w:val="single" w:sz="4" w:space="0" w:color="auto"/>
            </w:tcBorders>
            <w:shd w:val="clear" w:color="auto" w:fill="auto"/>
            <w:noWrap/>
            <w:vAlign w:val="center"/>
            <w:hideMark/>
          </w:tcPr>
          <w:p w14:paraId="3EA32083" w14:textId="4B8B3FD7" w:rsidR="0007584A" w:rsidRPr="002F5182" w:rsidRDefault="0007584A" w:rsidP="0007584A">
            <w:pPr>
              <w:jc w:val="right"/>
              <w:rPr>
                <w:sz w:val="18"/>
                <w:szCs w:val="18"/>
                <w:lang w:val="sr-Cyrl-RS"/>
              </w:rPr>
            </w:pPr>
            <w:r w:rsidRPr="002F5182">
              <w:rPr>
                <w:color w:val="000000"/>
                <w:sz w:val="18"/>
                <w:szCs w:val="18"/>
                <w:lang w:val="sr-Cyrl-RS"/>
              </w:rPr>
              <w:t>693.3</w:t>
            </w:r>
          </w:p>
        </w:tc>
        <w:tc>
          <w:tcPr>
            <w:tcW w:w="0" w:type="auto"/>
            <w:tcBorders>
              <w:top w:val="nil"/>
              <w:left w:val="nil"/>
              <w:bottom w:val="single" w:sz="4" w:space="0" w:color="auto"/>
              <w:right w:val="single" w:sz="4" w:space="0" w:color="auto"/>
            </w:tcBorders>
            <w:shd w:val="clear" w:color="auto" w:fill="auto"/>
            <w:noWrap/>
            <w:vAlign w:val="center"/>
            <w:hideMark/>
          </w:tcPr>
          <w:p w14:paraId="1323087A" w14:textId="4897A8FA" w:rsidR="0007584A" w:rsidRPr="002F5182" w:rsidRDefault="0007584A" w:rsidP="0007584A">
            <w:pPr>
              <w:jc w:val="right"/>
              <w:rPr>
                <w:sz w:val="18"/>
                <w:szCs w:val="18"/>
                <w:lang w:val="sr-Cyrl-RS"/>
              </w:rPr>
            </w:pPr>
            <w:r w:rsidRPr="002F5182">
              <w:rPr>
                <w:color w:val="000000"/>
                <w:sz w:val="18"/>
                <w:szCs w:val="18"/>
                <w:lang w:val="sr-Cyrl-RS"/>
              </w:rPr>
              <w:t>-3,230.0</w:t>
            </w:r>
          </w:p>
        </w:tc>
        <w:tc>
          <w:tcPr>
            <w:tcW w:w="0" w:type="auto"/>
            <w:tcBorders>
              <w:top w:val="nil"/>
              <w:left w:val="nil"/>
              <w:bottom w:val="single" w:sz="4" w:space="0" w:color="auto"/>
              <w:right w:val="single" w:sz="4" w:space="0" w:color="auto"/>
            </w:tcBorders>
            <w:shd w:val="clear" w:color="auto" w:fill="auto"/>
            <w:noWrap/>
            <w:vAlign w:val="center"/>
            <w:hideMark/>
          </w:tcPr>
          <w:p w14:paraId="4208DD5A" w14:textId="4117CC33" w:rsidR="0007584A" w:rsidRPr="002F5182" w:rsidRDefault="0007584A" w:rsidP="0007584A">
            <w:pPr>
              <w:jc w:val="right"/>
              <w:rPr>
                <w:sz w:val="18"/>
                <w:szCs w:val="18"/>
                <w:lang w:val="sr-Cyrl-RS"/>
              </w:rPr>
            </w:pPr>
            <w:r w:rsidRPr="002F5182">
              <w:rPr>
                <w:color w:val="000000"/>
                <w:sz w:val="18"/>
                <w:szCs w:val="18"/>
                <w:lang w:val="sr-Cyrl-RS"/>
              </w:rPr>
              <w:t>-18.0</w:t>
            </w:r>
          </w:p>
        </w:tc>
      </w:tr>
      <w:tr w:rsidR="0007584A" w:rsidRPr="002F5182" w14:paraId="1ADB1632"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897173" w14:textId="77777777" w:rsidR="0007584A" w:rsidRPr="002F5182" w:rsidRDefault="0007584A" w:rsidP="0007584A">
            <w:pPr>
              <w:jc w:val="center"/>
              <w:rPr>
                <w:sz w:val="18"/>
                <w:szCs w:val="18"/>
                <w:lang w:val="sr-Cyrl-RS"/>
              </w:rPr>
            </w:pPr>
            <w:r w:rsidRPr="002F5182">
              <w:rPr>
                <w:sz w:val="18"/>
                <w:szCs w:val="18"/>
                <w:lang w:val="sr-Cyrl-RS"/>
              </w:rPr>
              <w:t>Амерички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47D21D25" w14:textId="5B02370C" w:rsidR="0007584A" w:rsidRPr="002F5182" w:rsidRDefault="0007584A" w:rsidP="0007584A">
            <w:pPr>
              <w:jc w:val="right"/>
              <w:rPr>
                <w:sz w:val="18"/>
                <w:szCs w:val="18"/>
                <w:lang w:val="sr-Cyrl-RS"/>
              </w:rPr>
            </w:pPr>
            <w:r w:rsidRPr="002F5182">
              <w:rPr>
                <w:color w:val="000000"/>
                <w:sz w:val="18"/>
                <w:szCs w:val="18"/>
                <w:lang w:val="sr-Cyrl-RS"/>
              </w:rPr>
              <w:t>37.0</w:t>
            </w:r>
          </w:p>
        </w:tc>
        <w:tc>
          <w:tcPr>
            <w:tcW w:w="0" w:type="auto"/>
            <w:tcBorders>
              <w:top w:val="nil"/>
              <w:left w:val="nil"/>
              <w:bottom w:val="single" w:sz="4" w:space="0" w:color="auto"/>
              <w:right w:val="single" w:sz="4" w:space="0" w:color="auto"/>
            </w:tcBorders>
            <w:shd w:val="clear" w:color="auto" w:fill="auto"/>
            <w:noWrap/>
            <w:vAlign w:val="center"/>
            <w:hideMark/>
          </w:tcPr>
          <w:p w14:paraId="62B50282" w14:textId="3DE9E19D" w:rsidR="0007584A" w:rsidRPr="002F5182" w:rsidRDefault="0007584A" w:rsidP="0007584A">
            <w:pPr>
              <w:jc w:val="right"/>
              <w:rPr>
                <w:sz w:val="18"/>
                <w:szCs w:val="18"/>
                <w:lang w:val="sr-Cyrl-RS"/>
              </w:rPr>
            </w:pPr>
            <w:r w:rsidRPr="002F5182">
              <w:rPr>
                <w:color w:val="000000"/>
                <w:sz w:val="18"/>
                <w:szCs w:val="18"/>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552E2EE9" w14:textId="00D794EB" w:rsidR="0007584A" w:rsidRPr="002F5182" w:rsidRDefault="0007584A" w:rsidP="0007584A">
            <w:pPr>
              <w:jc w:val="right"/>
              <w:rPr>
                <w:sz w:val="18"/>
                <w:szCs w:val="18"/>
                <w:lang w:val="sr-Cyrl-RS"/>
              </w:rPr>
            </w:pPr>
            <w:r w:rsidRPr="002F5182">
              <w:rPr>
                <w:color w:val="000000"/>
                <w:sz w:val="18"/>
                <w:szCs w:val="18"/>
                <w:lang w:val="sr-Cyrl-RS"/>
              </w:rPr>
              <w:t>6.2</w:t>
            </w:r>
          </w:p>
        </w:tc>
        <w:tc>
          <w:tcPr>
            <w:tcW w:w="0" w:type="auto"/>
            <w:tcBorders>
              <w:top w:val="nil"/>
              <w:left w:val="nil"/>
              <w:bottom w:val="single" w:sz="4" w:space="0" w:color="auto"/>
              <w:right w:val="single" w:sz="4" w:space="0" w:color="auto"/>
            </w:tcBorders>
            <w:shd w:val="clear" w:color="auto" w:fill="auto"/>
            <w:noWrap/>
            <w:vAlign w:val="center"/>
            <w:hideMark/>
          </w:tcPr>
          <w:p w14:paraId="67CA79E2" w14:textId="6978AC4C"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DB2B9C0" w14:textId="4A39056F" w:rsidR="0007584A" w:rsidRPr="002F5182" w:rsidRDefault="0007584A" w:rsidP="0007584A">
            <w:pPr>
              <w:jc w:val="right"/>
              <w:rPr>
                <w:sz w:val="18"/>
                <w:szCs w:val="18"/>
                <w:lang w:val="sr-Cyrl-RS"/>
              </w:rPr>
            </w:pPr>
            <w:r w:rsidRPr="002F5182">
              <w:rPr>
                <w:color w:val="000000"/>
                <w:sz w:val="18"/>
                <w:szCs w:val="18"/>
                <w:lang w:val="sr-Cyrl-RS"/>
              </w:rPr>
              <w:t>-6.2</w:t>
            </w:r>
          </w:p>
        </w:tc>
        <w:tc>
          <w:tcPr>
            <w:tcW w:w="0" w:type="auto"/>
            <w:tcBorders>
              <w:top w:val="nil"/>
              <w:left w:val="nil"/>
              <w:bottom w:val="single" w:sz="4" w:space="0" w:color="auto"/>
              <w:right w:val="single" w:sz="4" w:space="0" w:color="auto"/>
            </w:tcBorders>
            <w:shd w:val="clear" w:color="auto" w:fill="auto"/>
            <w:noWrap/>
            <w:vAlign w:val="center"/>
            <w:hideMark/>
          </w:tcPr>
          <w:p w14:paraId="2C8CF51C" w14:textId="708D0B95" w:rsidR="0007584A" w:rsidRPr="002F5182" w:rsidRDefault="0007584A" w:rsidP="0007584A">
            <w:pPr>
              <w:jc w:val="right"/>
              <w:rPr>
                <w:sz w:val="18"/>
                <w:szCs w:val="18"/>
                <w:lang w:val="sr-Cyrl-RS"/>
              </w:rPr>
            </w:pPr>
            <w:r w:rsidRPr="002F5182">
              <w:rPr>
                <w:color w:val="000000"/>
                <w:sz w:val="18"/>
                <w:szCs w:val="18"/>
                <w:lang w:val="sr-Cyrl-RS"/>
              </w:rPr>
              <w:t>49.8</w:t>
            </w:r>
          </w:p>
        </w:tc>
        <w:tc>
          <w:tcPr>
            <w:tcW w:w="0" w:type="auto"/>
            <w:tcBorders>
              <w:top w:val="nil"/>
              <w:left w:val="nil"/>
              <w:bottom w:val="single" w:sz="4" w:space="0" w:color="auto"/>
              <w:right w:val="single" w:sz="4" w:space="0" w:color="auto"/>
            </w:tcBorders>
            <w:shd w:val="clear" w:color="auto" w:fill="auto"/>
            <w:noWrap/>
            <w:vAlign w:val="center"/>
            <w:hideMark/>
          </w:tcPr>
          <w:p w14:paraId="36A3FE67" w14:textId="66C89DB7" w:rsidR="0007584A" w:rsidRPr="002F5182" w:rsidRDefault="0007584A" w:rsidP="0007584A">
            <w:pPr>
              <w:jc w:val="right"/>
              <w:rPr>
                <w:color w:val="000000"/>
                <w:sz w:val="18"/>
                <w:szCs w:val="18"/>
                <w:lang w:val="sr-Cyrl-RS"/>
              </w:rPr>
            </w:pPr>
            <w:r w:rsidRPr="002F5182">
              <w:rPr>
                <w:color w:val="000000"/>
                <w:sz w:val="18"/>
                <w:szCs w:val="18"/>
                <w:lang w:val="sr-Cyrl-RS"/>
              </w:rPr>
              <w:t>97.3</w:t>
            </w:r>
          </w:p>
        </w:tc>
        <w:tc>
          <w:tcPr>
            <w:tcW w:w="0" w:type="auto"/>
            <w:tcBorders>
              <w:top w:val="nil"/>
              <w:left w:val="nil"/>
              <w:bottom w:val="single" w:sz="4" w:space="0" w:color="auto"/>
              <w:right w:val="single" w:sz="4" w:space="0" w:color="auto"/>
            </w:tcBorders>
            <w:shd w:val="clear" w:color="auto" w:fill="auto"/>
            <w:noWrap/>
            <w:vAlign w:val="center"/>
            <w:hideMark/>
          </w:tcPr>
          <w:p w14:paraId="4C6376FB" w14:textId="68426F29" w:rsidR="0007584A" w:rsidRPr="002F5182" w:rsidRDefault="0007584A" w:rsidP="0007584A">
            <w:pPr>
              <w:jc w:val="right"/>
              <w:rPr>
                <w:sz w:val="18"/>
                <w:szCs w:val="18"/>
                <w:lang w:val="sr-Cyrl-RS"/>
              </w:rPr>
            </w:pPr>
            <w:r w:rsidRPr="002F5182">
              <w:rPr>
                <w:color w:val="000000"/>
                <w:sz w:val="18"/>
                <w:szCs w:val="18"/>
                <w:lang w:val="sr-Cyrl-RS"/>
              </w:rPr>
              <w:t>3.3</w:t>
            </w:r>
          </w:p>
        </w:tc>
        <w:tc>
          <w:tcPr>
            <w:tcW w:w="0" w:type="auto"/>
            <w:tcBorders>
              <w:top w:val="nil"/>
              <w:left w:val="nil"/>
              <w:bottom w:val="single" w:sz="4" w:space="0" w:color="auto"/>
              <w:right w:val="single" w:sz="4" w:space="0" w:color="auto"/>
            </w:tcBorders>
            <w:shd w:val="clear" w:color="auto" w:fill="auto"/>
            <w:noWrap/>
            <w:vAlign w:val="center"/>
            <w:hideMark/>
          </w:tcPr>
          <w:p w14:paraId="1ED8528D" w14:textId="0193A946" w:rsidR="0007584A" w:rsidRPr="002F5182" w:rsidRDefault="0007584A" w:rsidP="0007584A">
            <w:pPr>
              <w:jc w:val="right"/>
              <w:rPr>
                <w:sz w:val="18"/>
                <w:szCs w:val="18"/>
                <w:lang w:val="sr-Cyrl-RS"/>
              </w:rPr>
            </w:pPr>
            <w:r w:rsidRPr="002F5182">
              <w:rPr>
                <w:color w:val="000000"/>
                <w:sz w:val="18"/>
                <w:szCs w:val="18"/>
                <w:lang w:val="sr-Cyrl-RS"/>
              </w:rPr>
              <w:t>-47.5</w:t>
            </w:r>
          </w:p>
        </w:tc>
        <w:tc>
          <w:tcPr>
            <w:tcW w:w="0" w:type="auto"/>
            <w:tcBorders>
              <w:top w:val="nil"/>
              <w:left w:val="nil"/>
              <w:bottom w:val="single" w:sz="4" w:space="0" w:color="auto"/>
              <w:right w:val="single" w:sz="4" w:space="0" w:color="auto"/>
            </w:tcBorders>
            <w:shd w:val="clear" w:color="auto" w:fill="auto"/>
            <w:noWrap/>
            <w:vAlign w:val="center"/>
            <w:hideMark/>
          </w:tcPr>
          <w:p w14:paraId="6BE3BD1E" w14:textId="3DD7DB47" w:rsidR="0007584A" w:rsidRPr="002F5182" w:rsidRDefault="0007584A" w:rsidP="0007584A">
            <w:pPr>
              <w:jc w:val="right"/>
              <w:rPr>
                <w:sz w:val="18"/>
                <w:szCs w:val="18"/>
                <w:lang w:val="sr-Cyrl-RS"/>
              </w:rPr>
            </w:pPr>
            <w:r w:rsidRPr="002F5182">
              <w:rPr>
                <w:color w:val="000000"/>
                <w:sz w:val="18"/>
                <w:szCs w:val="18"/>
                <w:lang w:val="sr-Cyrl-RS"/>
              </w:rPr>
              <w:t>-48.8</w:t>
            </w:r>
          </w:p>
        </w:tc>
      </w:tr>
      <w:tr w:rsidR="0007584A" w:rsidRPr="002F5182" w14:paraId="1C3913CF"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F3E06" w14:textId="77777777" w:rsidR="0007584A" w:rsidRPr="002F5182" w:rsidRDefault="0007584A" w:rsidP="0007584A">
            <w:pPr>
              <w:jc w:val="center"/>
              <w:rPr>
                <w:sz w:val="18"/>
                <w:szCs w:val="18"/>
                <w:lang w:val="sr-Cyrl-RS"/>
              </w:rPr>
            </w:pPr>
            <w:r w:rsidRPr="002F5182">
              <w:rPr>
                <w:sz w:val="18"/>
                <w:szCs w:val="18"/>
                <w:lang w:val="sr-Cyrl-RS"/>
              </w:rPr>
              <w:t>Гледичија</w:t>
            </w:r>
          </w:p>
        </w:tc>
        <w:tc>
          <w:tcPr>
            <w:tcW w:w="0" w:type="auto"/>
            <w:tcBorders>
              <w:top w:val="nil"/>
              <w:left w:val="nil"/>
              <w:bottom w:val="single" w:sz="4" w:space="0" w:color="auto"/>
              <w:right w:val="single" w:sz="4" w:space="0" w:color="auto"/>
            </w:tcBorders>
            <w:shd w:val="clear" w:color="auto" w:fill="auto"/>
            <w:noWrap/>
            <w:vAlign w:val="center"/>
            <w:hideMark/>
          </w:tcPr>
          <w:p w14:paraId="322B5F6C" w14:textId="411EB0B6" w:rsidR="0007584A" w:rsidRPr="002F5182" w:rsidRDefault="0007584A" w:rsidP="0007584A">
            <w:pPr>
              <w:jc w:val="right"/>
              <w:rPr>
                <w:sz w:val="18"/>
                <w:szCs w:val="18"/>
                <w:lang w:val="sr-Cyrl-RS"/>
              </w:rPr>
            </w:pPr>
            <w:r w:rsidRPr="002F5182">
              <w:rPr>
                <w:color w:val="000000"/>
                <w:sz w:val="18"/>
                <w:szCs w:val="18"/>
                <w:lang w:val="sr-Cyrl-RS"/>
              </w:rPr>
              <w:t>7.7</w:t>
            </w:r>
          </w:p>
        </w:tc>
        <w:tc>
          <w:tcPr>
            <w:tcW w:w="0" w:type="auto"/>
            <w:tcBorders>
              <w:top w:val="nil"/>
              <w:left w:val="nil"/>
              <w:bottom w:val="single" w:sz="4" w:space="0" w:color="auto"/>
              <w:right w:val="single" w:sz="4" w:space="0" w:color="auto"/>
            </w:tcBorders>
            <w:shd w:val="clear" w:color="auto" w:fill="auto"/>
            <w:noWrap/>
            <w:vAlign w:val="center"/>
            <w:hideMark/>
          </w:tcPr>
          <w:p w14:paraId="44F873A6" w14:textId="040B56D7" w:rsidR="0007584A" w:rsidRPr="002F5182" w:rsidRDefault="0007584A" w:rsidP="0007584A">
            <w:pPr>
              <w:jc w:val="right"/>
              <w:rPr>
                <w:sz w:val="18"/>
                <w:szCs w:val="18"/>
                <w:lang w:val="sr-Cyrl-RS"/>
              </w:rPr>
            </w:pPr>
            <w:r w:rsidRPr="002F5182">
              <w:rPr>
                <w:color w:val="000000"/>
                <w:sz w:val="18"/>
                <w:szCs w:val="18"/>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0A7970BD" w14:textId="420F183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FE6B66F" w14:textId="582028C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0F1ADE0" w14:textId="64CA3D3A"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2A80D11" w14:textId="1BCD06BD" w:rsidR="0007584A" w:rsidRPr="002F5182" w:rsidRDefault="0007584A" w:rsidP="0007584A">
            <w:pPr>
              <w:jc w:val="right"/>
              <w:rPr>
                <w:sz w:val="18"/>
                <w:szCs w:val="18"/>
                <w:lang w:val="sr-Cyrl-RS"/>
              </w:rPr>
            </w:pPr>
            <w:r w:rsidRPr="002F5182">
              <w:rPr>
                <w:color w:val="000000"/>
                <w:sz w:val="18"/>
                <w:szCs w:val="18"/>
                <w:lang w:val="sr-Cyrl-RS"/>
              </w:rPr>
              <w:t>9.8</w:t>
            </w:r>
          </w:p>
        </w:tc>
        <w:tc>
          <w:tcPr>
            <w:tcW w:w="0" w:type="auto"/>
            <w:tcBorders>
              <w:top w:val="nil"/>
              <w:left w:val="nil"/>
              <w:bottom w:val="single" w:sz="4" w:space="0" w:color="auto"/>
              <w:right w:val="single" w:sz="4" w:space="0" w:color="auto"/>
            </w:tcBorders>
            <w:shd w:val="clear" w:color="auto" w:fill="auto"/>
            <w:noWrap/>
            <w:vAlign w:val="center"/>
            <w:hideMark/>
          </w:tcPr>
          <w:p w14:paraId="140A22D7" w14:textId="23883DA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3E752FE" w14:textId="3CB203F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C67BFA7" w14:textId="30466209" w:rsidR="0007584A" w:rsidRPr="002F5182" w:rsidRDefault="0007584A" w:rsidP="0007584A">
            <w:pPr>
              <w:jc w:val="right"/>
              <w:rPr>
                <w:sz w:val="18"/>
                <w:szCs w:val="18"/>
                <w:lang w:val="sr-Cyrl-RS"/>
              </w:rPr>
            </w:pPr>
            <w:r w:rsidRPr="002F5182">
              <w:rPr>
                <w:color w:val="000000"/>
                <w:sz w:val="18"/>
                <w:szCs w:val="18"/>
                <w:lang w:val="sr-Cyrl-RS"/>
              </w:rPr>
              <w:t>9.8</w:t>
            </w:r>
          </w:p>
        </w:tc>
        <w:tc>
          <w:tcPr>
            <w:tcW w:w="0" w:type="auto"/>
            <w:tcBorders>
              <w:top w:val="nil"/>
              <w:left w:val="nil"/>
              <w:bottom w:val="single" w:sz="4" w:space="0" w:color="auto"/>
              <w:right w:val="single" w:sz="4" w:space="0" w:color="auto"/>
            </w:tcBorders>
            <w:shd w:val="clear" w:color="auto" w:fill="auto"/>
            <w:noWrap/>
            <w:vAlign w:val="center"/>
            <w:hideMark/>
          </w:tcPr>
          <w:p w14:paraId="73303A4A" w14:textId="06431E87"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3F1C6BC2"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9A777" w14:textId="77777777" w:rsidR="0007584A" w:rsidRPr="002F5182" w:rsidRDefault="0007584A" w:rsidP="0007584A">
            <w:pPr>
              <w:jc w:val="center"/>
              <w:rPr>
                <w:sz w:val="18"/>
                <w:szCs w:val="18"/>
                <w:lang w:val="sr-Cyrl-RS"/>
              </w:rPr>
            </w:pPr>
            <w:r w:rsidRPr="002F5182">
              <w:rPr>
                <w:sz w:val="18"/>
                <w:szCs w:val="18"/>
                <w:lang w:val="sr-Cyrl-RS"/>
              </w:rPr>
              <w:t>Кисело дрво</w:t>
            </w:r>
          </w:p>
        </w:tc>
        <w:tc>
          <w:tcPr>
            <w:tcW w:w="0" w:type="auto"/>
            <w:tcBorders>
              <w:top w:val="nil"/>
              <w:left w:val="nil"/>
              <w:bottom w:val="single" w:sz="4" w:space="0" w:color="auto"/>
              <w:right w:val="single" w:sz="4" w:space="0" w:color="auto"/>
            </w:tcBorders>
            <w:shd w:val="clear" w:color="auto" w:fill="auto"/>
            <w:noWrap/>
            <w:vAlign w:val="center"/>
            <w:hideMark/>
          </w:tcPr>
          <w:p w14:paraId="715A7411" w14:textId="357A0A83" w:rsidR="0007584A" w:rsidRPr="002F5182" w:rsidRDefault="0007584A" w:rsidP="0007584A">
            <w:pPr>
              <w:jc w:val="right"/>
              <w:rPr>
                <w:sz w:val="18"/>
                <w:szCs w:val="18"/>
                <w:lang w:val="sr-Cyrl-RS"/>
              </w:rPr>
            </w:pPr>
            <w:r w:rsidRPr="002F5182">
              <w:rPr>
                <w:color w:val="000000"/>
                <w:sz w:val="18"/>
                <w:szCs w:val="18"/>
                <w:lang w:val="sr-Cyrl-RS"/>
              </w:rPr>
              <w:t>9.7</w:t>
            </w:r>
          </w:p>
        </w:tc>
        <w:tc>
          <w:tcPr>
            <w:tcW w:w="0" w:type="auto"/>
            <w:tcBorders>
              <w:top w:val="nil"/>
              <w:left w:val="nil"/>
              <w:bottom w:val="single" w:sz="4" w:space="0" w:color="auto"/>
              <w:right w:val="single" w:sz="4" w:space="0" w:color="auto"/>
            </w:tcBorders>
            <w:shd w:val="clear" w:color="auto" w:fill="auto"/>
            <w:noWrap/>
            <w:vAlign w:val="center"/>
            <w:hideMark/>
          </w:tcPr>
          <w:p w14:paraId="3623A956" w14:textId="53600224" w:rsidR="0007584A" w:rsidRPr="002F5182" w:rsidRDefault="0007584A" w:rsidP="0007584A">
            <w:pPr>
              <w:jc w:val="right"/>
              <w:rPr>
                <w:sz w:val="18"/>
                <w:szCs w:val="18"/>
                <w:lang w:val="sr-Cyrl-RS"/>
              </w:rPr>
            </w:pPr>
            <w:r w:rsidRPr="002F5182">
              <w:rPr>
                <w:color w:val="000000"/>
                <w:sz w:val="18"/>
                <w:szCs w:val="18"/>
                <w:lang w:val="sr-Cyrl-RS"/>
              </w:rPr>
              <w:t>0.3</w:t>
            </w:r>
          </w:p>
        </w:tc>
        <w:tc>
          <w:tcPr>
            <w:tcW w:w="0" w:type="auto"/>
            <w:tcBorders>
              <w:top w:val="nil"/>
              <w:left w:val="nil"/>
              <w:bottom w:val="single" w:sz="4" w:space="0" w:color="auto"/>
              <w:right w:val="single" w:sz="4" w:space="0" w:color="auto"/>
            </w:tcBorders>
            <w:shd w:val="clear" w:color="auto" w:fill="auto"/>
            <w:noWrap/>
            <w:vAlign w:val="center"/>
            <w:hideMark/>
          </w:tcPr>
          <w:p w14:paraId="11241725" w14:textId="253F0DF9"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098A42F" w14:textId="7F07DCB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ADF6C53" w14:textId="6BAAB7A9"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84B9069" w14:textId="40563A0F" w:rsidR="0007584A" w:rsidRPr="002F5182" w:rsidRDefault="0007584A" w:rsidP="0007584A">
            <w:pPr>
              <w:jc w:val="right"/>
              <w:rPr>
                <w:sz w:val="18"/>
                <w:szCs w:val="18"/>
                <w:lang w:val="sr-Cyrl-RS"/>
              </w:rPr>
            </w:pPr>
            <w:r w:rsidRPr="002F5182">
              <w:rPr>
                <w:color w:val="000000"/>
                <w:sz w:val="18"/>
                <w:szCs w:val="18"/>
                <w:lang w:val="sr-Cyrl-RS"/>
              </w:rPr>
              <w:t>12.7</w:t>
            </w:r>
          </w:p>
        </w:tc>
        <w:tc>
          <w:tcPr>
            <w:tcW w:w="0" w:type="auto"/>
            <w:tcBorders>
              <w:top w:val="nil"/>
              <w:left w:val="nil"/>
              <w:bottom w:val="single" w:sz="4" w:space="0" w:color="auto"/>
              <w:right w:val="single" w:sz="4" w:space="0" w:color="auto"/>
            </w:tcBorders>
            <w:shd w:val="clear" w:color="auto" w:fill="auto"/>
            <w:noWrap/>
            <w:vAlign w:val="center"/>
            <w:hideMark/>
          </w:tcPr>
          <w:p w14:paraId="25EFC11F" w14:textId="46FE1EE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9D085D8" w14:textId="1DF53CE5"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FABA987" w14:textId="50C43297" w:rsidR="0007584A" w:rsidRPr="002F5182" w:rsidRDefault="0007584A" w:rsidP="0007584A">
            <w:pPr>
              <w:jc w:val="right"/>
              <w:rPr>
                <w:sz w:val="18"/>
                <w:szCs w:val="18"/>
                <w:lang w:val="sr-Cyrl-RS"/>
              </w:rPr>
            </w:pPr>
            <w:r w:rsidRPr="002F5182">
              <w:rPr>
                <w:color w:val="000000"/>
                <w:sz w:val="18"/>
                <w:szCs w:val="18"/>
                <w:lang w:val="sr-Cyrl-RS"/>
              </w:rPr>
              <w:t>12.7</w:t>
            </w:r>
          </w:p>
        </w:tc>
        <w:tc>
          <w:tcPr>
            <w:tcW w:w="0" w:type="auto"/>
            <w:tcBorders>
              <w:top w:val="nil"/>
              <w:left w:val="nil"/>
              <w:bottom w:val="single" w:sz="4" w:space="0" w:color="auto"/>
              <w:right w:val="single" w:sz="4" w:space="0" w:color="auto"/>
            </w:tcBorders>
            <w:shd w:val="clear" w:color="auto" w:fill="auto"/>
            <w:noWrap/>
            <w:vAlign w:val="center"/>
            <w:hideMark/>
          </w:tcPr>
          <w:p w14:paraId="079375D7" w14:textId="4AD740F3"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6068DACB"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EC339" w14:textId="77777777" w:rsidR="0007584A" w:rsidRPr="002F5182" w:rsidRDefault="0007584A" w:rsidP="0007584A">
            <w:pPr>
              <w:jc w:val="center"/>
              <w:rPr>
                <w:sz w:val="18"/>
                <w:szCs w:val="18"/>
                <w:lang w:val="sr-Cyrl-RS"/>
              </w:rPr>
            </w:pPr>
            <w:r w:rsidRPr="002F5182">
              <w:rPr>
                <w:sz w:val="18"/>
                <w:szCs w:val="18"/>
                <w:lang w:val="sr-Cyrl-RS"/>
              </w:rPr>
              <w:t>Дуглазија</w:t>
            </w:r>
          </w:p>
        </w:tc>
        <w:tc>
          <w:tcPr>
            <w:tcW w:w="0" w:type="auto"/>
            <w:tcBorders>
              <w:top w:val="nil"/>
              <w:left w:val="nil"/>
              <w:bottom w:val="single" w:sz="4" w:space="0" w:color="auto"/>
              <w:right w:val="single" w:sz="4" w:space="0" w:color="auto"/>
            </w:tcBorders>
            <w:shd w:val="clear" w:color="auto" w:fill="auto"/>
            <w:noWrap/>
            <w:vAlign w:val="center"/>
            <w:hideMark/>
          </w:tcPr>
          <w:p w14:paraId="0E744211" w14:textId="3A0B1C2A" w:rsidR="0007584A" w:rsidRPr="002F5182" w:rsidRDefault="0007584A" w:rsidP="0007584A">
            <w:pPr>
              <w:jc w:val="right"/>
              <w:rPr>
                <w:sz w:val="18"/>
                <w:szCs w:val="18"/>
                <w:lang w:val="sr-Cyrl-RS"/>
              </w:rPr>
            </w:pPr>
            <w:r w:rsidRPr="002F5182">
              <w:rPr>
                <w:color w:val="000000"/>
                <w:sz w:val="18"/>
                <w:szCs w:val="18"/>
                <w:lang w:val="sr-Cyrl-RS"/>
              </w:rPr>
              <w:t>3.4</w:t>
            </w:r>
          </w:p>
        </w:tc>
        <w:tc>
          <w:tcPr>
            <w:tcW w:w="0" w:type="auto"/>
            <w:tcBorders>
              <w:top w:val="nil"/>
              <w:left w:val="nil"/>
              <w:bottom w:val="single" w:sz="4" w:space="0" w:color="auto"/>
              <w:right w:val="single" w:sz="4" w:space="0" w:color="auto"/>
            </w:tcBorders>
            <w:shd w:val="clear" w:color="auto" w:fill="auto"/>
            <w:noWrap/>
            <w:vAlign w:val="center"/>
            <w:hideMark/>
          </w:tcPr>
          <w:p w14:paraId="1D175048" w14:textId="72F09D5D" w:rsidR="0007584A" w:rsidRPr="002F5182" w:rsidRDefault="0007584A" w:rsidP="0007584A">
            <w:pPr>
              <w:jc w:val="right"/>
              <w:rPr>
                <w:sz w:val="18"/>
                <w:szCs w:val="18"/>
                <w:lang w:val="sr-Cyrl-RS"/>
              </w:rPr>
            </w:pPr>
            <w:r w:rsidRPr="002F5182">
              <w:rPr>
                <w:color w:val="000000"/>
                <w:sz w:val="18"/>
                <w:szCs w:val="18"/>
                <w:lang w:val="sr-Cyrl-RS"/>
              </w:rPr>
              <w:t>0.1</w:t>
            </w:r>
          </w:p>
        </w:tc>
        <w:tc>
          <w:tcPr>
            <w:tcW w:w="0" w:type="auto"/>
            <w:tcBorders>
              <w:top w:val="nil"/>
              <w:left w:val="nil"/>
              <w:bottom w:val="single" w:sz="4" w:space="0" w:color="auto"/>
              <w:right w:val="single" w:sz="4" w:space="0" w:color="auto"/>
            </w:tcBorders>
            <w:shd w:val="clear" w:color="auto" w:fill="auto"/>
            <w:noWrap/>
            <w:vAlign w:val="center"/>
            <w:hideMark/>
          </w:tcPr>
          <w:p w14:paraId="226FA649" w14:textId="13D1EC2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04B06FA" w14:textId="775E49B2"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9577119" w14:textId="773E193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A9AA27A" w14:textId="32A443F8" w:rsidR="0007584A" w:rsidRPr="002F5182" w:rsidRDefault="0007584A" w:rsidP="0007584A">
            <w:pPr>
              <w:jc w:val="right"/>
              <w:rPr>
                <w:sz w:val="18"/>
                <w:szCs w:val="18"/>
                <w:lang w:val="sr-Cyrl-RS"/>
              </w:rPr>
            </w:pPr>
            <w:r w:rsidRPr="002F5182">
              <w:rPr>
                <w:color w:val="000000"/>
                <w:sz w:val="18"/>
                <w:szCs w:val="18"/>
                <w:lang w:val="sr-Cyrl-RS"/>
              </w:rPr>
              <w:t>4.4</w:t>
            </w:r>
          </w:p>
        </w:tc>
        <w:tc>
          <w:tcPr>
            <w:tcW w:w="0" w:type="auto"/>
            <w:tcBorders>
              <w:top w:val="nil"/>
              <w:left w:val="nil"/>
              <w:bottom w:val="single" w:sz="4" w:space="0" w:color="auto"/>
              <w:right w:val="single" w:sz="4" w:space="0" w:color="auto"/>
            </w:tcBorders>
            <w:shd w:val="clear" w:color="auto" w:fill="auto"/>
            <w:noWrap/>
            <w:vAlign w:val="center"/>
            <w:hideMark/>
          </w:tcPr>
          <w:p w14:paraId="5957E65B" w14:textId="62D045E0"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C2D0834" w14:textId="6B1598D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6A06FE3" w14:textId="1382B14B" w:rsidR="0007584A" w:rsidRPr="002F5182" w:rsidRDefault="0007584A" w:rsidP="0007584A">
            <w:pPr>
              <w:jc w:val="right"/>
              <w:rPr>
                <w:sz w:val="18"/>
                <w:szCs w:val="18"/>
                <w:lang w:val="sr-Cyrl-RS"/>
              </w:rPr>
            </w:pPr>
            <w:r w:rsidRPr="002F5182">
              <w:rPr>
                <w:color w:val="000000"/>
                <w:sz w:val="18"/>
                <w:szCs w:val="18"/>
                <w:lang w:val="sr-Cyrl-RS"/>
              </w:rPr>
              <w:t>4.4</w:t>
            </w:r>
          </w:p>
        </w:tc>
        <w:tc>
          <w:tcPr>
            <w:tcW w:w="0" w:type="auto"/>
            <w:tcBorders>
              <w:top w:val="nil"/>
              <w:left w:val="nil"/>
              <w:bottom w:val="single" w:sz="4" w:space="0" w:color="auto"/>
              <w:right w:val="single" w:sz="4" w:space="0" w:color="auto"/>
            </w:tcBorders>
            <w:shd w:val="clear" w:color="auto" w:fill="auto"/>
            <w:noWrap/>
            <w:vAlign w:val="center"/>
            <w:hideMark/>
          </w:tcPr>
          <w:p w14:paraId="53F10565" w14:textId="603A378E" w:rsidR="0007584A" w:rsidRPr="002F5182" w:rsidRDefault="0007584A" w:rsidP="0007584A">
            <w:pPr>
              <w:jc w:val="right"/>
              <w:rPr>
                <w:sz w:val="18"/>
                <w:szCs w:val="18"/>
                <w:lang w:val="sr-Cyrl-RS"/>
              </w:rPr>
            </w:pPr>
            <w:r w:rsidRPr="002F5182">
              <w:rPr>
                <w:color w:val="000000"/>
                <w:sz w:val="18"/>
                <w:szCs w:val="18"/>
                <w:lang w:val="sr-Cyrl-RS"/>
              </w:rPr>
              <w:t>0.0</w:t>
            </w:r>
          </w:p>
        </w:tc>
      </w:tr>
      <w:tr w:rsidR="0007584A" w:rsidRPr="002F5182" w14:paraId="5C038B3F"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E7530" w14:textId="77777777" w:rsidR="0007584A" w:rsidRPr="002F5182" w:rsidRDefault="0007584A" w:rsidP="0007584A">
            <w:pPr>
              <w:jc w:val="center"/>
              <w:rPr>
                <w:sz w:val="18"/>
                <w:szCs w:val="18"/>
                <w:lang w:val="sr-Cyrl-RS"/>
              </w:rPr>
            </w:pPr>
            <w:r w:rsidRPr="002F5182">
              <w:rPr>
                <w:sz w:val="18"/>
                <w:szCs w:val="18"/>
                <w:lang w:val="sr-Cyrl-RS"/>
              </w:rPr>
              <w:t>Боровац</w:t>
            </w:r>
          </w:p>
        </w:tc>
        <w:tc>
          <w:tcPr>
            <w:tcW w:w="0" w:type="auto"/>
            <w:tcBorders>
              <w:top w:val="nil"/>
              <w:left w:val="nil"/>
              <w:bottom w:val="single" w:sz="4" w:space="0" w:color="auto"/>
              <w:right w:val="single" w:sz="4" w:space="0" w:color="auto"/>
            </w:tcBorders>
            <w:shd w:val="clear" w:color="auto" w:fill="auto"/>
            <w:noWrap/>
            <w:vAlign w:val="center"/>
            <w:hideMark/>
          </w:tcPr>
          <w:p w14:paraId="27028B4E" w14:textId="1B62949F" w:rsidR="0007584A" w:rsidRPr="002F5182" w:rsidRDefault="0007584A" w:rsidP="0007584A">
            <w:pPr>
              <w:jc w:val="right"/>
              <w:rPr>
                <w:sz w:val="18"/>
                <w:szCs w:val="18"/>
                <w:lang w:val="sr-Cyrl-RS"/>
              </w:rPr>
            </w:pPr>
            <w:r w:rsidRPr="002F5182">
              <w:rPr>
                <w:color w:val="000000"/>
                <w:sz w:val="18"/>
                <w:szCs w:val="18"/>
                <w:lang w:val="sr-Cyrl-RS"/>
              </w:rPr>
              <w:t>92.1</w:t>
            </w:r>
          </w:p>
        </w:tc>
        <w:tc>
          <w:tcPr>
            <w:tcW w:w="0" w:type="auto"/>
            <w:tcBorders>
              <w:top w:val="nil"/>
              <w:left w:val="nil"/>
              <w:bottom w:val="single" w:sz="4" w:space="0" w:color="auto"/>
              <w:right w:val="single" w:sz="4" w:space="0" w:color="auto"/>
            </w:tcBorders>
            <w:shd w:val="clear" w:color="auto" w:fill="auto"/>
            <w:noWrap/>
            <w:vAlign w:val="center"/>
            <w:hideMark/>
          </w:tcPr>
          <w:p w14:paraId="27A6F326" w14:textId="1A1A31CA" w:rsidR="0007584A" w:rsidRPr="002F5182" w:rsidRDefault="0007584A" w:rsidP="0007584A">
            <w:pPr>
              <w:jc w:val="right"/>
              <w:rPr>
                <w:sz w:val="18"/>
                <w:szCs w:val="18"/>
                <w:lang w:val="sr-Cyrl-RS"/>
              </w:rPr>
            </w:pPr>
            <w:r w:rsidRPr="002F5182">
              <w:rPr>
                <w:color w:val="000000"/>
                <w:sz w:val="18"/>
                <w:szCs w:val="18"/>
                <w:lang w:val="sr-Cyrl-RS"/>
              </w:rPr>
              <w:t>5.4</w:t>
            </w:r>
          </w:p>
        </w:tc>
        <w:tc>
          <w:tcPr>
            <w:tcW w:w="0" w:type="auto"/>
            <w:tcBorders>
              <w:top w:val="nil"/>
              <w:left w:val="nil"/>
              <w:bottom w:val="single" w:sz="4" w:space="0" w:color="auto"/>
              <w:right w:val="single" w:sz="4" w:space="0" w:color="auto"/>
            </w:tcBorders>
            <w:shd w:val="clear" w:color="auto" w:fill="auto"/>
            <w:noWrap/>
            <w:vAlign w:val="center"/>
            <w:hideMark/>
          </w:tcPr>
          <w:p w14:paraId="4ACABB0A" w14:textId="3DA242BE" w:rsidR="0007584A" w:rsidRPr="002F5182" w:rsidRDefault="0007584A" w:rsidP="0007584A">
            <w:pPr>
              <w:jc w:val="right"/>
              <w:rPr>
                <w:sz w:val="18"/>
                <w:szCs w:val="18"/>
                <w:lang w:val="sr-Cyrl-RS"/>
              </w:rPr>
            </w:pPr>
            <w:r w:rsidRPr="002F5182">
              <w:rPr>
                <w:color w:val="000000"/>
                <w:sz w:val="18"/>
                <w:szCs w:val="18"/>
                <w:lang w:val="sr-Cyrl-RS"/>
              </w:rPr>
              <w:t>10.6</w:t>
            </w:r>
          </w:p>
        </w:tc>
        <w:tc>
          <w:tcPr>
            <w:tcW w:w="0" w:type="auto"/>
            <w:tcBorders>
              <w:top w:val="nil"/>
              <w:left w:val="nil"/>
              <w:bottom w:val="single" w:sz="4" w:space="0" w:color="auto"/>
              <w:right w:val="single" w:sz="4" w:space="0" w:color="auto"/>
            </w:tcBorders>
            <w:shd w:val="clear" w:color="auto" w:fill="auto"/>
            <w:noWrap/>
            <w:vAlign w:val="center"/>
            <w:hideMark/>
          </w:tcPr>
          <w:p w14:paraId="5E765E59" w14:textId="14E7439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E0E75DD" w14:textId="42F6C4F4" w:rsidR="0007584A" w:rsidRPr="002F5182" w:rsidRDefault="0007584A" w:rsidP="0007584A">
            <w:pPr>
              <w:jc w:val="right"/>
              <w:rPr>
                <w:sz w:val="18"/>
                <w:szCs w:val="18"/>
                <w:lang w:val="sr-Cyrl-RS"/>
              </w:rPr>
            </w:pPr>
            <w:r w:rsidRPr="002F5182">
              <w:rPr>
                <w:color w:val="000000"/>
                <w:sz w:val="18"/>
                <w:szCs w:val="18"/>
                <w:lang w:val="sr-Cyrl-RS"/>
              </w:rPr>
              <w:t>-10.6</w:t>
            </w:r>
          </w:p>
        </w:tc>
        <w:tc>
          <w:tcPr>
            <w:tcW w:w="0" w:type="auto"/>
            <w:tcBorders>
              <w:top w:val="nil"/>
              <w:left w:val="nil"/>
              <w:bottom w:val="single" w:sz="4" w:space="0" w:color="auto"/>
              <w:right w:val="single" w:sz="4" w:space="0" w:color="auto"/>
            </w:tcBorders>
            <w:shd w:val="clear" w:color="auto" w:fill="auto"/>
            <w:noWrap/>
            <w:vAlign w:val="center"/>
            <w:hideMark/>
          </w:tcPr>
          <w:p w14:paraId="0BCC90F4" w14:textId="4D4EA85E" w:rsidR="0007584A" w:rsidRPr="002F5182" w:rsidRDefault="0007584A" w:rsidP="0007584A">
            <w:pPr>
              <w:jc w:val="right"/>
              <w:rPr>
                <w:sz w:val="18"/>
                <w:szCs w:val="18"/>
                <w:lang w:val="sr-Cyrl-RS"/>
              </w:rPr>
            </w:pPr>
            <w:r w:rsidRPr="002F5182">
              <w:rPr>
                <w:color w:val="000000"/>
                <w:sz w:val="18"/>
                <w:szCs w:val="18"/>
                <w:lang w:val="sr-Cyrl-RS"/>
              </w:rPr>
              <w:t>146.6</w:t>
            </w:r>
          </w:p>
        </w:tc>
        <w:tc>
          <w:tcPr>
            <w:tcW w:w="0" w:type="auto"/>
            <w:tcBorders>
              <w:top w:val="nil"/>
              <w:left w:val="nil"/>
              <w:bottom w:val="single" w:sz="4" w:space="0" w:color="auto"/>
              <w:right w:val="single" w:sz="4" w:space="0" w:color="auto"/>
            </w:tcBorders>
            <w:shd w:val="clear" w:color="auto" w:fill="auto"/>
            <w:noWrap/>
            <w:vAlign w:val="center"/>
            <w:hideMark/>
          </w:tcPr>
          <w:p w14:paraId="41E1A93F" w14:textId="11A106AE" w:rsidR="0007584A" w:rsidRPr="002F5182" w:rsidRDefault="0007584A" w:rsidP="0007584A">
            <w:pPr>
              <w:jc w:val="right"/>
              <w:rPr>
                <w:color w:val="000000"/>
                <w:sz w:val="18"/>
                <w:szCs w:val="18"/>
                <w:lang w:val="sr-Cyrl-RS"/>
              </w:rPr>
            </w:pPr>
            <w:r w:rsidRPr="002F5182">
              <w:rPr>
                <w:color w:val="000000"/>
                <w:sz w:val="18"/>
                <w:szCs w:val="18"/>
                <w:lang w:val="sr-Cyrl-RS"/>
              </w:rPr>
              <w:t>18.7</w:t>
            </w:r>
          </w:p>
        </w:tc>
        <w:tc>
          <w:tcPr>
            <w:tcW w:w="0" w:type="auto"/>
            <w:tcBorders>
              <w:top w:val="nil"/>
              <w:left w:val="nil"/>
              <w:bottom w:val="single" w:sz="4" w:space="0" w:color="auto"/>
              <w:right w:val="single" w:sz="4" w:space="0" w:color="auto"/>
            </w:tcBorders>
            <w:shd w:val="clear" w:color="auto" w:fill="auto"/>
            <w:noWrap/>
            <w:vAlign w:val="center"/>
            <w:hideMark/>
          </w:tcPr>
          <w:p w14:paraId="0926B01B" w14:textId="6B32447B" w:rsidR="0007584A" w:rsidRPr="002F5182" w:rsidRDefault="0007584A" w:rsidP="0007584A">
            <w:pPr>
              <w:jc w:val="right"/>
              <w:rPr>
                <w:sz w:val="18"/>
                <w:szCs w:val="18"/>
                <w:lang w:val="sr-Cyrl-RS"/>
              </w:rPr>
            </w:pPr>
            <w:r w:rsidRPr="002F5182">
              <w:rPr>
                <w:color w:val="000000"/>
                <w:sz w:val="18"/>
                <w:szCs w:val="18"/>
                <w:lang w:val="sr-Cyrl-RS"/>
              </w:rPr>
              <w:t>0.9</w:t>
            </w:r>
          </w:p>
        </w:tc>
        <w:tc>
          <w:tcPr>
            <w:tcW w:w="0" w:type="auto"/>
            <w:tcBorders>
              <w:top w:val="nil"/>
              <w:left w:val="nil"/>
              <w:bottom w:val="single" w:sz="4" w:space="0" w:color="auto"/>
              <w:right w:val="single" w:sz="4" w:space="0" w:color="auto"/>
            </w:tcBorders>
            <w:shd w:val="clear" w:color="auto" w:fill="auto"/>
            <w:noWrap/>
            <w:vAlign w:val="center"/>
            <w:hideMark/>
          </w:tcPr>
          <w:p w14:paraId="2C3EA399" w14:textId="1ED07BDF" w:rsidR="0007584A" w:rsidRPr="002F5182" w:rsidRDefault="0007584A" w:rsidP="0007584A">
            <w:pPr>
              <w:jc w:val="right"/>
              <w:rPr>
                <w:sz w:val="18"/>
                <w:szCs w:val="18"/>
                <w:lang w:val="sr-Cyrl-RS"/>
              </w:rPr>
            </w:pPr>
            <w:r w:rsidRPr="002F5182">
              <w:rPr>
                <w:color w:val="000000"/>
                <w:sz w:val="18"/>
                <w:szCs w:val="18"/>
                <w:lang w:val="sr-Cyrl-RS"/>
              </w:rPr>
              <w:t>127.9</w:t>
            </w:r>
          </w:p>
        </w:tc>
        <w:tc>
          <w:tcPr>
            <w:tcW w:w="0" w:type="auto"/>
            <w:tcBorders>
              <w:top w:val="nil"/>
              <w:left w:val="nil"/>
              <w:bottom w:val="single" w:sz="4" w:space="0" w:color="auto"/>
              <w:right w:val="single" w:sz="4" w:space="0" w:color="auto"/>
            </w:tcBorders>
            <w:shd w:val="clear" w:color="auto" w:fill="auto"/>
            <w:noWrap/>
            <w:vAlign w:val="center"/>
            <w:hideMark/>
          </w:tcPr>
          <w:p w14:paraId="7A16E95D" w14:textId="3801987D" w:rsidR="0007584A" w:rsidRPr="002F5182" w:rsidRDefault="0007584A" w:rsidP="0007584A">
            <w:pPr>
              <w:jc w:val="right"/>
              <w:rPr>
                <w:sz w:val="18"/>
                <w:szCs w:val="18"/>
                <w:lang w:val="sr-Cyrl-RS"/>
              </w:rPr>
            </w:pPr>
            <w:r w:rsidRPr="002F5182">
              <w:rPr>
                <w:color w:val="000000"/>
                <w:sz w:val="18"/>
                <w:szCs w:val="18"/>
                <w:lang w:val="sr-Cyrl-RS"/>
              </w:rPr>
              <w:t>682.0</w:t>
            </w:r>
          </w:p>
        </w:tc>
      </w:tr>
      <w:tr w:rsidR="0007584A" w:rsidRPr="002F5182" w14:paraId="35533FCA"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1D079" w14:textId="77777777" w:rsidR="0007584A" w:rsidRPr="002F5182" w:rsidRDefault="0007584A" w:rsidP="0007584A">
            <w:pPr>
              <w:jc w:val="center"/>
              <w:rPr>
                <w:sz w:val="18"/>
                <w:szCs w:val="18"/>
                <w:lang w:val="sr-Cyrl-RS"/>
              </w:rPr>
            </w:pPr>
            <w:r w:rsidRPr="002F5182">
              <w:rPr>
                <w:sz w:val="18"/>
                <w:szCs w:val="18"/>
                <w:lang w:val="sr-Cyrl-RS"/>
              </w:rPr>
              <w:t>Ариш</w:t>
            </w:r>
          </w:p>
        </w:tc>
        <w:tc>
          <w:tcPr>
            <w:tcW w:w="0" w:type="auto"/>
            <w:tcBorders>
              <w:top w:val="nil"/>
              <w:left w:val="nil"/>
              <w:bottom w:val="single" w:sz="4" w:space="0" w:color="auto"/>
              <w:right w:val="single" w:sz="4" w:space="0" w:color="auto"/>
            </w:tcBorders>
            <w:shd w:val="clear" w:color="auto" w:fill="auto"/>
            <w:noWrap/>
            <w:vAlign w:val="center"/>
            <w:hideMark/>
          </w:tcPr>
          <w:p w14:paraId="53A76A9A" w14:textId="306B8CDC" w:rsidR="0007584A" w:rsidRPr="002F5182" w:rsidRDefault="0007584A" w:rsidP="0007584A">
            <w:pPr>
              <w:jc w:val="right"/>
              <w:rPr>
                <w:sz w:val="18"/>
                <w:szCs w:val="18"/>
                <w:lang w:val="sr-Cyrl-RS"/>
              </w:rPr>
            </w:pPr>
            <w:r w:rsidRPr="002F5182">
              <w:rPr>
                <w:color w:val="000000"/>
                <w:sz w:val="18"/>
                <w:szCs w:val="18"/>
                <w:lang w:val="sr-Cyrl-RS"/>
              </w:rPr>
              <w:t>6.9</w:t>
            </w:r>
          </w:p>
        </w:tc>
        <w:tc>
          <w:tcPr>
            <w:tcW w:w="0" w:type="auto"/>
            <w:tcBorders>
              <w:top w:val="nil"/>
              <w:left w:val="nil"/>
              <w:bottom w:val="single" w:sz="4" w:space="0" w:color="auto"/>
              <w:right w:val="single" w:sz="4" w:space="0" w:color="auto"/>
            </w:tcBorders>
            <w:shd w:val="clear" w:color="auto" w:fill="auto"/>
            <w:noWrap/>
            <w:vAlign w:val="center"/>
            <w:hideMark/>
          </w:tcPr>
          <w:p w14:paraId="58B17C12" w14:textId="24A23A89" w:rsidR="0007584A" w:rsidRPr="002F5182" w:rsidRDefault="0007584A" w:rsidP="0007584A">
            <w:pPr>
              <w:jc w:val="right"/>
              <w:rPr>
                <w:sz w:val="18"/>
                <w:szCs w:val="18"/>
                <w:lang w:val="sr-Cyrl-RS"/>
              </w:rPr>
            </w:pPr>
            <w:r w:rsidRPr="002F5182">
              <w:rPr>
                <w:color w:val="000000"/>
                <w:sz w:val="18"/>
                <w:szCs w:val="18"/>
                <w:lang w:val="sr-Cyrl-RS"/>
              </w:rPr>
              <w:t>0.3</w:t>
            </w:r>
          </w:p>
        </w:tc>
        <w:tc>
          <w:tcPr>
            <w:tcW w:w="0" w:type="auto"/>
            <w:tcBorders>
              <w:top w:val="nil"/>
              <w:left w:val="nil"/>
              <w:bottom w:val="single" w:sz="4" w:space="0" w:color="auto"/>
              <w:right w:val="single" w:sz="4" w:space="0" w:color="auto"/>
            </w:tcBorders>
            <w:shd w:val="clear" w:color="auto" w:fill="auto"/>
            <w:noWrap/>
            <w:vAlign w:val="center"/>
            <w:hideMark/>
          </w:tcPr>
          <w:p w14:paraId="2BF1AE7C" w14:textId="33BD3451" w:rsidR="0007584A" w:rsidRPr="002F5182" w:rsidRDefault="0007584A" w:rsidP="0007584A">
            <w:pPr>
              <w:jc w:val="right"/>
              <w:rPr>
                <w:sz w:val="18"/>
                <w:szCs w:val="18"/>
                <w:lang w:val="sr-Cyrl-RS"/>
              </w:rPr>
            </w:pPr>
            <w:r w:rsidRPr="002F5182">
              <w:rPr>
                <w:color w:val="000000"/>
                <w:sz w:val="18"/>
                <w:szCs w:val="18"/>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71BF8CC2" w14:textId="7C8CE05D"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C87D3C7" w14:textId="5D2FA8BA" w:rsidR="0007584A" w:rsidRPr="002F5182" w:rsidRDefault="0007584A" w:rsidP="0007584A">
            <w:pPr>
              <w:jc w:val="right"/>
              <w:rPr>
                <w:sz w:val="18"/>
                <w:szCs w:val="18"/>
                <w:lang w:val="sr-Cyrl-RS"/>
              </w:rPr>
            </w:pPr>
            <w:r w:rsidRPr="002F5182">
              <w:rPr>
                <w:color w:val="000000"/>
                <w:sz w:val="18"/>
                <w:szCs w:val="18"/>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61D4694F" w14:textId="357D4E91" w:rsidR="0007584A" w:rsidRPr="002F5182" w:rsidRDefault="0007584A" w:rsidP="0007584A">
            <w:pPr>
              <w:jc w:val="right"/>
              <w:rPr>
                <w:sz w:val="18"/>
                <w:szCs w:val="18"/>
                <w:lang w:val="sr-Cyrl-RS"/>
              </w:rPr>
            </w:pPr>
            <w:r w:rsidRPr="002F5182">
              <w:rPr>
                <w:color w:val="000000"/>
                <w:sz w:val="18"/>
                <w:szCs w:val="18"/>
                <w:lang w:val="sr-Cyrl-RS"/>
              </w:rPr>
              <w:t>9.7</w:t>
            </w:r>
          </w:p>
        </w:tc>
        <w:tc>
          <w:tcPr>
            <w:tcW w:w="0" w:type="auto"/>
            <w:tcBorders>
              <w:top w:val="nil"/>
              <w:left w:val="nil"/>
              <w:bottom w:val="single" w:sz="4" w:space="0" w:color="auto"/>
              <w:right w:val="single" w:sz="4" w:space="0" w:color="auto"/>
            </w:tcBorders>
            <w:shd w:val="clear" w:color="auto" w:fill="auto"/>
            <w:noWrap/>
            <w:vAlign w:val="center"/>
            <w:hideMark/>
          </w:tcPr>
          <w:p w14:paraId="2CD8EABF" w14:textId="4D38F4C5" w:rsidR="0007584A" w:rsidRPr="002F5182" w:rsidRDefault="0007584A" w:rsidP="0007584A">
            <w:pPr>
              <w:jc w:val="right"/>
              <w:rPr>
                <w:color w:val="000000"/>
                <w:sz w:val="18"/>
                <w:szCs w:val="18"/>
                <w:lang w:val="sr-Cyrl-RS"/>
              </w:rPr>
            </w:pPr>
            <w:r w:rsidRPr="002F5182">
              <w:rPr>
                <w:color w:val="000000"/>
                <w:sz w:val="18"/>
                <w:szCs w:val="18"/>
                <w:lang w:val="sr-Cyrl-RS"/>
              </w:rPr>
              <w:t>7.1</w:t>
            </w:r>
          </w:p>
        </w:tc>
        <w:tc>
          <w:tcPr>
            <w:tcW w:w="0" w:type="auto"/>
            <w:tcBorders>
              <w:top w:val="nil"/>
              <w:left w:val="nil"/>
              <w:bottom w:val="single" w:sz="4" w:space="0" w:color="auto"/>
              <w:right w:val="single" w:sz="4" w:space="0" w:color="auto"/>
            </w:tcBorders>
            <w:shd w:val="clear" w:color="auto" w:fill="auto"/>
            <w:noWrap/>
            <w:vAlign w:val="center"/>
            <w:hideMark/>
          </w:tcPr>
          <w:p w14:paraId="18B25C35" w14:textId="7F288AEC" w:rsidR="0007584A" w:rsidRPr="002F5182" w:rsidRDefault="0007584A" w:rsidP="0007584A">
            <w:pPr>
              <w:jc w:val="right"/>
              <w:rPr>
                <w:sz w:val="18"/>
                <w:szCs w:val="18"/>
                <w:lang w:val="sr-Cyrl-RS"/>
              </w:rPr>
            </w:pPr>
            <w:r w:rsidRPr="002F5182">
              <w:rPr>
                <w:color w:val="000000"/>
                <w:sz w:val="18"/>
                <w:szCs w:val="18"/>
                <w:lang w:val="sr-Cyrl-RS"/>
              </w:rPr>
              <w:t>0.3</w:t>
            </w:r>
          </w:p>
        </w:tc>
        <w:tc>
          <w:tcPr>
            <w:tcW w:w="0" w:type="auto"/>
            <w:tcBorders>
              <w:top w:val="nil"/>
              <w:left w:val="nil"/>
              <w:bottom w:val="single" w:sz="4" w:space="0" w:color="auto"/>
              <w:right w:val="single" w:sz="4" w:space="0" w:color="auto"/>
            </w:tcBorders>
            <w:shd w:val="clear" w:color="auto" w:fill="auto"/>
            <w:noWrap/>
            <w:vAlign w:val="center"/>
            <w:hideMark/>
          </w:tcPr>
          <w:p w14:paraId="0D882749" w14:textId="62F0DB3F" w:rsidR="0007584A" w:rsidRPr="002F5182" w:rsidRDefault="0007584A" w:rsidP="0007584A">
            <w:pPr>
              <w:jc w:val="right"/>
              <w:rPr>
                <w:sz w:val="18"/>
                <w:szCs w:val="18"/>
                <w:lang w:val="sr-Cyrl-RS"/>
              </w:rPr>
            </w:pPr>
            <w:r w:rsidRPr="002F5182">
              <w:rPr>
                <w:color w:val="000000"/>
                <w:sz w:val="18"/>
                <w:szCs w:val="18"/>
                <w:lang w:val="sr-Cyrl-RS"/>
              </w:rPr>
              <w:t>2.6</w:t>
            </w:r>
          </w:p>
        </w:tc>
        <w:tc>
          <w:tcPr>
            <w:tcW w:w="0" w:type="auto"/>
            <w:tcBorders>
              <w:top w:val="nil"/>
              <w:left w:val="nil"/>
              <w:bottom w:val="single" w:sz="4" w:space="0" w:color="auto"/>
              <w:right w:val="single" w:sz="4" w:space="0" w:color="auto"/>
            </w:tcBorders>
            <w:shd w:val="clear" w:color="auto" w:fill="auto"/>
            <w:noWrap/>
            <w:vAlign w:val="center"/>
            <w:hideMark/>
          </w:tcPr>
          <w:p w14:paraId="3B57E0AE" w14:textId="2B77F329" w:rsidR="0007584A" w:rsidRPr="002F5182" w:rsidRDefault="0007584A" w:rsidP="0007584A">
            <w:pPr>
              <w:jc w:val="right"/>
              <w:rPr>
                <w:sz w:val="18"/>
                <w:szCs w:val="18"/>
                <w:lang w:val="sr-Cyrl-RS"/>
              </w:rPr>
            </w:pPr>
            <w:r w:rsidRPr="002F5182">
              <w:rPr>
                <w:color w:val="000000"/>
                <w:sz w:val="18"/>
                <w:szCs w:val="18"/>
                <w:lang w:val="sr-Cyrl-RS"/>
              </w:rPr>
              <w:t>36.9</w:t>
            </w:r>
          </w:p>
        </w:tc>
      </w:tr>
      <w:tr w:rsidR="0007584A" w:rsidRPr="002F5182" w14:paraId="716BFBBB"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2F449" w14:textId="77777777" w:rsidR="0007584A" w:rsidRPr="002F5182" w:rsidRDefault="0007584A" w:rsidP="0007584A">
            <w:pPr>
              <w:jc w:val="center"/>
              <w:rPr>
                <w:sz w:val="18"/>
                <w:szCs w:val="18"/>
                <w:lang w:val="sr-Cyrl-RS"/>
              </w:rPr>
            </w:pPr>
            <w:r w:rsidRPr="002F5182">
              <w:rPr>
                <w:sz w:val="18"/>
                <w:szCs w:val="18"/>
                <w:lang w:val="sr-Cyrl-RS"/>
              </w:rPr>
              <w:t>Остали четинари</w:t>
            </w:r>
          </w:p>
        </w:tc>
        <w:tc>
          <w:tcPr>
            <w:tcW w:w="0" w:type="auto"/>
            <w:tcBorders>
              <w:top w:val="nil"/>
              <w:left w:val="nil"/>
              <w:bottom w:val="single" w:sz="4" w:space="0" w:color="auto"/>
              <w:right w:val="single" w:sz="4" w:space="0" w:color="auto"/>
            </w:tcBorders>
            <w:shd w:val="clear" w:color="auto" w:fill="auto"/>
            <w:noWrap/>
            <w:vAlign w:val="center"/>
            <w:hideMark/>
          </w:tcPr>
          <w:p w14:paraId="33226E6F" w14:textId="3CCB8C54" w:rsidR="0007584A" w:rsidRPr="002F5182" w:rsidRDefault="0007584A" w:rsidP="0007584A">
            <w:pPr>
              <w:jc w:val="right"/>
              <w:rPr>
                <w:sz w:val="18"/>
                <w:szCs w:val="18"/>
                <w:lang w:val="sr-Cyrl-RS"/>
              </w:rPr>
            </w:pPr>
            <w:r w:rsidRPr="002F5182">
              <w:rPr>
                <w:color w:val="000000"/>
                <w:sz w:val="18"/>
                <w:szCs w:val="18"/>
                <w:lang w:val="sr-Cyrl-RS"/>
              </w:rPr>
              <w:t>29.0</w:t>
            </w:r>
          </w:p>
        </w:tc>
        <w:tc>
          <w:tcPr>
            <w:tcW w:w="0" w:type="auto"/>
            <w:tcBorders>
              <w:top w:val="nil"/>
              <w:left w:val="nil"/>
              <w:bottom w:val="single" w:sz="4" w:space="0" w:color="auto"/>
              <w:right w:val="single" w:sz="4" w:space="0" w:color="auto"/>
            </w:tcBorders>
            <w:shd w:val="clear" w:color="auto" w:fill="auto"/>
            <w:noWrap/>
            <w:vAlign w:val="center"/>
            <w:hideMark/>
          </w:tcPr>
          <w:p w14:paraId="4AF370F7" w14:textId="2C8A5A3F" w:rsidR="0007584A" w:rsidRPr="002F5182" w:rsidRDefault="0007584A" w:rsidP="0007584A">
            <w:pPr>
              <w:jc w:val="right"/>
              <w:rPr>
                <w:sz w:val="18"/>
                <w:szCs w:val="18"/>
                <w:lang w:val="sr-Cyrl-RS"/>
              </w:rPr>
            </w:pPr>
            <w:r w:rsidRPr="002F5182">
              <w:rPr>
                <w:color w:val="000000"/>
                <w:sz w:val="18"/>
                <w:szCs w:val="18"/>
                <w:lang w:val="sr-Cyrl-RS"/>
              </w:rPr>
              <w:t>1.2</w:t>
            </w:r>
          </w:p>
        </w:tc>
        <w:tc>
          <w:tcPr>
            <w:tcW w:w="0" w:type="auto"/>
            <w:tcBorders>
              <w:top w:val="nil"/>
              <w:left w:val="nil"/>
              <w:bottom w:val="single" w:sz="4" w:space="0" w:color="auto"/>
              <w:right w:val="single" w:sz="4" w:space="0" w:color="auto"/>
            </w:tcBorders>
            <w:shd w:val="clear" w:color="auto" w:fill="auto"/>
            <w:noWrap/>
            <w:vAlign w:val="center"/>
            <w:hideMark/>
          </w:tcPr>
          <w:p w14:paraId="784188FF" w14:textId="52B4E86B"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531939B" w14:textId="0145404B"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9F84340" w14:textId="58C0348B"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438D2F5" w14:textId="57C18704" w:rsidR="0007584A" w:rsidRPr="002F5182" w:rsidRDefault="0007584A" w:rsidP="0007584A">
            <w:pPr>
              <w:jc w:val="right"/>
              <w:rPr>
                <w:sz w:val="18"/>
                <w:szCs w:val="18"/>
                <w:lang w:val="sr-Cyrl-RS"/>
              </w:rPr>
            </w:pPr>
            <w:r w:rsidRPr="002F5182">
              <w:rPr>
                <w:color w:val="000000"/>
                <w:sz w:val="18"/>
                <w:szCs w:val="18"/>
                <w:lang w:val="sr-Cyrl-RS"/>
              </w:rPr>
              <w:t>41.2</w:t>
            </w:r>
          </w:p>
        </w:tc>
        <w:tc>
          <w:tcPr>
            <w:tcW w:w="0" w:type="auto"/>
            <w:tcBorders>
              <w:top w:val="nil"/>
              <w:left w:val="nil"/>
              <w:bottom w:val="single" w:sz="4" w:space="0" w:color="auto"/>
              <w:right w:val="single" w:sz="4" w:space="0" w:color="auto"/>
            </w:tcBorders>
            <w:shd w:val="clear" w:color="auto" w:fill="auto"/>
            <w:noWrap/>
            <w:vAlign w:val="center"/>
            <w:hideMark/>
          </w:tcPr>
          <w:p w14:paraId="3301B947" w14:textId="6E96B5D2" w:rsidR="0007584A" w:rsidRPr="002F5182" w:rsidRDefault="0007584A" w:rsidP="0007584A">
            <w:pPr>
              <w:jc w:val="right"/>
              <w:rPr>
                <w:color w:val="000000"/>
                <w:sz w:val="18"/>
                <w:szCs w:val="18"/>
                <w:lang w:val="sr-Cyrl-RS"/>
              </w:rPr>
            </w:pPr>
            <w:r w:rsidRPr="002F5182">
              <w:rPr>
                <w:color w:val="000000"/>
                <w:sz w:val="18"/>
                <w:szCs w:val="18"/>
                <w:lang w:val="sr-Cyrl-RS"/>
              </w:rPr>
              <w:t>24.6</w:t>
            </w:r>
          </w:p>
        </w:tc>
        <w:tc>
          <w:tcPr>
            <w:tcW w:w="0" w:type="auto"/>
            <w:tcBorders>
              <w:top w:val="nil"/>
              <w:left w:val="nil"/>
              <w:bottom w:val="single" w:sz="4" w:space="0" w:color="auto"/>
              <w:right w:val="single" w:sz="4" w:space="0" w:color="auto"/>
            </w:tcBorders>
            <w:shd w:val="clear" w:color="auto" w:fill="auto"/>
            <w:noWrap/>
            <w:vAlign w:val="center"/>
            <w:hideMark/>
          </w:tcPr>
          <w:p w14:paraId="642D9C14" w14:textId="358E19CC" w:rsidR="0007584A" w:rsidRPr="002F5182" w:rsidRDefault="0007584A" w:rsidP="0007584A">
            <w:pPr>
              <w:jc w:val="right"/>
              <w:rPr>
                <w:sz w:val="18"/>
                <w:szCs w:val="18"/>
                <w:lang w:val="sr-Cyrl-RS"/>
              </w:rPr>
            </w:pPr>
            <w:r w:rsidRPr="002F5182">
              <w:rPr>
                <w:color w:val="000000"/>
                <w:sz w:val="18"/>
                <w:szCs w:val="18"/>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44C98973" w14:textId="05CBF3E1" w:rsidR="0007584A" w:rsidRPr="002F5182" w:rsidRDefault="0007584A" w:rsidP="0007584A">
            <w:pPr>
              <w:jc w:val="right"/>
              <w:rPr>
                <w:sz w:val="18"/>
                <w:szCs w:val="18"/>
                <w:lang w:val="sr-Cyrl-RS"/>
              </w:rPr>
            </w:pPr>
            <w:r w:rsidRPr="002F5182">
              <w:rPr>
                <w:color w:val="000000"/>
                <w:sz w:val="18"/>
                <w:szCs w:val="18"/>
                <w:lang w:val="sr-Cyrl-RS"/>
              </w:rPr>
              <w:t>16.6</w:t>
            </w:r>
          </w:p>
        </w:tc>
        <w:tc>
          <w:tcPr>
            <w:tcW w:w="0" w:type="auto"/>
            <w:tcBorders>
              <w:top w:val="nil"/>
              <w:left w:val="nil"/>
              <w:bottom w:val="single" w:sz="4" w:space="0" w:color="auto"/>
              <w:right w:val="single" w:sz="4" w:space="0" w:color="auto"/>
            </w:tcBorders>
            <w:shd w:val="clear" w:color="auto" w:fill="auto"/>
            <w:noWrap/>
            <w:vAlign w:val="center"/>
            <w:hideMark/>
          </w:tcPr>
          <w:p w14:paraId="02AAE6FC" w14:textId="4A90A2D6" w:rsidR="0007584A" w:rsidRPr="002F5182" w:rsidRDefault="0007584A" w:rsidP="0007584A">
            <w:pPr>
              <w:jc w:val="right"/>
              <w:rPr>
                <w:sz w:val="18"/>
                <w:szCs w:val="18"/>
                <w:lang w:val="sr-Cyrl-RS"/>
              </w:rPr>
            </w:pPr>
            <w:r w:rsidRPr="002F5182">
              <w:rPr>
                <w:color w:val="000000"/>
                <w:sz w:val="18"/>
                <w:szCs w:val="18"/>
                <w:lang w:val="sr-Cyrl-RS"/>
              </w:rPr>
              <w:t>67.4</w:t>
            </w:r>
          </w:p>
        </w:tc>
      </w:tr>
      <w:tr w:rsidR="0007584A" w:rsidRPr="002F5182" w14:paraId="40CFDF90"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518E4" w14:textId="77777777" w:rsidR="0007584A" w:rsidRPr="002F5182" w:rsidRDefault="0007584A" w:rsidP="0007584A">
            <w:pPr>
              <w:jc w:val="center"/>
              <w:rPr>
                <w:color w:val="000000"/>
                <w:sz w:val="18"/>
                <w:szCs w:val="18"/>
                <w:lang w:val="sr-Cyrl-RS"/>
              </w:rPr>
            </w:pPr>
            <w:r w:rsidRPr="002F5182">
              <w:rPr>
                <w:color w:val="000000"/>
                <w:sz w:val="18"/>
                <w:szCs w:val="18"/>
                <w:lang w:val="sr-Cyrl-RS"/>
              </w:rPr>
              <w:t>бели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16B8B939" w14:textId="29C3B6E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7A683BE" w14:textId="544C5026"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5A18E72A" w14:textId="0EAB9D4C"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0869199E" w14:textId="68BE17C4"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43087054" w14:textId="5FA2AC05"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5CA2D9E" w14:textId="7EAE1248"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844DDD7" w14:textId="6077F8C6" w:rsidR="0007584A" w:rsidRPr="002F5182" w:rsidRDefault="0007584A" w:rsidP="0007584A">
            <w:pPr>
              <w:jc w:val="right"/>
              <w:rPr>
                <w:color w:val="000000"/>
                <w:sz w:val="18"/>
                <w:szCs w:val="18"/>
                <w:lang w:val="sr-Cyrl-RS"/>
              </w:rPr>
            </w:pPr>
            <w:r w:rsidRPr="002F5182">
              <w:rPr>
                <w:color w:val="000000"/>
                <w:sz w:val="18"/>
                <w:szCs w:val="18"/>
                <w:lang w:val="sr-Cyrl-RS"/>
              </w:rPr>
              <w:t>20.5</w:t>
            </w:r>
          </w:p>
        </w:tc>
        <w:tc>
          <w:tcPr>
            <w:tcW w:w="0" w:type="auto"/>
            <w:tcBorders>
              <w:top w:val="nil"/>
              <w:left w:val="nil"/>
              <w:bottom w:val="single" w:sz="4" w:space="0" w:color="auto"/>
              <w:right w:val="single" w:sz="4" w:space="0" w:color="auto"/>
            </w:tcBorders>
            <w:shd w:val="clear" w:color="auto" w:fill="auto"/>
            <w:noWrap/>
            <w:vAlign w:val="center"/>
            <w:hideMark/>
          </w:tcPr>
          <w:p w14:paraId="74FF59F8" w14:textId="242E0303" w:rsidR="0007584A" w:rsidRPr="002F5182" w:rsidRDefault="0007584A" w:rsidP="0007584A">
            <w:pPr>
              <w:jc w:val="right"/>
              <w:rPr>
                <w:sz w:val="18"/>
                <w:szCs w:val="18"/>
                <w:lang w:val="sr-Cyrl-RS"/>
              </w:rPr>
            </w:pPr>
            <w:r w:rsidRPr="002F5182">
              <w:rPr>
                <w:color w:val="000000"/>
                <w:sz w:val="18"/>
                <w:szCs w:val="18"/>
                <w:lang w:val="sr-Cyrl-RS"/>
              </w:rPr>
              <w:t>0.6</w:t>
            </w:r>
          </w:p>
        </w:tc>
        <w:tc>
          <w:tcPr>
            <w:tcW w:w="0" w:type="auto"/>
            <w:tcBorders>
              <w:top w:val="nil"/>
              <w:left w:val="nil"/>
              <w:bottom w:val="single" w:sz="4" w:space="0" w:color="auto"/>
              <w:right w:val="single" w:sz="4" w:space="0" w:color="auto"/>
            </w:tcBorders>
            <w:shd w:val="clear" w:color="auto" w:fill="auto"/>
            <w:noWrap/>
            <w:vAlign w:val="center"/>
            <w:hideMark/>
          </w:tcPr>
          <w:p w14:paraId="032B6945" w14:textId="03FB0647" w:rsidR="0007584A" w:rsidRPr="002F5182" w:rsidRDefault="0007584A" w:rsidP="0007584A">
            <w:pPr>
              <w:jc w:val="right"/>
              <w:rPr>
                <w:sz w:val="18"/>
                <w:szCs w:val="18"/>
                <w:lang w:val="sr-Cyrl-RS"/>
              </w:rPr>
            </w:pPr>
            <w:r w:rsidRPr="002F5182">
              <w:rPr>
                <w:color w:val="000000"/>
                <w:sz w:val="18"/>
                <w:szCs w:val="18"/>
                <w:lang w:val="sr-Cyrl-RS"/>
              </w:rPr>
              <w:t>-20.5</w:t>
            </w:r>
          </w:p>
        </w:tc>
        <w:tc>
          <w:tcPr>
            <w:tcW w:w="0" w:type="auto"/>
            <w:tcBorders>
              <w:top w:val="nil"/>
              <w:left w:val="nil"/>
              <w:bottom w:val="single" w:sz="4" w:space="0" w:color="auto"/>
              <w:right w:val="single" w:sz="4" w:space="0" w:color="auto"/>
            </w:tcBorders>
            <w:shd w:val="clear" w:color="auto" w:fill="auto"/>
            <w:noWrap/>
            <w:vAlign w:val="center"/>
            <w:hideMark/>
          </w:tcPr>
          <w:p w14:paraId="33723E61" w14:textId="565AC13D" w:rsidR="0007584A" w:rsidRPr="002F5182" w:rsidRDefault="0007584A" w:rsidP="0007584A">
            <w:pPr>
              <w:jc w:val="right"/>
              <w:rPr>
                <w:sz w:val="18"/>
                <w:szCs w:val="18"/>
                <w:lang w:val="sr-Cyrl-RS"/>
              </w:rPr>
            </w:pPr>
            <w:r w:rsidRPr="002F5182">
              <w:rPr>
                <w:color w:val="000000"/>
                <w:sz w:val="18"/>
                <w:szCs w:val="18"/>
                <w:lang w:val="sr-Cyrl-RS"/>
              </w:rPr>
              <w:t>-100.0</w:t>
            </w:r>
          </w:p>
        </w:tc>
      </w:tr>
      <w:tr w:rsidR="0007584A" w:rsidRPr="002F5182" w14:paraId="746568C8"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C07D5E" w14:textId="77777777" w:rsidR="0007584A" w:rsidRPr="002F5182" w:rsidRDefault="0007584A" w:rsidP="0007584A">
            <w:pPr>
              <w:jc w:val="center"/>
              <w:rPr>
                <w:color w:val="000000"/>
                <w:sz w:val="18"/>
                <w:szCs w:val="18"/>
                <w:lang w:val="sr-Cyrl-RS"/>
              </w:rPr>
            </w:pPr>
            <w:r w:rsidRPr="002F5182">
              <w:rPr>
                <w:color w:val="000000"/>
                <w:sz w:val="18"/>
                <w:szCs w:val="18"/>
                <w:lang w:val="sr-Cyrl-RS"/>
              </w:rPr>
              <w:t>лужњак</w:t>
            </w:r>
          </w:p>
        </w:tc>
        <w:tc>
          <w:tcPr>
            <w:tcW w:w="0" w:type="auto"/>
            <w:tcBorders>
              <w:top w:val="nil"/>
              <w:left w:val="nil"/>
              <w:bottom w:val="single" w:sz="4" w:space="0" w:color="auto"/>
              <w:right w:val="single" w:sz="4" w:space="0" w:color="auto"/>
            </w:tcBorders>
            <w:shd w:val="clear" w:color="auto" w:fill="auto"/>
            <w:noWrap/>
            <w:vAlign w:val="center"/>
            <w:hideMark/>
          </w:tcPr>
          <w:p w14:paraId="509641C2" w14:textId="72B42363"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2F659BAD" w14:textId="03BE9231"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812116A" w14:textId="40FB13C7"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1832F9FC" w14:textId="7B32990C"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6ACF04A" w14:textId="5F2666CE"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638B4C7A" w14:textId="5F42DA01" w:rsidR="0007584A" w:rsidRPr="002F5182" w:rsidRDefault="0007584A" w:rsidP="0007584A">
            <w:pPr>
              <w:jc w:val="right"/>
              <w:rPr>
                <w:sz w:val="18"/>
                <w:szCs w:val="18"/>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7201DF6D" w14:textId="2CF9FB80" w:rsidR="0007584A" w:rsidRPr="002F5182" w:rsidRDefault="0007584A" w:rsidP="0007584A">
            <w:pPr>
              <w:jc w:val="right"/>
              <w:rPr>
                <w:color w:val="000000"/>
                <w:sz w:val="18"/>
                <w:szCs w:val="18"/>
                <w:lang w:val="sr-Cyrl-RS"/>
              </w:rPr>
            </w:pPr>
            <w:r w:rsidRPr="002F5182">
              <w:rPr>
                <w:color w:val="000000"/>
                <w:sz w:val="18"/>
                <w:szCs w:val="18"/>
                <w:lang w:val="sr-Cyrl-RS"/>
              </w:rPr>
              <w:t>16.1</w:t>
            </w:r>
          </w:p>
        </w:tc>
        <w:tc>
          <w:tcPr>
            <w:tcW w:w="0" w:type="auto"/>
            <w:tcBorders>
              <w:top w:val="nil"/>
              <w:left w:val="nil"/>
              <w:bottom w:val="single" w:sz="4" w:space="0" w:color="auto"/>
              <w:right w:val="single" w:sz="4" w:space="0" w:color="auto"/>
            </w:tcBorders>
            <w:shd w:val="clear" w:color="auto" w:fill="auto"/>
            <w:noWrap/>
            <w:vAlign w:val="center"/>
            <w:hideMark/>
          </w:tcPr>
          <w:p w14:paraId="4CE54325" w14:textId="56012A23" w:rsidR="0007584A" w:rsidRPr="002F5182" w:rsidRDefault="0007584A" w:rsidP="0007584A">
            <w:pPr>
              <w:jc w:val="right"/>
              <w:rPr>
                <w:sz w:val="18"/>
                <w:szCs w:val="18"/>
                <w:lang w:val="sr-Cyrl-RS"/>
              </w:rPr>
            </w:pPr>
            <w:r w:rsidRPr="002F5182">
              <w:rPr>
                <w:color w:val="000000"/>
                <w:sz w:val="18"/>
                <w:szCs w:val="18"/>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124DC7AC" w14:textId="598FA6FD" w:rsidR="0007584A" w:rsidRPr="002F5182" w:rsidRDefault="0007584A" w:rsidP="0007584A">
            <w:pPr>
              <w:jc w:val="right"/>
              <w:rPr>
                <w:sz w:val="18"/>
                <w:szCs w:val="18"/>
                <w:lang w:val="sr-Cyrl-RS"/>
              </w:rPr>
            </w:pPr>
            <w:r w:rsidRPr="002F5182">
              <w:rPr>
                <w:color w:val="000000"/>
                <w:sz w:val="18"/>
                <w:szCs w:val="18"/>
                <w:lang w:val="sr-Cyrl-RS"/>
              </w:rPr>
              <w:t>-16.1</w:t>
            </w:r>
          </w:p>
        </w:tc>
        <w:tc>
          <w:tcPr>
            <w:tcW w:w="0" w:type="auto"/>
            <w:tcBorders>
              <w:top w:val="nil"/>
              <w:left w:val="nil"/>
              <w:bottom w:val="single" w:sz="4" w:space="0" w:color="auto"/>
              <w:right w:val="single" w:sz="4" w:space="0" w:color="auto"/>
            </w:tcBorders>
            <w:shd w:val="clear" w:color="auto" w:fill="auto"/>
            <w:noWrap/>
            <w:vAlign w:val="center"/>
            <w:hideMark/>
          </w:tcPr>
          <w:p w14:paraId="4CF1D42C" w14:textId="41704711" w:rsidR="0007584A" w:rsidRPr="002F5182" w:rsidRDefault="0007584A" w:rsidP="0007584A">
            <w:pPr>
              <w:jc w:val="right"/>
              <w:rPr>
                <w:sz w:val="18"/>
                <w:szCs w:val="18"/>
                <w:lang w:val="sr-Cyrl-RS"/>
              </w:rPr>
            </w:pPr>
            <w:r w:rsidRPr="002F5182">
              <w:rPr>
                <w:color w:val="000000"/>
                <w:sz w:val="18"/>
                <w:szCs w:val="18"/>
                <w:lang w:val="sr-Cyrl-RS"/>
              </w:rPr>
              <w:t>-100.0</w:t>
            </w:r>
          </w:p>
        </w:tc>
      </w:tr>
      <w:tr w:rsidR="0007584A" w:rsidRPr="002F5182" w14:paraId="3FF4DE81" w14:textId="77777777" w:rsidTr="004A4494">
        <w:trPr>
          <w:trHeight w:val="28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1C7D3" w14:textId="77777777" w:rsidR="0007584A" w:rsidRPr="002F5182" w:rsidRDefault="0007584A" w:rsidP="0007584A">
            <w:pPr>
              <w:jc w:val="center"/>
              <w:rPr>
                <w:b/>
                <w:bCs/>
                <w:sz w:val="18"/>
                <w:szCs w:val="18"/>
                <w:lang w:val="sr-Cyrl-RS"/>
              </w:rPr>
            </w:pPr>
            <w:r w:rsidRPr="002F5182">
              <w:rPr>
                <w:b/>
                <w:bCs/>
                <w:sz w:val="18"/>
                <w:szCs w:val="18"/>
                <w:lang w:val="sr-Cyrl-RS"/>
              </w:rPr>
              <w:t>УКУПНО:</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50BDD91" w14:textId="7517923F" w:rsidR="0007584A" w:rsidRPr="002F5182" w:rsidRDefault="0007584A" w:rsidP="0007584A">
            <w:pPr>
              <w:jc w:val="right"/>
              <w:rPr>
                <w:b/>
                <w:bCs/>
                <w:sz w:val="18"/>
                <w:szCs w:val="18"/>
                <w:lang w:val="sr-Cyrl-RS"/>
              </w:rPr>
            </w:pPr>
            <w:r w:rsidRPr="002F5182">
              <w:rPr>
                <w:b/>
                <w:bCs/>
                <w:sz w:val="18"/>
                <w:szCs w:val="18"/>
                <w:lang w:val="sr-Cyrl-RS"/>
              </w:rPr>
              <w:t>22,757.4</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3FDD84" w14:textId="097D07CC" w:rsidR="0007584A" w:rsidRPr="002F5182" w:rsidRDefault="0007584A" w:rsidP="0007584A">
            <w:pPr>
              <w:jc w:val="right"/>
              <w:rPr>
                <w:b/>
                <w:bCs/>
                <w:sz w:val="18"/>
                <w:szCs w:val="18"/>
                <w:lang w:val="sr-Cyrl-RS"/>
              </w:rPr>
            </w:pPr>
            <w:r w:rsidRPr="002F5182">
              <w:rPr>
                <w:b/>
                <w:bCs/>
                <w:sz w:val="18"/>
                <w:szCs w:val="18"/>
                <w:lang w:val="sr-Cyrl-RS"/>
              </w:rPr>
              <w:t>862.4</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421E2A0" w14:textId="627CE47F" w:rsidR="0007584A" w:rsidRPr="002F5182" w:rsidRDefault="0007584A" w:rsidP="0007584A">
            <w:pPr>
              <w:jc w:val="right"/>
              <w:rPr>
                <w:b/>
                <w:bCs/>
                <w:sz w:val="18"/>
                <w:szCs w:val="18"/>
                <w:lang w:val="sr-Cyrl-RS"/>
              </w:rPr>
            </w:pPr>
            <w:r w:rsidRPr="002F5182">
              <w:rPr>
                <w:b/>
                <w:bCs/>
                <w:sz w:val="18"/>
                <w:szCs w:val="18"/>
                <w:lang w:val="sr-Cyrl-RS"/>
              </w:rPr>
              <w:t>9,219.6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2FFED85" w14:textId="5775D3A3" w:rsidR="0007584A" w:rsidRPr="002F5182" w:rsidRDefault="0007584A" w:rsidP="0007584A">
            <w:pPr>
              <w:jc w:val="right"/>
              <w:rPr>
                <w:b/>
                <w:bCs/>
                <w:sz w:val="18"/>
                <w:szCs w:val="18"/>
                <w:lang w:val="sr-Cyrl-RS"/>
              </w:rPr>
            </w:pPr>
            <w:r w:rsidRPr="002F5182">
              <w:rPr>
                <w:b/>
                <w:bCs/>
                <w:sz w:val="18"/>
                <w:szCs w:val="18"/>
                <w:lang w:val="sr-Cyrl-RS"/>
              </w:rPr>
              <w:t>241.7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F47AF2E" w14:textId="147BEBA0" w:rsidR="0007584A" w:rsidRPr="002F5182" w:rsidRDefault="0007584A" w:rsidP="0007584A">
            <w:pPr>
              <w:jc w:val="right"/>
              <w:rPr>
                <w:b/>
                <w:bCs/>
                <w:sz w:val="18"/>
                <w:szCs w:val="18"/>
                <w:lang w:val="sr-Cyrl-RS"/>
              </w:rPr>
            </w:pPr>
            <w:r w:rsidRPr="002F5182">
              <w:rPr>
                <w:b/>
                <w:bCs/>
                <w:sz w:val="18"/>
                <w:szCs w:val="18"/>
                <w:lang w:val="sr-Cyrl-RS"/>
              </w:rPr>
              <w:t>-8,977.9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C184377" w14:textId="500080D7" w:rsidR="0007584A" w:rsidRPr="002F5182" w:rsidRDefault="0007584A" w:rsidP="0007584A">
            <w:pPr>
              <w:jc w:val="right"/>
              <w:rPr>
                <w:b/>
                <w:bCs/>
                <w:sz w:val="18"/>
                <w:szCs w:val="18"/>
                <w:lang w:val="sr-Cyrl-RS"/>
              </w:rPr>
            </w:pPr>
            <w:r w:rsidRPr="002F5182">
              <w:rPr>
                <w:b/>
                <w:bCs/>
                <w:sz w:val="18"/>
                <w:szCs w:val="18"/>
                <w:lang w:val="sr-Cyrl-RS"/>
              </w:rPr>
              <w:t>31,139.2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E10F35" w14:textId="5BF4ABD3" w:rsidR="0007584A" w:rsidRPr="002F5182" w:rsidRDefault="0007584A" w:rsidP="0007584A">
            <w:pPr>
              <w:jc w:val="right"/>
              <w:rPr>
                <w:b/>
                <w:bCs/>
                <w:sz w:val="18"/>
                <w:szCs w:val="18"/>
                <w:lang w:val="sr-Cyrl-RS"/>
              </w:rPr>
            </w:pPr>
            <w:r w:rsidRPr="002F5182">
              <w:rPr>
                <w:b/>
                <w:bCs/>
                <w:color w:val="000000"/>
                <w:sz w:val="18"/>
                <w:szCs w:val="18"/>
                <w:lang w:val="sr-Cyrl-RS"/>
              </w:rPr>
              <w:t>33,254.7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A116282" w14:textId="7EE94903" w:rsidR="0007584A" w:rsidRPr="002F5182" w:rsidRDefault="0007584A" w:rsidP="0007584A">
            <w:pPr>
              <w:jc w:val="right"/>
              <w:rPr>
                <w:b/>
                <w:bCs/>
                <w:sz w:val="18"/>
                <w:szCs w:val="18"/>
                <w:lang w:val="sr-Cyrl-RS"/>
              </w:rPr>
            </w:pPr>
            <w:r w:rsidRPr="002F5182">
              <w:rPr>
                <w:b/>
                <w:bCs/>
                <w:color w:val="000000"/>
                <w:sz w:val="18"/>
                <w:szCs w:val="18"/>
                <w:lang w:val="sr-Cyrl-RS"/>
              </w:rPr>
              <w:t>1,238.7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7FCF19E" w14:textId="4219C9A7" w:rsidR="0007584A" w:rsidRPr="002F5182" w:rsidRDefault="0007584A" w:rsidP="0007584A">
            <w:pPr>
              <w:jc w:val="right"/>
              <w:rPr>
                <w:b/>
                <w:bCs/>
                <w:sz w:val="18"/>
                <w:szCs w:val="18"/>
                <w:lang w:val="sr-Cyrl-RS"/>
              </w:rPr>
            </w:pPr>
            <w:r w:rsidRPr="002F5182">
              <w:rPr>
                <w:b/>
                <w:bCs/>
                <w:sz w:val="18"/>
                <w:szCs w:val="18"/>
                <w:lang w:val="sr-Cyrl-RS"/>
              </w:rPr>
              <w:t>-2,115.4</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DCDEC73" w14:textId="7D8A209C" w:rsidR="0007584A" w:rsidRPr="002F5182" w:rsidRDefault="0007584A" w:rsidP="0007584A">
            <w:pPr>
              <w:jc w:val="right"/>
              <w:rPr>
                <w:b/>
                <w:bCs/>
                <w:sz w:val="18"/>
                <w:szCs w:val="18"/>
                <w:lang w:val="sr-Cyrl-RS"/>
              </w:rPr>
            </w:pPr>
            <w:r w:rsidRPr="002F5182">
              <w:rPr>
                <w:b/>
                <w:bCs/>
                <w:color w:val="000000"/>
                <w:sz w:val="18"/>
                <w:szCs w:val="18"/>
                <w:lang w:val="sr-Cyrl-RS"/>
              </w:rPr>
              <w:t>-6.4</w:t>
            </w:r>
          </w:p>
        </w:tc>
      </w:tr>
    </w:tbl>
    <w:p w14:paraId="3008D5D4" w14:textId="77777777" w:rsidR="000A3305" w:rsidRPr="002F5182" w:rsidRDefault="000A3305" w:rsidP="000A3305">
      <w:pPr>
        <w:widowControl w:val="0"/>
        <w:jc w:val="both"/>
        <w:rPr>
          <w:snapToGrid w:val="0"/>
          <w:sz w:val="24"/>
          <w:szCs w:val="24"/>
          <w:lang w:val="sr-Cyrl-RS"/>
        </w:rPr>
      </w:pPr>
    </w:p>
    <w:p w14:paraId="5DFFED1F" w14:textId="0404DA5D" w:rsidR="000A3305" w:rsidRPr="002F5182" w:rsidRDefault="000A3305" w:rsidP="000A3305">
      <w:pPr>
        <w:widowControl w:val="0"/>
        <w:jc w:val="both"/>
        <w:rPr>
          <w:sz w:val="24"/>
          <w:szCs w:val="24"/>
          <w:lang w:val="sr-Cyrl-RS"/>
        </w:rPr>
      </w:pPr>
      <w:r w:rsidRPr="002F5182">
        <w:rPr>
          <w:snapToGrid w:val="0"/>
          <w:sz w:val="24"/>
          <w:szCs w:val="24"/>
          <w:lang w:val="sr-Cyrl-RS"/>
        </w:rPr>
        <w:t>На основу претходно приказаног биланса може се констатовати да је дошло до позитивне разлике у износу  шумског фонда  у износу од 10.</w:t>
      </w:r>
      <w:r w:rsidR="0007584A" w:rsidRPr="002F5182">
        <w:rPr>
          <w:snapToGrid w:val="0"/>
          <w:sz w:val="24"/>
          <w:szCs w:val="24"/>
          <w:lang w:val="sr-Cyrl-RS"/>
        </w:rPr>
        <w:t>497</w:t>
      </w:r>
      <w:r w:rsidRPr="002F5182">
        <w:rPr>
          <w:snapToGrid w:val="0"/>
          <w:sz w:val="24"/>
          <w:szCs w:val="24"/>
          <w:lang w:val="sr-Cyrl-RS"/>
        </w:rPr>
        <w:t>,</w:t>
      </w:r>
      <w:r w:rsidR="0007584A" w:rsidRPr="002F5182">
        <w:rPr>
          <w:snapToGrid w:val="0"/>
          <w:sz w:val="24"/>
          <w:szCs w:val="24"/>
          <w:lang w:val="sr-Cyrl-RS"/>
        </w:rPr>
        <w:t>3</w:t>
      </w:r>
      <w:r w:rsidRPr="002F5182">
        <w:rPr>
          <w:snapToGrid w:val="0"/>
          <w:sz w:val="24"/>
          <w:szCs w:val="24"/>
          <w:lang w:val="sr-Cyrl-RS"/>
        </w:rPr>
        <w:t xml:space="preserve"> </w:t>
      </w:r>
      <w:r w:rsidRPr="002F5182">
        <w:rPr>
          <w:sz w:val="24"/>
          <w:szCs w:val="24"/>
          <w:lang w:val="sr-Cyrl-RS"/>
        </w:rPr>
        <w:t>m</w:t>
      </w:r>
      <w:r w:rsidRPr="002F5182">
        <w:rPr>
          <w:sz w:val="24"/>
          <w:szCs w:val="24"/>
          <w:vertAlign w:val="superscript"/>
          <w:lang w:val="sr-Cyrl-RS"/>
        </w:rPr>
        <w:t>3</w:t>
      </w:r>
      <w:r w:rsidRPr="002F5182">
        <w:rPr>
          <w:sz w:val="24"/>
          <w:szCs w:val="24"/>
          <w:lang w:val="sr-Cyrl-RS"/>
        </w:rPr>
        <w:t>. Разлог за ову промену треба тражити у  повећању површине под шумама и шумским културама као и у чињеници да је већи број састојина прешао таксациону границу. Додатни разлог је мало извршење планова сече, те је проузроковало нагомилавање дрвне запремине. Потребно је напоменути да су приликом ове инвентуре шума коришћена нова метедологија инвентуре шума у односу на претходну инвентуру.</w:t>
      </w:r>
    </w:p>
    <w:p w14:paraId="3E38A690" w14:textId="77777777" w:rsidR="000A3305" w:rsidRPr="002F5182" w:rsidRDefault="000A3305" w:rsidP="000A3305">
      <w:pPr>
        <w:widowControl w:val="0"/>
        <w:jc w:val="both"/>
        <w:rPr>
          <w:sz w:val="24"/>
          <w:szCs w:val="24"/>
          <w:lang w:val="sr-Cyrl-RS"/>
        </w:rPr>
      </w:pPr>
    </w:p>
    <w:p w14:paraId="1E5AB629" w14:textId="77777777" w:rsidR="000A3305" w:rsidRPr="002F5182" w:rsidRDefault="000A3305" w:rsidP="000A3305">
      <w:pPr>
        <w:pStyle w:val="Heading2"/>
        <w:rPr>
          <w:caps/>
          <w:snapToGrid w:val="0"/>
          <w:sz w:val="24"/>
          <w:szCs w:val="24"/>
          <w:lang w:val="sr-Cyrl-RS"/>
        </w:rPr>
      </w:pPr>
      <w:r w:rsidRPr="002F5182">
        <w:rPr>
          <w:caps/>
          <w:snapToGrid w:val="0"/>
          <w:sz w:val="24"/>
          <w:szCs w:val="24"/>
          <w:lang w:val="sr-Cyrl-RS"/>
        </w:rPr>
        <w:tab/>
      </w:r>
      <w:bookmarkStart w:id="44" w:name="_Toc187278209"/>
      <w:r w:rsidRPr="002F5182">
        <w:rPr>
          <w:lang w:val="sr-Cyrl-RS"/>
        </w:rPr>
        <w:t>Однос планираних и остварених радова у досадашњем газдовању</w:t>
      </w:r>
      <w:bookmarkEnd w:id="44"/>
    </w:p>
    <w:p w14:paraId="190B0030" w14:textId="77777777" w:rsidR="000A3305" w:rsidRPr="002F5182" w:rsidRDefault="000A3305" w:rsidP="000A3305">
      <w:pPr>
        <w:pStyle w:val="Heading3"/>
        <w:rPr>
          <w:snapToGrid w:val="0"/>
          <w:lang w:val="sr-Cyrl-RS"/>
        </w:rPr>
      </w:pPr>
      <w:bookmarkStart w:id="45" w:name="_Toc187278210"/>
      <w:r w:rsidRPr="002F5182">
        <w:rPr>
          <w:snapToGrid w:val="0"/>
          <w:lang w:val="sr-Cyrl-RS"/>
        </w:rPr>
        <w:t>Досадашњи радови на гајењу шума</w:t>
      </w:r>
      <w:bookmarkEnd w:id="45"/>
    </w:p>
    <w:p w14:paraId="5612FB3E" w14:textId="77777777" w:rsidR="000A3305" w:rsidRPr="002F5182" w:rsidRDefault="000A3305" w:rsidP="000A3305">
      <w:pPr>
        <w:jc w:val="both"/>
        <w:rPr>
          <w:snapToGrid w:val="0"/>
          <w:sz w:val="24"/>
          <w:szCs w:val="24"/>
          <w:lang w:val="sr-Cyrl-RS"/>
        </w:rPr>
      </w:pPr>
      <w:r w:rsidRPr="002F5182">
        <w:rPr>
          <w:snapToGrid w:val="0"/>
          <w:sz w:val="24"/>
          <w:szCs w:val="24"/>
          <w:lang w:val="sr-Cyrl-RS"/>
        </w:rPr>
        <w:t xml:space="preserve"> </w:t>
      </w:r>
    </w:p>
    <w:p w14:paraId="313D5024" w14:textId="77777777" w:rsidR="000A3305" w:rsidRPr="002F5182" w:rsidRDefault="000A3305" w:rsidP="000A3305">
      <w:pPr>
        <w:jc w:val="both"/>
        <w:rPr>
          <w:snapToGrid w:val="0"/>
          <w:sz w:val="24"/>
          <w:szCs w:val="24"/>
          <w:lang w:val="sr-Cyrl-RS"/>
        </w:rPr>
      </w:pPr>
      <w:r w:rsidRPr="002F5182">
        <w:rPr>
          <w:snapToGrid w:val="0"/>
          <w:sz w:val="24"/>
          <w:szCs w:val="24"/>
          <w:lang w:val="sr-Cyrl-RS"/>
        </w:rPr>
        <w:tab/>
        <w:t>Упоредна анлиза Плана гајења шума  (2005-2014. год.) и евиденције извршених радова по наведеном плану, приказана је наредним табеларним прегледом.</w:t>
      </w:r>
    </w:p>
    <w:p w14:paraId="18384E05" w14:textId="77777777" w:rsidR="000A3305" w:rsidRPr="002F5182" w:rsidRDefault="000A3305" w:rsidP="000A3305">
      <w:pPr>
        <w:jc w:val="both"/>
        <w:rPr>
          <w:snapToGrid w:val="0"/>
          <w:sz w:val="24"/>
          <w:szCs w:val="24"/>
          <w:lang w:val="sr-Cyrl-RS"/>
        </w:rPr>
      </w:pPr>
    </w:p>
    <w:p w14:paraId="4315E098" w14:textId="77777777" w:rsidR="000A3305" w:rsidRPr="002F5182" w:rsidRDefault="000A3305" w:rsidP="000A3305">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48</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-реализација планан обнове и предходног приноса.</w:t>
      </w:r>
    </w:p>
    <w:tbl>
      <w:tblPr>
        <w:tblW w:w="0" w:type="auto"/>
        <w:jc w:val="center"/>
        <w:tblLook w:val="04A0" w:firstRow="1" w:lastRow="0" w:firstColumn="1" w:lastColumn="0" w:noHBand="0" w:noVBand="1"/>
      </w:tblPr>
      <w:tblGrid>
        <w:gridCol w:w="6093"/>
        <w:gridCol w:w="2225"/>
        <w:gridCol w:w="766"/>
        <w:gridCol w:w="566"/>
      </w:tblGrid>
      <w:tr w:rsidR="000A3305" w:rsidRPr="002F5182" w14:paraId="0D6075B0" w14:textId="77777777" w:rsidTr="004A449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9560BB3" w14:textId="77777777" w:rsidR="000A3305" w:rsidRPr="002F5182" w:rsidRDefault="000A3305" w:rsidP="004A4494">
            <w:pPr>
              <w:jc w:val="center"/>
              <w:rPr>
                <w:b/>
                <w:bCs/>
                <w:color w:val="000000"/>
                <w:lang w:val="sr-Cyrl-RS"/>
              </w:rPr>
            </w:pPr>
            <w:r w:rsidRPr="002F5182">
              <w:rPr>
                <w:b/>
                <w:bCs/>
                <w:color w:val="000000"/>
                <w:lang w:val="sr-Cyrl-RS"/>
              </w:rPr>
              <w:t>Врста рада</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350B9BC2" w14:textId="77777777" w:rsidR="000A3305" w:rsidRPr="002F5182" w:rsidRDefault="000A3305" w:rsidP="004A4494">
            <w:pPr>
              <w:jc w:val="center"/>
              <w:rPr>
                <w:b/>
                <w:bCs/>
                <w:color w:val="000000"/>
                <w:lang w:val="sr-Cyrl-RS"/>
              </w:rPr>
            </w:pPr>
            <w:r w:rsidRPr="002F5182">
              <w:rPr>
                <w:b/>
                <w:bCs/>
                <w:color w:val="000000"/>
                <w:lang w:val="sr-Cyrl-RS"/>
              </w:rPr>
              <w:t>Планирана површина</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19633121" w14:textId="77777777" w:rsidR="000A3305" w:rsidRPr="002F5182" w:rsidRDefault="000A3305" w:rsidP="004A4494">
            <w:pPr>
              <w:jc w:val="center"/>
              <w:rPr>
                <w:b/>
                <w:bCs/>
                <w:color w:val="000000"/>
                <w:lang w:val="sr-Cyrl-RS"/>
              </w:rPr>
            </w:pPr>
            <w:r w:rsidRPr="002F5182">
              <w:rPr>
                <w:b/>
                <w:bCs/>
                <w:color w:val="000000"/>
                <w:lang w:val="sr-Cyrl-RS"/>
              </w:rPr>
              <w:t>Реализација</w:t>
            </w:r>
          </w:p>
        </w:tc>
      </w:tr>
      <w:tr w:rsidR="000A3305" w:rsidRPr="002F5182" w14:paraId="40C48E4D" w14:textId="77777777" w:rsidTr="004A449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FAB57" w14:textId="77777777" w:rsidR="000A3305" w:rsidRPr="002F5182" w:rsidRDefault="000A3305" w:rsidP="004A4494">
            <w:pPr>
              <w:rPr>
                <w:b/>
                <w:bCs/>
                <w:color w:val="000000"/>
                <w:lang w:val="sr-Cyrl-RS"/>
              </w:rPr>
            </w:pPr>
          </w:p>
        </w:tc>
        <w:tc>
          <w:tcPr>
            <w:tcW w:w="0" w:type="auto"/>
            <w:tcBorders>
              <w:top w:val="nil"/>
              <w:left w:val="nil"/>
              <w:bottom w:val="single" w:sz="4" w:space="0" w:color="auto"/>
              <w:right w:val="single" w:sz="4" w:space="0" w:color="auto"/>
            </w:tcBorders>
            <w:shd w:val="clear" w:color="000000" w:fill="BFBFBF"/>
            <w:noWrap/>
            <w:vAlign w:val="center"/>
            <w:hideMark/>
          </w:tcPr>
          <w:p w14:paraId="4AAD109B" w14:textId="77777777" w:rsidR="000A3305" w:rsidRPr="002F5182" w:rsidRDefault="000A3305" w:rsidP="004A4494">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6C62E8A4" w14:textId="77777777" w:rsidR="000A3305" w:rsidRPr="002F5182" w:rsidRDefault="000A3305" w:rsidP="004A4494">
            <w:pPr>
              <w:jc w:val="center"/>
              <w:rPr>
                <w:b/>
                <w:bCs/>
                <w:color w:val="000000"/>
                <w:lang w:val="sr-Cyrl-RS"/>
              </w:rPr>
            </w:pPr>
            <w:r w:rsidRPr="002F5182">
              <w:rPr>
                <w:b/>
                <w:bCs/>
                <w:color w:val="000000"/>
                <w:lang w:val="sr-Cyrl-RS"/>
              </w:rPr>
              <w:t>ha</w:t>
            </w:r>
          </w:p>
        </w:tc>
        <w:tc>
          <w:tcPr>
            <w:tcW w:w="0" w:type="auto"/>
            <w:tcBorders>
              <w:top w:val="nil"/>
              <w:left w:val="nil"/>
              <w:bottom w:val="single" w:sz="4" w:space="0" w:color="auto"/>
              <w:right w:val="single" w:sz="4" w:space="0" w:color="auto"/>
            </w:tcBorders>
            <w:shd w:val="clear" w:color="000000" w:fill="BFBFBF"/>
            <w:noWrap/>
            <w:vAlign w:val="center"/>
            <w:hideMark/>
          </w:tcPr>
          <w:p w14:paraId="2983CFB8" w14:textId="77777777" w:rsidR="000A3305" w:rsidRPr="002F5182" w:rsidRDefault="000A3305" w:rsidP="004A4494">
            <w:pPr>
              <w:jc w:val="center"/>
              <w:rPr>
                <w:b/>
                <w:bCs/>
                <w:color w:val="000000"/>
                <w:lang w:val="sr-Cyrl-RS"/>
              </w:rPr>
            </w:pPr>
            <w:r w:rsidRPr="002F5182">
              <w:rPr>
                <w:b/>
                <w:bCs/>
                <w:color w:val="000000"/>
                <w:lang w:val="sr-Cyrl-RS"/>
              </w:rPr>
              <w:t>%</w:t>
            </w:r>
          </w:p>
        </w:tc>
      </w:tr>
      <w:tr w:rsidR="000A3305" w:rsidRPr="002F5182" w14:paraId="13EDABBA"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3EC40" w14:textId="77777777" w:rsidR="000A3305" w:rsidRPr="002F5182" w:rsidRDefault="000A3305" w:rsidP="004A4494">
            <w:pPr>
              <w:rPr>
                <w:color w:val="000000"/>
                <w:lang w:val="sr-Cyrl-RS"/>
              </w:rPr>
            </w:pPr>
            <w:r w:rsidRPr="002F5182">
              <w:rPr>
                <w:color w:val="000000"/>
                <w:lang w:val="sr-Cyrl-RS"/>
              </w:rPr>
              <w:t>225  - Комплетна припрема терена за пошумљавање меких лишћара</w:t>
            </w:r>
          </w:p>
        </w:tc>
        <w:tc>
          <w:tcPr>
            <w:tcW w:w="0" w:type="auto"/>
            <w:tcBorders>
              <w:top w:val="nil"/>
              <w:left w:val="nil"/>
              <w:bottom w:val="single" w:sz="4" w:space="0" w:color="auto"/>
              <w:right w:val="single" w:sz="4" w:space="0" w:color="auto"/>
            </w:tcBorders>
            <w:shd w:val="clear" w:color="auto" w:fill="auto"/>
            <w:noWrap/>
            <w:vAlign w:val="center"/>
            <w:hideMark/>
          </w:tcPr>
          <w:p w14:paraId="78DB29A4" w14:textId="77777777" w:rsidR="000A3305" w:rsidRPr="002F5182" w:rsidRDefault="000A3305" w:rsidP="004A4494">
            <w:pPr>
              <w:jc w:val="center"/>
              <w:rPr>
                <w:color w:val="000000"/>
                <w:lang w:val="sr-Cyrl-RS"/>
              </w:rPr>
            </w:pPr>
            <w:r w:rsidRPr="002F5182">
              <w:rPr>
                <w:color w:val="000000"/>
                <w:lang w:val="sr-Cyrl-RS"/>
              </w:rPr>
              <w:t>17.65</w:t>
            </w:r>
          </w:p>
        </w:tc>
        <w:tc>
          <w:tcPr>
            <w:tcW w:w="0" w:type="auto"/>
            <w:tcBorders>
              <w:top w:val="nil"/>
              <w:left w:val="nil"/>
              <w:bottom w:val="single" w:sz="4" w:space="0" w:color="auto"/>
              <w:right w:val="single" w:sz="4" w:space="0" w:color="auto"/>
            </w:tcBorders>
            <w:shd w:val="clear" w:color="auto" w:fill="auto"/>
            <w:noWrap/>
            <w:vAlign w:val="center"/>
            <w:hideMark/>
          </w:tcPr>
          <w:p w14:paraId="0AD962FB" w14:textId="77777777" w:rsidR="000A3305" w:rsidRPr="002F5182" w:rsidRDefault="000A3305" w:rsidP="004A4494">
            <w:pPr>
              <w:jc w:val="center"/>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50B6E7F6" w14:textId="77777777" w:rsidR="000A3305" w:rsidRPr="002F5182" w:rsidRDefault="000A3305" w:rsidP="004A4494">
            <w:pPr>
              <w:jc w:val="center"/>
              <w:rPr>
                <w:color w:val="000000"/>
                <w:lang w:val="sr-Cyrl-RS"/>
              </w:rPr>
            </w:pPr>
            <w:r w:rsidRPr="002F5182">
              <w:rPr>
                <w:color w:val="000000"/>
                <w:lang w:val="sr-Cyrl-RS"/>
              </w:rPr>
              <w:t>6.8</w:t>
            </w:r>
          </w:p>
        </w:tc>
      </w:tr>
      <w:tr w:rsidR="000A3305" w:rsidRPr="002F5182" w14:paraId="733B3D30"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1AC81" w14:textId="77777777" w:rsidR="000A3305" w:rsidRPr="002F5182" w:rsidRDefault="000A3305" w:rsidP="004A4494">
            <w:pPr>
              <w:rPr>
                <w:color w:val="000000"/>
                <w:lang w:val="sr-Cyrl-RS"/>
              </w:rPr>
            </w:pPr>
            <w:r w:rsidRPr="002F5182">
              <w:rPr>
                <w:color w:val="000000"/>
                <w:lang w:val="sr-Cyrl-RS"/>
              </w:rPr>
              <w:t>226  - Комплетна припрема терена за пошумљавање тврдих лишћара</w:t>
            </w:r>
          </w:p>
        </w:tc>
        <w:tc>
          <w:tcPr>
            <w:tcW w:w="0" w:type="auto"/>
            <w:tcBorders>
              <w:top w:val="nil"/>
              <w:left w:val="nil"/>
              <w:bottom w:val="single" w:sz="4" w:space="0" w:color="auto"/>
              <w:right w:val="single" w:sz="4" w:space="0" w:color="auto"/>
            </w:tcBorders>
            <w:shd w:val="clear" w:color="auto" w:fill="auto"/>
            <w:noWrap/>
            <w:vAlign w:val="center"/>
            <w:hideMark/>
          </w:tcPr>
          <w:p w14:paraId="2FA3919A" w14:textId="77777777" w:rsidR="000A3305" w:rsidRPr="002F5182" w:rsidRDefault="000A3305" w:rsidP="004A4494">
            <w:pPr>
              <w:jc w:val="center"/>
              <w:rPr>
                <w:color w:val="000000"/>
                <w:lang w:val="sr-Cyrl-RS"/>
              </w:rPr>
            </w:pPr>
            <w:r w:rsidRPr="002F5182">
              <w:rPr>
                <w:color w:val="000000"/>
                <w:lang w:val="sr-Cyrl-RS"/>
              </w:rPr>
              <w:t>186.49</w:t>
            </w:r>
          </w:p>
        </w:tc>
        <w:tc>
          <w:tcPr>
            <w:tcW w:w="0" w:type="auto"/>
            <w:tcBorders>
              <w:top w:val="nil"/>
              <w:left w:val="nil"/>
              <w:bottom w:val="single" w:sz="4" w:space="0" w:color="auto"/>
              <w:right w:val="single" w:sz="4" w:space="0" w:color="auto"/>
            </w:tcBorders>
            <w:shd w:val="clear" w:color="auto" w:fill="auto"/>
            <w:noWrap/>
            <w:vAlign w:val="center"/>
            <w:hideMark/>
          </w:tcPr>
          <w:p w14:paraId="31159863" w14:textId="77777777" w:rsidR="000A3305" w:rsidRPr="002F5182" w:rsidRDefault="000A3305" w:rsidP="004A4494">
            <w:pPr>
              <w:jc w:val="center"/>
              <w:rPr>
                <w:color w:val="000000"/>
                <w:lang w:val="sr-Cyrl-RS"/>
              </w:rPr>
            </w:pPr>
            <w:r w:rsidRPr="002F5182">
              <w:rPr>
                <w:color w:val="000000"/>
                <w:lang w:val="sr-Cyrl-RS"/>
              </w:rPr>
              <w:t>38.94</w:t>
            </w:r>
          </w:p>
        </w:tc>
        <w:tc>
          <w:tcPr>
            <w:tcW w:w="0" w:type="auto"/>
            <w:tcBorders>
              <w:top w:val="nil"/>
              <w:left w:val="nil"/>
              <w:bottom w:val="single" w:sz="4" w:space="0" w:color="auto"/>
              <w:right w:val="single" w:sz="4" w:space="0" w:color="auto"/>
            </w:tcBorders>
            <w:shd w:val="clear" w:color="auto" w:fill="auto"/>
            <w:noWrap/>
            <w:vAlign w:val="center"/>
            <w:hideMark/>
          </w:tcPr>
          <w:p w14:paraId="2483E6D5" w14:textId="77777777" w:rsidR="000A3305" w:rsidRPr="002F5182" w:rsidRDefault="000A3305" w:rsidP="004A4494">
            <w:pPr>
              <w:jc w:val="center"/>
              <w:rPr>
                <w:color w:val="000000"/>
                <w:lang w:val="sr-Cyrl-RS"/>
              </w:rPr>
            </w:pPr>
            <w:r w:rsidRPr="002F5182">
              <w:rPr>
                <w:color w:val="000000"/>
                <w:lang w:val="sr-Cyrl-RS"/>
              </w:rPr>
              <w:t>20.9</w:t>
            </w:r>
          </w:p>
        </w:tc>
      </w:tr>
      <w:tr w:rsidR="000A3305" w:rsidRPr="002F5182" w14:paraId="3F04495B"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7430A" w14:textId="77777777" w:rsidR="000A3305" w:rsidRPr="002F5182" w:rsidRDefault="000A3305" w:rsidP="004A4494">
            <w:pPr>
              <w:rPr>
                <w:color w:val="000000"/>
                <w:lang w:val="sr-Cyrl-RS"/>
              </w:rPr>
            </w:pPr>
            <w:r w:rsidRPr="002F5182">
              <w:rPr>
                <w:color w:val="000000"/>
                <w:lang w:val="sr-Cyrl-RS"/>
              </w:rPr>
              <w:t>317  -  Вештачко пошумљавање садњом</w:t>
            </w:r>
          </w:p>
        </w:tc>
        <w:tc>
          <w:tcPr>
            <w:tcW w:w="0" w:type="auto"/>
            <w:tcBorders>
              <w:top w:val="nil"/>
              <w:left w:val="nil"/>
              <w:bottom w:val="single" w:sz="4" w:space="0" w:color="auto"/>
              <w:right w:val="single" w:sz="4" w:space="0" w:color="auto"/>
            </w:tcBorders>
            <w:shd w:val="clear" w:color="auto" w:fill="auto"/>
            <w:noWrap/>
            <w:vAlign w:val="center"/>
            <w:hideMark/>
          </w:tcPr>
          <w:p w14:paraId="25C39FFD" w14:textId="77777777" w:rsidR="000A3305" w:rsidRPr="002F5182" w:rsidRDefault="000A3305" w:rsidP="004A4494">
            <w:pPr>
              <w:jc w:val="center"/>
              <w:rPr>
                <w:color w:val="000000"/>
                <w:lang w:val="sr-Cyrl-RS"/>
              </w:rPr>
            </w:pPr>
            <w:r w:rsidRPr="002F5182">
              <w:rPr>
                <w:color w:val="000000"/>
                <w:lang w:val="sr-Cyrl-RS"/>
              </w:rPr>
              <w:t>186.49</w:t>
            </w:r>
          </w:p>
        </w:tc>
        <w:tc>
          <w:tcPr>
            <w:tcW w:w="0" w:type="auto"/>
            <w:tcBorders>
              <w:top w:val="nil"/>
              <w:left w:val="nil"/>
              <w:bottom w:val="single" w:sz="4" w:space="0" w:color="auto"/>
              <w:right w:val="single" w:sz="4" w:space="0" w:color="auto"/>
            </w:tcBorders>
            <w:shd w:val="clear" w:color="auto" w:fill="auto"/>
            <w:noWrap/>
            <w:vAlign w:val="center"/>
            <w:hideMark/>
          </w:tcPr>
          <w:p w14:paraId="5CDD8014" w14:textId="77777777" w:rsidR="000A3305" w:rsidRPr="002F5182" w:rsidRDefault="000A3305" w:rsidP="004A4494">
            <w:pPr>
              <w:jc w:val="center"/>
              <w:rPr>
                <w:color w:val="000000"/>
                <w:lang w:val="sr-Cyrl-RS"/>
              </w:rPr>
            </w:pPr>
            <w:r w:rsidRPr="002F5182">
              <w:rPr>
                <w:color w:val="000000"/>
                <w:lang w:val="sr-Cyrl-RS"/>
              </w:rPr>
              <w:t>38.94</w:t>
            </w:r>
          </w:p>
        </w:tc>
        <w:tc>
          <w:tcPr>
            <w:tcW w:w="0" w:type="auto"/>
            <w:tcBorders>
              <w:top w:val="nil"/>
              <w:left w:val="nil"/>
              <w:bottom w:val="single" w:sz="4" w:space="0" w:color="auto"/>
              <w:right w:val="single" w:sz="4" w:space="0" w:color="auto"/>
            </w:tcBorders>
            <w:shd w:val="clear" w:color="auto" w:fill="auto"/>
            <w:noWrap/>
            <w:vAlign w:val="center"/>
            <w:hideMark/>
          </w:tcPr>
          <w:p w14:paraId="388770EF" w14:textId="77777777" w:rsidR="000A3305" w:rsidRPr="002F5182" w:rsidRDefault="000A3305" w:rsidP="004A4494">
            <w:pPr>
              <w:jc w:val="center"/>
              <w:rPr>
                <w:color w:val="000000"/>
                <w:lang w:val="sr-Cyrl-RS"/>
              </w:rPr>
            </w:pPr>
            <w:r w:rsidRPr="002F5182">
              <w:rPr>
                <w:color w:val="000000"/>
                <w:lang w:val="sr-Cyrl-RS"/>
              </w:rPr>
              <w:t>20.9</w:t>
            </w:r>
          </w:p>
        </w:tc>
      </w:tr>
      <w:tr w:rsidR="000A3305" w:rsidRPr="002F5182" w14:paraId="5C413CDE"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EFB4E" w14:textId="77777777" w:rsidR="000A3305" w:rsidRPr="002F5182" w:rsidRDefault="000A3305" w:rsidP="004A4494">
            <w:pPr>
              <w:rPr>
                <w:color w:val="000000"/>
                <w:lang w:val="sr-Cyrl-RS"/>
              </w:rPr>
            </w:pPr>
            <w:r w:rsidRPr="002F5182">
              <w:rPr>
                <w:color w:val="000000"/>
                <w:lang w:val="sr-Cyrl-RS"/>
              </w:rPr>
              <w:t>318  - Вештачко пошумљавање тополом плитком садњом</w:t>
            </w:r>
          </w:p>
        </w:tc>
        <w:tc>
          <w:tcPr>
            <w:tcW w:w="0" w:type="auto"/>
            <w:tcBorders>
              <w:top w:val="nil"/>
              <w:left w:val="nil"/>
              <w:bottom w:val="single" w:sz="4" w:space="0" w:color="auto"/>
              <w:right w:val="single" w:sz="4" w:space="0" w:color="auto"/>
            </w:tcBorders>
            <w:shd w:val="clear" w:color="auto" w:fill="auto"/>
            <w:noWrap/>
            <w:vAlign w:val="center"/>
            <w:hideMark/>
          </w:tcPr>
          <w:p w14:paraId="7C7BB19B" w14:textId="77777777" w:rsidR="000A3305" w:rsidRPr="002F5182" w:rsidRDefault="000A3305" w:rsidP="004A4494">
            <w:pPr>
              <w:jc w:val="center"/>
              <w:rPr>
                <w:color w:val="000000"/>
                <w:lang w:val="sr-Cyrl-RS"/>
              </w:rPr>
            </w:pPr>
            <w:r w:rsidRPr="002F5182">
              <w:rPr>
                <w:color w:val="000000"/>
                <w:lang w:val="sr-Cyrl-RS"/>
              </w:rPr>
              <w:t>17.65</w:t>
            </w:r>
          </w:p>
        </w:tc>
        <w:tc>
          <w:tcPr>
            <w:tcW w:w="0" w:type="auto"/>
            <w:tcBorders>
              <w:top w:val="nil"/>
              <w:left w:val="nil"/>
              <w:bottom w:val="single" w:sz="4" w:space="0" w:color="auto"/>
              <w:right w:val="single" w:sz="4" w:space="0" w:color="auto"/>
            </w:tcBorders>
            <w:shd w:val="clear" w:color="auto" w:fill="auto"/>
            <w:noWrap/>
            <w:vAlign w:val="center"/>
            <w:hideMark/>
          </w:tcPr>
          <w:p w14:paraId="30597215" w14:textId="77777777" w:rsidR="000A3305" w:rsidRPr="002F5182" w:rsidRDefault="000A3305" w:rsidP="004A4494">
            <w:pPr>
              <w:jc w:val="center"/>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727A6352" w14:textId="77777777" w:rsidR="000A3305" w:rsidRPr="002F5182" w:rsidRDefault="000A3305" w:rsidP="004A4494">
            <w:pPr>
              <w:jc w:val="center"/>
              <w:rPr>
                <w:color w:val="000000"/>
                <w:lang w:val="sr-Cyrl-RS"/>
              </w:rPr>
            </w:pPr>
            <w:r w:rsidRPr="002F5182">
              <w:rPr>
                <w:color w:val="000000"/>
                <w:lang w:val="sr-Cyrl-RS"/>
              </w:rPr>
              <w:t>6.8</w:t>
            </w:r>
          </w:p>
        </w:tc>
      </w:tr>
      <w:tr w:rsidR="000A3305" w:rsidRPr="002F5182" w14:paraId="4E2B484C"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9090F" w14:textId="77777777" w:rsidR="000A3305" w:rsidRPr="002F5182" w:rsidRDefault="000A3305" w:rsidP="004A4494">
            <w:pPr>
              <w:rPr>
                <w:color w:val="000000"/>
                <w:lang w:val="sr-Cyrl-RS"/>
              </w:rPr>
            </w:pPr>
            <w:r w:rsidRPr="002F5182">
              <w:rPr>
                <w:color w:val="000000"/>
                <w:lang w:val="sr-Cyrl-RS"/>
              </w:rPr>
              <w:t>321  - Обнова багрема котлицењем</w:t>
            </w:r>
          </w:p>
        </w:tc>
        <w:tc>
          <w:tcPr>
            <w:tcW w:w="0" w:type="auto"/>
            <w:tcBorders>
              <w:top w:val="nil"/>
              <w:left w:val="nil"/>
              <w:bottom w:val="single" w:sz="4" w:space="0" w:color="auto"/>
              <w:right w:val="single" w:sz="4" w:space="0" w:color="auto"/>
            </w:tcBorders>
            <w:shd w:val="clear" w:color="auto" w:fill="auto"/>
            <w:noWrap/>
            <w:vAlign w:val="center"/>
            <w:hideMark/>
          </w:tcPr>
          <w:p w14:paraId="346D5A51" w14:textId="77777777" w:rsidR="000A3305" w:rsidRPr="002F5182" w:rsidRDefault="000A3305" w:rsidP="004A4494">
            <w:pPr>
              <w:jc w:val="center"/>
              <w:rPr>
                <w:color w:val="000000"/>
                <w:lang w:val="sr-Cyrl-RS"/>
              </w:rPr>
            </w:pPr>
            <w:r w:rsidRPr="002F5182">
              <w:rPr>
                <w:color w:val="000000"/>
                <w:lang w:val="sr-Cyrl-RS"/>
              </w:rPr>
              <w:t>8.63</w:t>
            </w:r>
          </w:p>
        </w:tc>
        <w:tc>
          <w:tcPr>
            <w:tcW w:w="0" w:type="auto"/>
            <w:tcBorders>
              <w:top w:val="nil"/>
              <w:left w:val="nil"/>
              <w:bottom w:val="single" w:sz="4" w:space="0" w:color="auto"/>
              <w:right w:val="single" w:sz="4" w:space="0" w:color="auto"/>
            </w:tcBorders>
            <w:shd w:val="clear" w:color="auto" w:fill="auto"/>
            <w:noWrap/>
            <w:vAlign w:val="center"/>
            <w:hideMark/>
          </w:tcPr>
          <w:p w14:paraId="622EB568" w14:textId="77777777" w:rsidR="000A3305" w:rsidRPr="002F5182" w:rsidRDefault="000A3305" w:rsidP="004A4494">
            <w:pPr>
              <w:jc w:val="center"/>
              <w:rPr>
                <w:color w:val="000000"/>
                <w:lang w:val="sr-Cyrl-RS"/>
              </w:rPr>
            </w:pPr>
            <w:r w:rsidRPr="002F5182">
              <w:rPr>
                <w:color w:val="000000"/>
                <w:lang w:val="sr-Cyrl-RS"/>
              </w:rPr>
              <w:t> </w:t>
            </w:r>
          </w:p>
        </w:tc>
        <w:tc>
          <w:tcPr>
            <w:tcW w:w="0" w:type="auto"/>
            <w:tcBorders>
              <w:top w:val="nil"/>
              <w:left w:val="nil"/>
              <w:bottom w:val="single" w:sz="4" w:space="0" w:color="auto"/>
              <w:right w:val="single" w:sz="4" w:space="0" w:color="auto"/>
            </w:tcBorders>
            <w:shd w:val="clear" w:color="auto" w:fill="auto"/>
            <w:noWrap/>
            <w:vAlign w:val="center"/>
            <w:hideMark/>
          </w:tcPr>
          <w:p w14:paraId="34F24AC5" w14:textId="77777777" w:rsidR="000A3305" w:rsidRPr="002F5182" w:rsidRDefault="000A3305" w:rsidP="004A4494">
            <w:pPr>
              <w:jc w:val="center"/>
              <w:rPr>
                <w:color w:val="000000"/>
                <w:lang w:val="sr-Cyrl-RS"/>
              </w:rPr>
            </w:pPr>
            <w:r w:rsidRPr="002F5182">
              <w:rPr>
                <w:color w:val="000000"/>
                <w:lang w:val="sr-Cyrl-RS"/>
              </w:rPr>
              <w:t>0.0</w:t>
            </w:r>
          </w:p>
        </w:tc>
      </w:tr>
      <w:tr w:rsidR="000A3305" w:rsidRPr="002F5182" w14:paraId="4F265792"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1788D" w14:textId="77777777" w:rsidR="000A3305" w:rsidRPr="002F5182" w:rsidRDefault="000A3305" w:rsidP="004A4494">
            <w:pPr>
              <w:rPr>
                <w:color w:val="000000"/>
                <w:lang w:val="sr-Cyrl-RS"/>
              </w:rPr>
            </w:pPr>
            <w:r w:rsidRPr="002F5182">
              <w:rPr>
                <w:color w:val="000000"/>
                <w:lang w:val="sr-Cyrl-RS"/>
              </w:rPr>
              <w:t>414  - Попуњавање вестацки подигнутих култура садњом</w:t>
            </w:r>
          </w:p>
        </w:tc>
        <w:tc>
          <w:tcPr>
            <w:tcW w:w="0" w:type="auto"/>
            <w:tcBorders>
              <w:top w:val="nil"/>
              <w:left w:val="nil"/>
              <w:bottom w:val="single" w:sz="4" w:space="0" w:color="auto"/>
              <w:right w:val="single" w:sz="4" w:space="0" w:color="auto"/>
            </w:tcBorders>
            <w:shd w:val="clear" w:color="auto" w:fill="auto"/>
            <w:noWrap/>
            <w:vAlign w:val="center"/>
            <w:hideMark/>
          </w:tcPr>
          <w:p w14:paraId="1AFABD79" w14:textId="77777777" w:rsidR="000A3305" w:rsidRPr="002F5182" w:rsidRDefault="000A3305" w:rsidP="004A4494">
            <w:pPr>
              <w:jc w:val="center"/>
              <w:rPr>
                <w:color w:val="000000"/>
                <w:lang w:val="sr-Cyrl-RS"/>
              </w:rPr>
            </w:pPr>
            <w:r w:rsidRPr="002F5182">
              <w:rPr>
                <w:color w:val="000000"/>
                <w:lang w:val="sr-Cyrl-RS"/>
              </w:rPr>
              <w:t>30.28</w:t>
            </w:r>
          </w:p>
        </w:tc>
        <w:tc>
          <w:tcPr>
            <w:tcW w:w="0" w:type="auto"/>
            <w:tcBorders>
              <w:top w:val="nil"/>
              <w:left w:val="nil"/>
              <w:bottom w:val="single" w:sz="4" w:space="0" w:color="auto"/>
              <w:right w:val="single" w:sz="4" w:space="0" w:color="auto"/>
            </w:tcBorders>
            <w:shd w:val="clear" w:color="auto" w:fill="auto"/>
            <w:noWrap/>
            <w:vAlign w:val="center"/>
            <w:hideMark/>
          </w:tcPr>
          <w:p w14:paraId="2043955D" w14:textId="77777777" w:rsidR="000A3305" w:rsidRPr="002F5182" w:rsidRDefault="000A3305" w:rsidP="004A4494">
            <w:pPr>
              <w:jc w:val="center"/>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5BC5D26C" w14:textId="77777777" w:rsidR="000A3305" w:rsidRPr="002F5182" w:rsidRDefault="000A3305" w:rsidP="004A4494">
            <w:pPr>
              <w:jc w:val="center"/>
              <w:rPr>
                <w:color w:val="000000"/>
                <w:lang w:val="sr-Cyrl-RS"/>
              </w:rPr>
            </w:pPr>
            <w:r w:rsidRPr="002F5182">
              <w:rPr>
                <w:color w:val="000000"/>
                <w:lang w:val="sr-Cyrl-RS"/>
              </w:rPr>
              <w:t>4.0</w:t>
            </w:r>
          </w:p>
        </w:tc>
      </w:tr>
      <w:tr w:rsidR="000A3305" w:rsidRPr="002F5182" w14:paraId="0ABA800F"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A49D1" w14:textId="77777777" w:rsidR="000A3305" w:rsidRPr="002F5182" w:rsidRDefault="000A3305" w:rsidP="004A4494">
            <w:pPr>
              <w:rPr>
                <w:color w:val="000000"/>
                <w:lang w:val="sr-Cyrl-RS"/>
              </w:rPr>
            </w:pPr>
            <w:r w:rsidRPr="002F5182">
              <w:rPr>
                <w:color w:val="000000"/>
                <w:lang w:val="sr-Cyrl-RS"/>
              </w:rPr>
              <w:t>516  - Уклањање корова машински</w:t>
            </w:r>
          </w:p>
        </w:tc>
        <w:tc>
          <w:tcPr>
            <w:tcW w:w="0" w:type="auto"/>
            <w:tcBorders>
              <w:top w:val="nil"/>
              <w:left w:val="nil"/>
              <w:bottom w:val="single" w:sz="4" w:space="0" w:color="auto"/>
              <w:right w:val="single" w:sz="4" w:space="0" w:color="auto"/>
            </w:tcBorders>
            <w:shd w:val="clear" w:color="auto" w:fill="auto"/>
            <w:noWrap/>
            <w:vAlign w:val="center"/>
            <w:hideMark/>
          </w:tcPr>
          <w:p w14:paraId="78EE9F3A" w14:textId="77777777" w:rsidR="000A3305" w:rsidRPr="002F5182" w:rsidRDefault="000A3305" w:rsidP="004A4494">
            <w:pPr>
              <w:jc w:val="center"/>
              <w:rPr>
                <w:color w:val="000000"/>
                <w:lang w:val="sr-Cyrl-RS"/>
              </w:rPr>
            </w:pPr>
            <w:r w:rsidRPr="002F5182">
              <w:rPr>
                <w:color w:val="000000"/>
                <w:lang w:val="sr-Cyrl-RS"/>
              </w:rPr>
              <w:t>220.04</w:t>
            </w:r>
          </w:p>
        </w:tc>
        <w:tc>
          <w:tcPr>
            <w:tcW w:w="0" w:type="auto"/>
            <w:tcBorders>
              <w:top w:val="nil"/>
              <w:left w:val="nil"/>
              <w:bottom w:val="single" w:sz="4" w:space="0" w:color="auto"/>
              <w:right w:val="single" w:sz="4" w:space="0" w:color="auto"/>
            </w:tcBorders>
            <w:shd w:val="clear" w:color="auto" w:fill="auto"/>
            <w:noWrap/>
            <w:vAlign w:val="center"/>
            <w:hideMark/>
          </w:tcPr>
          <w:p w14:paraId="755F7F22" w14:textId="77777777" w:rsidR="000A3305" w:rsidRPr="002F5182" w:rsidRDefault="000A3305" w:rsidP="004A4494">
            <w:pPr>
              <w:jc w:val="center"/>
              <w:rPr>
                <w:color w:val="000000"/>
                <w:lang w:val="sr-Cyrl-RS"/>
              </w:rPr>
            </w:pPr>
            <w:r w:rsidRPr="002F5182">
              <w:rPr>
                <w:color w:val="000000"/>
                <w:lang w:val="sr-Cyrl-RS"/>
              </w:rPr>
              <w:t>40.14</w:t>
            </w:r>
          </w:p>
        </w:tc>
        <w:tc>
          <w:tcPr>
            <w:tcW w:w="0" w:type="auto"/>
            <w:tcBorders>
              <w:top w:val="nil"/>
              <w:left w:val="nil"/>
              <w:bottom w:val="single" w:sz="4" w:space="0" w:color="auto"/>
              <w:right w:val="single" w:sz="4" w:space="0" w:color="auto"/>
            </w:tcBorders>
            <w:shd w:val="clear" w:color="auto" w:fill="auto"/>
            <w:noWrap/>
            <w:vAlign w:val="center"/>
            <w:hideMark/>
          </w:tcPr>
          <w:p w14:paraId="6B9D4059" w14:textId="77777777" w:rsidR="000A3305" w:rsidRPr="002F5182" w:rsidRDefault="000A3305" w:rsidP="004A4494">
            <w:pPr>
              <w:jc w:val="center"/>
              <w:rPr>
                <w:color w:val="000000"/>
                <w:lang w:val="sr-Cyrl-RS"/>
              </w:rPr>
            </w:pPr>
            <w:r w:rsidRPr="002F5182">
              <w:rPr>
                <w:color w:val="000000"/>
                <w:lang w:val="sr-Cyrl-RS"/>
              </w:rPr>
              <w:t>18.2</w:t>
            </w:r>
          </w:p>
        </w:tc>
      </w:tr>
      <w:tr w:rsidR="000A3305" w:rsidRPr="002F5182" w14:paraId="1B8E5D47" w14:textId="77777777" w:rsidTr="004A4494">
        <w:trPr>
          <w:trHeight w:val="283"/>
          <w:jc w:val="center"/>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FCF7E51" w14:textId="77777777" w:rsidR="000A3305" w:rsidRPr="002F5182" w:rsidRDefault="000A3305" w:rsidP="004A4494">
            <w:pPr>
              <w:jc w:val="center"/>
              <w:rPr>
                <w:b/>
                <w:bCs/>
                <w:color w:val="000000"/>
                <w:lang w:val="sr-Cyrl-RS"/>
              </w:rPr>
            </w:pPr>
            <w:r w:rsidRPr="002F5182">
              <w:rPr>
                <w:b/>
                <w:bCs/>
                <w:color w:val="000000"/>
                <w:lang w:val="sr-Cyrl-RS"/>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62DAC1D" w14:textId="77777777" w:rsidR="000A3305" w:rsidRPr="002F5182" w:rsidRDefault="000A3305" w:rsidP="004A4494">
            <w:pPr>
              <w:jc w:val="center"/>
              <w:rPr>
                <w:b/>
                <w:bCs/>
                <w:color w:val="000000"/>
                <w:lang w:val="sr-Cyrl-RS"/>
              </w:rPr>
            </w:pPr>
            <w:r w:rsidRPr="002F5182">
              <w:rPr>
                <w:b/>
                <w:bCs/>
                <w:color w:val="000000"/>
                <w:lang w:val="sr-Cyrl-RS"/>
              </w:rPr>
              <w:t>667.23</w:t>
            </w:r>
          </w:p>
        </w:tc>
        <w:tc>
          <w:tcPr>
            <w:tcW w:w="0" w:type="auto"/>
            <w:tcBorders>
              <w:top w:val="nil"/>
              <w:left w:val="nil"/>
              <w:bottom w:val="single" w:sz="4" w:space="0" w:color="auto"/>
              <w:right w:val="single" w:sz="4" w:space="0" w:color="auto"/>
            </w:tcBorders>
            <w:shd w:val="clear" w:color="000000" w:fill="F2F2F2"/>
            <w:noWrap/>
            <w:vAlign w:val="center"/>
            <w:hideMark/>
          </w:tcPr>
          <w:p w14:paraId="6130A156" w14:textId="77777777" w:rsidR="000A3305" w:rsidRPr="002F5182" w:rsidRDefault="000A3305" w:rsidP="004A4494">
            <w:pPr>
              <w:jc w:val="center"/>
              <w:rPr>
                <w:b/>
                <w:bCs/>
                <w:color w:val="000000"/>
                <w:lang w:val="sr-Cyrl-RS"/>
              </w:rPr>
            </w:pPr>
            <w:r w:rsidRPr="002F5182">
              <w:rPr>
                <w:b/>
                <w:bCs/>
                <w:color w:val="000000"/>
                <w:lang w:val="sr-Cyrl-RS"/>
              </w:rPr>
              <w:t>121.62</w:t>
            </w:r>
          </w:p>
        </w:tc>
        <w:tc>
          <w:tcPr>
            <w:tcW w:w="0" w:type="auto"/>
            <w:tcBorders>
              <w:top w:val="nil"/>
              <w:left w:val="nil"/>
              <w:bottom w:val="single" w:sz="4" w:space="0" w:color="auto"/>
              <w:right w:val="single" w:sz="4" w:space="0" w:color="auto"/>
            </w:tcBorders>
            <w:shd w:val="clear" w:color="000000" w:fill="F2F2F2"/>
            <w:noWrap/>
            <w:vAlign w:val="center"/>
            <w:hideMark/>
          </w:tcPr>
          <w:p w14:paraId="21AA410D" w14:textId="77777777" w:rsidR="000A3305" w:rsidRPr="002F5182" w:rsidRDefault="000A3305" w:rsidP="004A4494">
            <w:pPr>
              <w:jc w:val="center"/>
              <w:rPr>
                <w:b/>
                <w:bCs/>
                <w:color w:val="000000"/>
                <w:lang w:val="sr-Cyrl-RS"/>
              </w:rPr>
            </w:pPr>
            <w:r w:rsidRPr="002F5182">
              <w:rPr>
                <w:b/>
                <w:bCs/>
                <w:color w:val="000000"/>
                <w:lang w:val="sr-Cyrl-RS"/>
              </w:rPr>
              <w:t>18.2</w:t>
            </w:r>
          </w:p>
        </w:tc>
      </w:tr>
    </w:tbl>
    <w:p w14:paraId="3F9D2032" w14:textId="77777777" w:rsidR="000A3305" w:rsidRPr="002F5182" w:rsidRDefault="000A3305" w:rsidP="000A3305">
      <w:pPr>
        <w:jc w:val="both"/>
        <w:rPr>
          <w:snapToGrid w:val="0"/>
          <w:sz w:val="24"/>
          <w:szCs w:val="24"/>
          <w:lang w:val="sr-Cyrl-RS"/>
        </w:rPr>
      </w:pPr>
    </w:p>
    <w:tbl>
      <w:tblPr>
        <w:tblW w:w="7980" w:type="dxa"/>
        <w:jc w:val="center"/>
        <w:tblLook w:val="04A0" w:firstRow="1" w:lastRow="0" w:firstColumn="1" w:lastColumn="0" w:noHBand="0" w:noVBand="1"/>
      </w:tblPr>
      <w:tblGrid>
        <w:gridCol w:w="6020"/>
        <w:gridCol w:w="1960"/>
      </w:tblGrid>
      <w:tr w:rsidR="0007584A" w:rsidRPr="0007584A" w14:paraId="1631F3B3" w14:textId="77777777" w:rsidTr="0007584A">
        <w:trPr>
          <w:trHeight w:val="255"/>
          <w:jc w:val="center"/>
        </w:trPr>
        <w:tc>
          <w:tcPr>
            <w:tcW w:w="60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41DB19" w14:textId="77777777" w:rsidR="0007584A" w:rsidRPr="0007584A" w:rsidRDefault="0007584A" w:rsidP="0007584A">
            <w:pPr>
              <w:jc w:val="center"/>
              <w:rPr>
                <w:b/>
                <w:bCs/>
                <w:color w:val="000000"/>
                <w:lang w:val="sr-Cyrl-RS"/>
              </w:rPr>
            </w:pPr>
            <w:r w:rsidRPr="0007584A">
              <w:rPr>
                <w:b/>
                <w:bCs/>
                <w:color w:val="000000"/>
                <w:lang w:val="sr-Cyrl-RS"/>
              </w:rPr>
              <w:t>Врста рада - Ван плана</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1A7F06BB" w14:textId="77777777" w:rsidR="0007584A" w:rsidRPr="0007584A" w:rsidRDefault="0007584A" w:rsidP="0007584A">
            <w:pPr>
              <w:jc w:val="center"/>
              <w:rPr>
                <w:b/>
                <w:bCs/>
                <w:color w:val="000000"/>
                <w:lang w:val="sr-Cyrl-RS"/>
              </w:rPr>
            </w:pPr>
            <w:r w:rsidRPr="0007584A">
              <w:rPr>
                <w:b/>
                <w:bCs/>
                <w:color w:val="000000"/>
                <w:lang w:val="sr-Cyrl-RS"/>
              </w:rPr>
              <w:t>Површина</w:t>
            </w:r>
          </w:p>
        </w:tc>
      </w:tr>
      <w:tr w:rsidR="0007584A" w:rsidRPr="0007584A" w14:paraId="065F29E9" w14:textId="77777777" w:rsidTr="0007584A">
        <w:trPr>
          <w:trHeight w:val="255"/>
          <w:jc w:val="center"/>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155EE39C" w14:textId="77777777" w:rsidR="0007584A" w:rsidRPr="0007584A" w:rsidRDefault="0007584A" w:rsidP="0007584A">
            <w:pPr>
              <w:rPr>
                <w:b/>
                <w:bCs/>
                <w:color w:val="000000"/>
                <w:lang w:val="sr-Cyrl-RS"/>
              </w:rPr>
            </w:pPr>
          </w:p>
        </w:tc>
        <w:tc>
          <w:tcPr>
            <w:tcW w:w="1960" w:type="dxa"/>
            <w:tcBorders>
              <w:top w:val="nil"/>
              <w:left w:val="nil"/>
              <w:bottom w:val="single" w:sz="4" w:space="0" w:color="auto"/>
              <w:right w:val="single" w:sz="4" w:space="0" w:color="auto"/>
            </w:tcBorders>
            <w:shd w:val="clear" w:color="000000" w:fill="BFBFBF"/>
            <w:noWrap/>
            <w:vAlign w:val="center"/>
            <w:hideMark/>
          </w:tcPr>
          <w:p w14:paraId="744E9962" w14:textId="77777777" w:rsidR="0007584A" w:rsidRPr="0007584A" w:rsidRDefault="0007584A" w:rsidP="0007584A">
            <w:pPr>
              <w:jc w:val="center"/>
              <w:rPr>
                <w:b/>
                <w:bCs/>
                <w:color w:val="000000"/>
                <w:lang w:val="sr-Cyrl-RS"/>
              </w:rPr>
            </w:pPr>
            <w:r w:rsidRPr="0007584A">
              <w:rPr>
                <w:b/>
                <w:bCs/>
                <w:color w:val="000000"/>
                <w:lang w:val="sr-Cyrl-RS"/>
              </w:rPr>
              <w:t>ha</w:t>
            </w:r>
          </w:p>
        </w:tc>
      </w:tr>
      <w:tr w:rsidR="0007584A" w:rsidRPr="0007584A" w14:paraId="21900AD5" w14:textId="77777777" w:rsidTr="0007584A">
        <w:trPr>
          <w:trHeight w:val="255"/>
          <w:jc w:val="center"/>
        </w:trPr>
        <w:tc>
          <w:tcPr>
            <w:tcW w:w="6020" w:type="dxa"/>
            <w:tcBorders>
              <w:top w:val="nil"/>
              <w:left w:val="single" w:sz="4" w:space="0" w:color="auto"/>
              <w:bottom w:val="single" w:sz="4" w:space="0" w:color="auto"/>
              <w:right w:val="single" w:sz="4" w:space="0" w:color="auto"/>
            </w:tcBorders>
            <w:shd w:val="clear" w:color="auto" w:fill="auto"/>
            <w:noWrap/>
            <w:vAlign w:val="center"/>
            <w:hideMark/>
          </w:tcPr>
          <w:p w14:paraId="0BD772F0" w14:textId="77777777" w:rsidR="0007584A" w:rsidRPr="0007584A" w:rsidRDefault="0007584A" w:rsidP="0007584A">
            <w:pPr>
              <w:rPr>
                <w:color w:val="000000"/>
                <w:lang w:val="sr-Cyrl-RS"/>
              </w:rPr>
            </w:pPr>
            <w:r w:rsidRPr="0007584A">
              <w:rPr>
                <w:color w:val="000000"/>
                <w:lang w:val="sr-Cyrl-RS"/>
              </w:rPr>
              <w:t>317  -  Вештачко пошумљавање садњом</w:t>
            </w:r>
          </w:p>
        </w:tc>
        <w:tc>
          <w:tcPr>
            <w:tcW w:w="1960" w:type="dxa"/>
            <w:tcBorders>
              <w:top w:val="nil"/>
              <w:left w:val="nil"/>
              <w:bottom w:val="single" w:sz="4" w:space="0" w:color="auto"/>
              <w:right w:val="single" w:sz="4" w:space="0" w:color="auto"/>
            </w:tcBorders>
            <w:shd w:val="clear" w:color="auto" w:fill="auto"/>
            <w:noWrap/>
            <w:vAlign w:val="center"/>
            <w:hideMark/>
          </w:tcPr>
          <w:p w14:paraId="636129DE" w14:textId="77777777" w:rsidR="0007584A" w:rsidRPr="0007584A" w:rsidRDefault="0007584A" w:rsidP="0007584A">
            <w:pPr>
              <w:jc w:val="center"/>
              <w:rPr>
                <w:color w:val="000000"/>
                <w:lang w:val="sr-Cyrl-RS"/>
              </w:rPr>
            </w:pPr>
            <w:r w:rsidRPr="0007584A">
              <w:rPr>
                <w:color w:val="000000"/>
                <w:lang w:val="sr-Cyrl-RS"/>
              </w:rPr>
              <w:t>48.32</w:t>
            </w:r>
          </w:p>
        </w:tc>
      </w:tr>
      <w:tr w:rsidR="0007584A" w:rsidRPr="0007584A" w14:paraId="7FF4A8E9" w14:textId="77777777" w:rsidTr="0007584A">
        <w:trPr>
          <w:trHeight w:val="255"/>
          <w:jc w:val="center"/>
        </w:trPr>
        <w:tc>
          <w:tcPr>
            <w:tcW w:w="6020" w:type="dxa"/>
            <w:tcBorders>
              <w:top w:val="nil"/>
              <w:left w:val="single" w:sz="4" w:space="0" w:color="auto"/>
              <w:bottom w:val="single" w:sz="4" w:space="0" w:color="auto"/>
              <w:right w:val="single" w:sz="4" w:space="0" w:color="auto"/>
            </w:tcBorders>
            <w:shd w:val="clear" w:color="000000" w:fill="F2F2F2"/>
            <w:noWrap/>
            <w:vAlign w:val="center"/>
            <w:hideMark/>
          </w:tcPr>
          <w:p w14:paraId="2DFC5769" w14:textId="77777777" w:rsidR="0007584A" w:rsidRPr="0007584A" w:rsidRDefault="0007584A" w:rsidP="0007584A">
            <w:pPr>
              <w:jc w:val="center"/>
              <w:rPr>
                <w:b/>
                <w:bCs/>
                <w:color w:val="000000"/>
                <w:lang w:val="sr-Cyrl-RS"/>
              </w:rPr>
            </w:pPr>
            <w:r w:rsidRPr="0007584A">
              <w:rPr>
                <w:b/>
                <w:bCs/>
                <w:color w:val="000000"/>
                <w:lang w:val="sr-Cyrl-RS"/>
              </w:rPr>
              <w:t> </w:t>
            </w:r>
          </w:p>
        </w:tc>
        <w:tc>
          <w:tcPr>
            <w:tcW w:w="1960" w:type="dxa"/>
            <w:tcBorders>
              <w:top w:val="nil"/>
              <w:left w:val="nil"/>
              <w:bottom w:val="single" w:sz="4" w:space="0" w:color="auto"/>
              <w:right w:val="single" w:sz="4" w:space="0" w:color="auto"/>
            </w:tcBorders>
            <w:shd w:val="clear" w:color="000000" w:fill="F2F2F2"/>
            <w:noWrap/>
            <w:vAlign w:val="center"/>
            <w:hideMark/>
          </w:tcPr>
          <w:p w14:paraId="44B21C4E" w14:textId="77777777" w:rsidR="0007584A" w:rsidRPr="0007584A" w:rsidRDefault="0007584A" w:rsidP="0007584A">
            <w:pPr>
              <w:jc w:val="center"/>
              <w:rPr>
                <w:b/>
                <w:bCs/>
                <w:color w:val="000000"/>
                <w:lang w:val="sr-Cyrl-RS"/>
              </w:rPr>
            </w:pPr>
            <w:r w:rsidRPr="0007584A">
              <w:rPr>
                <w:b/>
                <w:bCs/>
                <w:color w:val="000000"/>
                <w:lang w:val="sr-Cyrl-RS"/>
              </w:rPr>
              <w:t>48.32</w:t>
            </w:r>
          </w:p>
        </w:tc>
      </w:tr>
    </w:tbl>
    <w:p w14:paraId="0BCE6758" w14:textId="77777777" w:rsidR="0007584A" w:rsidRPr="002F5182" w:rsidRDefault="000A3305" w:rsidP="000A3305">
      <w:pPr>
        <w:widowControl w:val="0"/>
        <w:ind w:firstLine="720"/>
        <w:rPr>
          <w:snapToGrid w:val="0"/>
          <w:sz w:val="24"/>
          <w:szCs w:val="24"/>
          <w:lang w:val="sr-Cyrl-RS"/>
        </w:rPr>
      </w:pPr>
      <w:r w:rsidRPr="002F5182">
        <w:rPr>
          <w:snapToGrid w:val="0"/>
          <w:sz w:val="24"/>
          <w:szCs w:val="24"/>
          <w:lang w:val="sr-Cyrl-RS"/>
        </w:rPr>
        <w:tab/>
      </w:r>
    </w:p>
    <w:p w14:paraId="09E8E8DF" w14:textId="05078037" w:rsidR="000A3305" w:rsidRPr="002F5182" w:rsidRDefault="000A3305" w:rsidP="0007584A">
      <w:pPr>
        <w:widowControl w:val="0"/>
        <w:ind w:firstLine="720"/>
        <w:jc w:val="both"/>
        <w:rPr>
          <w:b/>
          <w:bCs/>
          <w:snapToGrid w:val="0"/>
          <w:color w:val="FF0000"/>
          <w:sz w:val="24"/>
          <w:szCs w:val="24"/>
          <w:lang w:val="sr-Cyrl-RS"/>
        </w:rPr>
      </w:pPr>
      <w:r w:rsidRPr="002F5182">
        <w:rPr>
          <w:snapToGrid w:val="0"/>
          <w:sz w:val="24"/>
          <w:szCs w:val="24"/>
          <w:lang w:val="sr-Cyrl-RS"/>
        </w:rPr>
        <w:t>Из претходног табеларног приказа се види да ниједан планирани рад на гајењу шума није извршен  у одговарајућем обиму. Део површина предвиђен за пошумљавање је почео спонтано да се насељава пионирском, аутохтоном вегетацијом, а део површина је рекултивисан у пољопривредне културе. Наставак радова на техничкој рекултивацији  је био приоритет, па су већа средства уложена у ту сврху, а изостали су радови  који се односе на негу шума.</w:t>
      </w:r>
    </w:p>
    <w:p w14:paraId="473A6A29" w14:textId="77777777" w:rsidR="000A3305" w:rsidRPr="002F5182" w:rsidRDefault="000A3305" w:rsidP="000A3305">
      <w:pPr>
        <w:jc w:val="both"/>
        <w:rPr>
          <w:snapToGrid w:val="0"/>
          <w:sz w:val="24"/>
          <w:szCs w:val="24"/>
          <w:lang w:val="sr-Cyrl-RS"/>
        </w:rPr>
      </w:pPr>
    </w:p>
    <w:p w14:paraId="270774BF" w14:textId="77777777" w:rsidR="000A3305" w:rsidRPr="002F5182" w:rsidRDefault="000A3305" w:rsidP="000A3305">
      <w:pPr>
        <w:pStyle w:val="Heading3"/>
        <w:rPr>
          <w:snapToGrid w:val="0"/>
          <w:lang w:val="sr-Cyrl-RS"/>
        </w:rPr>
      </w:pPr>
      <w:bookmarkStart w:id="46" w:name="_Toc187278211"/>
      <w:r w:rsidRPr="002F5182">
        <w:rPr>
          <w:snapToGrid w:val="0"/>
          <w:lang w:val="sr-Cyrl-RS"/>
        </w:rPr>
        <w:t>Досадашњи радови на коришћењу шума</w:t>
      </w:r>
      <w:bookmarkEnd w:id="46"/>
    </w:p>
    <w:p w14:paraId="641692A9" w14:textId="77777777" w:rsidR="000A3305" w:rsidRPr="002F5182" w:rsidRDefault="000A3305" w:rsidP="000A3305">
      <w:pPr>
        <w:jc w:val="both"/>
        <w:rPr>
          <w:snapToGrid w:val="0"/>
          <w:sz w:val="24"/>
          <w:szCs w:val="24"/>
          <w:lang w:val="sr-Cyrl-RS"/>
        </w:rPr>
      </w:pPr>
      <w:r w:rsidRPr="002F5182">
        <w:rPr>
          <w:snapToGrid w:val="0"/>
          <w:sz w:val="24"/>
          <w:szCs w:val="24"/>
          <w:lang w:val="sr-Cyrl-RS"/>
        </w:rPr>
        <w:tab/>
      </w:r>
    </w:p>
    <w:p w14:paraId="51053DFA" w14:textId="77777777" w:rsidR="000A3305" w:rsidRPr="002F5182" w:rsidRDefault="000A3305" w:rsidP="000A3305">
      <w:pPr>
        <w:jc w:val="both"/>
        <w:rPr>
          <w:snapToGrid w:val="0"/>
          <w:sz w:val="24"/>
          <w:szCs w:val="24"/>
          <w:lang w:val="sr-Cyrl-RS"/>
        </w:rPr>
      </w:pPr>
      <w:r w:rsidRPr="002F5182">
        <w:rPr>
          <w:snapToGrid w:val="0"/>
          <w:sz w:val="24"/>
          <w:szCs w:val="24"/>
          <w:lang w:val="sr-Cyrl-RS"/>
        </w:rPr>
        <w:tab/>
        <w:t>Однос планираног и извршеног приноса, као и ванредни и случајни принос приказан је у следећој табели:</w:t>
      </w:r>
    </w:p>
    <w:p w14:paraId="51277ED4" w14:textId="77777777" w:rsidR="000A3305" w:rsidRPr="002F5182" w:rsidRDefault="000A3305" w:rsidP="000A3305">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49</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-однос планираног и извршеног, као и ванредни и случајни принос.</w:t>
      </w:r>
    </w:p>
    <w:tbl>
      <w:tblPr>
        <w:tblW w:w="9120" w:type="dxa"/>
        <w:jc w:val="center"/>
        <w:tblLook w:val="04A0" w:firstRow="1" w:lastRow="0" w:firstColumn="1" w:lastColumn="0" w:noHBand="0" w:noVBand="1"/>
      </w:tblPr>
      <w:tblGrid>
        <w:gridCol w:w="1667"/>
        <w:gridCol w:w="1240"/>
        <w:gridCol w:w="1240"/>
        <w:gridCol w:w="1240"/>
        <w:gridCol w:w="1240"/>
        <w:gridCol w:w="1240"/>
        <w:gridCol w:w="1240"/>
        <w:gridCol w:w="13"/>
      </w:tblGrid>
      <w:tr w:rsidR="000A3305" w:rsidRPr="00FE5A54" w14:paraId="6E816CF2" w14:textId="77777777" w:rsidTr="004A4494">
        <w:trPr>
          <w:gridAfter w:val="1"/>
          <w:wAfter w:w="13" w:type="dxa"/>
          <w:trHeight w:val="340"/>
          <w:tblHeader/>
          <w:jc w:val="center"/>
        </w:trPr>
        <w:tc>
          <w:tcPr>
            <w:tcW w:w="16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3397124" w14:textId="77777777" w:rsidR="000A3305" w:rsidRPr="002F5182" w:rsidRDefault="000A3305" w:rsidP="004A4494">
            <w:pPr>
              <w:jc w:val="center"/>
              <w:rPr>
                <w:b/>
                <w:bCs/>
                <w:color w:val="000000"/>
                <w:lang w:val="sr-Cyrl-RS"/>
              </w:rPr>
            </w:pPr>
            <w:r w:rsidRPr="002F5182">
              <w:rPr>
                <w:b/>
                <w:bCs/>
                <w:color w:val="000000"/>
                <w:lang w:val="sr-Cyrl-RS"/>
              </w:rPr>
              <w:t>Врста дрвећа</w:t>
            </w:r>
          </w:p>
        </w:tc>
        <w:tc>
          <w:tcPr>
            <w:tcW w:w="2480" w:type="dxa"/>
            <w:gridSpan w:val="2"/>
            <w:tcBorders>
              <w:top w:val="single" w:sz="4" w:space="0" w:color="auto"/>
              <w:left w:val="nil"/>
              <w:bottom w:val="single" w:sz="4" w:space="0" w:color="auto"/>
              <w:right w:val="single" w:sz="4" w:space="0" w:color="auto"/>
            </w:tcBorders>
            <w:shd w:val="clear" w:color="000000" w:fill="BFBFBF"/>
            <w:vAlign w:val="center"/>
            <w:hideMark/>
          </w:tcPr>
          <w:p w14:paraId="7DB66204" w14:textId="77777777" w:rsidR="000A3305" w:rsidRPr="002F5182" w:rsidRDefault="000A3305" w:rsidP="004A4494">
            <w:pPr>
              <w:jc w:val="center"/>
              <w:rPr>
                <w:b/>
                <w:bCs/>
                <w:color w:val="000000"/>
                <w:lang w:val="sr-Cyrl-RS"/>
              </w:rPr>
            </w:pPr>
            <w:r w:rsidRPr="002F5182">
              <w:rPr>
                <w:b/>
                <w:bCs/>
                <w:color w:val="000000"/>
                <w:lang w:val="sr-Cyrl-RS"/>
              </w:rPr>
              <w:t>П л а н</w:t>
            </w:r>
          </w:p>
        </w:tc>
        <w:tc>
          <w:tcPr>
            <w:tcW w:w="4960" w:type="dxa"/>
            <w:gridSpan w:val="4"/>
            <w:tcBorders>
              <w:top w:val="single" w:sz="4" w:space="0" w:color="auto"/>
              <w:left w:val="nil"/>
              <w:bottom w:val="single" w:sz="4" w:space="0" w:color="auto"/>
              <w:right w:val="single" w:sz="4" w:space="0" w:color="auto"/>
            </w:tcBorders>
            <w:shd w:val="clear" w:color="000000" w:fill="BFBFBF"/>
            <w:vAlign w:val="center"/>
            <w:hideMark/>
          </w:tcPr>
          <w:p w14:paraId="58DB420A" w14:textId="77777777" w:rsidR="000A3305" w:rsidRPr="002F5182" w:rsidRDefault="000A3305" w:rsidP="004A4494">
            <w:pPr>
              <w:jc w:val="center"/>
              <w:rPr>
                <w:b/>
                <w:bCs/>
                <w:color w:val="000000"/>
                <w:lang w:val="sr-Cyrl-RS"/>
              </w:rPr>
            </w:pPr>
            <w:r w:rsidRPr="002F5182">
              <w:rPr>
                <w:b/>
                <w:bCs/>
                <w:color w:val="000000"/>
                <w:lang w:val="sr-Cyrl-RS"/>
              </w:rPr>
              <w:t>Р е а л и з а ц и ј а</w:t>
            </w:r>
          </w:p>
        </w:tc>
      </w:tr>
      <w:tr w:rsidR="000A3305" w:rsidRPr="002F5182" w14:paraId="51D05200" w14:textId="77777777" w:rsidTr="004A4494">
        <w:trPr>
          <w:gridAfter w:val="1"/>
          <w:wAfter w:w="13" w:type="dxa"/>
          <w:trHeight w:val="340"/>
          <w:tblHeader/>
          <w:jc w:val="center"/>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63D6EA8" w14:textId="77777777" w:rsidR="000A3305" w:rsidRPr="002F5182" w:rsidRDefault="000A3305" w:rsidP="004A4494">
            <w:pPr>
              <w:rPr>
                <w:b/>
                <w:bCs/>
                <w:color w:val="000000"/>
                <w:lang w:val="sr-Cyrl-RS"/>
              </w:rPr>
            </w:pPr>
          </w:p>
        </w:tc>
        <w:tc>
          <w:tcPr>
            <w:tcW w:w="1240" w:type="dxa"/>
            <w:tcBorders>
              <w:top w:val="nil"/>
              <w:left w:val="nil"/>
              <w:bottom w:val="single" w:sz="4" w:space="0" w:color="auto"/>
              <w:right w:val="single" w:sz="4" w:space="0" w:color="auto"/>
            </w:tcBorders>
            <w:shd w:val="clear" w:color="000000" w:fill="BFBFBF"/>
            <w:vAlign w:val="center"/>
            <w:hideMark/>
          </w:tcPr>
          <w:p w14:paraId="2DCB0EDB" w14:textId="77777777" w:rsidR="000A3305" w:rsidRPr="002F5182" w:rsidRDefault="000A3305" w:rsidP="004A4494">
            <w:pPr>
              <w:jc w:val="center"/>
              <w:rPr>
                <w:b/>
                <w:bCs/>
                <w:color w:val="000000"/>
                <w:lang w:val="sr-Cyrl-RS"/>
              </w:rPr>
            </w:pPr>
            <w:r w:rsidRPr="002F5182">
              <w:rPr>
                <w:b/>
                <w:bCs/>
                <w:color w:val="000000"/>
                <w:lang w:val="sr-Cyrl-RS"/>
              </w:rPr>
              <w:t>ha</w:t>
            </w:r>
          </w:p>
        </w:tc>
        <w:tc>
          <w:tcPr>
            <w:tcW w:w="1240" w:type="dxa"/>
            <w:tcBorders>
              <w:top w:val="nil"/>
              <w:left w:val="nil"/>
              <w:bottom w:val="single" w:sz="4" w:space="0" w:color="auto"/>
              <w:right w:val="single" w:sz="4" w:space="0" w:color="auto"/>
            </w:tcBorders>
            <w:shd w:val="clear" w:color="000000" w:fill="BFBFBF"/>
            <w:vAlign w:val="center"/>
            <w:hideMark/>
          </w:tcPr>
          <w:p w14:paraId="6205A9B8" w14:textId="77777777" w:rsidR="000A3305" w:rsidRPr="002F5182" w:rsidRDefault="000A3305" w:rsidP="004A4494">
            <w:pPr>
              <w:jc w:val="center"/>
              <w:rPr>
                <w:b/>
                <w:bCs/>
                <w:color w:val="000000"/>
                <w:lang w:val="sr-Cyrl-RS"/>
              </w:rPr>
            </w:pPr>
            <w:r w:rsidRPr="002F5182">
              <w:rPr>
                <w:b/>
                <w:bCs/>
                <w:lang w:val="sr-Cyrl-RS"/>
              </w:rPr>
              <w:t>m</w:t>
            </w:r>
            <w:r w:rsidRPr="002F5182">
              <w:rPr>
                <w:b/>
                <w:bCs/>
                <w:vertAlign w:val="superscript"/>
                <w:lang w:val="sr-Cyrl-RS"/>
              </w:rPr>
              <w:t>3</w:t>
            </w:r>
          </w:p>
        </w:tc>
        <w:tc>
          <w:tcPr>
            <w:tcW w:w="1240" w:type="dxa"/>
            <w:tcBorders>
              <w:top w:val="nil"/>
              <w:left w:val="nil"/>
              <w:bottom w:val="single" w:sz="4" w:space="0" w:color="auto"/>
              <w:right w:val="single" w:sz="4" w:space="0" w:color="auto"/>
            </w:tcBorders>
            <w:shd w:val="clear" w:color="000000" w:fill="BFBFBF"/>
            <w:vAlign w:val="center"/>
            <w:hideMark/>
          </w:tcPr>
          <w:p w14:paraId="0E4CE099" w14:textId="77777777" w:rsidR="000A3305" w:rsidRPr="002F5182" w:rsidRDefault="000A3305" w:rsidP="004A4494">
            <w:pPr>
              <w:jc w:val="center"/>
              <w:rPr>
                <w:b/>
                <w:bCs/>
                <w:color w:val="000000"/>
                <w:lang w:val="sr-Cyrl-RS"/>
              </w:rPr>
            </w:pPr>
            <w:r w:rsidRPr="002F5182">
              <w:rPr>
                <w:b/>
                <w:bCs/>
                <w:color w:val="000000"/>
                <w:lang w:val="sr-Cyrl-RS"/>
              </w:rPr>
              <w:t>ha</w:t>
            </w:r>
          </w:p>
        </w:tc>
        <w:tc>
          <w:tcPr>
            <w:tcW w:w="1240" w:type="dxa"/>
            <w:tcBorders>
              <w:top w:val="nil"/>
              <w:left w:val="nil"/>
              <w:bottom w:val="single" w:sz="4" w:space="0" w:color="auto"/>
              <w:right w:val="single" w:sz="4" w:space="0" w:color="auto"/>
            </w:tcBorders>
            <w:shd w:val="clear" w:color="000000" w:fill="BFBFBF"/>
            <w:vAlign w:val="center"/>
            <w:hideMark/>
          </w:tcPr>
          <w:p w14:paraId="3650FE83" w14:textId="77777777" w:rsidR="000A3305" w:rsidRPr="002F5182" w:rsidRDefault="000A3305" w:rsidP="004A4494">
            <w:pPr>
              <w:jc w:val="center"/>
              <w:rPr>
                <w:b/>
                <w:bCs/>
                <w:color w:val="000000"/>
                <w:lang w:val="sr-Cyrl-RS"/>
              </w:rPr>
            </w:pPr>
            <w:r w:rsidRPr="002F5182">
              <w:rPr>
                <w:b/>
                <w:bCs/>
                <w:color w:val="000000"/>
                <w:lang w:val="sr-Cyrl-RS"/>
              </w:rPr>
              <w:t>%</w:t>
            </w:r>
          </w:p>
        </w:tc>
        <w:tc>
          <w:tcPr>
            <w:tcW w:w="1240" w:type="dxa"/>
            <w:tcBorders>
              <w:top w:val="nil"/>
              <w:left w:val="nil"/>
              <w:bottom w:val="single" w:sz="4" w:space="0" w:color="auto"/>
              <w:right w:val="single" w:sz="4" w:space="0" w:color="auto"/>
            </w:tcBorders>
            <w:shd w:val="clear" w:color="000000" w:fill="BFBFBF"/>
            <w:vAlign w:val="center"/>
            <w:hideMark/>
          </w:tcPr>
          <w:p w14:paraId="5C40B284" w14:textId="77777777" w:rsidR="000A3305" w:rsidRPr="002F5182" w:rsidRDefault="000A3305" w:rsidP="004A4494">
            <w:pPr>
              <w:jc w:val="center"/>
              <w:rPr>
                <w:b/>
                <w:bCs/>
                <w:color w:val="000000"/>
                <w:lang w:val="sr-Cyrl-RS"/>
              </w:rPr>
            </w:pPr>
            <w:r w:rsidRPr="002F5182">
              <w:rPr>
                <w:b/>
                <w:bCs/>
                <w:lang w:val="sr-Cyrl-RS"/>
              </w:rPr>
              <w:t>m</w:t>
            </w:r>
            <w:r w:rsidRPr="002F5182">
              <w:rPr>
                <w:b/>
                <w:bCs/>
                <w:vertAlign w:val="superscript"/>
                <w:lang w:val="sr-Cyrl-RS"/>
              </w:rPr>
              <w:t>3</w:t>
            </w:r>
          </w:p>
        </w:tc>
        <w:tc>
          <w:tcPr>
            <w:tcW w:w="1240" w:type="dxa"/>
            <w:tcBorders>
              <w:top w:val="nil"/>
              <w:left w:val="nil"/>
              <w:bottom w:val="single" w:sz="4" w:space="0" w:color="auto"/>
              <w:right w:val="single" w:sz="4" w:space="0" w:color="auto"/>
            </w:tcBorders>
            <w:shd w:val="clear" w:color="000000" w:fill="BFBFBF"/>
            <w:vAlign w:val="center"/>
            <w:hideMark/>
          </w:tcPr>
          <w:p w14:paraId="390D645F" w14:textId="77777777" w:rsidR="000A3305" w:rsidRPr="002F5182" w:rsidRDefault="000A3305" w:rsidP="004A4494">
            <w:pPr>
              <w:jc w:val="center"/>
              <w:rPr>
                <w:b/>
                <w:bCs/>
                <w:color w:val="000000"/>
                <w:lang w:val="sr-Cyrl-RS"/>
              </w:rPr>
            </w:pPr>
            <w:r w:rsidRPr="002F5182">
              <w:rPr>
                <w:b/>
                <w:bCs/>
                <w:color w:val="000000"/>
                <w:lang w:val="sr-Cyrl-RS"/>
              </w:rPr>
              <w:t>%</w:t>
            </w:r>
          </w:p>
        </w:tc>
      </w:tr>
      <w:tr w:rsidR="000A3305" w:rsidRPr="00FE5A54" w14:paraId="0CBE1113" w14:textId="77777777" w:rsidTr="004A4494">
        <w:trPr>
          <w:trHeight w:val="340"/>
          <w:jc w:val="center"/>
        </w:trPr>
        <w:tc>
          <w:tcPr>
            <w:tcW w:w="9120" w:type="dxa"/>
            <w:gridSpan w:val="8"/>
            <w:tcBorders>
              <w:top w:val="single" w:sz="4" w:space="0" w:color="auto"/>
              <w:left w:val="single" w:sz="4" w:space="0" w:color="auto"/>
              <w:bottom w:val="single" w:sz="4" w:space="0" w:color="auto"/>
              <w:right w:val="single" w:sz="4" w:space="0" w:color="auto"/>
            </w:tcBorders>
            <w:shd w:val="clear" w:color="000000" w:fill="F3F3F3"/>
            <w:vAlign w:val="center"/>
            <w:hideMark/>
          </w:tcPr>
          <w:p w14:paraId="3FE69A66" w14:textId="77777777" w:rsidR="000A3305" w:rsidRPr="002F5182" w:rsidRDefault="000A3305" w:rsidP="004A4494">
            <w:pPr>
              <w:jc w:val="center"/>
              <w:rPr>
                <w:b/>
                <w:bCs/>
                <w:color w:val="000000"/>
                <w:lang w:val="sr-Cyrl-RS"/>
              </w:rPr>
            </w:pPr>
            <w:r w:rsidRPr="002F5182">
              <w:rPr>
                <w:b/>
                <w:bCs/>
                <w:color w:val="000000"/>
                <w:lang w:val="sr-Cyrl-RS"/>
              </w:rPr>
              <w:t xml:space="preserve">А. СЕЧЕ ОБНАВЉАЊА </w:t>
            </w:r>
            <w:r w:rsidRPr="002F5182">
              <w:rPr>
                <w:color w:val="000000"/>
                <w:lang w:val="sr-Cyrl-RS"/>
              </w:rPr>
              <w:t>(Главни принос)</w:t>
            </w:r>
          </w:p>
        </w:tc>
      </w:tr>
      <w:tr w:rsidR="000A3305" w:rsidRPr="002F5182" w14:paraId="081EDE92"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2A1CD75" w14:textId="77777777" w:rsidR="000A3305" w:rsidRPr="002F5182" w:rsidRDefault="000A3305" w:rsidP="004A4494">
            <w:pPr>
              <w:rPr>
                <w:color w:val="000000"/>
                <w:lang w:val="sr-Cyrl-RS"/>
              </w:rPr>
            </w:pPr>
            <w:r w:rsidRPr="002F5182">
              <w:rPr>
                <w:lang w:val="sr-Cyrl-RS"/>
              </w:rPr>
              <w:t>Бела топола</w:t>
            </w:r>
          </w:p>
        </w:tc>
        <w:tc>
          <w:tcPr>
            <w:tcW w:w="1240" w:type="dxa"/>
            <w:tcBorders>
              <w:top w:val="nil"/>
              <w:left w:val="nil"/>
              <w:bottom w:val="single" w:sz="4" w:space="0" w:color="auto"/>
              <w:right w:val="single" w:sz="4" w:space="0" w:color="auto"/>
            </w:tcBorders>
            <w:shd w:val="clear" w:color="auto" w:fill="auto"/>
            <w:vAlign w:val="center"/>
            <w:hideMark/>
          </w:tcPr>
          <w:p w14:paraId="4453ED40"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62C191E1" w14:textId="77777777" w:rsidR="000A3305" w:rsidRPr="002F5182" w:rsidRDefault="000A3305" w:rsidP="004A4494">
            <w:pPr>
              <w:jc w:val="right"/>
              <w:rPr>
                <w:color w:val="000000"/>
                <w:lang w:val="sr-Cyrl-RS"/>
              </w:rPr>
            </w:pPr>
            <w:r w:rsidRPr="002F5182">
              <w:rPr>
                <w:lang w:val="sr-Cyrl-RS"/>
              </w:rPr>
              <w:t>19.8</w:t>
            </w:r>
          </w:p>
        </w:tc>
        <w:tc>
          <w:tcPr>
            <w:tcW w:w="1240" w:type="dxa"/>
            <w:tcBorders>
              <w:top w:val="nil"/>
              <w:left w:val="nil"/>
              <w:bottom w:val="single" w:sz="4" w:space="0" w:color="auto"/>
              <w:right w:val="single" w:sz="4" w:space="0" w:color="auto"/>
            </w:tcBorders>
            <w:shd w:val="clear" w:color="auto" w:fill="auto"/>
            <w:vAlign w:val="center"/>
          </w:tcPr>
          <w:p w14:paraId="37065894"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0980F891"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33CC7B23"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469CCADA" w14:textId="77777777" w:rsidR="000A3305" w:rsidRPr="002F5182" w:rsidRDefault="000A3305" w:rsidP="004A4494">
            <w:pPr>
              <w:jc w:val="right"/>
              <w:rPr>
                <w:color w:val="000000"/>
                <w:lang w:val="sr-Cyrl-RS"/>
              </w:rPr>
            </w:pPr>
          </w:p>
        </w:tc>
      </w:tr>
      <w:tr w:rsidR="000A3305" w:rsidRPr="002F5182" w14:paraId="4643E617"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34D448F" w14:textId="77777777" w:rsidR="000A3305" w:rsidRPr="002F5182" w:rsidRDefault="000A3305" w:rsidP="004A4494">
            <w:pPr>
              <w:rPr>
                <w:color w:val="000000"/>
                <w:lang w:val="sr-Cyrl-RS"/>
              </w:rPr>
            </w:pPr>
            <w:r w:rsidRPr="002F5182">
              <w:rPr>
                <w:lang w:val="sr-Cyrl-RS"/>
              </w:rPr>
              <w:t xml:space="preserve">I214   </w:t>
            </w:r>
          </w:p>
        </w:tc>
        <w:tc>
          <w:tcPr>
            <w:tcW w:w="1240" w:type="dxa"/>
            <w:tcBorders>
              <w:top w:val="nil"/>
              <w:left w:val="nil"/>
              <w:bottom w:val="single" w:sz="4" w:space="0" w:color="auto"/>
              <w:right w:val="single" w:sz="4" w:space="0" w:color="auto"/>
            </w:tcBorders>
            <w:shd w:val="clear" w:color="auto" w:fill="auto"/>
            <w:vAlign w:val="center"/>
            <w:hideMark/>
          </w:tcPr>
          <w:p w14:paraId="664BDA4B"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07025FDE" w14:textId="77777777" w:rsidR="000A3305" w:rsidRPr="002F5182" w:rsidRDefault="000A3305" w:rsidP="004A4494">
            <w:pPr>
              <w:jc w:val="right"/>
              <w:rPr>
                <w:color w:val="000000"/>
                <w:lang w:val="sr-Cyrl-RS"/>
              </w:rPr>
            </w:pPr>
            <w:r w:rsidRPr="002F5182">
              <w:rPr>
                <w:lang w:val="sr-Cyrl-RS"/>
              </w:rPr>
              <w:t>7,136.5</w:t>
            </w:r>
          </w:p>
        </w:tc>
        <w:tc>
          <w:tcPr>
            <w:tcW w:w="1240" w:type="dxa"/>
            <w:tcBorders>
              <w:top w:val="nil"/>
              <w:left w:val="nil"/>
              <w:bottom w:val="single" w:sz="4" w:space="0" w:color="auto"/>
              <w:right w:val="single" w:sz="4" w:space="0" w:color="auto"/>
            </w:tcBorders>
            <w:shd w:val="clear" w:color="auto" w:fill="auto"/>
            <w:vAlign w:val="center"/>
          </w:tcPr>
          <w:p w14:paraId="01247B5A"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F9CEBE8"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721316AB"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1599F5F" w14:textId="77777777" w:rsidR="000A3305" w:rsidRPr="002F5182" w:rsidRDefault="000A3305" w:rsidP="004A4494">
            <w:pPr>
              <w:jc w:val="right"/>
              <w:rPr>
                <w:color w:val="000000"/>
                <w:lang w:val="sr-Cyrl-RS"/>
              </w:rPr>
            </w:pPr>
          </w:p>
        </w:tc>
      </w:tr>
      <w:tr w:rsidR="000A3305" w:rsidRPr="002F5182" w14:paraId="0214FFA9"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35DECD62" w14:textId="77777777" w:rsidR="000A3305" w:rsidRPr="002F5182" w:rsidRDefault="000A3305" w:rsidP="004A4494">
            <w:pPr>
              <w:rPr>
                <w:color w:val="000000"/>
                <w:lang w:val="sr-Cyrl-RS"/>
              </w:rPr>
            </w:pPr>
            <w:r w:rsidRPr="002F5182">
              <w:rPr>
                <w:lang w:val="sr-Cyrl-RS"/>
              </w:rPr>
              <w:t>ОМЛ</w:t>
            </w:r>
          </w:p>
        </w:tc>
        <w:tc>
          <w:tcPr>
            <w:tcW w:w="1240" w:type="dxa"/>
            <w:tcBorders>
              <w:top w:val="nil"/>
              <w:left w:val="nil"/>
              <w:bottom w:val="single" w:sz="4" w:space="0" w:color="auto"/>
              <w:right w:val="single" w:sz="4" w:space="0" w:color="auto"/>
            </w:tcBorders>
            <w:shd w:val="clear" w:color="auto" w:fill="auto"/>
            <w:vAlign w:val="center"/>
            <w:hideMark/>
          </w:tcPr>
          <w:p w14:paraId="3F79F7F3"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452A0CD4" w14:textId="77777777" w:rsidR="000A3305" w:rsidRPr="002F5182" w:rsidRDefault="000A3305" w:rsidP="004A4494">
            <w:pPr>
              <w:jc w:val="right"/>
              <w:rPr>
                <w:color w:val="000000"/>
                <w:lang w:val="sr-Cyrl-RS"/>
              </w:rPr>
            </w:pPr>
            <w:r w:rsidRPr="002F5182">
              <w:rPr>
                <w:lang w:val="sr-Cyrl-RS"/>
              </w:rPr>
              <w:t>40.5</w:t>
            </w:r>
          </w:p>
        </w:tc>
        <w:tc>
          <w:tcPr>
            <w:tcW w:w="1240" w:type="dxa"/>
            <w:tcBorders>
              <w:top w:val="nil"/>
              <w:left w:val="nil"/>
              <w:bottom w:val="single" w:sz="4" w:space="0" w:color="auto"/>
              <w:right w:val="single" w:sz="4" w:space="0" w:color="auto"/>
            </w:tcBorders>
            <w:shd w:val="clear" w:color="auto" w:fill="auto"/>
            <w:vAlign w:val="center"/>
          </w:tcPr>
          <w:p w14:paraId="793AFBE7"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6DEB36B"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0895FC4C"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7CFC9CB6" w14:textId="77777777" w:rsidR="000A3305" w:rsidRPr="002F5182" w:rsidRDefault="000A3305" w:rsidP="004A4494">
            <w:pPr>
              <w:jc w:val="right"/>
              <w:rPr>
                <w:color w:val="000000"/>
                <w:lang w:val="sr-Cyrl-RS"/>
              </w:rPr>
            </w:pPr>
          </w:p>
        </w:tc>
      </w:tr>
      <w:tr w:rsidR="000A3305" w:rsidRPr="002F5182" w14:paraId="271EF54E"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AA0AE83" w14:textId="77777777" w:rsidR="000A3305" w:rsidRPr="002F5182" w:rsidRDefault="000A3305" w:rsidP="004A4494">
            <w:pPr>
              <w:rPr>
                <w:color w:val="000000"/>
                <w:lang w:val="sr-Cyrl-RS"/>
              </w:rPr>
            </w:pPr>
            <w:r w:rsidRPr="002F5182">
              <w:rPr>
                <w:lang w:val="sr-Cyrl-RS"/>
              </w:rPr>
              <w:t>ОТЛ</w:t>
            </w:r>
          </w:p>
        </w:tc>
        <w:tc>
          <w:tcPr>
            <w:tcW w:w="1240" w:type="dxa"/>
            <w:tcBorders>
              <w:top w:val="nil"/>
              <w:left w:val="nil"/>
              <w:bottom w:val="single" w:sz="4" w:space="0" w:color="auto"/>
              <w:right w:val="single" w:sz="4" w:space="0" w:color="auto"/>
            </w:tcBorders>
            <w:shd w:val="clear" w:color="auto" w:fill="auto"/>
            <w:vAlign w:val="center"/>
            <w:hideMark/>
          </w:tcPr>
          <w:p w14:paraId="0153D9AC"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08D24C44" w14:textId="77777777" w:rsidR="000A3305" w:rsidRPr="002F5182" w:rsidRDefault="000A3305" w:rsidP="004A4494">
            <w:pPr>
              <w:jc w:val="right"/>
              <w:rPr>
                <w:color w:val="000000"/>
                <w:lang w:val="sr-Cyrl-RS"/>
              </w:rPr>
            </w:pPr>
            <w:r w:rsidRPr="002F5182">
              <w:rPr>
                <w:lang w:val="sr-Cyrl-RS"/>
              </w:rPr>
              <w:t>97.9</w:t>
            </w:r>
          </w:p>
        </w:tc>
        <w:tc>
          <w:tcPr>
            <w:tcW w:w="1240" w:type="dxa"/>
            <w:tcBorders>
              <w:top w:val="nil"/>
              <w:left w:val="nil"/>
              <w:bottom w:val="single" w:sz="4" w:space="0" w:color="auto"/>
              <w:right w:val="single" w:sz="4" w:space="0" w:color="auto"/>
            </w:tcBorders>
            <w:shd w:val="clear" w:color="auto" w:fill="auto"/>
            <w:vAlign w:val="center"/>
          </w:tcPr>
          <w:p w14:paraId="06C489B3"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3CE35176"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77B8EB40"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0C25F46F" w14:textId="77777777" w:rsidR="000A3305" w:rsidRPr="002F5182" w:rsidRDefault="000A3305" w:rsidP="004A4494">
            <w:pPr>
              <w:jc w:val="right"/>
              <w:rPr>
                <w:color w:val="000000"/>
                <w:lang w:val="sr-Cyrl-RS"/>
              </w:rPr>
            </w:pPr>
          </w:p>
        </w:tc>
      </w:tr>
      <w:tr w:rsidR="000A3305" w:rsidRPr="002F5182" w14:paraId="20C9FA7C"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9B586E7" w14:textId="77777777" w:rsidR="000A3305" w:rsidRPr="002F5182" w:rsidRDefault="000A3305" w:rsidP="004A4494">
            <w:pPr>
              <w:rPr>
                <w:color w:val="000000"/>
                <w:lang w:val="sr-Cyrl-RS"/>
              </w:rPr>
            </w:pPr>
            <w:r w:rsidRPr="002F5182">
              <w:rPr>
                <w:lang w:val="sr-Cyrl-RS"/>
              </w:rPr>
              <w:t>Црни бор</w:t>
            </w:r>
          </w:p>
        </w:tc>
        <w:tc>
          <w:tcPr>
            <w:tcW w:w="1240" w:type="dxa"/>
            <w:tcBorders>
              <w:top w:val="nil"/>
              <w:left w:val="nil"/>
              <w:bottom w:val="single" w:sz="4" w:space="0" w:color="auto"/>
              <w:right w:val="single" w:sz="4" w:space="0" w:color="auto"/>
            </w:tcBorders>
            <w:shd w:val="clear" w:color="auto" w:fill="auto"/>
            <w:vAlign w:val="center"/>
            <w:hideMark/>
          </w:tcPr>
          <w:p w14:paraId="74053663"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07047871" w14:textId="77777777" w:rsidR="000A3305" w:rsidRPr="002F5182" w:rsidRDefault="000A3305" w:rsidP="004A4494">
            <w:pPr>
              <w:jc w:val="right"/>
              <w:rPr>
                <w:color w:val="000000"/>
                <w:lang w:val="sr-Cyrl-RS"/>
              </w:rPr>
            </w:pPr>
            <w:r w:rsidRPr="002F5182">
              <w:rPr>
                <w:lang w:val="sr-Cyrl-RS"/>
              </w:rPr>
              <w:t>1.8</w:t>
            </w:r>
          </w:p>
        </w:tc>
        <w:tc>
          <w:tcPr>
            <w:tcW w:w="1240" w:type="dxa"/>
            <w:tcBorders>
              <w:top w:val="nil"/>
              <w:left w:val="nil"/>
              <w:bottom w:val="single" w:sz="4" w:space="0" w:color="auto"/>
              <w:right w:val="single" w:sz="4" w:space="0" w:color="auto"/>
            </w:tcBorders>
            <w:shd w:val="clear" w:color="auto" w:fill="auto"/>
            <w:vAlign w:val="center"/>
          </w:tcPr>
          <w:p w14:paraId="518D3FEC"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32DA1568"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7373F3FF"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426466D6" w14:textId="77777777" w:rsidR="000A3305" w:rsidRPr="002F5182" w:rsidRDefault="000A3305" w:rsidP="004A4494">
            <w:pPr>
              <w:jc w:val="right"/>
              <w:rPr>
                <w:color w:val="000000"/>
                <w:lang w:val="sr-Cyrl-RS"/>
              </w:rPr>
            </w:pPr>
          </w:p>
        </w:tc>
      </w:tr>
      <w:tr w:rsidR="000A3305" w:rsidRPr="002F5182" w14:paraId="3AD552FB"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7F9B193F" w14:textId="77777777" w:rsidR="000A3305" w:rsidRPr="002F5182" w:rsidRDefault="000A3305" w:rsidP="004A4494">
            <w:pPr>
              <w:rPr>
                <w:lang w:val="sr-Cyrl-RS"/>
              </w:rPr>
            </w:pPr>
            <w:r w:rsidRPr="002F5182">
              <w:rPr>
                <w:lang w:val="sr-Cyrl-RS"/>
              </w:rPr>
              <w:t>Багрем</w:t>
            </w:r>
          </w:p>
        </w:tc>
        <w:tc>
          <w:tcPr>
            <w:tcW w:w="1240" w:type="dxa"/>
            <w:tcBorders>
              <w:top w:val="nil"/>
              <w:left w:val="nil"/>
              <w:bottom w:val="single" w:sz="4" w:space="0" w:color="auto"/>
              <w:right w:val="single" w:sz="4" w:space="0" w:color="auto"/>
            </w:tcBorders>
            <w:shd w:val="clear" w:color="auto" w:fill="auto"/>
            <w:vAlign w:val="center"/>
          </w:tcPr>
          <w:p w14:paraId="7C247A8C"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1E7E4605" w14:textId="77777777" w:rsidR="000A3305" w:rsidRPr="002F5182" w:rsidRDefault="000A3305" w:rsidP="004A4494">
            <w:pPr>
              <w:jc w:val="right"/>
              <w:rPr>
                <w:color w:val="000000"/>
                <w:lang w:val="sr-Cyrl-RS"/>
              </w:rPr>
            </w:pPr>
            <w:r w:rsidRPr="002F5182">
              <w:rPr>
                <w:lang w:val="sr-Cyrl-RS"/>
              </w:rPr>
              <w:t>779.7</w:t>
            </w:r>
          </w:p>
        </w:tc>
        <w:tc>
          <w:tcPr>
            <w:tcW w:w="1240" w:type="dxa"/>
            <w:tcBorders>
              <w:top w:val="nil"/>
              <w:left w:val="nil"/>
              <w:bottom w:val="single" w:sz="4" w:space="0" w:color="auto"/>
              <w:right w:val="single" w:sz="4" w:space="0" w:color="auto"/>
            </w:tcBorders>
            <w:shd w:val="clear" w:color="auto" w:fill="auto"/>
            <w:vAlign w:val="center"/>
          </w:tcPr>
          <w:p w14:paraId="6D50FCB7"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56FBDC95"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174A33BF"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14AFE448" w14:textId="77777777" w:rsidR="000A3305" w:rsidRPr="002F5182" w:rsidRDefault="000A3305" w:rsidP="004A4494">
            <w:pPr>
              <w:jc w:val="right"/>
              <w:rPr>
                <w:color w:val="000000"/>
                <w:lang w:val="sr-Cyrl-RS" w:eastAsia="sr-Latn-CS"/>
              </w:rPr>
            </w:pPr>
          </w:p>
        </w:tc>
      </w:tr>
      <w:tr w:rsidR="000A3305" w:rsidRPr="002F5182" w14:paraId="20EDF3AC"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4DD4333" w14:textId="77777777" w:rsidR="000A3305" w:rsidRPr="002F5182" w:rsidRDefault="000A3305" w:rsidP="004A4494">
            <w:pPr>
              <w:jc w:val="both"/>
              <w:rPr>
                <w:b/>
                <w:bCs/>
                <w:color w:val="000000"/>
                <w:lang w:val="sr-Cyrl-RS"/>
              </w:rPr>
            </w:pPr>
            <w:r w:rsidRPr="002F5182">
              <w:rPr>
                <w:b/>
                <w:bCs/>
                <w:color w:val="000000"/>
                <w:lang w:val="sr-Cyrl-RS"/>
              </w:rPr>
              <w:t>Укупно</w:t>
            </w:r>
          </w:p>
        </w:tc>
        <w:tc>
          <w:tcPr>
            <w:tcW w:w="1240" w:type="dxa"/>
            <w:tcBorders>
              <w:top w:val="nil"/>
              <w:left w:val="nil"/>
              <w:bottom w:val="single" w:sz="4" w:space="0" w:color="auto"/>
              <w:right w:val="single" w:sz="4" w:space="0" w:color="auto"/>
            </w:tcBorders>
            <w:shd w:val="clear" w:color="auto" w:fill="auto"/>
            <w:vAlign w:val="center"/>
            <w:hideMark/>
          </w:tcPr>
          <w:p w14:paraId="5767B11A" w14:textId="77777777" w:rsidR="000A3305" w:rsidRPr="002F5182" w:rsidRDefault="000A3305" w:rsidP="004A4494">
            <w:pPr>
              <w:jc w:val="right"/>
              <w:rPr>
                <w:b/>
                <w:bCs/>
                <w:color w:val="000000"/>
                <w:lang w:val="sr-Cyrl-RS"/>
              </w:rPr>
            </w:pPr>
            <w:r w:rsidRPr="002F5182">
              <w:rPr>
                <w:b/>
                <w:bCs/>
                <w:color w:val="000000"/>
                <w:lang w:val="sr-Cyrl-RS"/>
              </w:rPr>
              <w:t>34.23</w:t>
            </w:r>
          </w:p>
        </w:tc>
        <w:tc>
          <w:tcPr>
            <w:tcW w:w="1240" w:type="dxa"/>
            <w:tcBorders>
              <w:top w:val="nil"/>
              <w:left w:val="nil"/>
              <w:bottom w:val="single" w:sz="4" w:space="0" w:color="auto"/>
              <w:right w:val="single" w:sz="4" w:space="0" w:color="auto"/>
            </w:tcBorders>
            <w:shd w:val="clear" w:color="auto" w:fill="auto"/>
            <w:vAlign w:val="center"/>
            <w:hideMark/>
          </w:tcPr>
          <w:p w14:paraId="4002076A" w14:textId="77777777" w:rsidR="000A3305" w:rsidRPr="002F5182" w:rsidRDefault="000A3305" w:rsidP="004A4494">
            <w:pPr>
              <w:jc w:val="right"/>
              <w:rPr>
                <w:b/>
                <w:bCs/>
                <w:color w:val="000000"/>
                <w:lang w:val="sr-Cyrl-RS"/>
              </w:rPr>
            </w:pPr>
            <w:r w:rsidRPr="002F5182">
              <w:rPr>
                <w:b/>
                <w:bCs/>
                <w:lang w:val="sr-Cyrl-RS"/>
              </w:rPr>
              <w:t>8,076.3</w:t>
            </w:r>
          </w:p>
        </w:tc>
        <w:tc>
          <w:tcPr>
            <w:tcW w:w="1240" w:type="dxa"/>
            <w:tcBorders>
              <w:top w:val="nil"/>
              <w:left w:val="nil"/>
              <w:bottom w:val="single" w:sz="4" w:space="0" w:color="auto"/>
              <w:right w:val="single" w:sz="4" w:space="0" w:color="auto"/>
            </w:tcBorders>
            <w:shd w:val="clear" w:color="auto" w:fill="auto"/>
            <w:vAlign w:val="center"/>
          </w:tcPr>
          <w:p w14:paraId="28E34699" w14:textId="77777777" w:rsidR="000A3305" w:rsidRPr="002F5182" w:rsidRDefault="000A3305" w:rsidP="004A4494">
            <w:pPr>
              <w:jc w:val="right"/>
              <w:rPr>
                <w:b/>
                <w:bCs/>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3218344C" w14:textId="77777777" w:rsidR="000A3305" w:rsidRPr="002F5182" w:rsidRDefault="000A3305" w:rsidP="004A4494">
            <w:pPr>
              <w:jc w:val="right"/>
              <w:rPr>
                <w:b/>
                <w:bCs/>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59B23D8" w14:textId="77777777" w:rsidR="000A3305" w:rsidRPr="002F5182" w:rsidRDefault="000A3305" w:rsidP="004A4494">
            <w:pPr>
              <w:jc w:val="right"/>
              <w:rPr>
                <w:b/>
                <w:bCs/>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0BBB0650" w14:textId="77777777" w:rsidR="000A3305" w:rsidRPr="002F5182" w:rsidRDefault="000A3305" w:rsidP="004A4494">
            <w:pPr>
              <w:jc w:val="right"/>
              <w:rPr>
                <w:b/>
                <w:bCs/>
                <w:color w:val="000000"/>
                <w:lang w:val="sr-Cyrl-RS"/>
              </w:rPr>
            </w:pPr>
          </w:p>
        </w:tc>
      </w:tr>
      <w:tr w:rsidR="000A3305" w:rsidRPr="002F5182" w14:paraId="026ACE65" w14:textId="77777777" w:rsidTr="004A4494">
        <w:trPr>
          <w:trHeight w:val="340"/>
          <w:jc w:val="center"/>
        </w:trPr>
        <w:tc>
          <w:tcPr>
            <w:tcW w:w="9120" w:type="dxa"/>
            <w:gridSpan w:val="8"/>
            <w:tcBorders>
              <w:top w:val="single" w:sz="4" w:space="0" w:color="auto"/>
              <w:left w:val="single" w:sz="4" w:space="0" w:color="auto"/>
              <w:bottom w:val="single" w:sz="4" w:space="0" w:color="auto"/>
              <w:right w:val="single" w:sz="4" w:space="0" w:color="auto"/>
            </w:tcBorders>
            <w:shd w:val="clear" w:color="000000" w:fill="F3F3F3"/>
            <w:vAlign w:val="center"/>
            <w:hideMark/>
          </w:tcPr>
          <w:p w14:paraId="63A9C155" w14:textId="77777777" w:rsidR="000A3305" w:rsidRPr="002F5182" w:rsidRDefault="000A3305" w:rsidP="004A4494">
            <w:pPr>
              <w:jc w:val="center"/>
              <w:rPr>
                <w:b/>
                <w:bCs/>
                <w:color w:val="000000"/>
                <w:lang w:val="sr-Cyrl-RS"/>
              </w:rPr>
            </w:pPr>
            <w:r w:rsidRPr="002F5182">
              <w:rPr>
                <w:b/>
                <w:bCs/>
                <w:color w:val="000000"/>
                <w:lang w:val="sr-Cyrl-RS"/>
              </w:rPr>
              <w:lastRenderedPageBreak/>
              <w:t xml:space="preserve">Б. ПРОРЕДЕ </w:t>
            </w:r>
            <w:r w:rsidRPr="002F5182">
              <w:rPr>
                <w:color w:val="000000"/>
                <w:lang w:val="sr-Cyrl-RS"/>
              </w:rPr>
              <w:t>(Претходни принос)</w:t>
            </w:r>
          </w:p>
        </w:tc>
      </w:tr>
      <w:tr w:rsidR="000A3305" w:rsidRPr="002F5182" w14:paraId="7192D772"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567CBD79" w14:textId="77777777" w:rsidR="000A3305" w:rsidRPr="002F5182" w:rsidRDefault="000A3305" w:rsidP="004A4494">
            <w:pPr>
              <w:rPr>
                <w:color w:val="000000"/>
                <w:lang w:val="sr-Cyrl-RS"/>
              </w:rPr>
            </w:pPr>
            <w:r w:rsidRPr="002F5182">
              <w:rPr>
                <w:lang w:val="sr-Cyrl-RS"/>
              </w:rPr>
              <w:t>Бела топола</w:t>
            </w:r>
          </w:p>
        </w:tc>
        <w:tc>
          <w:tcPr>
            <w:tcW w:w="1240" w:type="dxa"/>
            <w:tcBorders>
              <w:top w:val="nil"/>
              <w:left w:val="nil"/>
              <w:bottom w:val="single" w:sz="4" w:space="0" w:color="auto"/>
              <w:right w:val="single" w:sz="4" w:space="0" w:color="auto"/>
            </w:tcBorders>
            <w:shd w:val="clear" w:color="auto" w:fill="auto"/>
            <w:vAlign w:val="center"/>
            <w:hideMark/>
          </w:tcPr>
          <w:p w14:paraId="0A7DC16D"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15721D62" w14:textId="77777777" w:rsidR="000A3305" w:rsidRPr="002F5182" w:rsidRDefault="000A3305" w:rsidP="004A4494">
            <w:pPr>
              <w:jc w:val="right"/>
              <w:rPr>
                <w:color w:val="000000"/>
                <w:lang w:val="sr-Cyrl-RS"/>
              </w:rPr>
            </w:pPr>
            <w:r w:rsidRPr="002F5182">
              <w:rPr>
                <w:lang w:val="sr-Cyrl-RS"/>
              </w:rPr>
              <w:t>36.5</w:t>
            </w:r>
          </w:p>
        </w:tc>
        <w:tc>
          <w:tcPr>
            <w:tcW w:w="1240" w:type="dxa"/>
            <w:tcBorders>
              <w:top w:val="nil"/>
              <w:left w:val="nil"/>
              <w:bottom w:val="single" w:sz="4" w:space="0" w:color="auto"/>
              <w:right w:val="single" w:sz="4" w:space="0" w:color="auto"/>
            </w:tcBorders>
            <w:shd w:val="clear" w:color="auto" w:fill="auto"/>
            <w:vAlign w:val="center"/>
            <w:hideMark/>
          </w:tcPr>
          <w:p w14:paraId="55DE0793"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41D57D7A"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363B7A74"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hideMark/>
          </w:tcPr>
          <w:p w14:paraId="22D57268"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64DC6162"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29601E30" w14:textId="77777777" w:rsidR="000A3305" w:rsidRPr="002F5182" w:rsidRDefault="000A3305" w:rsidP="004A4494">
            <w:pPr>
              <w:rPr>
                <w:color w:val="000000"/>
                <w:lang w:val="sr-Cyrl-RS"/>
              </w:rPr>
            </w:pPr>
            <w:r w:rsidRPr="002F5182">
              <w:rPr>
                <w:lang w:val="sr-Cyrl-RS"/>
              </w:rPr>
              <w:t>Црна топола</w:t>
            </w:r>
          </w:p>
        </w:tc>
        <w:tc>
          <w:tcPr>
            <w:tcW w:w="1240" w:type="dxa"/>
            <w:tcBorders>
              <w:top w:val="nil"/>
              <w:left w:val="nil"/>
              <w:bottom w:val="single" w:sz="4" w:space="0" w:color="auto"/>
              <w:right w:val="single" w:sz="4" w:space="0" w:color="auto"/>
            </w:tcBorders>
            <w:shd w:val="clear" w:color="auto" w:fill="auto"/>
            <w:vAlign w:val="center"/>
            <w:hideMark/>
          </w:tcPr>
          <w:p w14:paraId="6772CEF5"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3A7A7DB2" w14:textId="77777777" w:rsidR="000A3305" w:rsidRPr="002F5182" w:rsidRDefault="000A3305" w:rsidP="004A4494">
            <w:pPr>
              <w:jc w:val="right"/>
              <w:rPr>
                <w:color w:val="000000"/>
                <w:lang w:val="sr-Cyrl-RS"/>
              </w:rPr>
            </w:pPr>
            <w:r w:rsidRPr="002F5182">
              <w:rPr>
                <w:lang w:val="sr-Cyrl-RS"/>
              </w:rPr>
              <w:t>11.4</w:t>
            </w:r>
          </w:p>
        </w:tc>
        <w:tc>
          <w:tcPr>
            <w:tcW w:w="1240" w:type="dxa"/>
            <w:tcBorders>
              <w:top w:val="nil"/>
              <w:left w:val="nil"/>
              <w:bottom w:val="single" w:sz="4" w:space="0" w:color="auto"/>
              <w:right w:val="single" w:sz="4" w:space="0" w:color="auto"/>
            </w:tcBorders>
            <w:shd w:val="clear" w:color="auto" w:fill="auto"/>
            <w:vAlign w:val="center"/>
            <w:hideMark/>
          </w:tcPr>
          <w:p w14:paraId="0834F6B3"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72E8ED1E"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6CDD8BA9"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hideMark/>
          </w:tcPr>
          <w:p w14:paraId="0A43C4AA"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60433A11"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7590CC35" w14:textId="77777777" w:rsidR="000A3305" w:rsidRPr="002F5182" w:rsidRDefault="000A3305" w:rsidP="004A4494">
            <w:pPr>
              <w:rPr>
                <w:color w:val="000000"/>
                <w:lang w:val="sr-Cyrl-RS"/>
              </w:rPr>
            </w:pPr>
            <w:r w:rsidRPr="002F5182">
              <w:rPr>
                <w:lang w:val="sr-Cyrl-RS"/>
              </w:rPr>
              <w:t>Пољски брест</w:t>
            </w:r>
          </w:p>
        </w:tc>
        <w:tc>
          <w:tcPr>
            <w:tcW w:w="1240" w:type="dxa"/>
            <w:tcBorders>
              <w:top w:val="nil"/>
              <w:left w:val="nil"/>
              <w:bottom w:val="single" w:sz="4" w:space="0" w:color="auto"/>
              <w:right w:val="single" w:sz="4" w:space="0" w:color="auto"/>
            </w:tcBorders>
            <w:shd w:val="clear" w:color="auto" w:fill="auto"/>
            <w:vAlign w:val="center"/>
            <w:hideMark/>
          </w:tcPr>
          <w:p w14:paraId="4EF704C4"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757EA240" w14:textId="77777777" w:rsidR="000A3305" w:rsidRPr="002F5182" w:rsidRDefault="000A3305" w:rsidP="004A4494">
            <w:pPr>
              <w:jc w:val="right"/>
              <w:rPr>
                <w:color w:val="000000"/>
                <w:lang w:val="sr-Cyrl-RS"/>
              </w:rPr>
            </w:pPr>
            <w:r w:rsidRPr="002F5182">
              <w:rPr>
                <w:lang w:val="sr-Cyrl-RS"/>
              </w:rPr>
              <w:t>10.7</w:t>
            </w:r>
          </w:p>
        </w:tc>
        <w:tc>
          <w:tcPr>
            <w:tcW w:w="1240" w:type="dxa"/>
            <w:tcBorders>
              <w:top w:val="nil"/>
              <w:left w:val="nil"/>
              <w:bottom w:val="single" w:sz="4" w:space="0" w:color="auto"/>
              <w:right w:val="single" w:sz="4" w:space="0" w:color="auto"/>
            </w:tcBorders>
            <w:shd w:val="clear" w:color="auto" w:fill="auto"/>
            <w:vAlign w:val="center"/>
            <w:hideMark/>
          </w:tcPr>
          <w:p w14:paraId="1623634B"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66A4F967"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6200D75B"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hideMark/>
          </w:tcPr>
          <w:p w14:paraId="5552B053"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34EB72F7"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0E1776D2" w14:textId="77777777" w:rsidR="000A3305" w:rsidRPr="002F5182" w:rsidRDefault="000A3305" w:rsidP="004A4494">
            <w:pPr>
              <w:rPr>
                <w:color w:val="000000"/>
                <w:lang w:val="sr-Cyrl-RS"/>
              </w:rPr>
            </w:pPr>
            <w:r w:rsidRPr="002F5182">
              <w:rPr>
                <w:lang w:val="sr-Cyrl-RS"/>
              </w:rPr>
              <w:t>ОТЛ</w:t>
            </w:r>
          </w:p>
        </w:tc>
        <w:tc>
          <w:tcPr>
            <w:tcW w:w="1240" w:type="dxa"/>
            <w:tcBorders>
              <w:top w:val="nil"/>
              <w:left w:val="nil"/>
              <w:bottom w:val="single" w:sz="4" w:space="0" w:color="auto"/>
              <w:right w:val="single" w:sz="4" w:space="0" w:color="auto"/>
            </w:tcBorders>
            <w:shd w:val="clear" w:color="auto" w:fill="auto"/>
            <w:vAlign w:val="center"/>
            <w:hideMark/>
          </w:tcPr>
          <w:p w14:paraId="35360532"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74721DC3" w14:textId="77777777" w:rsidR="000A3305" w:rsidRPr="002F5182" w:rsidRDefault="000A3305" w:rsidP="004A4494">
            <w:pPr>
              <w:jc w:val="right"/>
              <w:rPr>
                <w:color w:val="000000"/>
                <w:lang w:val="sr-Cyrl-RS"/>
              </w:rPr>
            </w:pPr>
            <w:r w:rsidRPr="002F5182">
              <w:rPr>
                <w:lang w:val="sr-Cyrl-RS"/>
              </w:rPr>
              <w:t>0.7</w:t>
            </w:r>
          </w:p>
        </w:tc>
        <w:tc>
          <w:tcPr>
            <w:tcW w:w="1240" w:type="dxa"/>
            <w:tcBorders>
              <w:top w:val="nil"/>
              <w:left w:val="nil"/>
              <w:bottom w:val="single" w:sz="4" w:space="0" w:color="auto"/>
              <w:right w:val="single" w:sz="4" w:space="0" w:color="auto"/>
            </w:tcBorders>
            <w:shd w:val="clear" w:color="auto" w:fill="auto"/>
            <w:vAlign w:val="center"/>
            <w:hideMark/>
          </w:tcPr>
          <w:p w14:paraId="58ECB06F"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0B397010"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358CD235" w14:textId="77777777" w:rsidR="000A3305" w:rsidRPr="002F5182" w:rsidRDefault="000A3305" w:rsidP="004A4494">
            <w:pPr>
              <w:jc w:val="right"/>
              <w:rPr>
                <w:color w:val="000000"/>
                <w:lang w:val="sr-Cyrl-RS"/>
              </w:rPr>
            </w:pPr>
            <w:r w:rsidRPr="002F5182">
              <w:rPr>
                <w:lang w:val="sr-Cyrl-RS"/>
              </w:rPr>
              <w:t>1.0</w:t>
            </w:r>
          </w:p>
        </w:tc>
        <w:tc>
          <w:tcPr>
            <w:tcW w:w="1240" w:type="dxa"/>
            <w:tcBorders>
              <w:top w:val="nil"/>
              <w:left w:val="nil"/>
              <w:bottom w:val="single" w:sz="4" w:space="0" w:color="auto"/>
              <w:right w:val="single" w:sz="4" w:space="0" w:color="auto"/>
            </w:tcBorders>
            <w:shd w:val="clear" w:color="auto" w:fill="auto"/>
            <w:vAlign w:val="center"/>
            <w:hideMark/>
          </w:tcPr>
          <w:p w14:paraId="7668FE29"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194177EC"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47A6422D" w14:textId="77777777" w:rsidR="000A3305" w:rsidRPr="002F5182" w:rsidRDefault="000A3305" w:rsidP="004A4494">
            <w:pPr>
              <w:rPr>
                <w:color w:val="000000"/>
                <w:lang w:val="sr-Cyrl-RS"/>
              </w:rPr>
            </w:pPr>
            <w:r w:rsidRPr="002F5182">
              <w:rPr>
                <w:lang w:val="sr-Cyrl-RS"/>
              </w:rPr>
              <w:t>Јела</w:t>
            </w:r>
          </w:p>
        </w:tc>
        <w:tc>
          <w:tcPr>
            <w:tcW w:w="1240" w:type="dxa"/>
            <w:tcBorders>
              <w:top w:val="nil"/>
              <w:left w:val="nil"/>
              <w:bottom w:val="single" w:sz="4" w:space="0" w:color="auto"/>
              <w:right w:val="single" w:sz="4" w:space="0" w:color="auto"/>
            </w:tcBorders>
            <w:shd w:val="clear" w:color="auto" w:fill="auto"/>
            <w:vAlign w:val="center"/>
            <w:hideMark/>
          </w:tcPr>
          <w:p w14:paraId="50458706"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1659C062" w14:textId="77777777" w:rsidR="000A3305" w:rsidRPr="002F5182" w:rsidRDefault="000A3305" w:rsidP="004A4494">
            <w:pPr>
              <w:jc w:val="right"/>
              <w:rPr>
                <w:color w:val="000000"/>
                <w:lang w:val="sr-Cyrl-RS"/>
              </w:rPr>
            </w:pPr>
            <w:r w:rsidRPr="002F5182">
              <w:rPr>
                <w:lang w:val="sr-Cyrl-RS"/>
              </w:rPr>
              <w:t>2.9</w:t>
            </w:r>
          </w:p>
        </w:tc>
        <w:tc>
          <w:tcPr>
            <w:tcW w:w="1240" w:type="dxa"/>
            <w:tcBorders>
              <w:top w:val="nil"/>
              <w:left w:val="nil"/>
              <w:bottom w:val="single" w:sz="4" w:space="0" w:color="auto"/>
              <w:right w:val="single" w:sz="4" w:space="0" w:color="auto"/>
            </w:tcBorders>
            <w:shd w:val="clear" w:color="auto" w:fill="auto"/>
            <w:vAlign w:val="center"/>
            <w:hideMark/>
          </w:tcPr>
          <w:p w14:paraId="0C3622DB"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13E3E854"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29549DE8"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hideMark/>
          </w:tcPr>
          <w:p w14:paraId="2E3A9A62"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48067407"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7FA255CC" w14:textId="77777777" w:rsidR="000A3305" w:rsidRPr="002F5182" w:rsidRDefault="000A3305" w:rsidP="004A4494">
            <w:pPr>
              <w:rPr>
                <w:color w:val="000000"/>
                <w:lang w:val="sr-Cyrl-RS"/>
              </w:rPr>
            </w:pPr>
            <w:r w:rsidRPr="002F5182">
              <w:rPr>
                <w:lang w:val="sr-Cyrl-RS"/>
              </w:rPr>
              <w:t>Црни бор</w:t>
            </w:r>
          </w:p>
        </w:tc>
        <w:tc>
          <w:tcPr>
            <w:tcW w:w="1240" w:type="dxa"/>
            <w:tcBorders>
              <w:top w:val="nil"/>
              <w:left w:val="nil"/>
              <w:bottom w:val="single" w:sz="4" w:space="0" w:color="auto"/>
              <w:right w:val="single" w:sz="4" w:space="0" w:color="auto"/>
            </w:tcBorders>
            <w:shd w:val="clear" w:color="auto" w:fill="auto"/>
            <w:vAlign w:val="center"/>
          </w:tcPr>
          <w:p w14:paraId="11C274BD"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C05336D" w14:textId="77777777" w:rsidR="000A3305" w:rsidRPr="002F5182" w:rsidRDefault="000A3305" w:rsidP="004A4494">
            <w:pPr>
              <w:jc w:val="right"/>
              <w:rPr>
                <w:color w:val="000000"/>
                <w:lang w:val="sr-Cyrl-RS"/>
              </w:rPr>
            </w:pPr>
            <w:r w:rsidRPr="002F5182">
              <w:rPr>
                <w:lang w:val="sr-Cyrl-RS"/>
              </w:rPr>
              <w:t>173.8</w:t>
            </w:r>
          </w:p>
        </w:tc>
        <w:tc>
          <w:tcPr>
            <w:tcW w:w="1240" w:type="dxa"/>
            <w:tcBorders>
              <w:top w:val="nil"/>
              <w:left w:val="nil"/>
              <w:bottom w:val="single" w:sz="4" w:space="0" w:color="auto"/>
              <w:right w:val="single" w:sz="4" w:space="0" w:color="auto"/>
            </w:tcBorders>
            <w:shd w:val="clear" w:color="auto" w:fill="auto"/>
            <w:vAlign w:val="center"/>
          </w:tcPr>
          <w:p w14:paraId="1E92C25A"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7F36C3F1"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7307FF2A" w14:textId="77777777" w:rsidR="000A3305" w:rsidRPr="002F5182" w:rsidRDefault="000A3305" w:rsidP="004A4494">
            <w:pPr>
              <w:jc w:val="right"/>
              <w:rPr>
                <w:color w:val="000000"/>
                <w:lang w:val="sr-Cyrl-RS"/>
              </w:rPr>
            </w:pPr>
            <w:r w:rsidRPr="002F5182">
              <w:rPr>
                <w:lang w:val="sr-Cyrl-RS"/>
              </w:rPr>
              <w:t>41.2</w:t>
            </w:r>
          </w:p>
        </w:tc>
        <w:tc>
          <w:tcPr>
            <w:tcW w:w="1240" w:type="dxa"/>
            <w:tcBorders>
              <w:top w:val="nil"/>
              <w:left w:val="nil"/>
              <w:bottom w:val="single" w:sz="4" w:space="0" w:color="auto"/>
              <w:right w:val="single" w:sz="4" w:space="0" w:color="auto"/>
            </w:tcBorders>
            <w:shd w:val="clear" w:color="auto" w:fill="auto"/>
            <w:vAlign w:val="center"/>
          </w:tcPr>
          <w:p w14:paraId="14D4EFF6" w14:textId="77777777" w:rsidR="000A3305" w:rsidRPr="002F5182" w:rsidRDefault="000A3305" w:rsidP="004A4494">
            <w:pPr>
              <w:jc w:val="right"/>
              <w:rPr>
                <w:color w:val="000000"/>
                <w:lang w:val="sr-Cyrl-RS" w:eastAsia="sr-Latn-CS"/>
              </w:rPr>
            </w:pPr>
          </w:p>
        </w:tc>
      </w:tr>
      <w:tr w:rsidR="000A3305" w:rsidRPr="002F5182" w14:paraId="0E1403CE"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3A9E0B35" w14:textId="77777777" w:rsidR="000A3305" w:rsidRPr="002F5182" w:rsidRDefault="000A3305" w:rsidP="004A4494">
            <w:pPr>
              <w:rPr>
                <w:color w:val="000000"/>
                <w:lang w:val="sr-Cyrl-RS"/>
              </w:rPr>
            </w:pPr>
            <w:r w:rsidRPr="002F5182">
              <w:rPr>
                <w:lang w:val="sr-Cyrl-RS"/>
              </w:rPr>
              <w:t>Бели бор</w:t>
            </w:r>
          </w:p>
        </w:tc>
        <w:tc>
          <w:tcPr>
            <w:tcW w:w="1240" w:type="dxa"/>
            <w:tcBorders>
              <w:top w:val="nil"/>
              <w:left w:val="nil"/>
              <w:bottom w:val="single" w:sz="4" w:space="0" w:color="auto"/>
              <w:right w:val="single" w:sz="4" w:space="0" w:color="auto"/>
            </w:tcBorders>
            <w:shd w:val="clear" w:color="auto" w:fill="auto"/>
            <w:vAlign w:val="center"/>
          </w:tcPr>
          <w:p w14:paraId="5C20C1D9"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6FB99A9D" w14:textId="77777777" w:rsidR="000A3305" w:rsidRPr="002F5182" w:rsidRDefault="000A3305" w:rsidP="004A4494">
            <w:pPr>
              <w:jc w:val="right"/>
              <w:rPr>
                <w:color w:val="000000"/>
                <w:lang w:val="sr-Cyrl-RS"/>
              </w:rPr>
            </w:pPr>
            <w:r w:rsidRPr="002F5182">
              <w:rPr>
                <w:lang w:val="sr-Cyrl-RS"/>
              </w:rPr>
              <w:t>24.6</w:t>
            </w:r>
          </w:p>
        </w:tc>
        <w:tc>
          <w:tcPr>
            <w:tcW w:w="1240" w:type="dxa"/>
            <w:tcBorders>
              <w:top w:val="nil"/>
              <w:left w:val="nil"/>
              <w:bottom w:val="single" w:sz="4" w:space="0" w:color="auto"/>
              <w:right w:val="single" w:sz="4" w:space="0" w:color="auto"/>
            </w:tcBorders>
            <w:shd w:val="clear" w:color="auto" w:fill="auto"/>
            <w:vAlign w:val="center"/>
          </w:tcPr>
          <w:p w14:paraId="3E6D71BF"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07B177D8"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3E4F4993" w14:textId="77777777" w:rsidR="000A3305" w:rsidRPr="002F5182" w:rsidRDefault="000A3305" w:rsidP="004A4494">
            <w:pPr>
              <w:jc w:val="right"/>
              <w:rPr>
                <w:color w:val="000000"/>
                <w:lang w:val="sr-Cyrl-RS"/>
              </w:rPr>
            </w:pPr>
            <w:r w:rsidRPr="002F5182">
              <w:rPr>
                <w:lang w:val="sr-Cyrl-RS"/>
              </w:rPr>
              <w:t>4.4</w:t>
            </w:r>
          </w:p>
        </w:tc>
        <w:tc>
          <w:tcPr>
            <w:tcW w:w="1240" w:type="dxa"/>
            <w:tcBorders>
              <w:top w:val="nil"/>
              <w:left w:val="nil"/>
              <w:bottom w:val="single" w:sz="4" w:space="0" w:color="auto"/>
              <w:right w:val="single" w:sz="4" w:space="0" w:color="auto"/>
            </w:tcBorders>
            <w:shd w:val="clear" w:color="auto" w:fill="auto"/>
            <w:vAlign w:val="center"/>
          </w:tcPr>
          <w:p w14:paraId="02C65769" w14:textId="77777777" w:rsidR="000A3305" w:rsidRPr="002F5182" w:rsidRDefault="000A3305" w:rsidP="004A4494">
            <w:pPr>
              <w:jc w:val="right"/>
              <w:rPr>
                <w:color w:val="000000"/>
                <w:lang w:val="sr-Cyrl-RS" w:eastAsia="sr-Latn-CS"/>
              </w:rPr>
            </w:pPr>
          </w:p>
        </w:tc>
      </w:tr>
      <w:tr w:rsidR="000A3305" w:rsidRPr="002F5182" w14:paraId="14C23A1C"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30E2B335" w14:textId="77777777" w:rsidR="000A3305" w:rsidRPr="002F5182" w:rsidRDefault="000A3305" w:rsidP="004A4494">
            <w:pPr>
              <w:rPr>
                <w:color w:val="000000"/>
                <w:lang w:val="sr-Cyrl-RS"/>
              </w:rPr>
            </w:pPr>
            <w:r w:rsidRPr="002F5182">
              <w:rPr>
                <w:lang w:val="sr-Cyrl-RS"/>
              </w:rPr>
              <w:t>Багрем</w:t>
            </w:r>
          </w:p>
        </w:tc>
        <w:tc>
          <w:tcPr>
            <w:tcW w:w="1240" w:type="dxa"/>
            <w:tcBorders>
              <w:top w:val="nil"/>
              <w:left w:val="nil"/>
              <w:bottom w:val="single" w:sz="4" w:space="0" w:color="auto"/>
              <w:right w:val="single" w:sz="4" w:space="0" w:color="auto"/>
            </w:tcBorders>
            <w:shd w:val="clear" w:color="auto" w:fill="auto"/>
            <w:vAlign w:val="center"/>
          </w:tcPr>
          <w:p w14:paraId="0401B9AC"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513C9E8D" w14:textId="77777777" w:rsidR="000A3305" w:rsidRPr="002F5182" w:rsidRDefault="000A3305" w:rsidP="004A4494">
            <w:pPr>
              <w:jc w:val="right"/>
              <w:rPr>
                <w:color w:val="000000"/>
                <w:lang w:val="sr-Cyrl-RS"/>
              </w:rPr>
            </w:pPr>
            <w:r w:rsidRPr="002F5182">
              <w:rPr>
                <w:lang w:val="sr-Cyrl-RS"/>
              </w:rPr>
              <w:t>865.5</w:t>
            </w:r>
          </w:p>
        </w:tc>
        <w:tc>
          <w:tcPr>
            <w:tcW w:w="1240" w:type="dxa"/>
            <w:tcBorders>
              <w:top w:val="nil"/>
              <w:left w:val="nil"/>
              <w:bottom w:val="single" w:sz="4" w:space="0" w:color="auto"/>
              <w:right w:val="single" w:sz="4" w:space="0" w:color="auto"/>
            </w:tcBorders>
            <w:shd w:val="clear" w:color="auto" w:fill="auto"/>
            <w:vAlign w:val="center"/>
          </w:tcPr>
          <w:p w14:paraId="1D9B615D"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6CF2F3F7"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3F863A00" w14:textId="77777777" w:rsidR="000A3305" w:rsidRPr="002F5182" w:rsidRDefault="000A3305" w:rsidP="004A4494">
            <w:pPr>
              <w:jc w:val="right"/>
              <w:rPr>
                <w:color w:val="000000"/>
                <w:lang w:val="sr-Cyrl-RS"/>
              </w:rPr>
            </w:pPr>
            <w:r w:rsidRPr="002F5182">
              <w:rPr>
                <w:lang w:val="sr-Cyrl-RS"/>
              </w:rPr>
              <w:t>195.1</w:t>
            </w:r>
          </w:p>
        </w:tc>
        <w:tc>
          <w:tcPr>
            <w:tcW w:w="1240" w:type="dxa"/>
            <w:tcBorders>
              <w:top w:val="nil"/>
              <w:left w:val="nil"/>
              <w:bottom w:val="single" w:sz="4" w:space="0" w:color="auto"/>
              <w:right w:val="single" w:sz="4" w:space="0" w:color="auto"/>
            </w:tcBorders>
            <w:shd w:val="clear" w:color="auto" w:fill="auto"/>
            <w:vAlign w:val="center"/>
          </w:tcPr>
          <w:p w14:paraId="1B6BE1CD" w14:textId="77777777" w:rsidR="000A3305" w:rsidRPr="002F5182" w:rsidRDefault="000A3305" w:rsidP="004A4494">
            <w:pPr>
              <w:jc w:val="right"/>
              <w:rPr>
                <w:color w:val="000000"/>
                <w:lang w:val="sr-Cyrl-RS" w:eastAsia="sr-Latn-CS"/>
              </w:rPr>
            </w:pPr>
          </w:p>
        </w:tc>
      </w:tr>
      <w:tr w:rsidR="000A3305" w:rsidRPr="002F5182" w14:paraId="37424E11"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7A3C0655" w14:textId="77777777" w:rsidR="000A3305" w:rsidRPr="002F5182" w:rsidRDefault="000A3305" w:rsidP="004A4494">
            <w:pPr>
              <w:rPr>
                <w:color w:val="000000"/>
                <w:lang w:val="sr-Cyrl-RS"/>
              </w:rPr>
            </w:pPr>
            <w:r w:rsidRPr="002F5182">
              <w:rPr>
                <w:lang w:val="sr-Cyrl-RS"/>
              </w:rPr>
              <w:t>Амерички јасен</w:t>
            </w:r>
          </w:p>
        </w:tc>
        <w:tc>
          <w:tcPr>
            <w:tcW w:w="1240" w:type="dxa"/>
            <w:tcBorders>
              <w:top w:val="nil"/>
              <w:left w:val="nil"/>
              <w:bottom w:val="single" w:sz="4" w:space="0" w:color="auto"/>
              <w:right w:val="single" w:sz="4" w:space="0" w:color="auto"/>
            </w:tcBorders>
            <w:shd w:val="clear" w:color="auto" w:fill="auto"/>
            <w:vAlign w:val="center"/>
          </w:tcPr>
          <w:p w14:paraId="6BCBD3A0"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05829EEF" w14:textId="77777777" w:rsidR="000A3305" w:rsidRPr="002F5182" w:rsidRDefault="000A3305" w:rsidP="004A4494">
            <w:pPr>
              <w:jc w:val="right"/>
              <w:rPr>
                <w:color w:val="000000"/>
                <w:lang w:val="sr-Cyrl-RS"/>
              </w:rPr>
            </w:pPr>
            <w:r w:rsidRPr="002F5182">
              <w:rPr>
                <w:lang w:val="sr-Cyrl-RS"/>
              </w:rPr>
              <w:t>6.2</w:t>
            </w:r>
          </w:p>
        </w:tc>
        <w:tc>
          <w:tcPr>
            <w:tcW w:w="1240" w:type="dxa"/>
            <w:tcBorders>
              <w:top w:val="nil"/>
              <w:left w:val="nil"/>
              <w:bottom w:val="single" w:sz="4" w:space="0" w:color="auto"/>
              <w:right w:val="single" w:sz="4" w:space="0" w:color="auto"/>
            </w:tcBorders>
            <w:shd w:val="clear" w:color="auto" w:fill="auto"/>
            <w:vAlign w:val="center"/>
          </w:tcPr>
          <w:p w14:paraId="7F17E966"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5361DF32"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6CBC65CA"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1299F46A" w14:textId="77777777" w:rsidR="000A3305" w:rsidRPr="002F5182" w:rsidRDefault="000A3305" w:rsidP="004A4494">
            <w:pPr>
              <w:jc w:val="right"/>
              <w:rPr>
                <w:color w:val="000000"/>
                <w:lang w:val="sr-Cyrl-RS" w:eastAsia="sr-Latn-CS"/>
              </w:rPr>
            </w:pPr>
          </w:p>
        </w:tc>
      </w:tr>
      <w:tr w:rsidR="000A3305" w:rsidRPr="002F5182" w14:paraId="3D7A6DBA"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tcPr>
          <w:p w14:paraId="05B9A790" w14:textId="77777777" w:rsidR="000A3305" w:rsidRPr="002F5182" w:rsidRDefault="000A3305" w:rsidP="004A4494">
            <w:pPr>
              <w:rPr>
                <w:color w:val="000000"/>
                <w:lang w:val="sr-Cyrl-RS"/>
              </w:rPr>
            </w:pPr>
            <w:r w:rsidRPr="002F5182">
              <w:rPr>
                <w:lang w:val="sr-Cyrl-RS"/>
              </w:rPr>
              <w:t>Боровац</w:t>
            </w:r>
          </w:p>
        </w:tc>
        <w:tc>
          <w:tcPr>
            <w:tcW w:w="1240" w:type="dxa"/>
            <w:tcBorders>
              <w:top w:val="nil"/>
              <w:left w:val="nil"/>
              <w:bottom w:val="single" w:sz="4" w:space="0" w:color="auto"/>
              <w:right w:val="single" w:sz="4" w:space="0" w:color="auto"/>
            </w:tcBorders>
            <w:shd w:val="clear" w:color="auto" w:fill="auto"/>
            <w:vAlign w:val="center"/>
          </w:tcPr>
          <w:p w14:paraId="3E5DFA6E"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365D33DD" w14:textId="77777777" w:rsidR="000A3305" w:rsidRPr="002F5182" w:rsidRDefault="000A3305" w:rsidP="004A4494">
            <w:pPr>
              <w:jc w:val="right"/>
              <w:rPr>
                <w:color w:val="000000"/>
                <w:lang w:val="sr-Cyrl-RS"/>
              </w:rPr>
            </w:pPr>
            <w:r w:rsidRPr="002F5182">
              <w:rPr>
                <w:lang w:val="sr-Cyrl-RS"/>
              </w:rPr>
              <w:t>10.6</w:t>
            </w:r>
          </w:p>
        </w:tc>
        <w:tc>
          <w:tcPr>
            <w:tcW w:w="1240" w:type="dxa"/>
            <w:tcBorders>
              <w:top w:val="nil"/>
              <w:left w:val="nil"/>
              <w:bottom w:val="single" w:sz="4" w:space="0" w:color="auto"/>
              <w:right w:val="single" w:sz="4" w:space="0" w:color="auto"/>
            </w:tcBorders>
            <w:shd w:val="clear" w:color="auto" w:fill="auto"/>
            <w:vAlign w:val="center"/>
          </w:tcPr>
          <w:p w14:paraId="309B8053"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5896BE3A" w14:textId="77777777" w:rsidR="000A3305" w:rsidRPr="002F5182" w:rsidRDefault="000A3305" w:rsidP="004A4494">
            <w:pPr>
              <w:jc w:val="right"/>
              <w:rPr>
                <w:color w:val="000000"/>
                <w:lang w:val="sr-Cyrl-RS" w:eastAsia="sr-Latn-CS"/>
              </w:rPr>
            </w:pPr>
          </w:p>
        </w:tc>
        <w:tc>
          <w:tcPr>
            <w:tcW w:w="1240" w:type="dxa"/>
            <w:tcBorders>
              <w:top w:val="nil"/>
              <w:left w:val="nil"/>
              <w:bottom w:val="single" w:sz="4" w:space="0" w:color="auto"/>
              <w:right w:val="single" w:sz="4" w:space="0" w:color="auto"/>
            </w:tcBorders>
            <w:shd w:val="clear" w:color="auto" w:fill="auto"/>
            <w:vAlign w:val="center"/>
          </w:tcPr>
          <w:p w14:paraId="2A0C9B40"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tcPr>
          <w:p w14:paraId="40ACBA78" w14:textId="77777777" w:rsidR="000A3305" w:rsidRPr="002F5182" w:rsidRDefault="000A3305" w:rsidP="004A4494">
            <w:pPr>
              <w:jc w:val="right"/>
              <w:rPr>
                <w:color w:val="000000"/>
                <w:lang w:val="sr-Cyrl-RS" w:eastAsia="sr-Latn-CS"/>
              </w:rPr>
            </w:pPr>
          </w:p>
        </w:tc>
      </w:tr>
      <w:tr w:rsidR="000A3305" w:rsidRPr="002F5182" w14:paraId="445DE040"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1CD05423" w14:textId="77777777" w:rsidR="000A3305" w:rsidRPr="002F5182" w:rsidRDefault="000A3305" w:rsidP="004A4494">
            <w:pPr>
              <w:rPr>
                <w:color w:val="000000"/>
                <w:lang w:val="sr-Cyrl-RS"/>
              </w:rPr>
            </w:pPr>
            <w:r w:rsidRPr="002F5182">
              <w:rPr>
                <w:lang w:val="sr-Cyrl-RS"/>
              </w:rPr>
              <w:t>Ариш</w:t>
            </w:r>
          </w:p>
        </w:tc>
        <w:tc>
          <w:tcPr>
            <w:tcW w:w="1240" w:type="dxa"/>
            <w:tcBorders>
              <w:top w:val="nil"/>
              <w:left w:val="nil"/>
              <w:bottom w:val="single" w:sz="4" w:space="0" w:color="auto"/>
              <w:right w:val="single" w:sz="4" w:space="0" w:color="auto"/>
            </w:tcBorders>
            <w:shd w:val="clear" w:color="auto" w:fill="auto"/>
            <w:vAlign w:val="center"/>
            <w:hideMark/>
          </w:tcPr>
          <w:p w14:paraId="7F3874D7" w14:textId="77777777" w:rsidR="000A3305" w:rsidRPr="002F5182" w:rsidRDefault="000A3305" w:rsidP="004A4494">
            <w:pPr>
              <w:jc w:val="right"/>
              <w:rPr>
                <w:color w:val="000000"/>
                <w:lang w:val="sr-Cyrl-RS"/>
              </w:rPr>
            </w:pPr>
            <w:r w:rsidRPr="002F5182">
              <w:rPr>
                <w:color w:val="000000"/>
                <w:lang w:val="sr-Cyrl-RS"/>
              </w:rPr>
              <w:t> </w:t>
            </w:r>
          </w:p>
        </w:tc>
        <w:tc>
          <w:tcPr>
            <w:tcW w:w="1240" w:type="dxa"/>
            <w:tcBorders>
              <w:top w:val="nil"/>
              <w:left w:val="nil"/>
              <w:bottom w:val="single" w:sz="4" w:space="0" w:color="auto"/>
              <w:right w:val="single" w:sz="4" w:space="0" w:color="auto"/>
            </w:tcBorders>
            <w:shd w:val="clear" w:color="auto" w:fill="auto"/>
            <w:vAlign w:val="center"/>
            <w:hideMark/>
          </w:tcPr>
          <w:p w14:paraId="33E749CD" w14:textId="77777777" w:rsidR="000A3305" w:rsidRPr="002F5182" w:rsidRDefault="000A3305" w:rsidP="004A4494">
            <w:pPr>
              <w:jc w:val="right"/>
              <w:rPr>
                <w:color w:val="000000"/>
                <w:lang w:val="sr-Cyrl-RS"/>
              </w:rPr>
            </w:pPr>
            <w:r w:rsidRPr="002F5182">
              <w:rPr>
                <w:lang w:val="sr-Cyrl-RS"/>
              </w:rPr>
              <w:t>0.5</w:t>
            </w:r>
          </w:p>
        </w:tc>
        <w:tc>
          <w:tcPr>
            <w:tcW w:w="1240" w:type="dxa"/>
            <w:tcBorders>
              <w:top w:val="nil"/>
              <w:left w:val="nil"/>
              <w:bottom w:val="single" w:sz="4" w:space="0" w:color="auto"/>
              <w:right w:val="single" w:sz="4" w:space="0" w:color="auto"/>
            </w:tcBorders>
            <w:shd w:val="clear" w:color="auto" w:fill="auto"/>
            <w:vAlign w:val="center"/>
            <w:hideMark/>
          </w:tcPr>
          <w:p w14:paraId="4B071450"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69A32EE8" w14:textId="77777777" w:rsidR="000A3305" w:rsidRPr="002F5182" w:rsidRDefault="000A3305" w:rsidP="004A4494">
            <w:pPr>
              <w:jc w:val="right"/>
              <w:rPr>
                <w:color w:val="000000"/>
                <w:lang w:val="sr-Cyrl-RS"/>
              </w:rPr>
            </w:pPr>
            <w:r w:rsidRPr="002F5182">
              <w:rPr>
                <w:color w:val="000000"/>
                <w:lang w:val="sr-Cyrl-RS" w:eastAsia="sr-Latn-CS"/>
              </w:rPr>
              <w:t> </w:t>
            </w:r>
          </w:p>
        </w:tc>
        <w:tc>
          <w:tcPr>
            <w:tcW w:w="1240" w:type="dxa"/>
            <w:tcBorders>
              <w:top w:val="nil"/>
              <w:left w:val="nil"/>
              <w:bottom w:val="single" w:sz="4" w:space="0" w:color="auto"/>
              <w:right w:val="single" w:sz="4" w:space="0" w:color="auto"/>
            </w:tcBorders>
            <w:shd w:val="clear" w:color="auto" w:fill="auto"/>
            <w:vAlign w:val="center"/>
            <w:hideMark/>
          </w:tcPr>
          <w:p w14:paraId="344B5F10" w14:textId="77777777" w:rsidR="000A3305" w:rsidRPr="002F5182" w:rsidRDefault="000A3305" w:rsidP="004A4494">
            <w:pPr>
              <w:jc w:val="right"/>
              <w:rPr>
                <w:color w:val="000000"/>
                <w:lang w:val="sr-Cyrl-RS"/>
              </w:rPr>
            </w:pPr>
          </w:p>
        </w:tc>
        <w:tc>
          <w:tcPr>
            <w:tcW w:w="1240" w:type="dxa"/>
            <w:tcBorders>
              <w:top w:val="nil"/>
              <w:left w:val="nil"/>
              <w:bottom w:val="single" w:sz="4" w:space="0" w:color="auto"/>
              <w:right w:val="single" w:sz="4" w:space="0" w:color="auto"/>
            </w:tcBorders>
            <w:shd w:val="clear" w:color="auto" w:fill="auto"/>
            <w:vAlign w:val="center"/>
            <w:hideMark/>
          </w:tcPr>
          <w:p w14:paraId="4A8AA80D" w14:textId="77777777" w:rsidR="000A3305" w:rsidRPr="002F5182" w:rsidRDefault="000A3305" w:rsidP="004A4494">
            <w:pPr>
              <w:jc w:val="right"/>
              <w:rPr>
                <w:color w:val="000000"/>
                <w:lang w:val="sr-Cyrl-RS"/>
              </w:rPr>
            </w:pPr>
            <w:r w:rsidRPr="002F5182">
              <w:rPr>
                <w:color w:val="000000"/>
                <w:lang w:val="sr-Cyrl-RS" w:eastAsia="sr-Latn-CS"/>
              </w:rPr>
              <w:t> </w:t>
            </w:r>
          </w:p>
        </w:tc>
      </w:tr>
      <w:tr w:rsidR="000A3305" w:rsidRPr="002F5182" w14:paraId="4A5F4BA7"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auto" w:fill="auto"/>
            <w:vAlign w:val="center"/>
            <w:hideMark/>
          </w:tcPr>
          <w:p w14:paraId="6070D5CF" w14:textId="77777777" w:rsidR="000A3305" w:rsidRPr="002F5182" w:rsidRDefault="000A3305" w:rsidP="004A4494">
            <w:pPr>
              <w:jc w:val="both"/>
              <w:rPr>
                <w:b/>
                <w:bCs/>
                <w:color w:val="000000"/>
                <w:lang w:val="sr-Cyrl-RS"/>
              </w:rPr>
            </w:pPr>
            <w:r w:rsidRPr="002F5182">
              <w:rPr>
                <w:b/>
                <w:bCs/>
                <w:color w:val="000000"/>
                <w:lang w:val="sr-Cyrl-RS"/>
              </w:rPr>
              <w:t>Укупно</w:t>
            </w:r>
          </w:p>
        </w:tc>
        <w:tc>
          <w:tcPr>
            <w:tcW w:w="1240" w:type="dxa"/>
            <w:tcBorders>
              <w:top w:val="nil"/>
              <w:left w:val="nil"/>
              <w:bottom w:val="single" w:sz="4" w:space="0" w:color="auto"/>
              <w:right w:val="single" w:sz="4" w:space="0" w:color="auto"/>
            </w:tcBorders>
            <w:shd w:val="clear" w:color="auto" w:fill="auto"/>
            <w:vAlign w:val="center"/>
            <w:hideMark/>
          </w:tcPr>
          <w:p w14:paraId="63C748E1" w14:textId="77777777" w:rsidR="000A3305" w:rsidRPr="002F5182" w:rsidRDefault="000A3305" w:rsidP="004A4494">
            <w:pPr>
              <w:jc w:val="right"/>
              <w:rPr>
                <w:b/>
                <w:bCs/>
                <w:color w:val="000000"/>
                <w:lang w:val="sr-Cyrl-RS"/>
              </w:rPr>
            </w:pPr>
            <w:r w:rsidRPr="002F5182">
              <w:rPr>
                <w:rFonts w:ascii="Times YU" w:hAnsi="Times YU"/>
                <w:b/>
                <w:bCs/>
                <w:lang w:val="sr-Cyrl-RS"/>
              </w:rPr>
              <w:t>108.98</w:t>
            </w:r>
          </w:p>
        </w:tc>
        <w:tc>
          <w:tcPr>
            <w:tcW w:w="1240" w:type="dxa"/>
            <w:tcBorders>
              <w:top w:val="nil"/>
              <w:left w:val="nil"/>
              <w:bottom w:val="single" w:sz="4" w:space="0" w:color="auto"/>
              <w:right w:val="single" w:sz="4" w:space="0" w:color="auto"/>
            </w:tcBorders>
            <w:shd w:val="clear" w:color="auto" w:fill="auto"/>
            <w:vAlign w:val="center"/>
            <w:hideMark/>
          </w:tcPr>
          <w:p w14:paraId="6F43C20B" w14:textId="77777777" w:rsidR="000A3305" w:rsidRPr="002F5182" w:rsidRDefault="000A3305" w:rsidP="004A4494">
            <w:pPr>
              <w:jc w:val="right"/>
              <w:rPr>
                <w:b/>
                <w:bCs/>
                <w:color w:val="000000"/>
                <w:lang w:val="sr-Cyrl-RS"/>
              </w:rPr>
            </w:pPr>
            <w:r w:rsidRPr="002F5182">
              <w:rPr>
                <w:rFonts w:ascii="Times YU" w:hAnsi="Times YU"/>
                <w:b/>
                <w:bCs/>
                <w:lang w:val="sr-Cyrl-RS"/>
              </w:rPr>
              <w:t>1,143.3</w:t>
            </w:r>
          </w:p>
        </w:tc>
        <w:tc>
          <w:tcPr>
            <w:tcW w:w="1240" w:type="dxa"/>
            <w:tcBorders>
              <w:top w:val="nil"/>
              <w:left w:val="nil"/>
              <w:bottom w:val="single" w:sz="4" w:space="0" w:color="auto"/>
              <w:right w:val="single" w:sz="4" w:space="0" w:color="auto"/>
            </w:tcBorders>
            <w:shd w:val="clear" w:color="auto" w:fill="auto"/>
            <w:vAlign w:val="center"/>
            <w:hideMark/>
          </w:tcPr>
          <w:p w14:paraId="157805D4" w14:textId="77777777" w:rsidR="000A3305" w:rsidRPr="002F5182" w:rsidRDefault="000A3305" w:rsidP="004A4494">
            <w:pPr>
              <w:jc w:val="right"/>
              <w:rPr>
                <w:b/>
                <w:bCs/>
                <w:color w:val="000000"/>
                <w:lang w:val="sr-Cyrl-RS"/>
              </w:rPr>
            </w:pPr>
            <w:r w:rsidRPr="002F5182">
              <w:rPr>
                <w:b/>
                <w:bCs/>
                <w:lang w:val="sr-Cyrl-RS"/>
              </w:rPr>
              <w:t>24.09</w:t>
            </w:r>
          </w:p>
        </w:tc>
        <w:tc>
          <w:tcPr>
            <w:tcW w:w="1240" w:type="dxa"/>
            <w:tcBorders>
              <w:top w:val="nil"/>
              <w:left w:val="nil"/>
              <w:bottom w:val="single" w:sz="4" w:space="0" w:color="auto"/>
              <w:right w:val="single" w:sz="4" w:space="0" w:color="auto"/>
            </w:tcBorders>
            <w:shd w:val="clear" w:color="auto" w:fill="auto"/>
            <w:vAlign w:val="center"/>
            <w:hideMark/>
          </w:tcPr>
          <w:p w14:paraId="388443CC" w14:textId="77777777" w:rsidR="000A3305" w:rsidRPr="002F5182" w:rsidRDefault="000A3305" w:rsidP="004A4494">
            <w:pPr>
              <w:jc w:val="right"/>
              <w:rPr>
                <w:b/>
                <w:bCs/>
                <w:color w:val="000000"/>
                <w:lang w:val="sr-Cyrl-RS"/>
              </w:rPr>
            </w:pPr>
            <w:r w:rsidRPr="002F5182">
              <w:rPr>
                <w:b/>
                <w:bCs/>
                <w:lang w:val="sr-Cyrl-RS"/>
              </w:rPr>
              <w:t>22.1</w:t>
            </w:r>
          </w:p>
        </w:tc>
        <w:tc>
          <w:tcPr>
            <w:tcW w:w="1240" w:type="dxa"/>
            <w:tcBorders>
              <w:top w:val="nil"/>
              <w:left w:val="nil"/>
              <w:bottom w:val="single" w:sz="4" w:space="0" w:color="auto"/>
              <w:right w:val="single" w:sz="4" w:space="0" w:color="auto"/>
            </w:tcBorders>
            <w:shd w:val="clear" w:color="auto" w:fill="auto"/>
            <w:vAlign w:val="center"/>
            <w:hideMark/>
          </w:tcPr>
          <w:p w14:paraId="4529C246" w14:textId="77777777" w:rsidR="000A3305" w:rsidRPr="002F5182" w:rsidRDefault="000A3305" w:rsidP="004A4494">
            <w:pPr>
              <w:jc w:val="right"/>
              <w:rPr>
                <w:b/>
                <w:bCs/>
                <w:color w:val="000000"/>
                <w:lang w:val="sr-Cyrl-RS"/>
              </w:rPr>
            </w:pPr>
            <w:r w:rsidRPr="002F5182">
              <w:rPr>
                <w:b/>
                <w:bCs/>
                <w:lang w:val="sr-Cyrl-RS"/>
              </w:rPr>
              <w:t>241.7</w:t>
            </w:r>
          </w:p>
        </w:tc>
        <w:tc>
          <w:tcPr>
            <w:tcW w:w="1240" w:type="dxa"/>
            <w:tcBorders>
              <w:top w:val="nil"/>
              <w:left w:val="nil"/>
              <w:bottom w:val="single" w:sz="4" w:space="0" w:color="auto"/>
              <w:right w:val="single" w:sz="4" w:space="0" w:color="auto"/>
            </w:tcBorders>
            <w:shd w:val="clear" w:color="auto" w:fill="auto"/>
            <w:vAlign w:val="center"/>
            <w:hideMark/>
          </w:tcPr>
          <w:p w14:paraId="6E0ED71C" w14:textId="77777777" w:rsidR="000A3305" w:rsidRPr="002F5182" w:rsidRDefault="000A3305" w:rsidP="004A4494">
            <w:pPr>
              <w:jc w:val="right"/>
              <w:rPr>
                <w:b/>
                <w:bCs/>
                <w:color w:val="000000"/>
                <w:lang w:val="sr-Cyrl-RS"/>
              </w:rPr>
            </w:pPr>
            <w:r w:rsidRPr="002F5182">
              <w:rPr>
                <w:b/>
                <w:bCs/>
                <w:lang w:val="sr-Cyrl-RS"/>
              </w:rPr>
              <w:t>21.1</w:t>
            </w:r>
          </w:p>
        </w:tc>
      </w:tr>
      <w:tr w:rsidR="000A3305" w:rsidRPr="002F5182" w14:paraId="61913257" w14:textId="77777777" w:rsidTr="004A4494">
        <w:trPr>
          <w:gridAfter w:val="1"/>
          <w:wAfter w:w="13" w:type="dxa"/>
          <w:trHeight w:val="340"/>
          <w:jc w:val="center"/>
        </w:trPr>
        <w:tc>
          <w:tcPr>
            <w:tcW w:w="1667" w:type="dxa"/>
            <w:tcBorders>
              <w:top w:val="nil"/>
              <w:left w:val="single" w:sz="4" w:space="0" w:color="auto"/>
              <w:bottom w:val="single" w:sz="4" w:space="0" w:color="auto"/>
              <w:right w:val="single" w:sz="4" w:space="0" w:color="auto"/>
            </w:tcBorders>
            <w:shd w:val="clear" w:color="000000" w:fill="F2F2F2"/>
            <w:vAlign w:val="center"/>
            <w:hideMark/>
          </w:tcPr>
          <w:p w14:paraId="44E61085" w14:textId="77777777" w:rsidR="000A3305" w:rsidRPr="002F5182" w:rsidRDefault="000A3305" w:rsidP="004A4494">
            <w:pPr>
              <w:jc w:val="both"/>
              <w:rPr>
                <w:b/>
                <w:bCs/>
                <w:color w:val="000000"/>
                <w:lang w:val="sr-Cyrl-RS"/>
              </w:rPr>
            </w:pPr>
            <w:r w:rsidRPr="002F5182">
              <w:rPr>
                <w:b/>
                <w:bCs/>
                <w:color w:val="000000"/>
                <w:lang w:val="sr-Cyrl-RS"/>
              </w:rPr>
              <w:t>Свеукупно:</w:t>
            </w:r>
          </w:p>
        </w:tc>
        <w:tc>
          <w:tcPr>
            <w:tcW w:w="1240" w:type="dxa"/>
            <w:tcBorders>
              <w:top w:val="nil"/>
              <w:left w:val="nil"/>
              <w:bottom w:val="single" w:sz="4" w:space="0" w:color="auto"/>
              <w:right w:val="single" w:sz="4" w:space="0" w:color="auto"/>
            </w:tcBorders>
            <w:shd w:val="clear" w:color="000000" w:fill="F2F2F2"/>
            <w:vAlign w:val="center"/>
            <w:hideMark/>
          </w:tcPr>
          <w:p w14:paraId="4914A9C3" w14:textId="77777777" w:rsidR="000A3305" w:rsidRPr="002F5182" w:rsidRDefault="000A3305" w:rsidP="004A4494">
            <w:pPr>
              <w:jc w:val="right"/>
              <w:rPr>
                <w:b/>
                <w:bCs/>
                <w:color w:val="000000"/>
                <w:lang w:val="sr-Cyrl-RS"/>
              </w:rPr>
            </w:pPr>
            <w:r w:rsidRPr="002F5182">
              <w:rPr>
                <w:b/>
                <w:bCs/>
                <w:lang w:val="sr-Cyrl-RS"/>
              </w:rPr>
              <w:t>143.21</w:t>
            </w:r>
          </w:p>
        </w:tc>
        <w:tc>
          <w:tcPr>
            <w:tcW w:w="1240" w:type="dxa"/>
            <w:tcBorders>
              <w:top w:val="nil"/>
              <w:left w:val="nil"/>
              <w:bottom w:val="single" w:sz="4" w:space="0" w:color="auto"/>
              <w:right w:val="single" w:sz="4" w:space="0" w:color="auto"/>
            </w:tcBorders>
            <w:shd w:val="clear" w:color="000000" w:fill="F2F2F2"/>
            <w:vAlign w:val="center"/>
            <w:hideMark/>
          </w:tcPr>
          <w:p w14:paraId="38C189D0" w14:textId="77777777" w:rsidR="000A3305" w:rsidRPr="002F5182" w:rsidRDefault="000A3305" w:rsidP="004A4494">
            <w:pPr>
              <w:jc w:val="right"/>
              <w:rPr>
                <w:b/>
                <w:bCs/>
                <w:color w:val="000000"/>
                <w:lang w:val="sr-Cyrl-RS"/>
              </w:rPr>
            </w:pPr>
            <w:r w:rsidRPr="002F5182">
              <w:rPr>
                <w:b/>
                <w:bCs/>
                <w:lang w:val="sr-Cyrl-RS"/>
              </w:rPr>
              <w:t>9,219.6</w:t>
            </w:r>
          </w:p>
        </w:tc>
        <w:tc>
          <w:tcPr>
            <w:tcW w:w="1240" w:type="dxa"/>
            <w:tcBorders>
              <w:top w:val="nil"/>
              <w:left w:val="nil"/>
              <w:bottom w:val="single" w:sz="4" w:space="0" w:color="auto"/>
              <w:right w:val="single" w:sz="4" w:space="0" w:color="auto"/>
            </w:tcBorders>
            <w:shd w:val="clear" w:color="000000" w:fill="F2F2F2"/>
            <w:vAlign w:val="center"/>
            <w:hideMark/>
          </w:tcPr>
          <w:p w14:paraId="73D0C095" w14:textId="77777777" w:rsidR="000A3305" w:rsidRPr="002F5182" w:rsidRDefault="000A3305" w:rsidP="004A4494">
            <w:pPr>
              <w:jc w:val="right"/>
              <w:rPr>
                <w:b/>
                <w:bCs/>
                <w:color w:val="000000"/>
                <w:lang w:val="sr-Cyrl-RS"/>
              </w:rPr>
            </w:pPr>
            <w:r w:rsidRPr="002F5182">
              <w:rPr>
                <w:b/>
                <w:bCs/>
                <w:lang w:val="sr-Cyrl-RS"/>
              </w:rPr>
              <w:t>24.09</w:t>
            </w:r>
          </w:p>
        </w:tc>
        <w:tc>
          <w:tcPr>
            <w:tcW w:w="1240" w:type="dxa"/>
            <w:tcBorders>
              <w:top w:val="nil"/>
              <w:left w:val="nil"/>
              <w:bottom w:val="single" w:sz="4" w:space="0" w:color="auto"/>
              <w:right w:val="single" w:sz="4" w:space="0" w:color="auto"/>
            </w:tcBorders>
            <w:shd w:val="clear" w:color="000000" w:fill="F2F2F2"/>
            <w:vAlign w:val="center"/>
            <w:hideMark/>
          </w:tcPr>
          <w:p w14:paraId="2A791408" w14:textId="77777777" w:rsidR="000A3305" w:rsidRPr="002F5182" w:rsidRDefault="000A3305" w:rsidP="004A4494">
            <w:pPr>
              <w:jc w:val="right"/>
              <w:rPr>
                <w:b/>
                <w:bCs/>
                <w:color w:val="000000"/>
                <w:lang w:val="sr-Cyrl-RS"/>
              </w:rPr>
            </w:pPr>
            <w:r w:rsidRPr="002F5182">
              <w:rPr>
                <w:b/>
                <w:bCs/>
                <w:lang w:val="sr-Cyrl-RS"/>
              </w:rPr>
              <w:t>16.8</w:t>
            </w:r>
          </w:p>
        </w:tc>
        <w:tc>
          <w:tcPr>
            <w:tcW w:w="1240" w:type="dxa"/>
            <w:tcBorders>
              <w:top w:val="nil"/>
              <w:left w:val="nil"/>
              <w:bottom w:val="single" w:sz="4" w:space="0" w:color="auto"/>
              <w:right w:val="single" w:sz="4" w:space="0" w:color="auto"/>
            </w:tcBorders>
            <w:shd w:val="clear" w:color="000000" w:fill="F2F2F2"/>
            <w:vAlign w:val="center"/>
            <w:hideMark/>
          </w:tcPr>
          <w:p w14:paraId="02025326" w14:textId="77777777" w:rsidR="000A3305" w:rsidRPr="002F5182" w:rsidRDefault="000A3305" w:rsidP="004A4494">
            <w:pPr>
              <w:jc w:val="right"/>
              <w:rPr>
                <w:b/>
                <w:bCs/>
                <w:color w:val="000000"/>
                <w:lang w:val="sr-Cyrl-RS"/>
              </w:rPr>
            </w:pPr>
            <w:r w:rsidRPr="002F5182">
              <w:rPr>
                <w:b/>
                <w:bCs/>
                <w:lang w:val="sr-Cyrl-RS"/>
              </w:rPr>
              <w:t>241.7</w:t>
            </w:r>
          </w:p>
        </w:tc>
        <w:tc>
          <w:tcPr>
            <w:tcW w:w="1240" w:type="dxa"/>
            <w:tcBorders>
              <w:top w:val="nil"/>
              <w:left w:val="nil"/>
              <w:bottom w:val="single" w:sz="4" w:space="0" w:color="auto"/>
              <w:right w:val="single" w:sz="4" w:space="0" w:color="auto"/>
            </w:tcBorders>
            <w:shd w:val="clear" w:color="000000" w:fill="F2F2F2"/>
            <w:vAlign w:val="center"/>
            <w:hideMark/>
          </w:tcPr>
          <w:p w14:paraId="2E3C7CEC" w14:textId="77777777" w:rsidR="000A3305" w:rsidRPr="002F5182" w:rsidRDefault="000A3305" w:rsidP="004A4494">
            <w:pPr>
              <w:jc w:val="right"/>
              <w:rPr>
                <w:b/>
                <w:bCs/>
                <w:color w:val="000000"/>
                <w:lang w:val="sr-Cyrl-RS"/>
              </w:rPr>
            </w:pPr>
            <w:r w:rsidRPr="002F5182">
              <w:rPr>
                <w:b/>
                <w:bCs/>
                <w:lang w:val="sr-Cyrl-RS"/>
              </w:rPr>
              <w:t>2.6</w:t>
            </w:r>
          </w:p>
        </w:tc>
      </w:tr>
    </w:tbl>
    <w:p w14:paraId="1A4524D3" w14:textId="77777777" w:rsidR="000A3305" w:rsidRPr="002F5182" w:rsidRDefault="000A3305" w:rsidP="000A3305">
      <w:pPr>
        <w:jc w:val="both"/>
        <w:rPr>
          <w:snapToGrid w:val="0"/>
          <w:sz w:val="24"/>
          <w:szCs w:val="24"/>
          <w:lang w:val="sr-Cyrl-RS"/>
        </w:rPr>
      </w:pPr>
    </w:p>
    <w:p w14:paraId="69A277BC" w14:textId="77777777" w:rsidR="000A3305" w:rsidRPr="002F5182" w:rsidRDefault="000A3305" w:rsidP="000A3305">
      <w:pPr>
        <w:jc w:val="both"/>
        <w:rPr>
          <w:sz w:val="24"/>
          <w:szCs w:val="24"/>
          <w:lang w:val="sr-Cyrl-RS"/>
        </w:rPr>
      </w:pPr>
    </w:p>
    <w:tbl>
      <w:tblPr>
        <w:tblW w:w="6800" w:type="dxa"/>
        <w:jc w:val="center"/>
        <w:tblLook w:val="04A0" w:firstRow="1" w:lastRow="0" w:firstColumn="1" w:lastColumn="0" w:noHBand="0" w:noVBand="1"/>
      </w:tblPr>
      <w:tblGrid>
        <w:gridCol w:w="1820"/>
        <w:gridCol w:w="1660"/>
        <w:gridCol w:w="1660"/>
        <w:gridCol w:w="1660"/>
      </w:tblGrid>
      <w:tr w:rsidR="000A3305" w:rsidRPr="00FE5A54" w14:paraId="3746AA5B" w14:textId="77777777" w:rsidTr="004A4494">
        <w:trPr>
          <w:trHeight w:val="312"/>
          <w:jc w:val="center"/>
        </w:trPr>
        <w:tc>
          <w:tcPr>
            <w:tcW w:w="182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8D85345" w14:textId="77777777" w:rsidR="000A3305" w:rsidRPr="002F5182" w:rsidRDefault="000A3305" w:rsidP="004A4494">
            <w:pPr>
              <w:jc w:val="center"/>
              <w:rPr>
                <w:b/>
                <w:bCs/>
                <w:lang w:val="sr-Cyrl-RS"/>
              </w:rPr>
            </w:pPr>
            <w:r w:rsidRPr="002F5182">
              <w:rPr>
                <w:b/>
                <w:bCs/>
                <w:lang w:val="sr-Cyrl-RS"/>
              </w:rPr>
              <w:t>Врста дрвећа</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14:paraId="3DFF4E17" w14:textId="77777777" w:rsidR="000A3305" w:rsidRPr="002F5182" w:rsidRDefault="000A3305" w:rsidP="004A4494">
            <w:pPr>
              <w:jc w:val="center"/>
              <w:rPr>
                <w:b/>
                <w:bCs/>
                <w:lang w:val="sr-Cyrl-RS"/>
              </w:rPr>
            </w:pPr>
            <w:r w:rsidRPr="002F5182">
              <w:rPr>
                <w:b/>
                <w:bCs/>
                <w:lang w:val="sr-Cyrl-RS"/>
              </w:rPr>
              <w:t>П л а н</w:t>
            </w:r>
          </w:p>
        </w:tc>
        <w:tc>
          <w:tcPr>
            <w:tcW w:w="3320" w:type="dxa"/>
            <w:gridSpan w:val="2"/>
            <w:tcBorders>
              <w:top w:val="single" w:sz="4" w:space="0" w:color="auto"/>
              <w:left w:val="nil"/>
              <w:bottom w:val="single" w:sz="4" w:space="0" w:color="auto"/>
              <w:right w:val="single" w:sz="4" w:space="0" w:color="auto"/>
            </w:tcBorders>
            <w:shd w:val="clear" w:color="000000" w:fill="BFBFBF"/>
            <w:vAlign w:val="center"/>
            <w:hideMark/>
          </w:tcPr>
          <w:p w14:paraId="0663A1E6" w14:textId="77777777" w:rsidR="000A3305" w:rsidRPr="002F5182" w:rsidRDefault="000A3305" w:rsidP="004A4494">
            <w:pPr>
              <w:jc w:val="center"/>
              <w:rPr>
                <w:b/>
                <w:bCs/>
                <w:lang w:val="sr-Cyrl-RS"/>
              </w:rPr>
            </w:pPr>
            <w:r w:rsidRPr="002F5182">
              <w:rPr>
                <w:b/>
                <w:bCs/>
                <w:lang w:val="sr-Cyrl-RS"/>
              </w:rPr>
              <w:t>Р е а л и з а ц и ј а</w:t>
            </w:r>
          </w:p>
        </w:tc>
      </w:tr>
      <w:tr w:rsidR="000A3305" w:rsidRPr="002F5182" w14:paraId="6EFD7E82" w14:textId="77777777" w:rsidTr="004A4494">
        <w:trPr>
          <w:trHeight w:val="312"/>
          <w:jc w:val="center"/>
        </w:trPr>
        <w:tc>
          <w:tcPr>
            <w:tcW w:w="1820" w:type="dxa"/>
            <w:vMerge/>
            <w:tcBorders>
              <w:top w:val="single" w:sz="4" w:space="0" w:color="auto"/>
              <w:left w:val="single" w:sz="4" w:space="0" w:color="auto"/>
              <w:bottom w:val="single" w:sz="4" w:space="0" w:color="000000"/>
              <w:right w:val="single" w:sz="4" w:space="0" w:color="auto"/>
            </w:tcBorders>
            <w:vAlign w:val="center"/>
            <w:hideMark/>
          </w:tcPr>
          <w:p w14:paraId="2D022892" w14:textId="77777777" w:rsidR="000A3305" w:rsidRPr="002F5182" w:rsidRDefault="000A3305" w:rsidP="004A4494">
            <w:pPr>
              <w:rPr>
                <w:b/>
                <w:bCs/>
                <w:lang w:val="sr-Cyrl-RS"/>
              </w:rPr>
            </w:pPr>
          </w:p>
        </w:tc>
        <w:tc>
          <w:tcPr>
            <w:tcW w:w="1660" w:type="dxa"/>
            <w:tcBorders>
              <w:top w:val="nil"/>
              <w:left w:val="nil"/>
              <w:bottom w:val="single" w:sz="4" w:space="0" w:color="auto"/>
              <w:right w:val="single" w:sz="4" w:space="0" w:color="auto"/>
            </w:tcBorders>
            <w:shd w:val="clear" w:color="000000" w:fill="BFBFBF"/>
            <w:vAlign w:val="center"/>
            <w:hideMark/>
          </w:tcPr>
          <w:p w14:paraId="46DB35C4" w14:textId="77777777" w:rsidR="000A3305" w:rsidRPr="002F5182" w:rsidRDefault="000A3305" w:rsidP="004A4494">
            <w:pPr>
              <w:jc w:val="center"/>
              <w:rPr>
                <w:b/>
                <w:bCs/>
                <w:lang w:val="sr-Cyrl-RS"/>
              </w:rPr>
            </w:pPr>
            <w:r w:rsidRPr="002F5182">
              <w:rPr>
                <w:b/>
                <w:bCs/>
                <w:lang w:val="sr-Cyrl-RS"/>
              </w:rPr>
              <w:t>m</w:t>
            </w:r>
            <w:r w:rsidRPr="002F5182">
              <w:rPr>
                <w:b/>
                <w:bCs/>
                <w:vertAlign w:val="superscript"/>
                <w:lang w:val="sr-Cyrl-RS"/>
              </w:rPr>
              <w:t>3</w:t>
            </w:r>
          </w:p>
        </w:tc>
        <w:tc>
          <w:tcPr>
            <w:tcW w:w="1660" w:type="dxa"/>
            <w:tcBorders>
              <w:top w:val="nil"/>
              <w:left w:val="nil"/>
              <w:bottom w:val="single" w:sz="4" w:space="0" w:color="auto"/>
              <w:right w:val="single" w:sz="4" w:space="0" w:color="auto"/>
            </w:tcBorders>
            <w:shd w:val="clear" w:color="000000" w:fill="BFBFBF"/>
            <w:vAlign w:val="center"/>
            <w:hideMark/>
          </w:tcPr>
          <w:p w14:paraId="62AA7A0A" w14:textId="77777777" w:rsidR="000A3305" w:rsidRPr="002F5182" w:rsidRDefault="000A3305" w:rsidP="004A4494">
            <w:pPr>
              <w:jc w:val="center"/>
              <w:rPr>
                <w:b/>
                <w:bCs/>
                <w:lang w:val="sr-Cyrl-RS"/>
              </w:rPr>
            </w:pPr>
            <w:r w:rsidRPr="002F5182">
              <w:rPr>
                <w:b/>
                <w:bCs/>
                <w:lang w:val="sr-Cyrl-RS"/>
              </w:rPr>
              <w:t>m</w:t>
            </w:r>
            <w:r w:rsidRPr="002F5182">
              <w:rPr>
                <w:b/>
                <w:bCs/>
                <w:vertAlign w:val="superscript"/>
                <w:lang w:val="sr-Cyrl-RS"/>
              </w:rPr>
              <w:t>3</w:t>
            </w:r>
          </w:p>
        </w:tc>
        <w:tc>
          <w:tcPr>
            <w:tcW w:w="1660" w:type="dxa"/>
            <w:tcBorders>
              <w:top w:val="nil"/>
              <w:left w:val="nil"/>
              <w:bottom w:val="single" w:sz="4" w:space="0" w:color="auto"/>
              <w:right w:val="single" w:sz="4" w:space="0" w:color="auto"/>
            </w:tcBorders>
            <w:shd w:val="clear" w:color="000000" w:fill="BFBFBF"/>
            <w:vAlign w:val="center"/>
            <w:hideMark/>
          </w:tcPr>
          <w:p w14:paraId="4118C9AB" w14:textId="77777777" w:rsidR="000A3305" w:rsidRPr="002F5182" w:rsidRDefault="000A3305" w:rsidP="004A4494">
            <w:pPr>
              <w:jc w:val="center"/>
              <w:rPr>
                <w:b/>
                <w:bCs/>
                <w:lang w:val="sr-Cyrl-RS"/>
              </w:rPr>
            </w:pPr>
            <w:r w:rsidRPr="002F5182">
              <w:rPr>
                <w:b/>
                <w:bCs/>
                <w:lang w:val="sr-Cyrl-RS"/>
              </w:rPr>
              <w:t>%</w:t>
            </w:r>
          </w:p>
        </w:tc>
      </w:tr>
      <w:tr w:rsidR="000A3305" w:rsidRPr="002F5182" w14:paraId="5615954F"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DEB35D2" w14:textId="77777777" w:rsidR="000A3305" w:rsidRPr="002F5182" w:rsidRDefault="000A3305" w:rsidP="004A4494">
            <w:pPr>
              <w:rPr>
                <w:lang w:val="sr-Cyrl-RS"/>
              </w:rPr>
            </w:pPr>
            <w:r w:rsidRPr="002F5182">
              <w:rPr>
                <w:lang w:val="sr-Cyrl-RS"/>
              </w:rPr>
              <w:t>ОМЛ</w:t>
            </w:r>
          </w:p>
        </w:tc>
        <w:tc>
          <w:tcPr>
            <w:tcW w:w="1660" w:type="dxa"/>
            <w:tcBorders>
              <w:top w:val="nil"/>
              <w:left w:val="nil"/>
              <w:bottom w:val="single" w:sz="4" w:space="0" w:color="auto"/>
              <w:right w:val="single" w:sz="4" w:space="0" w:color="auto"/>
            </w:tcBorders>
            <w:shd w:val="clear" w:color="auto" w:fill="auto"/>
            <w:vAlign w:val="center"/>
            <w:hideMark/>
          </w:tcPr>
          <w:p w14:paraId="137C5EAE" w14:textId="77777777" w:rsidR="000A3305" w:rsidRPr="002F5182" w:rsidRDefault="000A3305" w:rsidP="004A4494">
            <w:pPr>
              <w:jc w:val="right"/>
              <w:rPr>
                <w:lang w:val="sr-Cyrl-RS"/>
              </w:rPr>
            </w:pPr>
            <w:r w:rsidRPr="002F5182">
              <w:rPr>
                <w:lang w:val="sr-Cyrl-RS"/>
              </w:rPr>
              <w:t>40.5</w:t>
            </w:r>
          </w:p>
        </w:tc>
        <w:tc>
          <w:tcPr>
            <w:tcW w:w="1660" w:type="dxa"/>
            <w:tcBorders>
              <w:top w:val="nil"/>
              <w:left w:val="nil"/>
              <w:bottom w:val="single" w:sz="4" w:space="0" w:color="auto"/>
              <w:right w:val="single" w:sz="4" w:space="0" w:color="auto"/>
            </w:tcBorders>
            <w:shd w:val="clear" w:color="auto" w:fill="auto"/>
            <w:vAlign w:val="center"/>
            <w:hideMark/>
          </w:tcPr>
          <w:p w14:paraId="25490531"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hideMark/>
          </w:tcPr>
          <w:p w14:paraId="7D58E351" w14:textId="77777777" w:rsidR="000A3305" w:rsidRPr="002F5182" w:rsidRDefault="000A3305" w:rsidP="004A4494">
            <w:pPr>
              <w:jc w:val="right"/>
              <w:rPr>
                <w:lang w:val="sr-Cyrl-RS"/>
              </w:rPr>
            </w:pPr>
            <w:r w:rsidRPr="002F5182">
              <w:rPr>
                <w:lang w:val="sr-Cyrl-RS"/>
              </w:rPr>
              <w:t>0.0</w:t>
            </w:r>
          </w:p>
        </w:tc>
      </w:tr>
      <w:tr w:rsidR="000A3305" w:rsidRPr="002F5182" w14:paraId="52FBC9B3"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50DCD58" w14:textId="77777777" w:rsidR="000A3305" w:rsidRPr="002F5182" w:rsidRDefault="000A3305" w:rsidP="004A4494">
            <w:pPr>
              <w:rPr>
                <w:lang w:val="sr-Cyrl-RS"/>
              </w:rPr>
            </w:pPr>
            <w:r w:rsidRPr="002F5182">
              <w:rPr>
                <w:lang w:val="sr-Cyrl-RS"/>
              </w:rPr>
              <w:t xml:space="preserve">I214   </w:t>
            </w:r>
          </w:p>
        </w:tc>
        <w:tc>
          <w:tcPr>
            <w:tcW w:w="1660" w:type="dxa"/>
            <w:tcBorders>
              <w:top w:val="nil"/>
              <w:left w:val="nil"/>
              <w:bottom w:val="single" w:sz="4" w:space="0" w:color="auto"/>
              <w:right w:val="single" w:sz="4" w:space="0" w:color="auto"/>
            </w:tcBorders>
            <w:shd w:val="clear" w:color="auto" w:fill="auto"/>
            <w:vAlign w:val="center"/>
            <w:hideMark/>
          </w:tcPr>
          <w:p w14:paraId="4D8B740C" w14:textId="77777777" w:rsidR="000A3305" w:rsidRPr="002F5182" w:rsidRDefault="000A3305" w:rsidP="004A4494">
            <w:pPr>
              <w:jc w:val="right"/>
              <w:rPr>
                <w:lang w:val="sr-Cyrl-RS"/>
              </w:rPr>
            </w:pPr>
            <w:r w:rsidRPr="002F5182">
              <w:rPr>
                <w:lang w:val="sr-Cyrl-RS"/>
              </w:rPr>
              <w:t>7,136.5</w:t>
            </w:r>
          </w:p>
        </w:tc>
        <w:tc>
          <w:tcPr>
            <w:tcW w:w="1660" w:type="dxa"/>
            <w:tcBorders>
              <w:top w:val="nil"/>
              <w:left w:val="nil"/>
              <w:bottom w:val="single" w:sz="4" w:space="0" w:color="auto"/>
              <w:right w:val="single" w:sz="4" w:space="0" w:color="auto"/>
            </w:tcBorders>
            <w:shd w:val="clear" w:color="auto" w:fill="auto"/>
            <w:vAlign w:val="center"/>
            <w:hideMark/>
          </w:tcPr>
          <w:p w14:paraId="79EFCA58"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hideMark/>
          </w:tcPr>
          <w:p w14:paraId="7F3297F0" w14:textId="77777777" w:rsidR="000A3305" w:rsidRPr="002F5182" w:rsidRDefault="000A3305" w:rsidP="004A4494">
            <w:pPr>
              <w:jc w:val="right"/>
              <w:rPr>
                <w:lang w:val="sr-Cyrl-RS"/>
              </w:rPr>
            </w:pPr>
            <w:r w:rsidRPr="002F5182">
              <w:rPr>
                <w:lang w:val="sr-Cyrl-RS"/>
              </w:rPr>
              <w:t>0.0</w:t>
            </w:r>
          </w:p>
        </w:tc>
      </w:tr>
      <w:tr w:rsidR="000A3305" w:rsidRPr="002F5182" w14:paraId="3B41B1CE"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075A714" w14:textId="77777777" w:rsidR="000A3305" w:rsidRPr="002F5182" w:rsidRDefault="000A3305" w:rsidP="004A4494">
            <w:pPr>
              <w:rPr>
                <w:lang w:val="sr-Cyrl-RS"/>
              </w:rPr>
            </w:pPr>
            <w:r w:rsidRPr="002F5182">
              <w:rPr>
                <w:lang w:val="sr-Cyrl-RS"/>
              </w:rPr>
              <w:t>Бела топола</w:t>
            </w:r>
          </w:p>
        </w:tc>
        <w:tc>
          <w:tcPr>
            <w:tcW w:w="1660" w:type="dxa"/>
            <w:tcBorders>
              <w:top w:val="nil"/>
              <w:left w:val="nil"/>
              <w:bottom w:val="single" w:sz="4" w:space="0" w:color="auto"/>
              <w:right w:val="single" w:sz="4" w:space="0" w:color="auto"/>
            </w:tcBorders>
            <w:shd w:val="clear" w:color="auto" w:fill="auto"/>
            <w:vAlign w:val="center"/>
            <w:hideMark/>
          </w:tcPr>
          <w:p w14:paraId="5C9775F1" w14:textId="77777777" w:rsidR="000A3305" w:rsidRPr="002F5182" w:rsidRDefault="000A3305" w:rsidP="004A4494">
            <w:pPr>
              <w:jc w:val="right"/>
              <w:rPr>
                <w:lang w:val="sr-Cyrl-RS"/>
              </w:rPr>
            </w:pPr>
            <w:r w:rsidRPr="002F5182">
              <w:rPr>
                <w:lang w:val="sr-Cyrl-RS"/>
              </w:rPr>
              <w:t>56.3</w:t>
            </w:r>
          </w:p>
        </w:tc>
        <w:tc>
          <w:tcPr>
            <w:tcW w:w="1660" w:type="dxa"/>
            <w:tcBorders>
              <w:top w:val="nil"/>
              <w:left w:val="nil"/>
              <w:bottom w:val="single" w:sz="4" w:space="0" w:color="auto"/>
              <w:right w:val="single" w:sz="4" w:space="0" w:color="auto"/>
            </w:tcBorders>
            <w:shd w:val="clear" w:color="auto" w:fill="auto"/>
            <w:vAlign w:val="center"/>
            <w:hideMark/>
          </w:tcPr>
          <w:p w14:paraId="399489EC"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hideMark/>
          </w:tcPr>
          <w:p w14:paraId="127C07BE" w14:textId="77777777" w:rsidR="000A3305" w:rsidRPr="002F5182" w:rsidRDefault="000A3305" w:rsidP="004A4494">
            <w:pPr>
              <w:jc w:val="right"/>
              <w:rPr>
                <w:lang w:val="sr-Cyrl-RS"/>
              </w:rPr>
            </w:pPr>
            <w:r w:rsidRPr="002F5182">
              <w:rPr>
                <w:lang w:val="sr-Cyrl-RS"/>
              </w:rPr>
              <w:t>0.0</w:t>
            </w:r>
          </w:p>
        </w:tc>
      </w:tr>
      <w:tr w:rsidR="000A3305" w:rsidRPr="002F5182" w14:paraId="3698F99E"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24F0500" w14:textId="77777777" w:rsidR="000A3305" w:rsidRPr="002F5182" w:rsidRDefault="000A3305" w:rsidP="004A4494">
            <w:pPr>
              <w:rPr>
                <w:lang w:val="sr-Cyrl-RS"/>
              </w:rPr>
            </w:pPr>
            <w:r w:rsidRPr="002F5182">
              <w:rPr>
                <w:lang w:val="sr-Cyrl-RS"/>
              </w:rPr>
              <w:t>Црна топола</w:t>
            </w:r>
          </w:p>
        </w:tc>
        <w:tc>
          <w:tcPr>
            <w:tcW w:w="1660" w:type="dxa"/>
            <w:tcBorders>
              <w:top w:val="nil"/>
              <w:left w:val="nil"/>
              <w:bottom w:val="single" w:sz="4" w:space="0" w:color="auto"/>
              <w:right w:val="single" w:sz="4" w:space="0" w:color="auto"/>
            </w:tcBorders>
            <w:shd w:val="clear" w:color="auto" w:fill="auto"/>
            <w:vAlign w:val="center"/>
            <w:hideMark/>
          </w:tcPr>
          <w:p w14:paraId="0C7FB0B0" w14:textId="77777777" w:rsidR="000A3305" w:rsidRPr="002F5182" w:rsidRDefault="000A3305" w:rsidP="004A4494">
            <w:pPr>
              <w:jc w:val="right"/>
              <w:rPr>
                <w:lang w:val="sr-Cyrl-RS"/>
              </w:rPr>
            </w:pPr>
            <w:r w:rsidRPr="002F5182">
              <w:rPr>
                <w:lang w:val="sr-Cyrl-RS"/>
              </w:rPr>
              <w:t>11.4</w:t>
            </w:r>
          </w:p>
        </w:tc>
        <w:tc>
          <w:tcPr>
            <w:tcW w:w="1660" w:type="dxa"/>
            <w:tcBorders>
              <w:top w:val="nil"/>
              <w:left w:val="nil"/>
              <w:bottom w:val="single" w:sz="4" w:space="0" w:color="auto"/>
              <w:right w:val="single" w:sz="4" w:space="0" w:color="auto"/>
            </w:tcBorders>
            <w:shd w:val="clear" w:color="auto" w:fill="auto"/>
            <w:vAlign w:val="center"/>
            <w:hideMark/>
          </w:tcPr>
          <w:p w14:paraId="19AA01B1"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hideMark/>
          </w:tcPr>
          <w:p w14:paraId="2A0FAE28" w14:textId="77777777" w:rsidR="000A3305" w:rsidRPr="002F5182" w:rsidRDefault="000A3305" w:rsidP="004A4494">
            <w:pPr>
              <w:jc w:val="right"/>
              <w:rPr>
                <w:lang w:val="sr-Cyrl-RS"/>
              </w:rPr>
            </w:pPr>
            <w:r w:rsidRPr="002F5182">
              <w:rPr>
                <w:lang w:val="sr-Cyrl-RS"/>
              </w:rPr>
              <w:t>0.0</w:t>
            </w:r>
          </w:p>
        </w:tc>
      </w:tr>
      <w:tr w:rsidR="000A3305" w:rsidRPr="002F5182" w14:paraId="5C8A81BD"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5ACE802" w14:textId="77777777" w:rsidR="000A3305" w:rsidRPr="002F5182" w:rsidRDefault="000A3305" w:rsidP="004A4494">
            <w:pPr>
              <w:rPr>
                <w:lang w:val="sr-Cyrl-RS"/>
              </w:rPr>
            </w:pPr>
            <w:r w:rsidRPr="002F5182">
              <w:rPr>
                <w:lang w:val="sr-Cyrl-RS"/>
              </w:rPr>
              <w:t>Пољски брест</w:t>
            </w:r>
          </w:p>
        </w:tc>
        <w:tc>
          <w:tcPr>
            <w:tcW w:w="1660" w:type="dxa"/>
            <w:tcBorders>
              <w:top w:val="nil"/>
              <w:left w:val="nil"/>
              <w:bottom w:val="single" w:sz="4" w:space="0" w:color="auto"/>
              <w:right w:val="single" w:sz="4" w:space="0" w:color="auto"/>
            </w:tcBorders>
            <w:shd w:val="clear" w:color="auto" w:fill="auto"/>
            <w:vAlign w:val="center"/>
            <w:hideMark/>
          </w:tcPr>
          <w:p w14:paraId="754D64BF" w14:textId="77777777" w:rsidR="000A3305" w:rsidRPr="002F5182" w:rsidRDefault="000A3305" w:rsidP="004A4494">
            <w:pPr>
              <w:jc w:val="right"/>
              <w:rPr>
                <w:lang w:val="sr-Cyrl-RS"/>
              </w:rPr>
            </w:pPr>
            <w:r w:rsidRPr="002F5182">
              <w:rPr>
                <w:lang w:val="sr-Cyrl-RS"/>
              </w:rPr>
              <w:t>10.7</w:t>
            </w:r>
          </w:p>
        </w:tc>
        <w:tc>
          <w:tcPr>
            <w:tcW w:w="1660" w:type="dxa"/>
            <w:tcBorders>
              <w:top w:val="nil"/>
              <w:left w:val="nil"/>
              <w:bottom w:val="single" w:sz="4" w:space="0" w:color="auto"/>
              <w:right w:val="single" w:sz="4" w:space="0" w:color="auto"/>
            </w:tcBorders>
            <w:shd w:val="clear" w:color="auto" w:fill="auto"/>
            <w:vAlign w:val="center"/>
            <w:hideMark/>
          </w:tcPr>
          <w:p w14:paraId="351EF34A"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hideMark/>
          </w:tcPr>
          <w:p w14:paraId="7F683A1E" w14:textId="77777777" w:rsidR="000A3305" w:rsidRPr="002F5182" w:rsidRDefault="000A3305" w:rsidP="004A4494">
            <w:pPr>
              <w:jc w:val="right"/>
              <w:rPr>
                <w:lang w:val="sr-Cyrl-RS"/>
              </w:rPr>
            </w:pPr>
            <w:r w:rsidRPr="002F5182">
              <w:rPr>
                <w:lang w:val="sr-Cyrl-RS"/>
              </w:rPr>
              <w:t>0.0</w:t>
            </w:r>
          </w:p>
        </w:tc>
      </w:tr>
      <w:tr w:rsidR="000A3305" w:rsidRPr="002F5182" w14:paraId="193D7CFF"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48A01EC7" w14:textId="77777777" w:rsidR="000A3305" w:rsidRPr="002F5182" w:rsidRDefault="000A3305" w:rsidP="004A4494">
            <w:pPr>
              <w:rPr>
                <w:lang w:val="sr-Cyrl-RS"/>
              </w:rPr>
            </w:pPr>
            <w:r w:rsidRPr="002F5182">
              <w:rPr>
                <w:lang w:val="sr-Cyrl-RS"/>
              </w:rPr>
              <w:t>ОТЛ</w:t>
            </w:r>
          </w:p>
        </w:tc>
        <w:tc>
          <w:tcPr>
            <w:tcW w:w="1660" w:type="dxa"/>
            <w:tcBorders>
              <w:top w:val="nil"/>
              <w:left w:val="nil"/>
              <w:bottom w:val="single" w:sz="4" w:space="0" w:color="auto"/>
              <w:right w:val="single" w:sz="4" w:space="0" w:color="auto"/>
            </w:tcBorders>
            <w:shd w:val="clear" w:color="auto" w:fill="auto"/>
            <w:vAlign w:val="center"/>
            <w:hideMark/>
          </w:tcPr>
          <w:p w14:paraId="41C9A072" w14:textId="77777777" w:rsidR="000A3305" w:rsidRPr="002F5182" w:rsidRDefault="000A3305" w:rsidP="004A4494">
            <w:pPr>
              <w:jc w:val="right"/>
              <w:rPr>
                <w:lang w:val="sr-Cyrl-RS"/>
              </w:rPr>
            </w:pPr>
            <w:r w:rsidRPr="002F5182">
              <w:rPr>
                <w:lang w:val="sr-Cyrl-RS"/>
              </w:rPr>
              <w:t>98.6</w:t>
            </w:r>
          </w:p>
        </w:tc>
        <w:tc>
          <w:tcPr>
            <w:tcW w:w="1660" w:type="dxa"/>
            <w:tcBorders>
              <w:top w:val="nil"/>
              <w:left w:val="nil"/>
              <w:bottom w:val="single" w:sz="4" w:space="0" w:color="auto"/>
              <w:right w:val="single" w:sz="4" w:space="0" w:color="auto"/>
            </w:tcBorders>
            <w:shd w:val="clear" w:color="auto" w:fill="auto"/>
            <w:vAlign w:val="center"/>
            <w:hideMark/>
          </w:tcPr>
          <w:p w14:paraId="6F1CFB52" w14:textId="77777777" w:rsidR="000A3305" w:rsidRPr="002F5182" w:rsidRDefault="000A3305" w:rsidP="004A4494">
            <w:pPr>
              <w:jc w:val="right"/>
              <w:rPr>
                <w:lang w:val="sr-Cyrl-RS"/>
              </w:rPr>
            </w:pPr>
            <w:r w:rsidRPr="002F5182">
              <w:rPr>
                <w:lang w:val="sr-Cyrl-RS"/>
              </w:rPr>
              <w:t>1.0</w:t>
            </w:r>
          </w:p>
        </w:tc>
        <w:tc>
          <w:tcPr>
            <w:tcW w:w="1660" w:type="dxa"/>
            <w:tcBorders>
              <w:top w:val="nil"/>
              <w:left w:val="nil"/>
              <w:bottom w:val="single" w:sz="4" w:space="0" w:color="auto"/>
              <w:right w:val="single" w:sz="4" w:space="0" w:color="auto"/>
            </w:tcBorders>
            <w:shd w:val="clear" w:color="auto" w:fill="auto"/>
            <w:noWrap/>
            <w:vAlign w:val="center"/>
            <w:hideMark/>
          </w:tcPr>
          <w:p w14:paraId="45E264B0" w14:textId="77777777" w:rsidR="000A3305" w:rsidRPr="002F5182" w:rsidRDefault="000A3305" w:rsidP="004A4494">
            <w:pPr>
              <w:jc w:val="right"/>
              <w:rPr>
                <w:lang w:val="sr-Cyrl-RS"/>
              </w:rPr>
            </w:pPr>
            <w:r w:rsidRPr="002F5182">
              <w:rPr>
                <w:lang w:val="sr-Cyrl-RS"/>
              </w:rPr>
              <w:t>1.0</w:t>
            </w:r>
          </w:p>
        </w:tc>
      </w:tr>
      <w:tr w:rsidR="000A3305" w:rsidRPr="002F5182" w14:paraId="7A3DCF30"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66F0F9EF" w14:textId="77777777" w:rsidR="000A3305" w:rsidRPr="002F5182" w:rsidRDefault="000A3305" w:rsidP="004A4494">
            <w:pPr>
              <w:rPr>
                <w:lang w:val="sr-Cyrl-RS"/>
              </w:rPr>
            </w:pPr>
            <w:r w:rsidRPr="002F5182">
              <w:rPr>
                <w:lang w:val="sr-Cyrl-RS"/>
              </w:rPr>
              <w:t>Јела</w:t>
            </w:r>
          </w:p>
        </w:tc>
        <w:tc>
          <w:tcPr>
            <w:tcW w:w="1660" w:type="dxa"/>
            <w:tcBorders>
              <w:top w:val="nil"/>
              <w:left w:val="nil"/>
              <w:bottom w:val="single" w:sz="4" w:space="0" w:color="auto"/>
              <w:right w:val="single" w:sz="4" w:space="0" w:color="auto"/>
            </w:tcBorders>
            <w:shd w:val="clear" w:color="auto" w:fill="auto"/>
            <w:vAlign w:val="center"/>
          </w:tcPr>
          <w:p w14:paraId="45B1219D" w14:textId="77777777" w:rsidR="000A3305" w:rsidRPr="002F5182" w:rsidRDefault="000A3305" w:rsidP="004A4494">
            <w:pPr>
              <w:jc w:val="right"/>
              <w:rPr>
                <w:lang w:val="sr-Cyrl-RS"/>
              </w:rPr>
            </w:pPr>
            <w:r w:rsidRPr="002F5182">
              <w:rPr>
                <w:lang w:val="sr-Cyrl-RS"/>
              </w:rPr>
              <w:t>2.9</w:t>
            </w:r>
          </w:p>
        </w:tc>
        <w:tc>
          <w:tcPr>
            <w:tcW w:w="1660" w:type="dxa"/>
            <w:tcBorders>
              <w:top w:val="nil"/>
              <w:left w:val="nil"/>
              <w:bottom w:val="single" w:sz="4" w:space="0" w:color="auto"/>
              <w:right w:val="single" w:sz="4" w:space="0" w:color="auto"/>
            </w:tcBorders>
            <w:shd w:val="clear" w:color="auto" w:fill="auto"/>
            <w:vAlign w:val="center"/>
          </w:tcPr>
          <w:p w14:paraId="37634B11"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tcPr>
          <w:p w14:paraId="7743AC81" w14:textId="77777777" w:rsidR="000A3305" w:rsidRPr="002F5182" w:rsidRDefault="000A3305" w:rsidP="004A4494">
            <w:pPr>
              <w:jc w:val="right"/>
              <w:rPr>
                <w:lang w:val="sr-Cyrl-RS"/>
              </w:rPr>
            </w:pPr>
            <w:r w:rsidRPr="002F5182">
              <w:rPr>
                <w:lang w:val="sr-Cyrl-RS"/>
              </w:rPr>
              <w:t>0.0</w:t>
            </w:r>
          </w:p>
        </w:tc>
      </w:tr>
      <w:tr w:rsidR="000A3305" w:rsidRPr="002F5182" w14:paraId="574433C3"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30426E3B" w14:textId="77777777" w:rsidR="000A3305" w:rsidRPr="002F5182" w:rsidRDefault="000A3305" w:rsidP="004A4494">
            <w:pPr>
              <w:rPr>
                <w:lang w:val="sr-Cyrl-RS"/>
              </w:rPr>
            </w:pPr>
            <w:r w:rsidRPr="002F5182">
              <w:rPr>
                <w:lang w:val="sr-Cyrl-RS"/>
              </w:rPr>
              <w:t>Црни бор</w:t>
            </w:r>
          </w:p>
        </w:tc>
        <w:tc>
          <w:tcPr>
            <w:tcW w:w="1660" w:type="dxa"/>
            <w:tcBorders>
              <w:top w:val="nil"/>
              <w:left w:val="nil"/>
              <w:bottom w:val="single" w:sz="4" w:space="0" w:color="auto"/>
              <w:right w:val="single" w:sz="4" w:space="0" w:color="auto"/>
            </w:tcBorders>
            <w:shd w:val="clear" w:color="auto" w:fill="auto"/>
            <w:vAlign w:val="center"/>
          </w:tcPr>
          <w:p w14:paraId="7F8BA8C5" w14:textId="77777777" w:rsidR="000A3305" w:rsidRPr="002F5182" w:rsidRDefault="000A3305" w:rsidP="004A4494">
            <w:pPr>
              <w:jc w:val="right"/>
              <w:rPr>
                <w:lang w:val="sr-Cyrl-RS"/>
              </w:rPr>
            </w:pPr>
            <w:r w:rsidRPr="002F5182">
              <w:rPr>
                <w:lang w:val="sr-Cyrl-RS"/>
              </w:rPr>
              <w:t>175.6</w:t>
            </w:r>
          </w:p>
        </w:tc>
        <w:tc>
          <w:tcPr>
            <w:tcW w:w="1660" w:type="dxa"/>
            <w:tcBorders>
              <w:top w:val="nil"/>
              <w:left w:val="nil"/>
              <w:bottom w:val="single" w:sz="4" w:space="0" w:color="auto"/>
              <w:right w:val="single" w:sz="4" w:space="0" w:color="auto"/>
            </w:tcBorders>
            <w:shd w:val="clear" w:color="auto" w:fill="auto"/>
            <w:vAlign w:val="center"/>
          </w:tcPr>
          <w:p w14:paraId="2BD67784" w14:textId="77777777" w:rsidR="000A3305" w:rsidRPr="002F5182" w:rsidRDefault="000A3305" w:rsidP="004A4494">
            <w:pPr>
              <w:jc w:val="right"/>
              <w:rPr>
                <w:lang w:val="sr-Cyrl-RS"/>
              </w:rPr>
            </w:pPr>
            <w:r w:rsidRPr="002F5182">
              <w:rPr>
                <w:lang w:val="sr-Cyrl-RS"/>
              </w:rPr>
              <w:t>41.2</w:t>
            </w:r>
          </w:p>
        </w:tc>
        <w:tc>
          <w:tcPr>
            <w:tcW w:w="1660" w:type="dxa"/>
            <w:tcBorders>
              <w:top w:val="nil"/>
              <w:left w:val="nil"/>
              <w:bottom w:val="single" w:sz="4" w:space="0" w:color="auto"/>
              <w:right w:val="single" w:sz="4" w:space="0" w:color="auto"/>
            </w:tcBorders>
            <w:shd w:val="clear" w:color="auto" w:fill="auto"/>
            <w:noWrap/>
            <w:vAlign w:val="center"/>
          </w:tcPr>
          <w:p w14:paraId="5DB3D6CC" w14:textId="77777777" w:rsidR="000A3305" w:rsidRPr="002F5182" w:rsidRDefault="000A3305" w:rsidP="004A4494">
            <w:pPr>
              <w:jc w:val="right"/>
              <w:rPr>
                <w:lang w:val="sr-Cyrl-RS"/>
              </w:rPr>
            </w:pPr>
            <w:r w:rsidRPr="002F5182">
              <w:rPr>
                <w:lang w:val="sr-Cyrl-RS"/>
              </w:rPr>
              <w:t>23.5</w:t>
            </w:r>
          </w:p>
        </w:tc>
      </w:tr>
      <w:tr w:rsidR="000A3305" w:rsidRPr="002F5182" w14:paraId="78C37BDC"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6E82B001" w14:textId="77777777" w:rsidR="000A3305" w:rsidRPr="002F5182" w:rsidRDefault="000A3305" w:rsidP="004A4494">
            <w:pPr>
              <w:rPr>
                <w:lang w:val="sr-Cyrl-RS"/>
              </w:rPr>
            </w:pPr>
            <w:r w:rsidRPr="002F5182">
              <w:rPr>
                <w:lang w:val="sr-Cyrl-RS"/>
              </w:rPr>
              <w:t>Бели бор</w:t>
            </w:r>
          </w:p>
        </w:tc>
        <w:tc>
          <w:tcPr>
            <w:tcW w:w="1660" w:type="dxa"/>
            <w:tcBorders>
              <w:top w:val="nil"/>
              <w:left w:val="nil"/>
              <w:bottom w:val="single" w:sz="4" w:space="0" w:color="auto"/>
              <w:right w:val="single" w:sz="4" w:space="0" w:color="auto"/>
            </w:tcBorders>
            <w:shd w:val="clear" w:color="auto" w:fill="auto"/>
            <w:vAlign w:val="center"/>
          </w:tcPr>
          <w:p w14:paraId="26A71358" w14:textId="77777777" w:rsidR="000A3305" w:rsidRPr="002F5182" w:rsidRDefault="000A3305" w:rsidP="004A4494">
            <w:pPr>
              <w:jc w:val="right"/>
              <w:rPr>
                <w:lang w:val="sr-Cyrl-RS"/>
              </w:rPr>
            </w:pPr>
            <w:r w:rsidRPr="002F5182">
              <w:rPr>
                <w:lang w:val="sr-Cyrl-RS"/>
              </w:rPr>
              <w:t>24.6</w:t>
            </w:r>
          </w:p>
        </w:tc>
        <w:tc>
          <w:tcPr>
            <w:tcW w:w="1660" w:type="dxa"/>
            <w:tcBorders>
              <w:top w:val="nil"/>
              <w:left w:val="nil"/>
              <w:bottom w:val="single" w:sz="4" w:space="0" w:color="auto"/>
              <w:right w:val="single" w:sz="4" w:space="0" w:color="auto"/>
            </w:tcBorders>
            <w:shd w:val="clear" w:color="auto" w:fill="auto"/>
            <w:vAlign w:val="center"/>
          </w:tcPr>
          <w:p w14:paraId="729DEFE8" w14:textId="77777777" w:rsidR="000A3305" w:rsidRPr="002F5182" w:rsidRDefault="000A3305" w:rsidP="004A4494">
            <w:pPr>
              <w:jc w:val="right"/>
              <w:rPr>
                <w:lang w:val="sr-Cyrl-RS"/>
              </w:rPr>
            </w:pPr>
            <w:r w:rsidRPr="002F5182">
              <w:rPr>
                <w:lang w:val="sr-Cyrl-RS"/>
              </w:rPr>
              <w:t>4.4</w:t>
            </w:r>
          </w:p>
        </w:tc>
        <w:tc>
          <w:tcPr>
            <w:tcW w:w="1660" w:type="dxa"/>
            <w:tcBorders>
              <w:top w:val="nil"/>
              <w:left w:val="nil"/>
              <w:bottom w:val="single" w:sz="4" w:space="0" w:color="auto"/>
              <w:right w:val="single" w:sz="4" w:space="0" w:color="auto"/>
            </w:tcBorders>
            <w:shd w:val="clear" w:color="auto" w:fill="auto"/>
            <w:noWrap/>
            <w:vAlign w:val="center"/>
          </w:tcPr>
          <w:p w14:paraId="3009886D" w14:textId="77777777" w:rsidR="000A3305" w:rsidRPr="002F5182" w:rsidRDefault="000A3305" w:rsidP="004A4494">
            <w:pPr>
              <w:jc w:val="right"/>
              <w:rPr>
                <w:lang w:val="sr-Cyrl-RS"/>
              </w:rPr>
            </w:pPr>
            <w:r w:rsidRPr="002F5182">
              <w:rPr>
                <w:lang w:val="sr-Cyrl-RS"/>
              </w:rPr>
              <w:t>17.8</w:t>
            </w:r>
          </w:p>
        </w:tc>
      </w:tr>
      <w:tr w:rsidR="000A3305" w:rsidRPr="002F5182" w14:paraId="0DA4446C"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7E73A4F3" w14:textId="77777777" w:rsidR="000A3305" w:rsidRPr="002F5182" w:rsidRDefault="000A3305" w:rsidP="004A4494">
            <w:pPr>
              <w:rPr>
                <w:lang w:val="sr-Cyrl-RS"/>
              </w:rPr>
            </w:pPr>
            <w:r w:rsidRPr="002F5182">
              <w:rPr>
                <w:lang w:val="sr-Cyrl-RS"/>
              </w:rPr>
              <w:t>Багрем</w:t>
            </w:r>
          </w:p>
        </w:tc>
        <w:tc>
          <w:tcPr>
            <w:tcW w:w="1660" w:type="dxa"/>
            <w:tcBorders>
              <w:top w:val="nil"/>
              <w:left w:val="nil"/>
              <w:bottom w:val="single" w:sz="4" w:space="0" w:color="auto"/>
              <w:right w:val="single" w:sz="4" w:space="0" w:color="auto"/>
            </w:tcBorders>
            <w:shd w:val="clear" w:color="auto" w:fill="auto"/>
            <w:vAlign w:val="center"/>
          </w:tcPr>
          <w:p w14:paraId="358BEC33" w14:textId="77777777" w:rsidR="000A3305" w:rsidRPr="002F5182" w:rsidRDefault="000A3305" w:rsidP="004A4494">
            <w:pPr>
              <w:jc w:val="right"/>
              <w:rPr>
                <w:lang w:val="sr-Cyrl-RS"/>
              </w:rPr>
            </w:pPr>
            <w:r w:rsidRPr="002F5182">
              <w:rPr>
                <w:lang w:val="sr-Cyrl-RS"/>
              </w:rPr>
              <w:t>1,645.3</w:t>
            </w:r>
          </w:p>
        </w:tc>
        <w:tc>
          <w:tcPr>
            <w:tcW w:w="1660" w:type="dxa"/>
            <w:tcBorders>
              <w:top w:val="nil"/>
              <w:left w:val="nil"/>
              <w:bottom w:val="single" w:sz="4" w:space="0" w:color="auto"/>
              <w:right w:val="single" w:sz="4" w:space="0" w:color="auto"/>
            </w:tcBorders>
            <w:shd w:val="clear" w:color="auto" w:fill="auto"/>
            <w:vAlign w:val="center"/>
          </w:tcPr>
          <w:p w14:paraId="53F125FC" w14:textId="77777777" w:rsidR="000A3305" w:rsidRPr="002F5182" w:rsidRDefault="000A3305" w:rsidP="004A4494">
            <w:pPr>
              <w:jc w:val="right"/>
              <w:rPr>
                <w:lang w:val="sr-Cyrl-RS"/>
              </w:rPr>
            </w:pPr>
            <w:r w:rsidRPr="002F5182">
              <w:rPr>
                <w:lang w:val="sr-Cyrl-RS"/>
              </w:rPr>
              <w:t>195.1</w:t>
            </w:r>
          </w:p>
        </w:tc>
        <w:tc>
          <w:tcPr>
            <w:tcW w:w="1660" w:type="dxa"/>
            <w:tcBorders>
              <w:top w:val="nil"/>
              <w:left w:val="nil"/>
              <w:bottom w:val="single" w:sz="4" w:space="0" w:color="auto"/>
              <w:right w:val="single" w:sz="4" w:space="0" w:color="auto"/>
            </w:tcBorders>
            <w:shd w:val="clear" w:color="auto" w:fill="auto"/>
            <w:noWrap/>
            <w:vAlign w:val="center"/>
          </w:tcPr>
          <w:p w14:paraId="654B1CFF" w14:textId="77777777" w:rsidR="000A3305" w:rsidRPr="002F5182" w:rsidRDefault="000A3305" w:rsidP="004A4494">
            <w:pPr>
              <w:jc w:val="right"/>
              <w:rPr>
                <w:lang w:val="sr-Cyrl-RS"/>
              </w:rPr>
            </w:pPr>
            <w:r w:rsidRPr="002F5182">
              <w:rPr>
                <w:lang w:val="sr-Cyrl-RS"/>
              </w:rPr>
              <w:t>11.9</w:t>
            </w:r>
          </w:p>
        </w:tc>
      </w:tr>
      <w:tr w:rsidR="000A3305" w:rsidRPr="002F5182" w14:paraId="185E87CC"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71E19848" w14:textId="77777777" w:rsidR="000A3305" w:rsidRPr="002F5182" w:rsidRDefault="000A3305" w:rsidP="004A4494">
            <w:pPr>
              <w:rPr>
                <w:lang w:val="sr-Cyrl-RS"/>
              </w:rPr>
            </w:pPr>
            <w:r w:rsidRPr="002F5182">
              <w:rPr>
                <w:lang w:val="sr-Cyrl-RS"/>
              </w:rPr>
              <w:t>Амерички јасен</w:t>
            </w:r>
          </w:p>
        </w:tc>
        <w:tc>
          <w:tcPr>
            <w:tcW w:w="1660" w:type="dxa"/>
            <w:tcBorders>
              <w:top w:val="nil"/>
              <w:left w:val="nil"/>
              <w:bottom w:val="single" w:sz="4" w:space="0" w:color="auto"/>
              <w:right w:val="single" w:sz="4" w:space="0" w:color="auto"/>
            </w:tcBorders>
            <w:shd w:val="clear" w:color="auto" w:fill="auto"/>
            <w:vAlign w:val="center"/>
          </w:tcPr>
          <w:p w14:paraId="769BF312" w14:textId="77777777" w:rsidR="000A3305" w:rsidRPr="002F5182" w:rsidRDefault="000A3305" w:rsidP="004A4494">
            <w:pPr>
              <w:jc w:val="right"/>
              <w:rPr>
                <w:lang w:val="sr-Cyrl-RS"/>
              </w:rPr>
            </w:pPr>
            <w:r w:rsidRPr="002F5182">
              <w:rPr>
                <w:lang w:val="sr-Cyrl-RS"/>
              </w:rPr>
              <w:t>6.2</w:t>
            </w:r>
          </w:p>
        </w:tc>
        <w:tc>
          <w:tcPr>
            <w:tcW w:w="1660" w:type="dxa"/>
            <w:tcBorders>
              <w:top w:val="nil"/>
              <w:left w:val="nil"/>
              <w:bottom w:val="single" w:sz="4" w:space="0" w:color="auto"/>
              <w:right w:val="single" w:sz="4" w:space="0" w:color="auto"/>
            </w:tcBorders>
            <w:shd w:val="clear" w:color="auto" w:fill="auto"/>
            <w:vAlign w:val="center"/>
          </w:tcPr>
          <w:p w14:paraId="57C8EF8D"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tcPr>
          <w:p w14:paraId="529AD15C" w14:textId="77777777" w:rsidR="000A3305" w:rsidRPr="002F5182" w:rsidRDefault="000A3305" w:rsidP="004A4494">
            <w:pPr>
              <w:jc w:val="right"/>
              <w:rPr>
                <w:lang w:val="sr-Cyrl-RS"/>
              </w:rPr>
            </w:pPr>
            <w:r w:rsidRPr="002F5182">
              <w:rPr>
                <w:lang w:val="sr-Cyrl-RS"/>
              </w:rPr>
              <w:t>0.0</w:t>
            </w:r>
          </w:p>
        </w:tc>
      </w:tr>
      <w:tr w:rsidR="000A3305" w:rsidRPr="002F5182" w14:paraId="7A3F2E9A"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7D8C5A9F" w14:textId="77777777" w:rsidR="000A3305" w:rsidRPr="002F5182" w:rsidRDefault="000A3305" w:rsidP="004A4494">
            <w:pPr>
              <w:rPr>
                <w:lang w:val="sr-Cyrl-RS"/>
              </w:rPr>
            </w:pPr>
            <w:r w:rsidRPr="002F5182">
              <w:rPr>
                <w:lang w:val="sr-Cyrl-RS"/>
              </w:rPr>
              <w:t>Боровац</w:t>
            </w:r>
          </w:p>
        </w:tc>
        <w:tc>
          <w:tcPr>
            <w:tcW w:w="1660" w:type="dxa"/>
            <w:tcBorders>
              <w:top w:val="nil"/>
              <w:left w:val="nil"/>
              <w:bottom w:val="single" w:sz="4" w:space="0" w:color="auto"/>
              <w:right w:val="single" w:sz="4" w:space="0" w:color="auto"/>
            </w:tcBorders>
            <w:shd w:val="clear" w:color="auto" w:fill="auto"/>
            <w:vAlign w:val="center"/>
          </w:tcPr>
          <w:p w14:paraId="0C7D8AD6" w14:textId="77777777" w:rsidR="000A3305" w:rsidRPr="002F5182" w:rsidRDefault="000A3305" w:rsidP="004A4494">
            <w:pPr>
              <w:jc w:val="right"/>
              <w:rPr>
                <w:lang w:val="sr-Cyrl-RS"/>
              </w:rPr>
            </w:pPr>
            <w:r w:rsidRPr="002F5182">
              <w:rPr>
                <w:lang w:val="sr-Cyrl-RS"/>
              </w:rPr>
              <w:t>10.6</w:t>
            </w:r>
          </w:p>
        </w:tc>
        <w:tc>
          <w:tcPr>
            <w:tcW w:w="1660" w:type="dxa"/>
            <w:tcBorders>
              <w:top w:val="nil"/>
              <w:left w:val="nil"/>
              <w:bottom w:val="single" w:sz="4" w:space="0" w:color="auto"/>
              <w:right w:val="single" w:sz="4" w:space="0" w:color="auto"/>
            </w:tcBorders>
            <w:shd w:val="clear" w:color="auto" w:fill="auto"/>
            <w:vAlign w:val="center"/>
          </w:tcPr>
          <w:p w14:paraId="4743FDFF"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tcPr>
          <w:p w14:paraId="1673F9B4" w14:textId="77777777" w:rsidR="000A3305" w:rsidRPr="002F5182" w:rsidRDefault="000A3305" w:rsidP="004A4494">
            <w:pPr>
              <w:jc w:val="right"/>
              <w:rPr>
                <w:lang w:val="sr-Cyrl-RS"/>
              </w:rPr>
            </w:pPr>
            <w:r w:rsidRPr="002F5182">
              <w:rPr>
                <w:lang w:val="sr-Cyrl-RS"/>
              </w:rPr>
              <w:t>0.0</w:t>
            </w:r>
          </w:p>
        </w:tc>
      </w:tr>
      <w:tr w:rsidR="000A3305" w:rsidRPr="002F5182" w14:paraId="5D79C59F"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auto" w:fill="auto"/>
            <w:vAlign w:val="center"/>
          </w:tcPr>
          <w:p w14:paraId="64EBBD55" w14:textId="77777777" w:rsidR="000A3305" w:rsidRPr="002F5182" w:rsidRDefault="000A3305" w:rsidP="004A4494">
            <w:pPr>
              <w:rPr>
                <w:lang w:val="sr-Cyrl-RS"/>
              </w:rPr>
            </w:pPr>
            <w:r w:rsidRPr="002F5182">
              <w:rPr>
                <w:lang w:val="sr-Cyrl-RS"/>
              </w:rPr>
              <w:t>Ариш</w:t>
            </w:r>
          </w:p>
        </w:tc>
        <w:tc>
          <w:tcPr>
            <w:tcW w:w="1660" w:type="dxa"/>
            <w:tcBorders>
              <w:top w:val="nil"/>
              <w:left w:val="nil"/>
              <w:bottom w:val="single" w:sz="4" w:space="0" w:color="auto"/>
              <w:right w:val="single" w:sz="4" w:space="0" w:color="auto"/>
            </w:tcBorders>
            <w:shd w:val="clear" w:color="auto" w:fill="auto"/>
            <w:vAlign w:val="center"/>
          </w:tcPr>
          <w:p w14:paraId="42CB5B97" w14:textId="77777777" w:rsidR="000A3305" w:rsidRPr="002F5182" w:rsidRDefault="000A3305" w:rsidP="004A4494">
            <w:pPr>
              <w:jc w:val="right"/>
              <w:rPr>
                <w:lang w:val="sr-Cyrl-RS"/>
              </w:rPr>
            </w:pPr>
            <w:r w:rsidRPr="002F5182">
              <w:rPr>
                <w:lang w:val="sr-Cyrl-RS"/>
              </w:rPr>
              <w:t>0.5</w:t>
            </w:r>
          </w:p>
        </w:tc>
        <w:tc>
          <w:tcPr>
            <w:tcW w:w="1660" w:type="dxa"/>
            <w:tcBorders>
              <w:top w:val="nil"/>
              <w:left w:val="nil"/>
              <w:bottom w:val="single" w:sz="4" w:space="0" w:color="auto"/>
              <w:right w:val="single" w:sz="4" w:space="0" w:color="auto"/>
            </w:tcBorders>
            <w:shd w:val="clear" w:color="auto" w:fill="auto"/>
            <w:vAlign w:val="center"/>
          </w:tcPr>
          <w:p w14:paraId="0E859769" w14:textId="77777777" w:rsidR="000A3305" w:rsidRPr="002F5182" w:rsidRDefault="000A3305" w:rsidP="004A4494">
            <w:pPr>
              <w:jc w:val="right"/>
              <w:rPr>
                <w:lang w:val="sr-Cyrl-RS"/>
              </w:rPr>
            </w:pPr>
          </w:p>
        </w:tc>
        <w:tc>
          <w:tcPr>
            <w:tcW w:w="1660" w:type="dxa"/>
            <w:tcBorders>
              <w:top w:val="nil"/>
              <w:left w:val="nil"/>
              <w:bottom w:val="single" w:sz="4" w:space="0" w:color="auto"/>
              <w:right w:val="single" w:sz="4" w:space="0" w:color="auto"/>
            </w:tcBorders>
            <w:shd w:val="clear" w:color="auto" w:fill="auto"/>
            <w:noWrap/>
            <w:vAlign w:val="center"/>
          </w:tcPr>
          <w:p w14:paraId="360E4BAC" w14:textId="77777777" w:rsidR="000A3305" w:rsidRPr="002F5182" w:rsidRDefault="000A3305" w:rsidP="004A4494">
            <w:pPr>
              <w:jc w:val="right"/>
              <w:rPr>
                <w:lang w:val="sr-Cyrl-RS"/>
              </w:rPr>
            </w:pPr>
            <w:r w:rsidRPr="002F5182">
              <w:rPr>
                <w:lang w:val="sr-Cyrl-RS"/>
              </w:rPr>
              <w:t>0.0</w:t>
            </w:r>
          </w:p>
        </w:tc>
      </w:tr>
      <w:tr w:rsidR="000A3305" w:rsidRPr="002F5182" w14:paraId="439703EF" w14:textId="77777777" w:rsidTr="004A4494">
        <w:trPr>
          <w:trHeight w:val="312"/>
          <w:jc w:val="center"/>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14:paraId="239F512F" w14:textId="77777777" w:rsidR="000A3305" w:rsidRPr="002F5182" w:rsidRDefault="000A3305" w:rsidP="004A4494">
            <w:pPr>
              <w:rPr>
                <w:b/>
                <w:bCs/>
                <w:lang w:val="sr-Cyrl-RS"/>
              </w:rPr>
            </w:pPr>
            <w:r w:rsidRPr="002F5182">
              <w:rPr>
                <w:b/>
                <w:bCs/>
                <w:lang w:val="sr-Cyrl-RS"/>
              </w:rPr>
              <w:t>УКУПНО</w:t>
            </w:r>
          </w:p>
        </w:tc>
        <w:tc>
          <w:tcPr>
            <w:tcW w:w="1660" w:type="dxa"/>
            <w:tcBorders>
              <w:top w:val="nil"/>
              <w:left w:val="nil"/>
              <w:bottom w:val="single" w:sz="4" w:space="0" w:color="auto"/>
              <w:right w:val="single" w:sz="4" w:space="0" w:color="auto"/>
            </w:tcBorders>
            <w:shd w:val="clear" w:color="000000" w:fill="F2F2F2"/>
            <w:noWrap/>
            <w:vAlign w:val="center"/>
            <w:hideMark/>
          </w:tcPr>
          <w:p w14:paraId="31FA4B8C" w14:textId="77777777" w:rsidR="000A3305" w:rsidRPr="002F5182" w:rsidRDefault="000A3305" w:rsidP="004A4494">
            <w:pPr>
              <w:jc w:val="right"/>
              <w:rPr>
                <w:b/>
                <w:bCs/>
                <w:lang w:val="sr-Cyrl-RS"/>
              </w:rPr>
            </w:pPr>
            <w:r w:rsidRPr="002F5182">
              <w:rPr>
                <w:b/>
                <w:bCs/>
                <w:lang w:val="sr-Cyrl-RS"/>
              </w:rPr>
              <w:t>9,219.6</w:t>
            </w:r>
          </w:p>
        </w:tc>
        <w:tc>
          <w:tcPr>
            <w:tcW w:w="1660" w:type="dxa"/>
            <w:tcBorders>
              <w:top w:val="nil"/>
              <w:left w:val="nil"/>
              <w:bottom w:val="single" w:sz="4" w:space="0" w:color="auto"/>
              <w:right w:val="single" w:sz="4" w:space="0" w:color="auto"/>
            </w:tcBorders>
            <w:shd w:val="clear" w:color="000000" w:fill="F2F2F2"/>
            <w:noWrap/>
            <w:vAlign w:val="center"/>
            <w:hideMark/>
          </w:tcPr>
          <w:p w14:paraId="6A30FAAC" w14:textId="77777777" w:rsidR="000A3305" w:rsidRPr="002F5182" w:rsidRDefault="000A3305" w:rsidP="004A4494">
            <w:pPr>
              <w:jc w:val="right"/>
              <w:rPr>
                <w:b/>
                <w:bCs/>
                <w:lang w:val="sr-Cyrl-RS"/>
              </w:rPr>
            </w:pPr>
            <w:r w:rsidRPr="002F5182">
              <w:rPr>
                <w:b/>
                <w:bCs/>
                <w:lang w:val="sr-Cyrl-RS"/>
              </w:rPr>
              <w:t>241.7</w:t>
            </w:r>
          </w:p>
        </w:tc>
        <w:tc>
          <w:tcPr>
            <w:tcW w:w="1660" w:type="dxa"/>
            <w:tcBorders>
              <w:top w:val="nil"/>
              <w:left w:val="nil"/>
              <w:bottom w:val="single" w:sz="4" w:space="0" w:color="auto"/>
              <w:right w:val="single" w:sz="4" w:space="0" w:color="auto"/>
            </w:tcBorders>
            <w:shd w:val="clear" w:color="000000" w:fill="F2F2F2"/>
            <w:noWrap/>
            <w:vAlign w:val="center"/>
            <w:hideMark/>
          </w:tcPr>
          <w:p w14:paraId="740D76E4" w14:textId="77777777" w:rsidR="000A3305" w:rsidRPr="002F5182" w:rsidRDefault="000A3305" w:rsidP="004A4494">
            <w:pPr>
              <w:jc w:val="right"/>
              <w:rPr>
                <w:b/>
                <w:bCs/>
                <w:lang w:val="sr-Cyrl-RS"/>
              </w:rPr>
            </w:pPr>
            <w:r w:rsidRPr="002F5182">
              <w:rPr>
                <w:b/>
                <w:bCs/>
                <w:lang w:val="sr-Cyrl-RS"/>
              </w:rPr>
              <w:t>2.6</w:t>
            </w:r>
          </w:p>
        </w:tc>
      </w:tr>
    </w:tbl>
    <w:p w14:paraId="137ED273" w14:textId="77777777" w:rsidR="000A3305" w:rsidRPr="002F5182" w:rsidRDefault="000A3305" w:rsidP="000A3305">
      <w:pPr>
        <w:jc w:val="both"/>
        <w:rPr>
          <w:sz w:val="24"/>
          <w:szCs w:val="24"/>
          <w:lang w:val="sr-Cyrl-RS"/>
        </w:rPr>
      </w:pPr>
    </w:p>
    <w:p w14:paraId="035C4B77" w14:textId="77777777" w:rsidR="000A3305" w:rsidRPr="002F5182" w:rsidRDefault="000A3305" w:rsidP="000A3305">
      <w:pPr>
        <w:jc w:val="both"/>
        <w:rPr>
          <w:sz w:val="24"/>
          <w:szCs w:val="24"/>
          <w:lang w:val="sr-Cyrl-RS"/>
        </w:rPr>
      </w:pPr>
      <w:r w:rsidRPr="002F5182">
        <w:rPr>
          <w:sz w:val="24"/>
          <w:szCs w:val="24"/>
          <w:lang w:val="sr-Cyrl-RS"/>
        </w:rPr>
        <w:lastRenderedPageBreak/>
        <w:tab/>
        <w:t>.</w:t>
      </w:r>
    </w:p>
    <w:p w14:paraId="06C7C4DD" w14:textId="77777777" w:rsidR="000A3305" w:rsidRPr="002F5182" w:rsidRDefault="000A3305" w:rsidP="000A3305">
      <w:pPr>
        <w:jc w:val="both"/>
        <w:rPr>
          <w:sz w:val="24"/>
          <w:szCs w:val="24"/>
          <w:lang w:val="sr-Cyrl-RS"/>
        </w:rPr>
      </w:pPr>
      <w:r w:rsidRPr="002F5182">
        <w:rPr>
          <w:sz w:val="24"/>
          <w:szCs w:val="24"/>
          <w:lang w:val="sr-Cyrl-RS"/>
        </w:rPr>
        <w:tab/>
        <w:t>План претходног приноса (проредних сеча) реализован је на 24,09 хектара, односно 22,1% планиране површине. На тој површини остварен је принос од 241,7 m</w:t>
      </w:r>
      <w:r w:rsidRPr="002F5182">
        <w:rPr>
          <w:sz w:val="24"/>
          <w:szCs w:val="24"/>
          <w:vertAlign w:val="superscript"/>
          <w:lang w:val="sr-Cyrl-RS"/>
        </w:rPr>
        <w:t>3</w:t>
      </w:r>
      <w:r w:rsidRPr="002F5182">
        <w:rPr>
          <w:sz w:val="24"/>
          <w:szCs w:val="24"/>
          <w:lang w:val="sr-Cyrl-RS"/>
        </w:rPr>
        <w:t>, односно 21,1% од планираног. Када је у питању главни принос није било никаквих радова. Споровођење планова ја на незадовољавајућем нивоу, а један од главних разлога је основна намена ових шума којима није примарни циљ производња техничког дрвета, већ ове шуме имају заштитну функцију што им је и приоритетна намена.</w:t>
      </w:r>
    </w:p>
    <w:p w14:paraId="38D80157" w14:textId="77777777" w:rsidR="000A3305" w:rsidRPr="002F5182" w:rsidRDefault="000A3305" w:rsidP="000A3305">
      <w:pPr>
        <w:jc w:val="both"/>
        <w:rPr>
          <w:b/>
          <w:caps/>
          <w:snapToGrid w:val="0"/>
          <w:sz w:val="24"/>
          <w:szCs w:val="24"/>
          <w:lang w:val="sr-Cyrl-RS"/>
        </w:rPr>
      </w:pPr>
      <w:r w:rsidRPr="002F5182">
        <w:rPr>
          <w:b/>
          <w:caps/>
          <w:snapToGrid w:val="0"/>
          <w:sz w:val="24"/>
          <w:szCs w:val="24"/>
          <w:lang w:val="sr-Cyrl-RS"/>
        </w:rPr>
        <w:tab/>
      </w:r>
    </w:p>
    <w:p w14:paraId="51B84324" w14:textId="77777777" w:rsidR="000A3305" w:rsidRPr="002F5182" w:rsidRDefault="000A3305" w:rsidP="000A3305">
      <w:pPr>
        <w:pStyle w:val="Heading3"/>
        <w:rPr>
          <w:snapToGrid w:val="0"/>
          <w:lang w:val="sr-Cyrl-RS"/>
        </w:rPr>
      </w:pPr>
      <w:bookmarkStart w:id="47" w:name="_Toc187278212"/>
      <w:r w:rsidRPr="002F5182">
        <w:rPr>
          <w:snapToGrid w:val="0"/>
          <w:lang w:val="sr-Cyrl-RS"/>
        </w:rPr>
        <w:t>Досадашњи радови на заштити шума</w:t>
      </w:r>
      <w:bookmarkEnd w:id="47"/>
    </w:p>
    <w:p w14:paraId="24F4A26F" w14:textId="77777777" w:rsidR="000A3305" w:rsidRPr="002F5182" w:rsidRDefault="000A3305" w:rsidP="000A3305">
      <w:pPr>
        <w:jc w:val="both"/>
        <w:rPr>
          <w:snapToGrid w:val="0"/>
          <w:sz w:val="24"/>
          <w:szCs w:val="24"/>
          <w:lang w:val="sr-Cyrl-RS"/>
        </w:rPr>
      </w:pPr>
      <w:r w:rsidRPr="002F5182">
        <w:rPr>
          <w:snapToGrid w:val="0"/>
          <w:sz w:val="24"/>
          <w:szCs w:val="24"/>
          <w:lang w:val="sr-Cyrl-RS"/>
        </w:rPr>
        <w:tab/>
        <w:t xml:space="preserve"> </w:t>
      </w:r>
    </w:p>
    <w:p w14:paraId="58083472" w14:textId="77777777" w:rsidR="000A3305" w:rsidRPr="002F5182" w:rsidRDefault="000A3305" w:rsidP="000A3305">
      <w:pPr>
        <w:widowControl w:val="0"/>
        <w:jc w:val="both"/>
        <w:rPr>
          <w:sz w:val="24"/>
          <w:szCs w:val="24"/>
          <w:lang w:val="sr-Cyrl-RS"/>
        </w:rPr>
      </w:pPr>
      <w:r w:rsidRPr="002F5182">
        <w:rPr>
          <w:sz w:val="24"/>
          <w:szCs w:val="24"/>
          <w:lang w:val="sr-Cyrl-RS"/>
        </w:rPr>
        <w:t>Уциљу превентивне заштите рађено је следеће:</w:t>
      </w:r>
    </w:p>
    <w:p w14:paraId="4DD0D520" w14:textId="77777777" w:rsidR="000A3305" w:rsidRPr="002F5182" w:rsidRDefault="000A3305" w:rsidP="000A3305">
      <w:pPr>
        <w:widowControl w:val="0"/>
        <w:jc w:val="both"/>
        <w:rPr>
          <w:sz w:val="24"/>
          <w:szCs w:val="24"/>
          <w:lang w:val="sr-Cyrl-RS"/>
        </w:rPr>
      </w:pPr>
    </w:p>
    <w:p w14:paraId="5F8D130D" w14:textId="77777777" w:rsidR="000A3305" w:rsidRPr="002F5182" w:rsidRDefault="000A3305" w:rsidP="000A3305">
      <w:pPr>
        <w:pStyle w:val="ListParagraph"/>
        <w:widowControl w:val="0"/>
        <w:numPr>
          <w:ilvl w:val="0"/>
          <w:numId w:val="25"/>
        </w:numPr>
        <w:spacing w:after="0"/>
        <w:ind w:right="0"/>
        <w:rPr>
          <w:szCs w:val="24"/>
          <w:lang w:val="sr-Cyrl-RS"/>
        </w:rPr>
      </w:pPr>
      <w:r w:rsidRPr="002F5182">
        <w:rPr>
          <w:szCs w:val="24"/>
          <w:lang w:val="sr-Cyrl-RS"/>
        </w:rPr>
        <w:t>Редовно чување од бесправног коришћења;</w:t>
      </w:r>
    </w:p>
    <w:p w14:paraId="4220BF2D" w14:textId="77777777" w:rsidR="000A3305" w:rsidRPr="002F5182" w:rsidRDefault="000A3305" w:rsidP="000A3305">
      <w:pPr>
        <w:pStyle w:val="ListParagraph"/>
        <w:widowControl w:val="0"/>
        <w:numPr>
          <w:ilvl w:val="0"/>
          <w:numId w:val="25"/>
        </w:numPr>
        <w:spacing w:after="0"/>
        <w:ind w:right="0"/>
        <w:rPr>
          <w:szCs w:val="24"/>
          <w:lang w:val="sr-Cyrl-RS"/>
        </w:rPr>
      </w:pPr>
      <w:r w:rsidRPr="002F5182">
        <w:rPr>
          <w:szCs w:val="24"/>
          <w:lang w:val="sr-Cyrl-RS"/>
        </w:rPr>
        <w:t>Праћење процеса сушења и каламитета инсеката;</w:t>
      </w:r>
    </w:p>
    <w:p w14:paraId="7D52F8EF" w14:textId="77777777" w:rsidR="000A3305" w:rsidRPr="002F5182" w:rsidRDefault="000A3305" w:rsidP="000A3305">
      <w:pPr>
        <w:pStyle w:val="ListParagraph"/>
        <w:widowControl w:val="0"/>
        <w:numPr>
          <w:ilvl w:val="0"/>
          <w:numId w:val="25"/>
        </w:numPr>
        <w:spacing w:after="0"/>
        <w:ind w:right="0"/>
        <w:rPr>
          <w:szCs w:val="24"/>
          <w:lang w:val="sr-Cyrl-RS"/>
        </w:rPr>
      </w:pPr>
      <w:r w:rsidRPr="002F5182">
        <w:rPr>
          <w:szCs w:val="24"/>
          <w:lang w:val="sr-Cyrl-RS"/>
        </w:rPr>
        <w:t>Заштита шума од пожара редовним осматрањем и организовањем дежурстава, постављањем табли обавештења, чишћењем путева и сл.;</w:t>
      </w:r>
    </w:p>
    <w:p w14:paraId="7324F5FC" w14:textId="77777777" w:rsidR="000A3305" w:rsidRPr="002F5182" w:rsidRDefault="000A3305" w:rsidP="000A3305">
      <w:pPr>
        <w:pStyle w:val="ListParagraph"/>
        <w:widowControl w:val="0"/>
        <w:numPr>
          <w:ilvl w:val="0"/>
          <w:numId w:val="25"/>
        </w:numPr>
        <w:spacing w:after="0"/>
        <w:ind w:right="0"/>
        <w:rPr>
          <w:szCs w:val="24"/>
          <w:lang w:val="sr-Cyrl-RS"/>
        </w:rPr>
      </w:pPr>
      <w:r w:rsidRPr="002F5182">
        <w:rPr>
          <w:szCs w:val="24"/>
          <w:lang w:val="sr-Cyrl-RS"/>
        </w:rPr>
        <w:t xml:space="preserve">Мониторинг утицаја шумских екосистема на побољшање квалитета земљишта (депосола) и животне средине. </w:t>
      </w:r>
    </w:p>
    <w:p w14:paraId="6BFDCCD7" w14:textId="77777777" w:rsidR="000A3305" w:rsidRPr="002F5182" w:rsidRDefault="000A3305" w:rsidP="000A3305">
      <w:pPr>
        <w:jc w:val="both"/>
        <w:rPr>
          <w:b/>
          <w:caps/>
          <w:snapToGrid w:val="0"/>
          <w:sz w:val="24"/>
          <w:szCs w:val="24"/>
          <w:lang w:val="sr-Cyrl-RS"/>
        </w:rPr>
      </w:pPr>
    </w:p>
    <w:p w14:paraId="02A83D89" w14:textId="77777777" w:rsidR="000A3305" w:rsidRPr="002F5182" w:rsidRDefault="000A3305" w:rsidP="000A3305">
      <w:pPr>
        <w:pStyle w:val="Heading3"/>
        <w:rPr>
          <w:snapToGrid w:val="0"/>
          <w:lang w:val="sr-Cyrl-RS"/>
        </w:rPr>
      </w:pPr>
      <w:bookmarkStart w:id="48" w:name="_Toc187278213"/>
      <w:r w:rsidRPr="002F5182">
        <w:rPr>
          <w:snapToGrid w:val="0"/>
          <w:lang w:val="sr-Cyrl-RS"/>
        </w:rPr>
        <w:t>Досадашњи радови на изградњи саобраћајница</w:t>
      </w:r>
      <w:bookmarkEnd w:id="48"/>
    </w:p>
    <w:p w14:paraId="0B4D53C4" w14:textId="77777777" w:rsidR="000A3305" w:rsidRPr="002F5182" w:rsidRDefault="000A3305" w:rsidP="000A3305">
      <w:pPr>
        <w:jc w:val="both"/>
        <w:rPr>
          <w:b/>
          <w:snapToGrid w:val="0"/>
          <w:sz w:val="24"/>
          <w:szCs w:val="24"/>
          <w:lang w:val="sr-Cyrl-RS"/>
        </w:rPr>
      </w:pPr>
    </w:p>
    <w:p w14:paraId="30933304" w14:textId="77777777" w:rsidR="000A3305" w:rsidRPr="002F5182" w:rsidRDefault="000A3305" w:rsidP="000A3305">
      <w:pPr>
        <w:widowControl w:val="0"/>
        <w:jc w:val="both"/>
        <w:rPr>
          <w:snapToGrid w:val="0"/>
          <w:sz w:val="24"/>
          <w:szCs w:val="24"/>
          <w:lang w:val="sr-Cyrl-RS"/>
        </w:rPr>
      </w:pPr>
      <w:r w:rsidRPr="002F5182">
        <w:rPr>
          <w:snapToGrid w:val="0"/>
          <w:sz w:val="24"/>
          <w:szCs w:val="24"/>
          <w:lang w:val="sr-Cyrl-RS"/>
        </w:rPr>
        <w:t xml:space="preserve">У току протеклог уређајног периода вршено је одржавање постојеће путне мреже у функционалном стању за несметану реализацију планова газдовања шумама, посебно у смислу противпожарне заштите. </w:t>
      </w:r>
    </w:p>
    <w:p w14:paraId="1A18DC64" w14:textId="77777777" w:rsidR="000A3305" w:rsidRPr="002F5182" w:rsidRDefault="000A3305" w:rsidP="000A3305">
      <w:pPr>
        <w:jc w:val="both"/>
        <w:rPr>
          <w:snapToGrid w:val="0"/>
          <w:sz w:val="24"/>
          <w:szCs w:val="24"/>
          <w:lang w:val="sr-Cyrl-RS"/>
        </w:rPr>
      </w:pPr>
    </w:p>
    <w:p w14:paraId="46CB988B" w14:textId="77777777" w:rsidR="000A3305" w:rsidRPr="002F5182" w:rsidRDefault="000A3305" w:rsidP="000A3305">
      <w:pPr>
        <w:rPr>
          <w:b/>
          <w:caps/>
          <w:snapToGrid w:val="0"/>
          <w:szCs w:val="24"/>
          <w:lang w:val="sr-Cyrl-RS"/>
        </w:rPr>
      </w:pPr>
      <w:r w:rsidRPr="002F5182">
        <w:rPr>
          <w:snapToGrid w:val="0"/>
          <w:szCs w:val="24"/>
          <w:lang w:val="sr-Cyrl-RS"/>
        </w:rPr>
        <w:tab/>
      </w:r>
    </w:p>
    <w:p w14:paraId="0BA7F523" w14:textId="77777777" w:rsidR="000A3305" w:rsidRPr="002F5182" w:rsidRDefault="000A3305" w:rsidP="000A3305">
      <w:pPr>
        <w:pStyle w:val="Heading3"/>
        <w:rPr>
          <w:snapToGrid w:val="0"/>
          <w:lang w:val="sr-Cyrl-RS"/>
        </w:rPr>
      </w:pPr>
      <w:bookmarkStart w:id="49" w:name="_Toc187278214"/>
      <w:r w:rsidRPr="002F5182">
        <w:rPr>
          <w:snapToGrid w:val="0"/>
          <w:lang w:val="sr-Cyrl-RS"/>
        </w:rPr>
        <w:t>Општи осврт на досадашње газдовање и његов утицај на затечено стање</w:t>
      </w:r>
      <w:bookmarkEnd w:id="49"/>
    </w:p>
    <w:p w14:paraId="4573F969" w14:textId="77777777" w:rsidR="000A3305" w:rsidRPr="002F5182" w:rsidRDefault="000A3305" w:rsidP="000A3305">
      <w:pPr>
        <w:jc w:val="both"/>
        <w:rPr>
          <w:snapToGrid w:val="0"/>
          <w:sz w:val="24"/>
          <w:szCs w:val="24"/>
          <w:lang w:val="sr-Cyrl-RS"/>
        </w:rPr>
      </w:pPr>
    </w:p>
    <w:p w14:paraId="0D3405BE" w14:textId="77777777" w:rsidR="000A3305" w:rsidRPr="002F5182" w:rsidRDefault="000A3305" w:rsidP="000A3305">
      <w:pPr>
        <w:widowControl w:val="0"/>
        <w:ind w:firstLine="720"/>
        <w:jc w:val="both"/>
        <w:rPr>
          <w:snapToGrid w:val="0"/>
          <w:sz w:val="24"/>
          <w:szCs w:val="24"/>
          <w:lang w:val="sr-Cyrl-RS"/>
        </w:rPr>
      </w:pPr>
      <w:r w:rsidRPr="002F5182">
        <w:rPr>
          <w:snapToGrid w:val="0"/>
          <w:sz w:val="24"/>
          <w:szCs w:val="24"/>
          <w:lang w:val="sr-Cyrl-RS"/>
        </w:rPr>
        <w:tab/>
        <w:t>Приказ промена шумског фонда и досадашњег газдовања шумама на основу расположиве евиденције указују на неколико општих закључака и констатација:</w:t>
      </w:r>
    </w:p>
    <w:p w14:paraId="1FCD0046" w14:textId="77777777" w:rsidR="000A3305" w:rsidRPr="002F5182" w:rsidRDefault="000A3305" w:rsidP="000A3305">
      <w:pPr>
        <w:widowControl w:val="0"/>
        <w:jc w:val="both"/>
        <w:rPr>
          <w:snapToGrid w:val="0"/>
          <w:sz w:val="24"/>
          <w:szCs w:val="24"/>
          <w:lang w:val="sr-Cyrl-RS"/>
        </w:rPr>
      </w:pPr>
    </w:p>
    <w:p w14:paraId="16904464" w14:textId="159F4DDF"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 xml:space="preserve">У протеклом уређајном периоду површина газдинске јединице се променила (повећала за </w:t>
      </w:r>
      <w:r w:rsidR="001E564D" w:rsidRPr="002F5182">
        <w:rPr>
          <w:snapToGrid w:val="0"/>
          <w:sz w:val="24"/>
          <w:szCs w:val="24"/>
          <w:lang w:val="sr-Cyrl-RS"/>
        </w:rPr>
        <w:t>231</w:t>
      </w:r>
      <w:r w:rsidRPr="002F5182">
        <w:rPr>
          <w:snapToGrid w:val="0"/>
          <w:sz w:val="24"/>
          <w:szCs w:val="24"/>
          <w:lang w:val="sr-Cyrl-RS"/>
        </w:rPr>
        <w:t>,</w:t>
      </w:r>
      <w:r w:rsidR="001E564D" w:rsidRPr="002F5182">
        <w:rPr>
          <w:snapToGrid w:val="0"/>
          <w:sz w:val="24"/>
          <w:szCs w:val="24"/>
          <w:lang w:val="sr-Cyrl-RS"/>
        </w:rPr>
        <w:t>35</w:t>
      </w:r>
      <w:r w:rsidRPr="002F5182">
        <w:rPr>
          <w:snapToGrid w:val="0"/>
          <w:sz w:val="24"/>
          <w:szCs w:val="24"/>
          <w:lang w:val="sr-Cyrl-RS"/>
        </w:rPr>
        <w:t xml:space="preserve"> хектара), као последица промене граница, уласка нових површина у процес рекултивације и ажурирања катастра;</w:t>
      </w:r>
    </w:p>
    <w:p w14:paraId="379C6454" w14:textId="77777777"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У протеклом уређајном периоду дошло је до повећања шумског фонда као резултат проширења планског обухвата и преласка већег броја састојина преко прага инвентарисања:</w:t>
      </w:r>
    </w:p>
    <w:p w14:paraId="05C1C69B" w14:textId="77777777"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Радови на гајењу и  нези шума  нису у довољној мери  реализовани, као последица недостатка средстава и приоритених радова на техничкој рекултивацији;</w:t>
      </w:r>
    </w:p>
    <w:p w14:paraId="75ECE4D9" w14:textId="77777777"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Реализација плана коришћења шума није извршена у довољној мери, а за последицу има узгојну запуштеност већег броја састојина;</w:t>
      </w:r>
    </w:p>
    <w:p w14:paraId="1C14500C" w14:textId="77777777"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Значајни радови су извршени на заштити шума;</w:t>
      </w:r>
    </w:p>
    <w:p w14:paraId="524F8F89" w14:textId="77777777" w:rsidR="000A3305" w:rsidRPr="002F5182" w:rsidRDefault="000A3305" w:rsidP="000A3305">
      <w:pPr>
        <w:widowControl w:val="0"/>
        <w:numPr>
          <w:ilvl w:val="0"/>
          <w:numId w:val="26"/>
        </w:numPr>
        <w:jc w:val="both"/>
        <w:rPr>
          <w:snapToGrid w:val="0"/>
          <w:sz w:val="24"/>
          <w:szCs w:val="24"/>
          <w:lang w:val="sr-Cyrl-RS"/>
        </w:rPr>
      </w:pPr>
      <w:r w:rsidRPr="002F5182">
        <w:rPr>
          <w:snapToGrid w:val="0"/>
          <w:sz w:val="24"/>
          <w:szCs w:val="24"/>
          <w:lang w:val="sr-Cyrl-RS"/>
        </w:rPr>
        <w:t xml:space="preserve">Путеви су у значајној мери одржавани чиме ће бити олакшани послови на чувању, противпожарној заштити и интезивнијој нези шума. </w:t>
      </w:r>
    </w:p>
    <w:p w14:paraId="514256EE" w14:textId="77777777" w:rsidR="000A3305" w:rsidRPr="002F5182" w:rsidRDefault="000A3305" w:rsidP="000A3305">
      <w:pPr>
        <w:widowControl w:val="0"/>
        <w:ind w:left="360"/>
        <w:jc w:val="both"/>
        <w:rPr>
          <w:snapToGrid w:val="0"/>
          <w:sz w:val="24"/>
          <w:szCs w:val="24"/>
          <w:lang w:val="sr-Cyrl-RS"/>
        </w:rPr>
      </w:pPr>
    </w:p>
    <w:p w14:paraId="790DD255" w14:textId="77777777" w:rsidR="000A3305" w:rsidRPr="002F5182" w:rsidRDefault="000A3305" w:rsidP="000A3305">
      <w:pPr>
        <w:ind w:firstLine="720"/>
        <w:jc w:val="both"/>
        <w:rPr>
          <w:sz w:val="24"/>
          <w:szCs w:val="24"/>
          <w:lang w:val="sr-Cyrl-RS"/>
        </w:rPr>
      </w:pPr>
      <w:r w:rsidRPr="002F5182">
        <w:rPr>
          <w:snapToGrid w:val="0"/>
          <w:sz w:val="24"/>
          <w:szCs w:val="24"/>
          <w:lang w:val="sr-Cyrl-RS"/>
        </w:rPr>
        <w:t>Напред  изнете констатације јасно указују на потребу активнијег односа према шумама ове газдинске јединице у будућем периоду. Намеће се као императив потреба  интензивирања свих радова, почев од пошумљавања, преко неге  и заштите састојина којима ће се унапредити стање и спречити деградациони процеси, те тиме обезбедити и увећати биолошка и еколошка стабилност читавог комплекса, а све у складу са основном наменом читавог комплекса.</w:t>
      </w:r>
    </w:p>
    <w:p w14:paraId="077AE4FE" w14:textId="44632AA9" w:rsidR="000C3E78" w:rsidRPr="002F5182" w:rsidRDefault="000C3E78" w:rsidP="00AF63E9">
      <w:pPr>
        <w:jc w:val="both"/>
        <w:rPr>
          <w:sz w:val="24"/>
          <w:szCs w:val="24"/>
          <w:lang w:val="sr-Cyrl-RS"/>
        </w:rPr>
      </w:pPr>
    </w:p>
    <w:p w14:paraId="245051B1" w14:textId="11E2B524" w:rsidR="003775AB" w:rsidRPr="002F5182" w:rsidRDefault="003775AB" w:rsidP="003775AB">
      <w:pPr>
        <w:pStyle w:val="Heading2"/>
        <w:rPr>
          <w:lang w:val="sr-Cyrl-RS"/>
        </w:rPr>
      </w:pPr>
      <w:r w:rsidRPr="002F5182">
        <w:rPr>
          <w:lang w:val="sr-Cyrl-RS"/>
        </w:rPr>
        <w:t xml:space="preserve"> </w:t>
      </w:r>
      <w:bookmarkStart w:id="50" w:name="_Toc187278215"/>
      <w:r w:rsidRPr="002F5182">
        <w:rPr>
          <w:lang w:val="sr-Cyrl-RS"/>
        </w:rPr>
        <w:t>Вредност шума</w:t>
      </w:r>
      <w:bookmarkEnd w:id="50"/>
    </w:p>
    <w:p w14:paraId="414BE8C4" w14:textId="77777777" w:rsidR="003775AB" w:rsidRPr="002F5182" w:rsidRDefault="003775AB" w:rsidP="003775AB">
      <w:pPr>
        <w:rPr>
          <w:lang w:val="sr-Cyrl-RS"/>
        </w:rPr>
      </w:pPr>
    </w:p>
    <w:p w14:paraId="385AC785" w14:textId="613421E2" w:rsidR="003775AB" w:rsidRPr="002F5182" w:rsidRDefault="003775AB" w:rsidP="003775AB">
      <w:pPr>
        <w:pStyle w:val="Heading3"/>
        <w:rPr>
          <w:lang w:val="sr-Cyrl-RS"/>
        </w:rPr>
      </w:pPr>
      <w:bookmarkStart w:id="51" w:name="_Toc181714327"/>
      <w:bookmarkStart w:id="52" w:name="_Toc187278216"/>
      <w:r w:rsidRPr="002F5182">
        <w:rPr>
          <w:lang w:val="sr-Cyrl-RS"/>
        </w:rPr>
        <w:t>Квалификациона структура укупне дрвне запремине</w:t>
      </w:r>
      <w:bookmarkEnd w:id="51"/>
      <w:bookmarkEnd w:id="52"/>
    </w:p>
    <w:p w14:paraId="0DA51974" w14:textId="77777777" w:rsidR="003775AB" w:rsidRPr="002F5182" w:rsidRDefault="003775AB" w:rsidP="003775AB">
      <w:pPr>
        <w:ind w:firstLine="426"/>
        <w:rPr>
          <w:sz w:val="18"/>
          <w:szCs w:val="18"/>
          <w:lang w:val="sr-Cyrl-RS"/>
        </w:rPr>
      </w:pPr>
      <w:bookmarkStart w:id="53" w:name="_Hlk146020330"/>
      <w:r w:rsidRPr="002F5182">
        <w:rPr>
          <w:b/>
          <w:bCs/>
          <w:sz w:val="18"/>
          <w:szCs w:val="18"/>
          <w:lang w:val="sr-Cyrl-RS"/>
        </w:rPr>
        <w:t xml:space="preserve">Табела 21. </w:t>
      </w:r>
      <w:bookmarkEnd w:id="53"/>
      <w:r w:rsidRPr="002F5182">
        <w:rPr>
          <w:sz w:val="18"/>
          <w:szCs w:val="18"/>
          <w:lang w:val="sr-Cyrl-RS"/>
        </w:rPr>
        <w:t>Квалификациона структура укупне дрвне запремине</w:t>
      </w:r>
    </w:p>
    <w:tbl>
      <w:tblPr>
        <w:tblW w:w="0" w:type="auto"/>
        <w:jc w:val="center"/>
        <w:tblLook w:val="04A0" w:firstRow="1" w:lastRow="0" w:firstColumn="1" w:lastColumn="0" w:noHBand="0" w:noVBand="1"/>
      </w:tblPr>
      <w:tblGrid>
        <w:gridCol w:w="2480"/>
        <w:gridCol w:w="916"/>
        <w:gridCol w:w="787"/>
        <w:gridCol w:w="866"/>
        <w:gridCol w:w="666"/>
        <w:gridCol w:w="666"/>
        <w:gridCol w:w="372"/>
        <w:gridCol w:w="766"/>
        <w:gridCol w:w="766"/>
        <w:gridCol w:w="666"/>
        <w:gridCol w:w="1291"/>
        <w:gridCol w:w="1045"/>
        <w:gridCol w:w="1436"/>
        <w:gridCol w:w="1468"/>
        <w:gridCol w:w="1417"/>
      </w:tblGrid>
      <w:tr w:rsidR="003B1C46" w:rsidRPr="002F5182" w14:paraId="640F3A7C" w14:textId="77777777" w:rsidTr="003B1C46">
        <w:trPr>
          <w:trHeight w:val="28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8AF6F49" w14:textId="77777777" w:rsidR="003B1C46" w:rsidRPr="002F5182" w:rsidRDefault="003B1C46" w:rsidP="008E7797">
            <w:pPr>
              <w:jc w:val="center"/>
              <w:rPr>
                <w:b/>
                <w:bCs/>
                <w:color w:val="000000"/>
                <w:lang w:val="sr-Cyrl-RS"/>
              </w:rPr>
            </w:pPr>
            <w:r w:rsidRPr="002F5182">
              <w:rPr>
                <w:b/>
                <w:bCs/>
                <w:color w:val="000000"/>
                <w:lang w:val="sr-Cyrl-RS"/>
              </w:rPr>
              <w:lastRenderedPageBreak/>
              <w:t>Врста дрвећа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D4D2BE4" w14:textId="77777777" w:rsidR="003B1C46" w:rsidRPr="002F5182" w:rsidRDefault="003B1C46" w:rsidP="008E7797">
            <w:pPr>
              <w:jc w:val="center"/>
              <w:rPr>
                <w:b/>
                <w:bCs/>
                <w:color w:val="000000"/>
                <w:lang w:val="sr-Cyrl-RS"/>
              </w:rPr>
            </w:pPr>
            <w:r w:rsidRPr="002F5182">
              <w:rPr>
                <w:b/>
                <w:bCs/>
                <w:color w:val="000000"/>
                <w:lang w:val="sr-Cyrl-RS"/>
              </w:rPr>
              <w:t>Бруто</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1499CB15" w14:textId="77777777" w:rsidR="003B1C46" w:rsidRPr="002F5182" w:rsidRDefault="003B1C46" w:rsidP="008E7797">
            <w:pPr>
              <w:jc w:val="center"/>
              <w:rPr>
                <w:b/>
                <w:bCs/>
                <w:color w:val="000000"/>
                <w:lang w:val="sr-Cyrl-RS"/>
              </w:rPr>
            </w:pPr>
            <w:r w:rsidRPr="002F5182">
              <w:rPr>
                <w:b/>
                <w:bCs/>
                <w:color w:val="000000"/>
                <w:lang w:val="sr-Cyrl-RS"/>
              </w:rPr>
              <w:t>Отпад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6B10A4D7" w14:textId="77777777" w:rsidR="003B1C46" w:rsidRPr="002F5182" w:rsidRDefault="003B1C46" w:rsidP="008E7797">
            <w:pPr>
              <w:jc w:val="center"/>
              <w:rPr>
                <w:b/>
                <w:bCs/>
                <w:color w:val="000000"/>
                <w:lang w:val="sr-Cyrl-RS"/>
              </w:rPr>
            </w:pPr>
            <w:r w:rsidRPr="002F5182">
              <w:rPr>
                <w:b/>
                <w:bCs/>
                <w:color w:val="000000"/>
                <w:lang w:val="sr-Cyrl-RS"/>
              </w:rPr>
              <w:t>Нето</w:t>
            </w:r>
          </w:p>
        </w:tc>
        <w:tc>
          <w:tcPr>
            <w:tcW w:w="0" w:type="auto"/>
            <w:gridSpan w:val="11"/>
            <w:tcBorders>
              <w:top w:val="single" w:sz="4" w:space="0" w:color="auto"/>
              <w:left w:val="nil"/>
              <w:bottom w:val="single" w:sz="4" w:space="0" w:color="auto"/>
              <w:right w:val="single" w:sz="4" w:space="0" w:color="auto"/>
            </w:tcBorders>
            <w:shd w:val="clear" w:color="000000" w:fill="AEAAAA"/>
            <w:noWrap/>
            <w:vAlign w:val="center"/>
            <w:hideMark/>
          </w:tcPr>
          <w:p w14:paraId="7890BF7E" w14:textId="77777777" w:rsidR="003B1C46" w:rsidRPr="002F5182" w:rsidRDefault="003B1C46" w:rsidP="008E7797">
            <w:pPr>
              <w:jc w:val="center"/>
              <w:rPr>
                <w:b/>
                <w:bCs/>
                <w:color w:val="000000"/>
                <w:lang w:val="sr-Cyrl-RS"/>
              </w:rPr>
            </w:pPr>
            <w:r w:rsidRPr="002F5182">
              <w:rPr>
                <w:b/>
                <w:bCs/>
                <w:color w:val="000000"/>
                <w:lang w:val="sr-Cyrl-RS"/>
              </w:rPr>
              <w:t>Сортименти</w:t>
            </w:r>
          </w:p>
        </w:tc>
      </w:tr>
      <w:tr w:rsidR="003B1C46" w:rsidRPr="002F5182" w14:paraId="33E5C470" w14:textId="77777777" w:rsidTr="003B1C46">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38EAC" w14:textId="77777777" w:rsidR="003B1C46" w:rsidRPr="002F5182" w:rsidRDefault="003B1C46" w:rsidP="008E7797">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53E57" w14:textId="77777777" w:rsidR="003B1C46" w:rsidRPr="002F5182" w:rsidRDefault="003B1C46" w:rsidP="008E7797">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571FC" w14:textId="77777777" w:rsidR="003B1C46" w:rsidRPr="002F5182" w:rsidRDefault="003B1C46" w:rsidP="008E7797">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2BD57"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AEAAAA"/>
            <w:noWrap/>
            <w:vAlign w:val="center"/>
            <w:hideMark/>
          </w:tcPr>
          <w:p w14:paraId="00C6A8EC" w14:textId="77777777" w:rsidR="003B1C46" w:rsidRPr="002F5182" w:rsidRDefault="003B1C46" w:rsidP="008E7797">
            <w:pPr>
              <w:jc w:val="center"/>
              <w:rPr>
                <w:b/>
                <w:bCs/>
                <w:color w:val="000000"/>
                <w:lang w:val="sr-Cyrl-RS"/>
              </w:rPr>
            </w:pPr>
            <w:r w:rsidRPr="002F5182">
              <w:rPr>
                <w:b/>
                <w:bCs/>
                <w:color w:val="000000"/>
                <w:lang w:val="sr-Cyrl-RS"/>
              </w:rPr>
              <w:t>F</w:t>
            </w:r>
          </w:p>
        </w:tc>
        <w:tc>
          <w:tcPr>
            <w:tcW w:w="0" w:type="auto"/>
            <w:tcBorders>
              <w:top w:val="nil"/>
              <w:left w:val="nil"/>
              <w:bottom w:val="single" w:sz="4" w:space="0" w:color="auto"/>
              <w:right w:val="single" w:sz="4" w:space="0" w:color="auto"/>
            </w:tcBorders>
            <w:shd w:val="clear" w:color="000000" w:fill="AEAAAA"/>
            <w:noWrap/>
            <w:vAlign w:val="center"/>
            <w:hideMark/>
          </w:tcPr>
          <w:p w14:paraId="604B11F1" w14:textId="77777777" w:rsidR="003B1C46" w:rsidRPr="002F5182" w:rsidRDefault="003B1C46" w:rsidP="008E7797">
            <w:pPr>
              <w:jc w:val="center"/>
              <w:rPr>
                <w:b/>
                <w:bCs/>
                <w:color w:val="000000"/>
                <w:lang w:val="sr-Cyrl-RS"/>
              </w:rPr>
            </w:pPr>
            <w:r w:rsidRPr="002F5182">
              <w:rPr>
                <w:b/>
                <w:bCs/>
                <w:color w:val="000000"/>
                <w:lang w:val="sr-Cyrl-RS"/>
              </w:rPr>
              <w:t>L</w:t>
            </w:r>
          </w:p>
        </w:tc>
        <w:tc>
          <w:tcPr>
            <w:tcW w:w="0" w:type="auto"/>
            <w:tcBorders>
              <w:top w:val="nil"/>
              <w:left w:val="nil"/>
              <w:bottom w:val="single" w:sz="4" w:space="0" w:color="auto"/>
              <w:right w:val="single" w:sz="4" w:space="0" w:color="auto"/>
            </w:tcBorders>
            <w:shd w:val="clear" w:color="000000" w:fill="AEAAAA"/>
            <w:noWrap/>
            <w:vAlign w:val="center"/>
            <w:hideMark/>
          </w:tcPr>
          <w:p w14:paraId="3AFC2AD6" w14:textId="77777777" w:rsidR="003B1C46" w:rsidRPr="002F5182" w:rsidRDefault="003B1C46" w:rsidP="008E7797">
            <w:pPr>
              <w:jc w:val="center"/>
              <w:rPr>
                <w:b/>
                <w:bCs/>
                <w:color w:val="000000"/>
                <w:lang w:val="sr-Cyrl-RS"/>
              </w:rPr>
            </w:pPr>
            <w:r w:rsidRPr="002F5182">
              <w:rPr>
                <w:b/>
                <w:bCs/>
                <w:color w:val="000000"/>
                <w:lang w:val="sr-Cyrl-RS"/>
              </w:rPr>
              <w:t>K</w:t>
            </w:r>
          </w:p>
        </w:tc>
        <w:tc>
          <w:tcPr>
            <w:tcW w:w="0" w:type="auto"/>
            <w:tcBorders>
              <w:top w:val="nil"/>
              <w:left w:val="nil"/>
              <w:bottom w:val="single" w:sz="4" w:space="0" w:color="auto"/>
              <w:right w:val="single" w:sz="4" w:space="0" w:color="auto"/>
            </w:tcBorders>
            <w:shd w:val="clear" w:color="000000" w:fill="AEAAAA"/>
            <w:noWrap/>
            <w:vAlign w:val="center"/>
            <w:hideMark/>
          </w:tcPr>
          <w:p w14:paraId="77042257" w14:textId="77777777" w:rsidR="003B1C46" w:rsidRPr="002F5182" w:rsidRDefault="003B1C46" w:rsidP="008E7797">
            <w:pPr>
              <w:jc w:val="center"/>
              <w:rPr>
                <w:b/>
                <w:bCs/>
                <w:color w:val="000000"/>
                <w:lang w:val="sr-Cyrl-RS"/>
              </w:rPr>
            </w:pPr>
            <w:r w:rsidRPr="002F5182">
              <w:rPr>
                <w:b/>
                <w:bCs/>
                <w:color w:val="000000"/>
                <w:lang w:val="sr-Cyrl-RS"/>
              </w:rPr>
              <w:t>I</w:t>
            </w:r>
          </w:p>
        </w:tc>
        <w:tc>
          <w:tcPr>
            <w:tcW w:w="0" w:type="auto"/>
            <w:tcBorders>
              <w:top w:val="nil"/>
              <w:left w:val="nil"/>
              <w:bottom w:val="single" w:sz="4" w:space="0" w:color="auto"/>
              <w:right w:val="single" w:sz="4" w:space="0" w:color="auto"/>
            </w:tcBorders>
            <w:shd w:val="clear" w:color="000000" w:fill="AEAAAA"/>
            <w:noWrap/>
            <w:vAlign w:val="center"/>
            <w:hideMark/>
          </w:tcPr>
          <w:p w14:paraId="74A65232" w14:textId="77777777" w:rsidR="003B1C46" w:rsidRPr="002F5182" w:rsidRDefault="003B1C46" w:rsidP="008E7797">
            <w:pPr>
              <w:jc w:val="center"/>
              <w:rPr>
                <w:b/>
                <w:bCs/>
                <w:color w:val="000000"/>
                <w:lang w:val="sr-Cyrl-RS"/>
              </w:rPr>
            </w:pPr>
            <w:r w:rsidRPr="002F5182">
              <w:rPr>
                <w:b/>
                <w:bCs/>
                <w:color w:val="000000"/>
                <w:lang w:val="sr-Cyrl-RS"/>
              </w:rPr>
              <w:t>II</w:t>
            </w:r>
          </w:p>
        </w:tc>
        <w:tc>
          <w:tcPr>
            <w:tcW w:w="0" w:type="auto"/>
            <w:tcBorders>
              <w:top w:val="nil"/>
              <w:left w:val="nil"/>
              <w:bottom w:val="single" w:sz="4" w:space="0" w:color="auto"/>
              <w:right w:val="single" w:sz="4" w:space="0" w:color="auto"/>
            </w:tcBorders>
            <w:shd w:val="clear" w:color="000000" w:fill="AEAAAA"/>
            <w:noWrap/>
            <w:vAlign w:val="center"/>
            <w:hideMark/>
          </w:tcPr>
          <w:p w14:paraId="2BAC4C44" w14:textId="77777777" w:rsidR="003B1C46" w:rsidRPr="002F5182" w:rsidRDefault="003B1C46" w:rsidP="008E7797">
            <w:pPr>
              <w:jc w:val="center"/>
              <w:rPr>
                <w:b/>
                <w:bCs/>
                <w:color w:val="000000"/>
                <w:lang w:val="sr-Cyrl-RS"/>
              </w:rPr>
            </w:pPr>
            <w:r w:rsidRPr="002F5182">
              <w:rPr>
                <w:b/>
                <w:bCs/>
                <w:color w:val="000000"/>
                <w:lang w:val="sr-Cyrl-RS"/>
              </w:rPr>
              <w:t>III</w:t>
            </w:r>
          </w:p>
        </w:tc>
        <w:tc>
          <w:tcPr>
            <w:tcW w:w="0" w:type="auto"/>
            <w:tcBorders>
              <w:top w:val="nil"/>
              <w:left w:val="nil"/>
              <w:bottom w:val="single" w:sz="4" w:space="0" w:color="auto"/>
              <w:right w:val="single" w:sz="4" w:space="0" w:color="auto"/>
            </w:tcBorders>
            <w:shd w:val="clear" w:color="000000" w:fill="AEAAAA"/>
            <w:noWrap/>
            <w:vAlign w:val="center"/>
            <w:hideMark/>
          </w:tcPr>
          <w:p w14:paraId="0BF6892C" w14:textId="77777777" w:rsidR="003B1C46" w:rsidRPr="002F5182" w:rsidRDefault="003B1C46" w:rsidP="008E7797">
            <w:pPr>
              <w:jc w:val="center"/>
              <w:rPr>
                <w:b/>
                <w:bCs/>
                <w:color w:val="000000"/>
                <w:lang w:val="sr-Cyrl-RS"/>
              </w:rPr>
            </w:pPr>
            <w:r w:rsidRPr="002F5182">
              <w:rPr>
                <w:b/>
                <w:bCs/>
                <w:color w:val="000000"/>
                <w:lang w:val="sr-Cyrl-RS"/>
              </w:rPr>
              <w:t>УК.техника</w:t>
            </w:r>
          </w:p>
        </w:tc>
        <w:tc>
          <w:tcPr>
            <w:tcW w:w="0" w:type="auto"/>
            <w:tcBorders>
              <w:top w:val="nil"/>
              <w:left w:val="nil"/>
              <w:bottom w:val="single" w:sz="4" w:space="0" w:color="auto"/>
              <w:right w:val="single" w:sz="4" w:space="0" w:color="auto"/>
            </w:tcBorders>
            <w:shd w:val="clear" w:color="000000" w:fill="AEAAAA"/>
            <w:noWrap/>
            <w:vAlign w:val="center"/>
            <w:hideMark/>
          </w:tcPr>
          <w:p w14:paraId="0BF926DE" w14:textId="77777777" w:rsidR="003B1C46" w:rsidRPr="002F5182" w:rsidRDefault="003B1C46" w:rsidP="008E7797">
            <w:pPr>
              <w:jc w:val="center"/>
              <w:rPr>
                <w:b/>
                <w:bCs/>
                <w:color w:val="000000"/>
                <w:lang w:val="sr-Cyrl-RS"/>
              </w:rPr>
            </w:pPr>
            <w:r w:rsidRPr="002F5182">
              <w:rPr>
                <w:b/>
                <w:bCs/>
                <w:color w:val="000000"/>
                <w:lang w:val="sr-Cyrl-RS"/>
              </w:rPr>
              <w:t>Огр.дрво</w:t>
            </w:r>
          </w:p>
        </w:tc>
        <w:tc>
          <w:tcPr>
            <w:tcW w:w="0" w:type="auto"/>
            <w:tcBorders>
              <w:top w:val="nil"/>
              <w:left w:val="nil"/>
              <w:bottom w:val="single" w:sz="4" w:space="0" w:color="auto"/>
              <w:right w:val="single" w:sz="4" w:space="0" w:color="auto"/>
            </w:tcBorders>
            <w:shd w:val="clear" w:color="000000" w:fill="AEAAAA"/>
            <w:vAlign w:val="center"/>
            <w:hideMark/>
          </w:tcPr>
          <w:p w14:paraId="7054C9DE" w14:textId="77777777" w:rsidR="003B1C46" w:rsidRPr="002F5182" w:rsidRDefault="003B1C46" w:rsidP="008E7797">
            <w:pPr>
              <w:jc w:val="center"/>
              <w:rPr>
                <w:b/>
                <w:bCs/>
                <w:color w:val="000000"/>
                <w:lang w:val="sr-Cyrl-RS"/>
              </w:rPr>
            </w:pPr>
            <w:r w:rsidRPr="002F5182">
              <w:rPr>
                <w:b/>
                <w:bCs/>
                <w:color w:val="000000"/>
                <w:lang w:val="sr-Cyrl-RS"/>
              </w:rPr>
              <w:t>Целулоз.дрво</w:t>
            </w:r>
          </w:p>
        </w:tc>
        <w:tc>
          <w:tcPr>
            <w:tcW w:w="0" w:type="auto"/>
            <w:tcBorders>
              <w:top w:val="nil"/>
              <w:left w:val="nil"/>
              <w:bottom w:val="single" w:sz="4" w:space="0" w:color="auto"/>
              <w:right w:val="single" w:sz="4" w:space="0" w:color="auto"/>
            </w:tcBorders>
            <w:shd w:val="clear" w:color="000000" w:fill="AEAAAA"/>
            <w:vAlign w:val="center"/>
            <w:hideMark/>
          </w:tcPr>
          <w:p w14:paraId="7FD144D4" w14:textId="77777777" w:rsidR="003B1C46" w:rsidRPr="002F5182" w:rsidRDefault="003B1C46" w:rsidP="008E7797">
            <w:pPr>
              <w:jc w:val="center"/>
              <w:rPr>
                <w:b/>
                <w:bCs/>
                <w:color w:val="000000"/>
                <w:lang w:val="sr-Cyrl-RS"/>
              </w:rPr>
            </w:pPr>
            <w:r w:rsidRPr="002F5182">
              <w:rPr>
                <w:b/>
                <w:bCs/>
                <w:color w:val="000000"/>
                <w:lang w:val="sr-Cyrl-RS"/>
              </w:rPr>
              <w:t>Ук.просторно</w:t>
            </w:r>
          </w:p>
        </w:tc>
        <w:tc>
          <w:tcPr>
            <w:tcW w:w="0" w:type="auto"/>
            <w:tcBorders>
              <w:top w:val="nil"/>
              <w:left w:val="nil"/>
              <w:bottom w:val="single" w:sz="4" w:space="0" w:color="auto"/>
              <w:right w:val="single" w:sz="4" w:space="0" w:color="auto"/>
            </w:tcBorders>
            <w:shd w:val="clear" w:color="000000" w:fill="A6A6A6"/>
            <w:noWrap/>
            <w:vAlign w:val="center"/>
            <w:hideMark/>
          </w:tcPr>
          <w:p w14:paraId="1A4A6A89" w14:textId="77777777" w:rsidR="003B1C46" w:rsidRPr="002F5182" w:rsidRDefault="003B1C46" w:rsidP="008E7797">
            <w:pPr>
              <w:jc w:val="center"/>
              <w:rPr>
                <w:b/>
                <w:bCs/>
                <w:color w:val="000000"/>
                <w:lang w:val="sr-Cyrl-RS"/>
              </w:rPr>
            </w:pPr>
            <w:r w:rsidRPr="002F5182">
              <w:rPr>
                <w:b/>
                <w:bCs/>
                <w:color w:val="000000"/>
                <w:lang w:val="sr-Cyrl-RS"/>
              </w:rPr>
              <w:t>Укупно за ГЈ</w:t>
            </w:r>
          </w:p>
        </w:tc>
      </w:tr>
      <w:tr w:rsidR="003B1C46" w:rsidRPr="002F5182" w14:paraId="19B8EB8F" w14:textId="77777777" w:rsidTr="003B1C46">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DDF26" w14:textId="77777777" w:rsidR="003B1C46" w:rsidRPr="002F5182" w:rsidRDefault="003B1C46" w:rsidP="008E7797">
            <w:pPr>
              <w:jc w:val="center"/>
              <w:rPr>
                <w:color w:val="000000"/>
                <w:lang w:val="sr-Cyrl-RS"/>
              </w:rPr>
            </w:pPr>
          </w:p>
        </w:tc>
        <w:tc>
          <w:tcPr>
            <w:tcW w:w="0" w:type="auto"/>
            <w:gridSpan w:val="13"/>
            <w:tcBorders>
              <w:top w:val="single" w:sz="4" w:space="0" w:color="auto"/>
              <w:left w:val="nil"/>
              <w:bottom w:val="single" w:sz="4" w:space="0" w:color="auto"/>
              <w:right w:val="single" w:sz="4" w:space="0" w:color="auto"/>
            </w:tcBorders>
            <w:shd w:val="clear" w:color="000000" w:fill="A6A6A6"/>
            <w:noWrap/>
            <w:vAlign w:val="center"/>
            <w:hideMark/>
          </w:tcPr>
          <w:p w14:paraId="79565BD7" w14:textId="77777777" w:rsidR="003B1C46" w:rsidRPr="002F5182" w:rsidRDefault="003B1C46" w:rsidP="008E7797">
            <w:pPr>
              <w:jc w:val="center"/>
              <w:rPr>
                <w:b/>
                <w:bCs/>
                <w:color w:val="000000"/>
                <w:lang w:val="sr-Cyrl-RS"/>
              </w:rPr>
            </w:pPr>
            <w:r w:rsidRPr="002F5182">
              <w:rPr>
                <w:b/>
                <w:bCs/>
                <w:color w:val="000000"/>
                <w:lang w:val="sr-Cyrl-RS"/>
              </w:rPr>
              <w:t>m3</w:t>
            </w:r>
          </w:p>
        </w:tc>
        <w:tc>
          <w:tcPr>
            <w:tcW w:w="0" w:type="auto"/>
            <w:tcBorders>
              <w:top w:val="nil"/>
              <w:left w:val="nil"/>
              <w:bottom w:val="single" w:sz="4" w:space="0" w:color="auto"/>
              <w:right w:val="single" w:sz="4" w:space="0" w:color="auto"/>
            </w:tcBorders>
            <w:shd w:val="clear" w:color="000000" w:fill="A6A6A6"/>
            <w:noWrap/>
            <w:vAlign w:val="center"/>
            <w:hideMark/>
          </w:tcPr>
          <w:p w14:paraId="010E394D" w14:textId="77777777" w:rsidR="003B1C46" w:rsidRPr="002F5182" w:rsidRDefault="003B1C46" w:rsidP="008E7797">
            <w:pPr>
              <w:jc w:val="center"/>
              <w:rPr>
                <w:color w:val="000000"/>
                <w:lang w:val="sr-Cyrl-RS"/>
              </w:rPr>
            </w:pPr>
          </w:p>
        </w:tc>
      </w:tr>
      <w:tr w:rsidR="003B1C46" w:rsidRPr="002F5182" w14:paraId="69CE4B45"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18359" w14:textId="77777777" w:rsidR="003B1C46" w:rsidRPr="002F5182" w:rsidRDefault="003B1C46" w:rsidP="003B1C46">
            <w:pPr>
              <w:rPr>
                <w:color w:val="000000"/>
                <w:lang w:val="sr-Cyrl-RS"/>
              </w:rPr>
            </w:pPr>
            <w:r w:rsidRPr="002F5182">
              <w:rPr>
                <w:color w:val="000000"/>
                <w:lang w:val="sr-Cyrl-RS"/>
              </w:rPr>
              <w:t>75. Багрем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88CDBB" w14:textId="77777777" w:rsidR="003B1C46" w:rsidRPr="002F5182" w:rsidRDefault="003B1C46" w:rsidP="008E7797">
            <w:pPr>
              <w:jc w:val="center"/>
              <w:rPr>
                <w:color w:val="000000"/>
                <w:lang w:val="sr-Cyrl-RS"/>
              </w:rPr>
            </w:pPr>
            <w:r w:rsidRPr="002F5182">
              <w:rPr>
                <w:color w:val="000000"/>
                <w:lang w:val="sr-Cyrl-RS"/>
              </w:rPr>
              <w:t>17944.8</w:t>
            </w:r>
          </w:p>
        </w:tc>
        <w:tc>
          <w:tcPr>
            <w:tcW w:w="0" w:type="auto"/>
            <w:tcBorders>
              <w:top w:val="nil"/>
              <w:left w:val="nil"/>
              <w:bottom w:val="single" w:sz="4" w:space="0" w:color="auto"/>
              <w:right w:val="single" w:sz="4" w:space="0" w:color="auto"/>
            </w:tcBorders>
            <w:shd w:val="clear" w:color="auto" w:fill="auto"/>
            <w:noWrap/>
            <w:vAlign w:val="center"/>
            <w:hideMark/>
          </w:tcPr>
          <w:p w14:paraId="5F493960" w14:textId="77777777" w:rsidR="003B1C46" w:rsidRPr="002F5182" w:rsidRDefault="003B1C46" w:rsidP="008E7797">
            <w:pPr>
              <w:jc w:val="center"/>
              <w:rPr>
                <w:color w:val="000000"/>
                <w:lang w:val="sr-Cyrl-RS"/>
              </w:rPr>
            </w:pPr>
            <w:r w:rsidRPr="002F5182">
              <w:rPr>
                <w:color w:val="000000"/>
                <w:lang w:val="sr-Cyrl-RS"/>
              </w:rPr>
              <w:t>1794.5</w:t>
            </w:r>
          </w:p>
        </w:tc>
        <w:tc>
          <w:tcPr>
            <w:tcW w:w="0" w:type="auto"/>
            <w:tcBorders>
              <w:top w:val="nil"/>
              <w:left w:val="nil"/>
              <w:bottom w:val="single" w:sz="4" w:space="0" w:color="auto"/>
              <w:right w:val="single" w:sz="4" w:space="0" w:color="auto"/>
            </w:tcBorders>
            <w:shd w:val="clear" w:color="auto" w:fill="auto"/>
            <w:noWrap/>
            <w:vAlign w:val="center"/>
            <w:hideMark/>
          </w:tcPr>
          <w:p w14:paraId="172B0BCB" w14:textId="77777777" w:rsidR="003B1C46" w:rsidRPr="002F5182" w:rsidRDefault="003B1C46" w:rsidP="008E7797">
            <w:pPr>
              <w:jc w:val="center"/>
              <w:rPr>
                <w:color w:val="000000"/>
                <w:lang w:val="sr-Cyrl-RS"/>
              </w:rPr>
            </w:pPr>
            <w:r w:rsidRPr="002F5182">
              <w:rPr>
                <w:color w:val="000000"/>
                <w:lang w:val="sr-Cyrl-RS"/>
              </w:rPr>
              <w:t>16150.3</w:t>
            </w:r>
          </w:p>
        </w:tc>
        <w:tc>
          <w:tcPr>
            <w:tcW w:w="0" w:type="auto"/>
            <w:tcBorders>
              <w:top w:val="nil"/>
              <w:left w:val="nil"/>
              <w:bottom w:val="single" w:sz="4" w:space="0" w:color="auto"/>
              <w:right w:val="single" w:sz="4" w:space="0" w:color="auto"/>
            </w:tcBorders>
            <w:shd w:val="clear" w:color="auto" w:fill="auto"/>
            <w:noWrap/>
            <w:vAlign w:val="center"/>
            <w:hideMark/>
          </w:tcPr>
          <w:p w14:paraId="69701E2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D41628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06CF2B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EA90A84" w14:textId="77777777" w:rsidR="003B1C46" w:rsidRPr="002F5182" w:rsidRDefault="003B1C46" w:rsidP="008E7797">
            <w:pPr>
              <w:jc w:val="center"/>
              <w:rPr>
                <w:color w:val="000000"/>
                <w:lang w:val="sr-Cyrl-RS"/>
              </w:rPr>
            </w:pPr>
            <w:r w:rsidRPr="002F5182">
              <w:rPr>
                <w:color w:val="000000"/>
                <w:lang w:val="sr-Cyrl-RS"/>
              </w:rPr>
              <w:t>807.5</w:t>
            </w:r>
          </w:p>
        </w:tc>
        <w:tc>
          <w:tcPr>
            <w:tcW w:w="0" w:type="auto"/>
            <w:tcBorders>
              <w:top w:val="nil"/>
              <w:left w:val="nil"/>
              <w:bottom w:val="single" w:sz="4" w:space="0" w:color="auto"/>
              <w:right w:val="single" w:sz="4" w:space="0" w:color="auto"/>
            </w:tcBorders>
            <w:shd w:val="clear" w:color="auto" w:fill="auto"/>
            <w:noWrap/>
            <w:vAlign w:val="center"/>
            <w:hideMark/>
          </w:tcPr>
          <w:p w14:paraId="060512DE" w14:textId="77777777" w:rsidR="003B1C46" w:rsidRPr="002F5182" w:rsidRDefault="003B1C46" w:rsidP="008E7797">
            <w:pPr>
              <w:jc w:val="center"/>
              <w:rPr>
                <w:color w:val="000000"/>
                <w:lang w:val="sr-Cyrl-RS"/>
              </w:rPr>
            </w:pPr>
            <w:r w:rsidRPr="002F5182">
              <w:rPr>
                <w:color w:val="000000"/>
                <w:lang w:val="sr-Cyrl-RS"/>
              </w:rPr>
              <w:t>807.5</w:t>
            </w:r>
          </w:p>
        </w:tc>
        <w:tc>
          <w:tcPr>
            <w:tcW w:w="0" w:type="auto"/>
            <w:tcBorders>
              <w:top w:val="nil"/>
              <w:left w:val="nil"/>
              <w:bottom w:val="single" w:sz="4" w:space="0" w:color="auto"/>
              <w:right w:val="single" w:sz="4" w:space="0" w:color="auto"/>
            </w:tcBorders>
            <w:shd w:val="clear" w:color="auto" w:fill="auto"/>
            <w:noWrap/>
            <w:vAlign w:val="center"/>
            <w:hideMark/>
          </w:tcPr>
          <w:p w14:paraId="0BB188D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4DC8BA9" w14:textId="77777777" w:rsidR="003B1C46" w:rsidRPr="002F5182" w:rsidRDefault="003B1C46" w:rsidP="008E7797">
            <w:pPr>
              <w:jc w:val="center"/>
              <w:rPr>
                <w:color w:val="000000"/>
                <w:lang w:val="sr-Cyrl-RS"/>
              </w:rPr>
            </w:pPr>
            <w:r w:rsidRPr="002F5182">
              <w:rPr>
                <w:color w:val="000000"/>
                <w:lang w:val="sr-Cyrl-RS"/>
              </w:rPr>
              <w:t>1615.0</w:t>
            </w:r>
          </w:p>
        </w:tc>
        <w:tc>
          <w:tcPr>
            <w:tcW w:w="0" w:type="auto"/>
            <w:tcBorders>
              <w:top w:val="nil"/>
              <w:left w:val="nil"/>
              <w:bottom w:val="single" w:sz="4" w:space="0" w:color="auto"/>
              <w:right w:val="single" w:sz="4" w:space="0" w:color="auto"/>
            </w:tcBorders>
            <w:shd w:val="clear" w:color="auto" w:fill="auto"/>
            <w:noWrap/>
            <w:vAlign w:val="center"/>
            <w:hideMark/>
          </w:tcPr>
          <w:p w14:paraId="0BE69229" w14:textId="77777777" w:rsidR="003B1C46" w:rsidRPr="002F5182" w:rsidRDefault="003B1C46" w:rsidP="008E7797">
            <w:pPr>
              <w:jc w:val="center"/>
              <w:rPr>
                <w:color w:val="000000"/>
                <w:lang w:val="sr-Cyrl-RS"/>
              </w:rPr>
            </w:pPr>
            <w:r w:rsidRPr="002F5182">
              <w:rPr>
                <w:color w:val="000000"/>
                <w:lang w:val="sr-Cyrl-RS"/>
              </w:rPr>
              <w:t>14535.3</w:t>
            </w:r>
          </w:p>
        </w:tc>
        <w:tc>
          <w:tcPr>
            <w:tcW w:w="0" w:type="auto"/>
            <w:tcBorders>
              <w:top w:val="nil"/>
              <w:left w:val="nil"/>
              <w:bottom w:val="single" w:sz="4" w:space="0" w:color="auto"/>
              <w:right w:val="single" w:sz="4" w:space="0" w:color="auto"/>
            </w:tcBorders>
            <w:shd w:val="clear" w:color="auto" w:fill="auto"/>
            <w:noWrap/>
            <w:vAlign w:val="center"/>
            <w:hideMark/>
          </w:tcPr>
          <w:p w14:paraId="2781F87A"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0262208" w14:textId="77777777" w:rsidR="003B1C46" w:rsidRPr="002F5182" w:rsidRDefault="003B1C46" w:rsidP="008E7797">
            <w:pPr>
              <w:jc w:val="center"/>
              <w:rPr>
                <w:color w:val="000000"/>
                <w:lang w:val="sr-Cyrl-RS"/>
              </w:rPr>
            </w:pPr>
            <w:r w:rsidRPr="002F5182">
              <w:rPr>
                <w:color w:val="000000"/>
                <w:lang w:val="sr-Cyrl-RS"/>
              </w:rPr>
              <w:t>14535.3</w:t>
            </w:r>
          </w:p>
        </w:tc>
        <w:tc>
          <w:tcPr>
            <w:tcW w:w="0" w:type="auto"/>
            <w:tcBorders>
              <w:top w:val="nil"/>
              <w:left w:val="nil"/>
              <w:bottom w:val="single" w:sz="4" w:space="0" w:color="auto"/>
              <w:right w:val="single" w:sz="4" w:space="0" w:color="auto"/>
            </w:tcBorders>
            <w:shd w:val="clear" w:color="auto" w:fill="auto"/>
            <w:noWrap/>
            <w:vAlign w:val="center"/>
            <w:hideMark/>
          </w:tcPr>
          <w:p w14:paraId="11F47236" w14:textId="77777777" w:rsidR="003B1C46" w:rsidRPr="002F5182" w:rsidRDefault="003B1C46" w:rsidP="008E7797">
            <w:pPr>
              <w:jc w:val="center"/>
              <w:rPr>
                <w:color w:val="000000"/>
                <w:lang w:val="sr-Cyrl-RS"/>
              </w:rPr>
            </w:pPr>
            <w:r w:rsidRPr="002F5182">
              <w:rPr>
                <w:color w:val="000000"/>
                <w:lang w:val="sr-Cyrl-RS"/>
              </w:rPr>
              <w:t>16150.3</w:t>
            </w:r>
          </w:p>
        </w:tc>
      </w:tr>
      <w:tr w:rsidR="003B1C46" w:rsidRPr="002F5182" w14:paraId="19D05F46"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851D" w14:textId="77777777" w:rsidR="003B1C46" w:rsidRPr="002F5182" w:rsidRDefault="003B1C46" w:rsidP="003B1C46">
            <w:pPr>
              <w:rPr>
                <w:color w:val="000000"/>
                <w:lang w:val="sr-Cyrl-RS"/>
              </w:rPr>
            </w:pPr>
            <w:r w:rsidRPr="002F5182">
              <w:rPr>
                <w:color w:val="000000"/>
                <w:lang w:val="sr-Cyrl-RS"/>
              </w:rPr>
              <w:t>23. Бела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41645B" w14:textId="77777777" w:rsidR="003B1C46" w:rsidRPr="002F5182" w:rsidRDefault="003B1C46" w:rsidP="008E7797">
            <w:pPr>
              <w:jc w:val="center"/>
              <w:rPr>
                <w:color w:val="000000"/>
                <w:lang w:val="sr-Cyrl-RS"/>
              </w:rPr>
            </w:pPr>
            <w:r w:rsidRPr="002F5182">
              <w:rPr>
                <w:color w:val="000000"/>
                <w:lang w:val="sr-Cyrl-RS"/>
              </w:rPr>
              <w:t>4485.4</w:t>
            </w:r>
          </w:p>
        </w:tc>
        <w:tc>
          <w:tcPr>
            <w:tcW w:w="0" w:type="auto"/>
            <w:tcBorders>
              <w:top w:val="nil"/>
              <w:left w:val="nil"/>
              <w:bottom w:val="single" w:sz="4" w:space="0" w:color="auto"/>
              <w:right w:val="single" w:sz="4" w:space="0" w:color="auto"/>
            </w:tcBorders>
            <w:shd w:val="clear" w:color="auto" w:fill="auto"/>
            <w:noWrap/>
            <w:vAlign w:val="center"/>
            <w:hideMark/>
          </w:tcPr>
          <w:p w14:paraId="33B3C117" w14:textId="77777777" w:rsidR="003B1C46" w:rsidRPr="002F5182" w:rsidRDefault="003B1C46" w:rsidP="008E7797">
            <w:pPr>
              <w:jc w:val="center"/>
              <w:rPr>
                <w:color w:val="000000"/>
                <w:lang w:val="sr-Cyrl-RS"/>
              </w:rPr>
            </w:pPr>
            <w:r w:rsidRPr="002F5182">
              <w:rPr>
                <w:color w:val="000000"/>
                <w:lang w:val="sr-Cyrl-RS"/>
              </w:rPr>
              <w:t>448.5</w:t>
            </w:r>
          </w:p>
        </w:tc>
        <w:tc>
          <w:tcPr>
            <w:tcW w:w="0" w:type="auto"/>
            <w:tcBorders>
              <w:top w:val="nil"/>
              <w:left w:val="nil"/>
              <w:bottom w:val="single" w:sz="4" w:space="0" w:color="auto"/>
              <w:right w:val="single" w:sz="4" w:space="0" w:color="auto"/>
            </w:tcBorders>
            <w:shd w:val="clear" w:color="auto" w:fill="auto"/>
            <w:noWrap/>
            <w:vAlign w:val="center"/>
            <w:hideMark/>
          </w:tcPr>
          <w:p w14:paraId="12035484" w14:textId="77777777" w:rsidR="003B1C46" w:rsidRPr="002F5182" w:rsidRDefault="003B1C46" w:rsidP="008E7797">
            <w:pPr>
              <w:jc w:val="center"/>
              <w:rPr>
                <w:color w:val="000000"/>
                <w:lang w:val="sr-Cyrl-RS"/>
              </w:rPr>
            </w:pPr>
            <w:r w:rsidRPr="002F5182">
              <w:rPr>
                <w:color w:val="000000"/>
                <w:lang w:val="sr-Cyrl-RS"/>
              </w:rPr>
              <w:t>4036.9</w:t>
            </w:r>
          </w:p>
        </w:tc>
        <w:tc>
          <w:tcPr>
            <w:tcW w:w="0" w:type="auto"/>
            <w:tcBorders>
              <w:top w:val="nil"/>
              <w:left w:val="nil"/>
              <w:bottom w:val="single" w:sz="4" w:space="0" w:color="auto"/>
              <w:right w:val="single" w:sz="4" w:space="0" w:color="auto"/>
            </w:tcBorders>
            <w:shd w:val="clear" w:color="auto" w:fill="auto"/>
            <w:noWrap/>
            <w:vAlign w:val="center"/>
            <w:hideMark/>
          </w:tcPr>
          <w:p w14:paraId="24CE188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18FE55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85CE19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E481CAC" w14:textId="77777777" w:rsidR="003B1C46" w:rsidRPr="002F5182" w:rsidRDefault="003B1C46" w:rsidP="008E7797">
            <w:pPr>
              <w:jc w:val="center"/>
              <w:rPr>
                <w:color w:val="000000"/>
                <w:lang w:val="sr-Cyrl-RS"/>
              </w:rPr>
            </w:pPr>
            <w:r w:rsidRPr="002F5182">
              <w:rPr>
                <w:color w:val="000000"/>
                <w:lang w:val="sr-Cyrl-RS"/>
              </w:rPr>
              <w:t>403.7</w:t>
            </w:r>
          </w:p>
        </w:tc>
        <w:tc>
          <w:tcPr>
            <w:tcW w:w="0" w:type="auto"/>
            <w:tcBorders>
              <w:top w:val="nil"/>
              <w:left w:val="nil"/>
              <w:bottom w:val="single" w:sz="4" w:space="0" w:color="auto"/>
              <w:right w:val="single" w:sz="4" w:space="0" w:color="auto"/>
            </w:tcBorders>
            <w:shd w:val="clear" w:color="auto" w:fill="auto"/>
            <w:noWrap/>
            <w:vAlign w:val="center"/>
            <w:hideMark/>
          </w:tcPr>
          <w:p w14:paraId="2F80EE1E" w14:textId="77777777" w:rsidR="003B1C46" w:rsidRPr="002F5182" w:rsidRDefault="003B1C46" w:rsidP="008E7797">
            <w:pPr>
              <w:jc w:val="center"/>
              <w:rPr>
                <w:color w:val="000000"/>
                <w:lang w:val="sr-Cyrl-RS"/>
              </w:rPr>
            </w:pPr>
            <w:r w:rsidRPr="002F5182">
              <w:rPr>
                <w:color w:val="000000"/>
                <w:lang w:val="sr-Cyrl-RS"/>
              </w:rPr>
              <w:t>807.4</w:t>
            </w:r>
          </w:p>
        </w:tc>
        <w:tc>
          <w:tcPr>
            <w:tcW w:w="0" w:type="auto"/>
            <w:tcBorders>
              <w:top w:val="nil"/>
              <w:left w:val="nil"/>
              <w:bottom w:val="single" w:sz="4" w:space="0" w:color="auto"/>
              <w:right w:val="single" w:sz="4" w:space="0" w:color="auto"/>
            </w:tcBorders>
            <w:shd w:val="clear" w:color="auto" w:fill="auto"/>
            <w:noWrap/>
            <w:vAlign w:val="center"/>
            <w:hideMark/>
          </w:tcPr>
          <w:p w14:paraId="003BC3A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FCD8D7A" w14:textId="77777777" w:rsidR="003B1C46" w:rsidRPr="002F5182" w:rsidRDefault="003B1C46" w:rsidP="008E7797">
            <w:pPr>
              <w:jc w:val="center"/>
              <w:rPr>
                <w:color w:val="000000"/>
                <w:lang w:val="sr-Cyrl-RS"/>
              </w:rPr>
            </w:pPr>
            <w:r w:rsidRPr="002F5182">
              <w:rPr>
                <w:color w:val="000000"/>
                <w:lang w:val="sr-Cyrl-RS"/>
              </w:rPr>
              <w:t>1211.1</w:t>
            </w:r>
          </w:p>
        </w:tc>
        <w:tc>
          <w:tcPr>
            <w:tcW w:w="0" w:type="auto"/>
            <w:tcBorders>
              <w:top w:val="nil"/>
              <w:left w:val="nil"/>
              <w:bottom w:val="single" w:sz="4" w:space="0" w:color="auto"/>
              <w:right w:val="single" w:sz="4" w:space="0" w:color="auto"/>
            </w:tcBorders>
            <w:shd w:val="clear" w:color="auto" w:fill="auto"/>
            <w:noWrap/>
            <w:vAlign w:val="center"/>
            <w:hideMark/>
          </w:tcPr>
          <w:p w14:paraId="5BB9307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A849DA6" w14:textId="77777777" w:rsidR="003B1C46" w:rsidRPr="002F5182" w:rsidRDefault="003B1C46" w:rsidP="008E7797">
            <w:pPr>
              <w:jc w:val="center"/>
              <w:rPr>
                <w:color w:val="000000"/>
                <w:lang w:val="sr-Cyrl-RS"/>
              </w:rPr>
            </w:pPr>
            <w:r w:rsidRPr="002F5182">
              <w:rPr>
                <w:color w:val="000000"/>
                <w:lang w:val="sr-Cyrl-RS"/>
              </w:rPr>
              <w:t>2825.8</w:t>
            </w:r>
          </w:p>
        </w:tc>
        <w:tc>
          <w:tcPr>
            <w:tcW w:w="0" w:type="auto"/>
            <w:tcBorders>
              <w:top w:val="nil"/>
              <w:left w:val="nil"/>
              <w:bottom w:val="single" w:sz="4" w:space="0" w:color="auto"/>
              <w:right w:val="single" w:sz="4" w:space="0" w:color="auto"/>
            </w:tcBorders>
            <w:shd w:val="clear" w:color="auto" w:fill="auto"/>
            <w:noWrap/>
            <w:vAlign w:val="center"/>
            <w:hideMark/>
          </w:tcPr>
          <w:p w14:paraId="7CA0CE9B" w14:textId="77777777" w:rsidR="003B1C46" w:rsidRPr="002F5182" w:rsidRDefault="003B1C46" w:rsidP="008E7797">
            <w:pPr>
              <w:jc w:val="center"/>
              <w:rPr>
                <w:color w:val="000000"/>
                <w:lang w:val="sr-Cyrl-RS"/>
              </w:rPr>
            </w:pPr>
            <w:r w:rsidRPr="002F5182">
              <w:rPr>
                <w:color w:val="000000"/>
                <w:lang w:val="sr-Cyrl-RS"/>
              </w:rPr>
              <w:t>2825.8</w:t>
            </w:r>
          </w:p>
        </w:tc>
        <w:tc>
          <w:tcPr>
            <w:tcW w:w="0" w:type="auto"/>
            <w:tcBorders>
              <w:top w:val="nil"/>
              <w:left w:val="nil"/>
              <w:bottom w:val="single" w:sz="4" w:space="0" w:color="auto"/>
              <w:right w:val="single" w:sz="4" w:space="0" w:color="auto"/>
            </w:tcBorders>
            <w:shd w:val="clear" w:color="auto" w:fill="auto"/>
            <w:noWrap/>
            <w:vAlign w:val="center"/>
            <w:hideMark/>
          </w:tcPr>
          <w:p w14:paraId="40230054" w14:textId="77777777" w:rsidR="003B1C46" w:rsidRPr="002F5182" w:rsidRDefault="003B1C46" w:rsidP="008E7797">
            <w:pPr>
              <w:jc w:val="center"/>
              <w:rPr>
                <w:color w:val="000000"/>
                <w:lang w:val="sr-Cyrl-RS"/>
              </w:rPr>
            </w:pPr>
            <w:r w:rsidRPr="002F5182">
              <w:rPr>
                <w:color w:val="000000"/>
                <w:lang w:val="sr-Cyrl-RS"/>
              </w:rPr>
              <w:t>4036.9</w:t>
            </w:r>
          </w:p>
        </w:tc>
      </w:tr>
      <w:tr w:rsidR="003B1C46" w:rsidRPr="002F5182" w14:paraId="291528EF"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3C237" w14:textId="77777777" w:rsidR="003B1C46" w:rsidRPr="002F5182" w:rsidRDefault="003B1C46" w:rsidP="003B1C46">
            <w:pPr>
              <w:rPr>
                <w:color w:val="000000"/>
                <w:lang w:val="sr-Cyrl-RS"/>
              </w:rPr>
            </w:pPr>
            <w:r w:rsidRPr="002F5182">
              <w:rPr>
                <w:color w:val="000000"/>
                <w:lang w:val="sr-Cyrl-RS"/>
              </w:rPr>
              <w:t>30. Топола И-214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9EA440" w14:textId="77777777" w:rsidR="003B1C46" w:rsidRPr="002F5182" w:rsidRDefault="003B1C46" w:rsidP="008E7797">
            <w:pPr>
              <w:jc w:val="center"/>
              <w:rPr>
                <w:color w:val="000000"/>
                <w:lang w:val="sr-Cyrl-RS"/>
              </w:rPr>
            </w:pPr>
            <w:r w:rsidRPr="002F5182">
              <w:rPr>
                <w:color w:val="000000"/>
                <w:lang w:val="sr-Cyrl-RS"/>
              </w:rPr>
              <w:t>3711.3</w:t>
            </w:r>
          </w:p>
        </w:tc>
        <w:tc>
          <w:tcPr>
            <w:tcW w:w="0" w:type="auto"/>
            <w:tcBorders>
              <w:top w:val="nil"/>
              <w:left w:val="nil"/>
              <w:bottom w:val="single" w:sz="4" w:space="0" w:color="auto"/>
              <w:right w:val="single" w:sz="4" w:space="0" w:color="auto"/>
            </w:tcBorders>
            <w:shd w:val="clear" w:color="auto" w:fill="auto"/>
            <w:noWrap/>
            <w:vAlign w:val="center"/>
            <w:hideMark/>
          </w:tcPr>
          <w:p w14:paraId="1E101726" w14:textId="77777777" w:rsidR="003B1C46" w:rsidRPr="002F5182" w:rsidRDefault="003B1C46" w:rsidP="008E7797">
            <w:pPr>
              <w:jc w:val="center"/>
              <w:rPr>
                <w:color w:val="000000"/>
                <w:lang w:val="sr-Cyrl-RS"/>
              </w:rPr>
            </w:pPr>
            <w:r w:rsidRPr="002F5182">
              <w:rPr>
                <w:color w:val="000000"/>
                <w:lang w:val="sr-Cyrl-RS"/>
              </w:rPr>
              <w:t>371.1</w:t>
            </w:r>
          </w:p>
        </w:tc>
        <w:tc>
          <w:tcPr>
            <w:tcW w:w="0" w:type="auto"/>
            <w:tcBorders>
              <w:top w:val="nil"/>
              <w:left w:val="nil"/>
              <w:bottom w:val="single" w:sz="4" w:space="0" w:color="auto"/>
              <w:right w:val="single" w:sz="4" w:space="0" w:color="auto"/>
            </w:tcBorders>
            <w:shd w:val="clear" w:color="auto" w:fill="auto"/>
            <w:noWrap/>
            <w:vAlign w:val="center"/>
            <w:hideMark/>
          </w:tcPr>
          <w:p w14:paraId="6A54D5DC" w14:textId="77777777" w:rsidR="003B1C46" w:rsidRPr="002F5182" w:rsidRDefault="003B1C46" w:rsidP="008E7797">
            <w:pPr>
              <w:jc w:val="center"/>
              <w:rPr>
                <w:color w:val="000000"/>
                <w:lang w:val="sr-Cyrl-RS"/>
              </w:rPr>
            </w:pPr>
            <w:r w:rsidRPr="002F5182">
              <w:rPr>
                <w:color w:val="000000"/>
                <w:lang w:val="sr-Cyrl-RS"/>
              </w:rPr>
              <w:t>3340.2</w:t>
            </w:r>
          </w:p>
        </w:tc>
        <w:tc>
          <w:tcPr>
            <w:tcW w:w="0" w:type="auto"/>
            <w:tcBorders>
              <w:top w:val="nil"/>
              <w:left w:val="nil"/>
              <w:bottom w:val="single" w:sz="4" w:space="0" w:color="auto"/>
              <w:right w:val="single" w:sz="4" w:space="0" w:color="auto"/>
            </w:tcBorders>
            <w:shd w:val="clear" w:color="auto" w:fill="auto"/>
            <w:noWrap/>
            <w:vAlign w:val="center"/>
            <w:hideMark/>
          </w:tcPr>
          <w:p w14:paraId="539D3695" w14:textId="77777777" w:rsidR="003B1C46" w:rsidRPr="002F5182" w:rsidRDefault="003B1C46" w:rsidP="008E7797">
            <w:pPr>
              <w:jc w:val="center"/>
              <w:rPr>
                <w:color w:val="000000"/>
                <w:lang w:val="sr-Cyrl-RS"/>
              </w:rPr>
            </w:pPr>
            <w:r w:rsidRPr="002F5182">
              <w:rPr>
                <w:color w:val="000000"/>
                <w:lang w:val="sr-Cyrl-RS"/>
              </w:rPr>
              <w:t>167.0</w:t>
            </w:r>
          </w:p>
        </w:tc>
        <w:tc>
          <w:tcPr>
            <w:tcW w:w="0" w:type="auto"/>
            <w:tcBorders>
              <w:top w:val="nil"/>
              <w:left w:val="nil"/>
              <w:bottom w:val="single" w:sz="4" w:space="0" w:color="auto"/>
              <w:right w:val="single" w:sz="4" w:space="0" w:color="auto"/>
            </w:tcBorders>
            <w:shd w:val="clear" w:color="auto" w:fill="auto"/>
            <w:noWrap/>
            <w:vAlign w:val="center"/>
            <w:hideMark/>
          </w:tcPr>
          <w:p w14:paraId="5143CDEA" w14:textId="77777777" w:rsidR="003B1C46" w:rsidRPr="002F5182" w:rsidRDefault="003B1C46" w:rsidP="008E7797">
            <w:pPr>
              <w:jc w:val="center"/>
              <w:rPr>
                <w:color w:val="000000"/>
                <w:lang w:val="sr-Cyrl-RS"/>
              </w:rPr>
            </w:pPr>
            <w:r w:rsidRPr="002F5182">
              <w:rPr>
                <w:color w:val="000000"/>
                <w:lang w:val="sr-Cyrl-RS"/>
              </w:rPr>
              <w:t>167.0</w:t>
            </w:r>
          </w:p>
        </w:tc>
        <w:tc>
          <w:tcPr>
            <w:tcW w:w="0" w:type="auto"/>
            <w:tcBorders>
              <w:top w:val="nil"/>
              <w:left w:val="nil"/>
              <w:bottom w:val="single" w:sz="4" w:space="0" w:color="auto"/>
              <w:right w:val="single" w:sz="4" w:space="0" w:color="auto"/>
            </w:tcBorders>
            <w:shd w:val="clear" w:color="auto" w:fill="auto"/>
            <w:noWrap/>
            <w:vAlign w:val="center"/>
            <w:hideMark/>
          </w:tcPr>
          <w:p w14:paraId="313F776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AD48BBF" w14:textId="77777777" w:rsidR="003B1C46" w:rsidRPr="002F5182" w:rsidRDefault="003B1C46" w:rsidP="008E7797">
            <w:pPr>
              <w:jc w:val="center"/>
              <w:rPr>
                <w:color w:val="000000"/>
                <w:lang w:val="sr-Cyrl-RS"/>
              </w:rPr>
            </w:pPr>
            <w:r w:rsidRPr="002F5182">
              <w:rPr>
                <w:color w:val="000000"/>
                <w:lang w:val="sr-Cyrl-RS"/>
              </w:rPr>
              <w:t>1002.1</w:t>
            </w:r>
          </w:p>
        </w:tc>
        <w:tc>
          <w:tcPr>
            <w:tcW w:w="0" w:type="auto"/>
            <w:tcBorders>
              <w:top w:val="nil"/>
              <w:left w:val="nil"/>
              <w:bottom w:val="single" w:sz="4" w:space="0" w:color="auto"/>
              <w:right w:val="single" w:sz="4" w:space="0" w:color="auto"/>
            </w:tcBorders>
            <w:shd w:val="clear" w:color="auto" w:fill="auto"/>
            <w:noWrap/>
            <w:vAlign w:val="center"/>
            <w:hideMark/>
          </w:tcPr>
          <w:p w14:paraId="77021CB6" w14:textId="77777777" w:rsidR="003B1C46" w:rsidRPr="002F5182" w:rsidRDefault="003B1C46" w:rsidP="008E7797">
            <w:pPr>
              <w:jc w:val="center"/>
              <w:rPr>
                <w:color w:val="000000"/>
                <w:lang w:val="sr-Cyrl-RS"/>
              </w:rPr>
            </w:pPr>
            <w:r w:rsidRPr="002F5182">
              <w:rPr>
                <w:color w:val="000000"/>
                <w:lang w:val="sr-Cyrl-RS"/>
              </w:rPr>
              <w:t>1002.1</w:t>
            </w:r>
          </w:p>
        </w:tc>
        <w:tc>
          <w:tcPr>
            <w:tcW w:w="0" w:type="auto"/>
            <w:tcBorders>
              <w:top w:val="nil"/>
              <w:left w:val="nil"/>
              <w:bottom w:val="single" w:sz="4" w:space="0" w:color="auto"/>
              <w:right w:val="single" w:sz="4" w:space="0" w:color="auto"/>
            </w:tcBorders>
            <w:shd w:val="clear" w:color="auto" w:fill="auto"/>
            <w:noWrap/>
            <w:vAlign w:val="center"/>
            <w:hideMark/>
          </w:tcPr>
          <w:p w14:paraId="27147BEA"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7E274FB" w14:textId="77777777" w:rsidR="003B1C46" w:rsidRPr="002F5182" w:rsidRDefault="003B1C46" w:rsidP="008E7797">
            <w:pPr>
              <w:jc w:val="center"/>
              <w:rPr>
                <w:color w:val="000000"/>
                <w:lang w:val="sr-Cyrl-RS"/>
              </w:rPr>
            </w:pPr>
            <w:r w:rsidRPr="002F5182">
              <w:rPr>
                <w:color w:val="000000"/>
                <w:lang w:val="sr-Cyrl-RS"/>
              </w:rPr>
              <w:t>2338.1</w:t>
            </w:r>
          </w:p>
        </w:tc>
        <w:tc>
          <w:tcPr>
            <w:tcW w:w="0" w:type="auto"/>
            <w:tcBorders>
              <w:top w:val="nil"/>
              <w:left w:val="nil"/>
              <w:bottom w:val="single" w:sz="4" w:space="0" w:color="auto"/>
              <w:right w:val="single" w:sz="4" w:space="0" w:color="auto"/>
            </w:tcBorders>
            <w:shd w:val="clear" w:color="auto" w:fill="auto"/>
            <w:noWrap/>
            <w:vAlign w:val="center"/>
            <w:hideMark/>
          </w:tcPr>
          <w:p w14:paraId="25AEAB2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8E80B0C" w14:textId="77777777" w:rsidR="003B1C46" w:rsidRPr="002F5182" w:rsidRDefault="003B1C46" w:rsidP="008E7797">
            <w:pPr>
              <w:jc w:val="center"/>
              <w:rPr>
                <w:color w:val="000000"/>
                <w:lang w:val="sr-Cyrl-RS"/>
              </w:rPr>
            </w:pPr>
            <w:r w:rsidRPr="002F5182">
              <w:rPr>
                <w:color w:val="000000"/>
                <w:lang w:val="sr-Cyrl-RS"/>
              </w:rPr>
              <w:t>1002.1</w:t>
            </w:r>
          </w:p>
        </w:tc>
        <w:tc>
          <w:tcPr>
            <w:tcW w:w="0" w:type="auto"/>
            <w:tcBorders>
              <w:top w:val="nil"/>
              <w:left w:val="nil"/>
              <w:bottom w:val="single" w:sz="4" w:space="0" w:color="auto"/>
              <w:right w:val="single" w:sz="4" w:space="0" w:color="auto"/>
            </w:tcBorders>
            <w:shd w:val="clear" w:color="auto" w:fill="auto"/>
            <w:noWrap/>
            <w:vAlign w:val="center"/>
            <w:hideMark/>
          </w:tcPr>
          <w:p w14:paraId="38FCA114" w14:textId="77777777" w:rsidR="003B1C46" w:rsidRPr="002F5182" w:rsidRDefault="003B1C46" w:rsidP="008E7797">
            <w:pPr>
              <w:jc w:val="center"/>
              <w:rPr>
                <w:color w:val="000000"/>
                <w:lang w:val="sr-Cyrl-RS"/>
              </w:rPr>
            </w:pPr>
            <w:r w:rsidRPr="002F5182">
              <w:rPr>
                <w:color w:val="000000"/>
                <w:lang w:val="sr-Cyrl-RS"/>
              </w:rPr>
              <w:t>1002.1</w:t>
            </w:r>
          </w:p>
        </w:tc>
        <w:tc>
          <w:tcPr>
            <w:tcW w:w="0" w:type="auto"/>
            <w:tcBorders>
              <w:top w:val="nil"/>
              <w:left w:val="nil"/>
              <w:bottom w:val="single" w:sz="4" w:space="0" w:color="auto"/>
              <w:right w:val="single" w:sz="4" w:space="0" w:color="auto"/>
            </w:tcBorders>
            <w:shd w:val="clear" w:color="auto" w:fill="auto"/>
            <w:noWrap/>
            <w:vAlign w:val="center"/>
            <w:hideMark/>
          </w:tcPr>
          <w:p w14:paraId="4EBC4E50" w14:textId="77777777" w:rsidR="003B1C46" w:rsidRPr="002F5182" w:rsidRDefault="003B1C46" w:rsidP="008E7797">
            <w:pPr>
              <w:jc w:val="center"/>
              <w:rPr>
                <w:color w:val="000000"/>
                <w:lang w:val="sr-Cyrl-RS"/>
              </w:rPr>
            </w:pPr>
            <w:r w:rsidRPr="002F5182">
              <w:rPr>
                <w:color w:val="000000"/>
                <w:lang w:val="sr-Cyrl-RS"/>
              </w:rPr>
              <w:t>3340.2</w:t>
            </w:r>
          </w:p>
        </w:tc>
      </w:tr>
      <w:tr w:rsidR="003B1C46" w:rsidRPr="002F5182" w14:paraId="1713BC79"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1272" w14:textId="77777777" w:rsidR="003B1C46" w:rsidRPr="002F5182" w:rsidRDefault="003B1C46" w:rsidP="003B1C46">
            <w:pPr>
              <w:rPr>
                <w:color w:val="000000"/>
                <w:lang w:val="sr-Cyrl-RS"/>
              </w:rPr>
            </w:pPr>
            <w:r w:rsidRPr="002F5182">
              <w:rPr>
                <w:color w:val="000000"/>
                <w:lang w:val="sr-Cyrl-RS"/>
              </w:rPr>
              <w:t>51. Остали тврди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606D0A" w14:textId="77777777" w:rsidR="003B1C46" w:rsidRPr="002F5182" w:rsidRDefault="003B1C46" w:rsidP="008E7797">
            <w:pPr>
              <w:jc w:val="center"/>
              <w:rPr>
                <w:color w:val="000000"/>
                <w:lang w:val="sr-Cyrl-RS"/>
              </w:rPr>
            </w:pPr>
            <w:r w:rsidRPr="002F5182">
              <w:rPr>
                <w:color w:val="000000"/>
                <w:lang w:val="sr-Cyrl-RS"/>
              </w:rPr>
              <w:t>2686.0</w:t>
            </w:r>
          </w:p>
        </w:tc>
        <w:tc>
          <w:tcPr>
            <w:tcW w:w="0" w:type="auto"/>
            <w:tcBorders>
              <w:top w:val="nil"/>
              <w:left w:val="nil"/>
              <w:bottom w:val="single" w:sz="4" w:space="0" w:color="auto"/>
              <w:right w:val="single" w:sz="4" w:space="0" w:color="auto"/>
            </w:tcBorders>
            <w:shd w:val="clear" w:color="auto" w:fill="auto"/>
            <w:noWrap/>
            <w:vAlign w:val="center"/>
            <w:hideMark/>
          </w:tcPr>
          <w:p w14:paraId="5643F95D" w14:textId="77777777" w:rsidR="003B1C46" w:rsidRPr="002F5182" w:rsidRDefault="003B1C46" w:rsidP="008E7797">
            <w:pPr>
              <w:jc w:val="center"/>
              <w:rPr>
                <w:color w:val="000000"/>
                <w:lang w:val="sr-Cyrl-RS"/>
              </w:rPr>
            </w:pPr>
            <w:r w:rsidRPr="002F5182">
              <w:rPr>
                <w:color w:val="000000"/>
                <w:lang w:val="sr-Cyrl-RS"/>
              </w:rPr>
              <w:t>268.6</w:t>
            </w:r>
          </w:p>
        </w:tc>
        <w:tc>
          <w:tcPr>
            <w:tcW w:w="0" w:type="auto"/>
            <w:tcBorders>
              <w:top w:val="nil"/>
              <w:left w:val="nil"/>
              <w:bottom w:val="single" w:sz="4" w:space="0" w:color="auto"/>
              <w:right w:val="single" w:sz="4" w:space="0" w:color="auto"/>
            </w:tcBorders>
            <w:shd w:val="clear" w:color="auto" w:fill="auto"/>
            <w:noWrap/>
            <w:vAlign w:val="center"/>
            <w:hideMark/>
          </w:tcPr>
          <w:p w14:paraId="08C251BC" w14:textId="77777777" w:rsidR="003B1C46" w:rsidRPr="002F5182" w:rsidRDefault="003B1C46" w:rsidP="008E7797">
            <w:pPr>
              <w:jc w:val="center"/>
              <w:rPr>
                <w:color w:val="000000"/>
                <w:lang w:val="sr-Cyrl-RS"/>
              </w:rPr>
            </w:pPr>
            <w:r w:rsidRPr="002F5182">
              <w:rPr>
                <w:color w:val="000000"/>
                <w:lang w:val="sr-Cyrl-RS"/>
              </w:rPr>
              <w:t>2417.4</w:t>
            </w:r>
          </w:p>
        </w:tc>
        <w:tc>
          <w:tcPr>
            <w:tcW w:w="0" w:type="auto"/>
            <w:tcBorders>
              <w:top w:val="nil"/>
              <w:left w:val="nil"/>
              <w:bottom w:val="single" w:sz="4" w:space="0" w:color="auto"/>
              <w:right w:val="single" w:sz="4" w:space="0" w:color="auto"/>
            </w:tcBorders>
            <w:shd w:val="clear" w:color="auto" w:fill="auto"/>
            <w:noWrap/>
            <w:vAlign w:val="center"/>
            <w:hideMark/>
          </w:tcPr>
          <w:p w14:paraId="21C650D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17529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9C9586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C52566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DCA144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C788D4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7CFEFE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F340D92" w14:textId="77777777" w:rsidR="003B1C46" w:rsidRPr="002F5182" w:rsidRDefault="003B1C46" w:rsidP="008E7797">
            <w:pPr>
              <w:jc w:val="center"/>
              <w:rPr>
                <w:color w:val="000000"/>
                <w:lang w:val="sr-Cyrl-RS"/>
              </w:rPr>
            </w:pPr>
            <w:r w:rsidRPr="002F5182">
              <w:rPr>
                <w:color w:val="000000"/>
                <w:lang w:val="sr-Cyrl-RS"/>
              </w:rPr>
              <w:t>2417.4</w:t>
            </w:r>
          </w:p>
        </w:tc>
        <w:tc>
          <w:tcPr>
            <w:tcW w:w="0" w:type="auto"/>
            <w:tcBorders>
              <w:top w:val="nil"/>
              <w:left w:val="nil"/>
              <w:bottom w:val="single" w:sz="4" w:space="0" w:color="auto"/>
              <w:right w:val="single" w:sz="4" w:space="0" w:color="auto"/>
            </w:tcBorders>
            <w:shd w:val="clear" w:color="auto" w:fill="auto"/>
            <w:noWrap/>
            <w:vAlign w:val="center"/>
            <w:hideMark/>
          </w:tcPr>
          <w:p w14:paraId="4AF975E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F2CECEB" w14:textId="77777777" w:rsidR="003B1C46" w:rsidRPr="002F5182" w:rsidRDefault="003B1C46" w:rsidP="008E7797">
            <w:pPr>
              <w:jc w:val="center"/>
              <w:rPr>
                <w:color w:val="000000"/>
                <w:lang w:val="sr-Cyrl-RS"/>
              </w:rPr>
            </w:pPr>
            <w:r w:rsidRPr="002F5182">
              <w:rPr>
                <w:color w:val="000000"/>
                <w:lang w:val="sr-Cyrl-RS"/>
              </w:rPr>
              <w:t>2417.4</w:t>
            </w:r>
          </w:p>
        </w:tc>
        <w:tc>
          <w:tcPr>
            <w:tcW w:w="0" w:type="auto"/>
            <w:tcBorders>
              <w:top w:val="nil"/>
              <w:left w:val="nil"/>
              <w:bottom w:val="single" w:sz="4" w:space="0" w:color="auto"/>
              <w:right w:val="single" w:sz="4" w:space="0" w:color="auto"/>
            </w:tcBorders>
            <w:shd w:val="clear" w:color="auto" w:fill="auto"/>
            <w:noWrap/>
            <w:vAlign w:val="center"/>
            <w:hideMark/>
          </w:tcPr>
          <w:p w14:paraId="5989D095" w14:textId="77777777" w:rsidR="003B1C46" w:rsidRPr="002F5182" w:rsidRDefault="003B1C46" w:rsidP="008E7797">
            <w:pPr>
              <w:jc w:val="center"/>
              <w:rPr>
                <w:color w:val="000000"/>
                <w:lang w:val="sr-Cyrl-RS"/>
              </w:rPr>
            </w:pPr>
            <w:r w:rsidRPr="002F5182">
              <w:rPr>
                <w:color w:val="000000"/>
                <w:lang w:val="sr-Cyrl-RS"/>
              </w:rPr>
              <w:t>2417.4</w:t>
            </w:r>
          </w:p>
        </w:tc>
      </w:tr>
      <w:tr w:rsidR="003B1C46" w:rsidRPr="002F5182" w14:paraId="117506B1"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2275A" w14:textId="77777777" w:rsidR="003B1C46" w:rsidRPr="002F5182" w:rsidRDefault="003B1C46" w:rsidP="003B1C46">
            <w:pPr>
              <w:rPr>
                <w:color w:val="000000"/>
                <w:lang w:val="sr-Cyrl-RS"/>
              </w:rPr>
            </w:pPr>
            <w:r w:rsidRPr="002F5182">
              <w:rPr>
                <w:color w:val="000000"/>
                <w:lang w:val="sr-Cyrl-RS"/>
              </w:rPr>
              <w:t>24. Црна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1C86C7" w14:textId="77777777" w:rsidR="003B1C46" w:rsidRPr="002F5182" w:rsidRDefault="003B1C46" w:rsidP="008E7797">
            <w:pPr>
              <w:jc w:val="center"/>
              <w:rPr>
                <w:color w:val="000000"/>
                <w:lang w:val="sr-Cyrl-RS"/>
              </w:rPr>
            </w:pPr>
            <w:r w:rsidRPr="002F5182">
              <w:rPr>
                <w:color w:val="000000"/>
                <w:lang w:val="sr-Cyrl-RS"/>
              </w:rPr>
              <w:t>1281.0</w:t>
            </w:r>
          </w:p>
        </w:tc>
        <w:tc>
          <w:tcPr>
            <w:tcW w:w="0" w:type="auto"/>
            <w:tcBorders>
              <w:top w:val="nil"/>
              <w:left w:val="nil"/>
              <w:bottom w:val="single" w:sz="4" w:space="0" w:color="auto"/>
              <w:right w:val="single" w:sz="4" w:space="0" w:color="auto"/>
            </w:tcBorders>
            <w:shd w:val="clear" w:color="auto" w:fill="auto"/>
            <w:noWrap/>
            <w:vAlign w:val="center"/>
            <w:hideMark/>
          </w:tcPr>
          <w:p w14:paraId="276B6D77" w14:textId="77777777" w:rsidR="003B1C46" w:rsidRPr="002F5182" w:rsidRDefault="003B1C46" w:rsidP="008E7797">
            <w:pPr>
              <w:jc w:val="center"/>
              <w:rPr>
                <w:color w:val="000000"/>
                <w:lang w:val="sr-Cyrl-RS"/>
              </w:rPr>
            </w:pPr>
            <w:r w:rsidRPr="002F5182">
              <w:rPr>
                <w:color w:val="000000"/>
                <w:lang w:val="sr-Cyrl-RS"/>
              </w:rPr>
              <w:t>128.1</w:t>
            </w:r>
          </w:p>
        </w:tc>
        <w:tc>
          <w:tcPr>
            <w:tcW w:w="0" w:type="auto"/>
            <w:tcBorders>
              <w:top w:val="nil"/>
              <w:left w:val="nil"/>
              <w:bottom w:val="single" w:sz="4" w:space="0" w:color="auto"/>
              <w:right w:val="single" w:sz="4" w:space="0" w:color="auto"/>
            </w:tcBorders>
            <w:shd w:val="clear" w:color="auto" w:fill="auto"/>
            <w:noWrap/>
            <w:vAlign w:val="center"/>
            <w:hideMark/>
          </w:tcPr>
          <w:p w14:paraId="5F533ABB" w14:textId="77777777" w:rsidR="003B1C46" w:rsidRPr="002F5182" w:rsidRDefault="003B1C46" w:rsidP="008E7797">
            <w:pPr>
              <w:jc w:val="center"/>
              <w:rPr>
                <w:color w:val="000000"/>
                <w:lang w:val="sr-Cyrl-RS"/>
              </w:rPr>
            </w:pPr>
            <w:r w:rsidRPr="002F5182">
              <w:rPr>
                <w:color w:val="000000"/>
                <w:lang w:val="sr-Cyrl-RS"/>
              </w:rPr>
              <w:t>1152.9</w:t>
            </w:r>
          </w:p>
        </w:tc>
        <w:tc>
          <w:tcPr>
            <w:tcW w:w="0" w:type="auto"/>
            <w:tcBorders>
              <w:top w:val="nil"/>
              <w:left w:val="nil"/>
              <w:bottom w:val="single" w:sz="4" w:space="0" w:color="auto"/>
              <w:right w:val="single" w:sz="4" w:space="0" w:color="auto"/>
            </w:tcBorders>
            <w:shd w:val="clear" w:color="auto" w:fill="auto"/>
            <w:noWrap/>
            <w:vAlign w:val="center"/>
            <w:hideMark/>
          </w:tcPr>
          <w:p w14:paraId="1701033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CE5CC7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6E1EFD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4BBA3B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D84605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A70168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91C68A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1E75F9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44B72BB" w14:textId="77777777" w:rsidR="003B1C46" w:rsidRPr="002F5182" w:rsidRDefault="003B1C46" w:rsidP="008E7797">
            <w:pPr>
              <w:jc w:val="center"/>
              <w:rPr>
                <w:color w:val="000000"/>
                <w:lang w:val="sr-Cyrl-RS"/>
              </w:rPr>
            </w:pPr>
            <w:r w:rsidRPr="002F5182">
              <w:rPr>
                <w:color w:val="000000"/>
                <w:lang w:val="sr-Cyrl-RS"/>
              </w:rPr>
              <w:t>1152.9</w:t>
            </w:r>
          </w:p>
        </w:tc>
        <w:tc>
          <w:tcPr>
            <w:tcW w:w="0" w:type="auto"/>
            <w:tcBorders>
              <w:top w:val="nil"/>
              <w:left w:val="nil"/>
              <w:bottom w:val="single" w:sz="4" w:space="0" w:color="auto"/>
              <w:right w:val="single" w:sz="4" w:space="0" w:color="auto"/>
            </w:tcBorders>
            <w:shd w:val="clear" w:color="auto" w:fill="auto"/>
            <w:noWrap/>
            <w:vAlign w:val="center"/>
            <w:hideMark/>
          </w:tcPr>
          <w:p w14:paraId="6D7D5D67" w14:textId="77777777" w:rsidR="003B1C46" w:rsidRPr="002F5182" w:rsidRDefault="003B1C46" w:rsidP="008E7797">
            <w:pPr>
              <w:jc w:val="center"/>
              <w:rPr>
                <w:color w:val="000000"/>
                <w:lang w:val="sr-Cyrl-RS"/>
              </w:rPr>
            </w:pPr>
            <w:r w:rsidRPr="002F5182">
              <w:rPr>
                <w:color w:val="000000"/>
                <w:lang w:val="sr-Cyrl-RS"/>
              </w:rPr>
              <w:t>1152.9</w:t>
            </w:r>
          </w:p>
        </w:tc>
        <w:tc>
          <w:tcPr>
            <w:tcW w:w="0" w:type="auto"/>
            <w:tcBorders>
              <w:top w:val="nil"/>
              <w:left w:val="nil"/>
              <w:bottom w:val="single" w:sz="4" w:space="0" w:color="auto"/>
              <w:right w:val="single" w:sz="4" w:space="0" w:color="auto"/>
            </w:tcBorders>
            <w:shd w:val="clear" w:color="auto" w:fill="auto"/>
            <w:noWrap/>
            <w:vAlign w:val="center"/>
            <w:hideMark/>
          </w:tcPr>
          <w:p w14:paraId="7D7520B7" w14:textId="77777777" w:rsidR="003B1C46" w:rsidRPr="002F5182" w:rsidRDefault="003B1C46" w:rsidP="008E7797">
            <w:pPr>
              <w:jc w:val="center"/>
              <w:rPr>
                <w:color w:val="000000"/>
                <w:lang w:val="sr-Cyrl-RS"/>
              </w:rPr>
            </w:pPr>
            <w:r w:rsidRPr="002F5182">
              <w:rPr>
                <w:color w:val="000000"/>
                <w:lang w:val="sr-Cyrl-RS"/>
              </w:rPr>
              <w:t>1152.9</w:t>
            </w:r>
          </w:p>
        </w:tc>
      </w:tr>
      <w:tr w:rsidR="003B1C46" w:rsidRPr="002F5182" w14:paraId="4A852D85"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71AB" w14:textId="77777777" w:rsidR="003B1C46" w:rsidRPr="002F5182" w:rsidRDefault="003B1C46" w:rsidP="003B1C46">
            <w:pPr>
              <w:rPr>
                <w:color w:val="000000"/>
                <w:lang w:val="sr-Cyrl-RS"/>
              </w:rPr>
            </w:pPr>
            <w:r w:rsidRPr="002F5182">
              <w:rPr>
                <w:color w:val="000000"/>
                <w:lang w:val="sr-Cyrl-RS"/>
              </w:rPr>
              <w:t>40. Остали меки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AB7DE4" w14:textId="77777777" w:rsidR="003B1C46" w:rsidRPr="002F5182" w:rsidRDefault="003B1C46" w:rsidP="008E7797">
            <w:pPr>
              <w:jc w:val="center"/>
              <w:rPr>
                <w:color w:val="000000"/>
                <w:lang w:val="sr-Cyrl-RS"/>
              </w:rPr>
            </w:pPr>
            <w:r w:rsidRPr="002F5182">
              <w:rPr>
                <w:color w:val="000000"/>
                <w:lang w:val="sr-Cyrl-RS"/>
              </w:rPr>
              <w:t>436.3</w:t>
            </w:r>
          </w:p>
        </w:tc>
        <w:tc>
          <w:tcPr>
            <w:tcW w:w="0" w:type="auto"/>
            <w:tcBorders>
              <w:top w:val="nil"/>
              <w:left w:val="nil"/>
              <w:bottom w:val="single" w:sz="4" w:space="0" w:color="auto"/>
              <w:right w:val="single" w:sz="4" w:space="0" w:color="auto"/>
            </w:tcBorders>
            <w:shd w:val="clear" w:color="auto" w:fill="auto"/>
            <w:noWrap/>
            <w:vAlign w:val="center"/>
            <w:hideMark/>
          </w:tcPr>
          <w:p w14:paraId="2E098CB0" w14:textId="77777777" w:rsidR="003B1C46" w:rsidRPr="002F5182" w:rsidRDefault="003B1C46" w:rsidP="008E7797">
            <w:pPr>
              <w:jc w:val="center"/>
              <w:rPr>
                <w:color w:val="000000"/>
                <w:lang w:val="sr-Cyrl-RS"/>
              </w:rPr>
            </w:pPr>
            <w:r w:rsidRPr="002F5182">
              <w:rPr>
                <w:color w:val="000000"/>
                <w:lang w:val="sr-Cyrl-RS"/>
              </w:rPr>
              <w:t>43.6</w:t>
            </w:r>
          </w:p>
        </w:tc>
        <w:tc>
          <w:tcPr>
            <w:tcW w:w="0" w:type="auto"/>
            <w:tcBorders>
              <w:top w:val="nil"/>
              <w:left w:val="nil"/>
              <w:bottom w:val="single" w:sz="4" w:space="0" w:color="auto"/>
              <w:right w:val="single" w:sz="4" w:space="0" w:color="auto"/>
            </w:tcBorders>
            <w:shd w:val="clear" w:color="auto" w:fill="auto"/>
            <w:noWrap/>
            <w:vAlign w:val="center"/>
            <w:hideMark/>
          </w:tcPr>
          <w:p w14:paraId="3F671541" w14:textId="77777777" w:rsidR="003B1C46" w:rsidRPr="002F5182" w:rsidRDefault="003B1C46" w:rsidP="008E7797">
            <w:pPr>
              <w:jc w:val="center"/>
              <w:rPr>
                <w:color w:val="000000"/>
                <w:lang w:val="sr-Cyrl-RS"/>
              </w:rPr>
            </w:pPr>
            <w:r w:rsidRPr="002F5182">
              <w:rPr>
                <w:color w:val="000000"/>
                <w:lang w:val="sr-Cyrl-RS"/>
              </w:rPr>
              <w:t>392.6</w:t>
            </w:r>
          </w:p>
        </w:tc>
        <w:tc>
          <w:tcPr>
            <w:tcW w:w="0" w:type="auto"/>
            <w:tcBorders>
              <w:top w:val="nil"/>
              <w:left w:val="nil"/>
              <w:bottom w:val="single" w:sz="4" w:space="0" w:color="auto"/>
              <w:right w:val="single" w:sz="4" w:space="0" w:color="auto"/>
            </w:tcBorders>
            <w:shd w:val="clear" w:color="auto" w:fill="auto"/>
            <w:noWrap/>
            <w:vAlign w:val="center"/>
            <w:hideMark/>
          </w:tcPr>
          <w:p w14:paraId="70A725D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764ABE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C22EF3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340035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9CC41A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C00381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F7433F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7F9E59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8E8C1EB" w14:textId="77777777" w:rsidR="003B1C46" w:rsidRPr="002F5182" w:rsidRDefault="003B1C46" w:rsidP="008E7797">
            <w:pPr>
              <w:jc w:val="center"/>
              <w:rPr>
                <w:color w:val="000000"/>
                <w:lang w:val="sr-Cyrl-RS"/>
              </w:rPr>
            </w:pPr>
            <w:r w:rsidRPr="002F5182">
              <w:rPr>
                <w:color w:val="000000"/>
                <w:lang w:val="sr-Cyrl-RS"/>
              </w:rPr>
              <w:t>392.6</w:t>
            </w:r>
          </w:p>
        </w:tc>
        <w:tc>
          <w:tcPr>
            <w:tcW w:w="0" w:type="auto"/>
            <w:tcBorders>
              <w:top w:val="nil"/>
              <w:left w:val="nil"/>
              <w:bottom w:val="single" w:sz="4" w:space="0" w:color="auto"/>
              <w:right w:val="single" w:sz="4" w:space="0" w:color="auto"/>
            </w:tcBorders>
            <w:shd w:val="clear" w:color="auto" w:fill="auto"/>
            <w:noWrap/>
            <w:vAlign w:val="center"/>
            <w:hideMark/>
          </w:tcPr>
          <w:p w14:paraId="746430D4" w14:textId="77777777" w:rsidR="003B1C46" w:rsidRPr="002F5182" w:rsidRDefault="003B1C46" w:rsidP="008E7797">
            <w:pPr>
              <w:jc w:val="center"/>
              <w:rPr>
                <w:color w:val="000000"/>
                <w:lang w:val="sr-Cyrl-RS"/>
              </w:rPr>
            </w:pPr>
            <w:r w:rsidRPr="002F5182">
              <w:rPr>
                <w:color w:val="000000"/>
                <w:lang w:val="sr-Cyrl-RS"/>
              </w:rPr>
              <w:t>392.6</w:t>
            </w:r>
          </w:p>
        </w:tc>
        <w:tc>
          <w:tcPr>
            <w:tcW w:w="0" w:type="auto"/>
            <w:tcBorders>
              <w:top w:val="nil"/>
              <w:left w:val="nil"/>
              <w:bottom w:val="single" w:sz="4" w:space="0" w:color="auto"/>
              <w:right w:val="single" w:sz="4" w:space="0" w:color="auto"/>
            </w:tcBorders>
            <w:shd w:val="clear" w:color="auto" w:fill="auto"/>
            <w:noWrap/>
            <w:vAlign w:val="center"/>
            <w:hideMark/>
          </w:tcPr>
          <w:p w14:paraId="42B23AC3" w14:textId="77777777" w:rsidR="003B1C46" w:rsidRPr="002F5182" w:rsidRDefault="003B1C46" w:rsidP="008E7797">
            <w:pPr>
              <w:jc w:val="center"/>
              <w:rPr>
                <w:color w:val="000000"/>
                <w:lang w:val="sr-Cyrl-RS"/>
              </w:rPr>
            </w:pPr>
            <w:r w:rsidRPr="002F5182">
              <w:rPr>
                <w:color w:val="000000"/>
                <w:lang w:val="sr-Cyrl-RS"/>
              </w:rPr>
              <w:t>392.6</w:t>
            </w:r>
          </w:p>
        </w:tc>
      </w:tr>
      <w:tr w:rsidR="003B1C46" w:rsidRPr="002F5182" w14:paraId="334AACC6"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299F" w14:textId="77777777" w:rsidR="003B1C46" w:rsidRPr="002F5182" w:rsidRDefault="003B1C46" w:rsidP="003B1C46">
            <w:pPr>
              <w:rPr>
                <w:color w:val="000000"/>
                <w:lang w:val="sr-Cyrl-RS"/>
              </w:rPr>
            </w:pPr>
            <w:r w:rsidRPr="002F5182">
              <w:rPr>
                <w:color w:val="000000"/>
                <w:lang w:val="sr-Cyrl-RS"/>
              </w:rPr>
              <w:t>11. Бела врба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B99E97" w14:textId="77777777" w:rsidR="003B1C46" w:rsidRPr="002F5182" w:rsidRDefault="003B1C46" w:rsidP="008E7797">
            <w:pPr>
              <w:jc w:val="center"/>
              <w:rPr>
                <w:color w:val="000000"/>
                <w:lang w:val="sr-Cyrl-RS"/>
              </w:rPr>
            </w:pPr>
            <w:r w:rsidRPr="002F5182">
              <w:rPr>
                <w:color w:val="000000"/>
                <w:lang w:val="sr-Cyrl-RS"/>
              </w:rPr>
              <w:t>250.2</w:t>
            </w:r>
          </w:p>
        </w:tc>
        <w:tc>
          <w:tcPr>
            <w:tcW w:w="0" w:type="auto"/>
            <w:tcBorders>
              <w:top w:val="nil"/>
              <w:left w:val="nil"/>
              <w:bottom w:val="single" w:sz="4" w:space="0" w:color="auto"/>
              <w:right w:val="single" w:sz="4" w:space="0" w:color="auto"/>
            </w:tcBorders>
            <w:shd w:val="clear" w:color="auto" w:fill="auto"/>
            <w:noWrap/>
            <w:vAlign w:val="center"/>
            <w:hideMark/>
          </w:tcPr>
          <w:p w14:paraId="3805DB00" w14:textId="77777777" w:rsidR="003B1C46" w:rsidRPr="002F5182" w:rsidRDefault="003B1C46" w:rsidP="008E7797">
            <w:pPr>
              <w:jc w:val="center"/>
              <w:rPr>
                <w:color w:val="000000"/>
                <w:lang w:val="sr-Cyrl-RS"/>
              </w:rPr>
            </w:pPr>
            <w:r w:rsidRPr="002F5182">
              <w:rPr>
                <w:color w:val="000000"/>
                <w:lang w:val="sr-Cyrl-RS"/>
              </w:rPr>
              <w:t>25.0</w:t>
            </w:r>
          </w:p>
        </w:tc>
        <w:tc>
          <w:tcPr>
            <w:tcW w:w="0" w:type="auto"/>
            <w:tcBorders>
              <w:top w:val="nil"/>
              <w:left w:val="nil"/>
              <w:bottom w:val="single" w:sz="4" w:space="0" w:color="auto"/>
              <w:right w:val="single" w:sz="4" w:space="0" w:color="auto"/>
            </w:tcBorders>
            <w:shd w:val="clear" w:color="auto" w:fill="auto"/>
            <w:noWrap/>
            <w:vAlign w:val="center"/>
            <w:hideMark/>
          </w:tcPr>
          <w:p w14:paraId="53AF682A" w14:textId="77777777" w:rsidR="003B1C46" w:rsidRPr="002F5182" w:rsidRDefault="003B1C46" w:rsidP="008E7797">
            <w:pPr>
              <w:jc w:val="center"/>
              <w:rPr>
                <w:color w:val="000000"/>
                <w:lang w:val="sr-Cyrl-RS"/>
              </w:rPr>
            </w:pPr>
            <w:r w:rsidRPr="002F5182">
              <w:rPr>
                <w:color w:val="000000"/>
                <w:lang w:val="sr-Cyrl-RS"/>
              </w:rPr>
              <w:t>225.2</w:t>
            </w:r>
          </w:p>
        </w:tc>
        <w:tc>
          <w:tcPr>
            <w:tcW w:w="0" w:type="auto"/>
            <w:tcBorders>
              <w:top w:val="nil"/>
              <w:left w:val="nil"/>
              <w:bottom w:val="single" w:sz="4" w:space="0" w:color="auto"/>
              <w:right w:val="single" w:sz="4" w:space="0" w:color="auto"/>
            </w:tcBorders>
            <w:shd w:val="clear" w:color="auto" w:fill="auto"/>
            <w:noWrap/>
            <w:vAlign w:val="center"/>
            <w:hideMark/>
          </w:tcPr>
          <w:p w14:paraId="0B3BF2F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5E3DFA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2086DF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86FD4E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5478DE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51B33E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FA3EBA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E95513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159B778" w14:textId="77777777" w:rsidR="003B1C46" w:rsidRPr="002F5182" w:rsidRDefault="003B1C46" w:rsidP="008E7797">
            <w:pPr>
              <w:jc w:val="center"/>
              <w:rPr>
                <w:color w:val="000000"/>
                <w:lang w:val="sr-Cyrl-RS"/>
              </w:rPr>
            </w:pPr>
            <w:r w:rsidRPr="002F5182">
              <w:rPr>
                <w:color w:val="000000"/>
                <w:lang w:val="sr-Cyrl-RS"/>
              </w:rPr>
              <w:t>225.2</w:t>
            </w:r>
          </w:p>
        </w:tc>
        <w:tc>
          <w:tcPr>
            <w:tcW w:w="0" w:type="auto"/>
            <w:tcBorders>
              <w:top w:val="nil"/>
              <w:left w:val="nil"/>
              <w:bottom w:val="single" w:sz="4" w:space="0" w:color="auto"/>
              <w:right w:val="single" w:sz="4" w:space="0" w:color="auto"/>
            </w:tcBorders>
            <w:shd w:val="clear" w:color="auto" w:fill="auto"/>
            <w:noWrap/>
            <w:vAlign w:val="center"/>
            <w:hideMark/>
          </w:tcPr>
          <w:p w14:paraId="49E06689" w14:textId="77777777" w:rsidR="003B1C46" w:rsidRPr="002F5182" w:rsidRDefault="003B1C46" w:rsidP="008E7797">
            <w:pPr>
              <w:jc w:val="center"/>
              <w:rPr>
                <w:color w:val="000000"/>
                <w:lang w:val="sr-Cyrl-RS"/>
              </w:rPr>
            </w:pPr>
            <w:r w:rsidRPr="002F5182">
              <w:rPr>
                <w:color w:val="000000"/>
                <w:lang w:val="sr-Cyrl-RS"/>
              </w:rPr>
              <w:t>225.2</w:t>
            </w:r>
          </w:p>
        </w:tc>
        <w:tc>
          <w:tcPr>
            <w:tcW w:w="0" w:type="auto"/>
            <w:tcBorders>
              <w:top w:val="nil"/>
              <w:left w:val="nil"/>
              <w:bottom w:val="single" w:sz="4" w:space="0" w:color="auto"/>
              <w:right w:val="single" w:sz="4" w:space="0" w:color="auto"/>
            </w:tcBorders>
            <w:shd w:val="clear" w:color="auto" w:fill="auto"/>
            <w:noWrap/>
            <w:vAlign w:val="center"/>
            <w:hideMark/>
          </w:tcPr>
          <w:p w14:paraId="40CA7DD8" w14:textId="77777777" w:rsidR="003B1C46" w:rsidRPr="002F5182" w:rsidRDefault="003B1C46" w:rsidP="008E7797">
            <w:pPr>
              <w:jc w:val="center"/>
              <w:rPr>
                <w:color w:val="000000"/>
                <w:lang w:val="sr-Cyrl-RS"/>
              </w:rPr>
            </w:pPr>
            <w:r w:rsidRPr="002F5182">
              <w:rPr>
                <w:color w:val="000000"/>
                <w:lang w:val="sr-Cyrl-RS"/>
              </w:rPr>
              <w:t>225.2</w:t>
            </w:r>
          </w:p>
        </w:tc>
      </w:tr>
      <w:tr w:rsidR="003B1C46" w:rsidRPr="002F5182" w14:paraId="58555D80"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2F195" w14:textId="77777777" w:rsidR="003B1C46" w:rsidRPr="002F5182" w:rsidRDefault="003B1C46" w:rsidP="003B1C46">
            <w:pPr>
              <w:rPr>
                <w:color w:val="000000"/>
                <w:lang w:val="sr-Cyrl-RS"/>
              </w:rPr>
            </w:pPr>
            <w:r w:rsidRPr="002F5182">
              <w:rPr>
                <w:color w:val="000000"/>
                <w:lang w:val="sr-Cyrl-RS"/>
              </w:rPr>
              <w:t>77. Амерички јасен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8AD02D" w14:textId="77777777" w:rsidR="003B1C46" w:rsidRPr="002F5182" w:rsidRDefault="003B1C46" w:rsidP="008E7797">
            <w:pPr>
              <w:jc w:val="center"/>
              <w:rPr>
                <w:color w:val="000000"/>
                <w:lang w:val="sr-Cyrl-RS"/>
              </w:rPr>
            </w:pPr>
            <w:r w:rsidRPr="002F5182">
              <w:rPr>
                <w:color w:val="000000"/>
                <w:lang w:val="sr-Cyrl-RS"/>
              </w:rPr>
              <w:t>97.3</w:t>
            </w:r>
          </w:p>
        </w:tc>
        <w:tc>
          <w:tcPr>
            <w:tcW w:w="0" w:type="auto"/>
            <w:tcBorders>
              <w:top w:val="nil"/>
              <w:left w:val="nil"/>
              <w:bottom w:val="single" w:sz="4" w:space="0" w:color="auto"/>
              <w:right w:val="single" w:sz="4" w:space="0" w:color="auto"/>
            </w:tcBorders>
            <w:shd w:val="clear" w:color="auto" w:fill="auto"/>
            <w:noWrap/>
            <w:vAlign w:val="center"/>
            <w:hideMark/>
          </w:tcPr>
          <w:p w14:paraId="4561092B" w14:textId="77777777" w:rsidR="003B1C46" w:rsidRPr="002F5182" w:rsidRDefault="003B1C46" w:rsidP="008E7797">
            <w:pPr>
              <w:jc w:val="center"/>
              <w:rPr>
                <w:color w:val="000000"/>
                <w:lang w:val="sr-Cyrl-RS"/>
              </w:rPr>
            </w:pPr>
            <w:r w:rsidRPr="002F5182">
              <w:rPr>
                <w:color w:val="000000"/>
                <w:lang w:val="sr-Cyrl-RS"/>
              </w:rPr>
              <w:t>9.7</w:t>
            </w:r>
          </w:p>
        </w:tc>
        <w:tc>
          <w:tcPr>
            <w:tcW w:w="0" w:type="auto"/>
            <w:tcBorders>
              <w:top w:val="nil"/>
              <w:left w:val="nil"/>
              <w:bottom w:val="single" w:sz="4" w:space="0" w:color="auto"/>
              <w:right w:val="single" w:sz="4" w:space="0" w:color="auto"/>
            </w:tcBorders>
            <w:shd w:val="clear" w:color="auto" w:fill="auto"/>
            <w:noWrap/>
            <w:vAlign w:val="center"/>
            <w:hideMark/>
          </w:tcPr>
          <w:p w14:paraId="36A980A7" w14:textId="77777777" w:rsidR="003B1C46" w:rsidRPr="002F5182" w:rsidRDefault="003B1C46" w:rsidP="008E7797">
            <w:pPr>
              <w:jc w:val="center"/>
              <w:rPr>
                <w:color w:val="000000"/>
                <w:lang w:val="sr-Cyrl-RS"/>
              </w:rPr>
            </w:pPr>
            <w:r w:rsidRPr="002F5182">
              <w:rPr>
                <w:color w:val="000000"/>
                <w:lang w:val="sr-Cyrl-RS"/>
              </w:rPr>
              <w:t>87.6</w:t>
            </w:r>
          </w:p>
        </w:tc>
        <w:tc>
          <w:tcPr>
            <w:tcW w:w="0" w:type="auto"/>
            <w:tcBorders>
              <w:top w:val="nil"/>
              <w:left w:val="nil"/>
              <w:bottom w:val="single" w:sz="4" w:space="0" w:color="auto"/>
              <w:right w:val="single" w:sz="4" w:space="0" w:color="auto"/>
            </w:tcBorders>
            <w:shd w:val="clear" w:color="auto" w:fill="auto"/>
            <w:noWrap/>
            <w:vAlign w:val="center"/>
            <w:hideMark/>
          </w:tcPr>
          <w:p w14:paraId="1FB9574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4569CC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9CA6C6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5AD253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E78EC7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0139FD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BE8C20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B68006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FE42717" w14:textId="77777777" w:rsidR="003B1C46" w:rsidRPr="002F5182" w:rsidRDefault="003B1C46" w:rsidP="008E7797">
            <w:pPr>
              <w:jc w:val="center"/>
              <w:rPr>
                <w:color w:val="000000"/>
                <w:lang w:val="sr-Cyrl-RS"/>
              </w:rPr>
            </w:pPr>
            <w:r w:rsidRPr="002F5182">
              <w:rPr>
                <w:color w:val="000000"/>
                <w:lang w:val="sr-Cyrl-RS"/>
              </w:rPr>
              <w:t>87.6</w:t>
            </w:r>
          </w:p>
        </w:tc>
        <w:tc>
          <w:tcPr>
            <w:tcW w:w="0" w:type="auto"/>
            <w:tcBorders>
              <w:top w:val="nil"/>
              <w:left w:val="nil"/>
              <w:bottom w:val="single" w:sz="4" w:space="0" w:color="auto"/>
              <w:right w:val="single" w:sz="4" w:space="0" w:color="auto"/>
            </w:tcBorders>
            <w:shd w:val="clear" w:color="auto" w:fill="auto"/>
            <w:noWrap/>
            <w:vAlign w:val="center"/>
            <w:hideMark/>
          </w:tcPr>
          <w:p w14:paraId="7EBC759E" w14:textId="77777777" w:rsidR="003B1C46" w:rsidRPr="002F5182" w:rsidRDefault="003B1C46" w:rsidP="008E7797">
            <w:pPr>
              <w:jc w:val="center"/>
              <w:rPr>
                <w:color w:val="000000"/>
                <w:lang w:val="sr-Cyrl-RS"/>
              </w:rPr>
            </w:pPr>
            <w:r w:rsidRPr="002F5182">
              <w:rPr>
                <w:color w:val="000000"/>
                <w:lang w:val="sr-Cyrl-RS"/>
              </w:rPr>
              <w:t>87.6</w:t>
            </w:r>
          </w:p>
        </w:tc>
        <w:tc>
          <w:tcPr>
            <w:tcW w:w="0" w:type="auto"/>
            <w:tcBorders>
              <w:top w:val="nil"/>
              <w:left w:val="nil"/>
              <w:bottom w:val="single" w:sz="4" w:space="0" w:color="auto"/>
              <w:right w:val="single" w:sz="4" w:space="0" w:color="auto"/>
            </w:tcBorders>
            <w:shd w:val="clear" w:color="auto" w:fill="auto"/>
            <w:noWrap/>
            <w:vAlign w:val="center"/>
            <w:hideMark/>
          </w:tcPr>
          <w:p w14:paraId="1EF92D8E" w14:textId="77777777" w:rsidR="003B1C46" w:rsidRPr="002F5182" w:rsidRDefault="003B1C46" w:rsidP="008E7797">
            <w:pPr>
              <w:jc w:val="center"/>
              <w:rPr>
                <w:color w:val="000000"/>
                <w:lang w:val="sr-Cyrl-RS"/>
              </w:rPr>
            </w:pPr>
            <w:r w:rsidRPr="002F5182">
              <w:rPr>
                <w:color w:val="000000"/>
                <w:lang w:val="sr-Cyrl-RS"/>
              </w:rPr>
              <w:t>87.6</w:t>
            </w:r>
          </w:p>
        </w:tc>
      </w:tr>
      <w:tr w:rsidR="003B1C46" w:rsidRPr="002F5182" w14:paraId="577572B0"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EB30" w14:textId="77777777" w:rsidR="003B1C46" w:rsidRPr="002F5182" w:rsidRDefault="003B1C46" w:rsidP="003B1C46">
            <w:pPr>
              <w:rPr>
                <w:color w:val="000000"/>
                <w:lang w:val="sr-Cyrl-RS"/>
              </w:rPr>
            </w:pPr>
            <w:r w:rsidRPr="002F5182">
              <w:rPr>
                <w:color w:val="000000"/>
                <w:lang w:val="sr-Cyrl-RS"/>
              </w:rPr>
              <w:t>50. Трешња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7B7BA8" w14:textId="77777777" w:rsidR="003B1C46" w:rsidRPr="002F5182" w:rsidRDefault="003B1C46" w:rsidP="008E7797">
            <w:pPr>
              <w:jc w:val="center"/>
              <w:rPr>
                <w:color w:val="000000"/>
                <w:lang w:val="sr-Cyrl-RS"/>
              </w:rPr>
            </w:pPr>
            <w:r w:rsidRPr="002F5182">
              <w:rPr>
                <w:color w:val="000000"/>
                <w:lang w:val="sr-Cyrl-RS"/>
              </w:rPr>
              <w:t>81.4</w:t>
            </w:r>
          </w:p>
        </w:tc>
        <w:tc>
          <w:tcPr>
            <w:tcW w:w="0" w:type="auto"/>
            <w:tcBorders>
              <w:top w:val="nil"/>
              <w:left w:val="nil"/>
              <w:bottom w:val="single" w:sz="4" w:space="0" w:color="auto"/>
              <w:right w:val="single" w:sz="4" w:space="0" w:color="auto"/>
            </w:tcBorders>
            <w:shd w:val="clear" w:color="auto" w:fill="auto"/>
            <w:noWrap/>
            <w:vAlign w:val="center"/>
            <w:hideMark/>
          </w:tcPr>
          <w:p w14:paraId="6243D976" w14:textId="77777777" w:rsidR="003B1C46" w:rsidRPr="002F5182" w:rsidRDefault="003B1C46" w:rsidP="008E7797">
            <w:pPr>
              <w:jc w:val="center"/>
              <w:rPr>
                <w:color w:val="000000"/>
                <w:lang w:val="sr-Cyrl-RS"/>
              </w:rPr>
            </w:pPr>
            <w:r w:rsidRPr="002F5182">
              <w:rPr>
                <w:color w:val="000000"/>
                <w:lang w:val="sr-Cyrl-RS"/>
              </w:rPr>
              <w:t>8.1</w:t>
            </w:r>
          </w:p>
        </w:tc>
        <w:tc>
          <w:tcPr>
            <w:tcW w:w="0" w:type="auto"/>
            <w:tcBorders>
              <w:top w:val="nil"/>
              <w:left w:val="nil"/>
              <w:bottom w:val="single" w:sz="4" w:space="0" w:color="auto"/>
              <w:right w:val="single" w:sz="4" w:space="0" w:color="auto"/>
            </w:tcBorders>
            <w:shd w:val="clear" w:color="auto" w:fill="auto"/>
            <w:noWrap/>
            <w:vAlign w:val="center"/>
            <w:hideMark/>
          </w:tcPr>
          <w:p w14:paraId="5FFA6067" w14:textId="77777777" w:rsidR="003B1C46" w:rsidRPr="002F5182" w:rsidRDefault="003B1C46" w:rsidP="008E7797">
            <w:pPr>
              <w:jc w:val="center"/>
              <w:rPr>
                <w:color w:val="000000"/>
                <w:lang w:val="sr-Cyrl-RS"/>
              </w:rPr>
            </w:pPr>
            <w:r w:rsidRPr="002F5182">
              <w:rPr>
                <w:color w:val="000000"/>
                <w:lang w:val="sr-Cyrl-RS"/>
              </w:rPr>
              <w:t>73.3</w:t>
            </w:r>
          </w:p>
        </w:tc>
        <w:tc>
          <w:tcPr>
            <w:tcW w:w="0" w:type="auto"/>
            <w:tcBorders>
              <w:top w:val="nil"/>
              <w:left w:val="nil"/>
              <w:bottom w:val="single" w:sz="4" w:space="0" w:color="auto"/>
              <w:right w:val="single" w:sz="4" w:space="0" w:color="auto"/>
            </w:tcBorders>
            <w:shd w:val="clear" w:color="auto" w:fill="auto"/>
            <w:noWrap/>
            <w:vAlign w:val="center"/>
            <w:hideMark/>
          </w:tcPr>
          <w:p w14:paraId="235135C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D88A50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E30BF6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2CEBC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95D0A4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160245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5F736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8DA0C2E" w14:textId="77777777" w:rsidR="003B1C46" w:rsidRPr="002F5182" w:rsidRDefault="003B1C46" w:rsidP="008E7797">
            <w:pPr>
              <w:jc w:val="center"/>
              <w:rPr>
                <w:color w:val="000000"/>
                <w:lang w:val="sr-Cyrl-RS"/>
              </w:rPr>
            </w:pPr>
            <w:r w:rsidRPr="002F5182">
              <w:rPr>
                <w:color w:val="000000"/>
                <w:lang w:val="sr-Cyrl-RS"/>
              </w:rPr>
              <w:t>73.3</w:t>
            </w:r>
          </w:p>
        </w:tc>
        <w:tc>
          <w:tcPr>
            <w:tcW w:w="0" w:type="auto"/>
            <w:tcBorders>
              <w:top w:val="nil"/>
              <w:left w:val="nil"/>
              <w:bottom w:val="single" w:sz="4" w:space="0" w:color="auto"/>
              <w:right w:val="single" w:sz="4" w:space="0" w:color="auto"/>
            </w:tcBorders>
            <w:shd w:val="clear" w:color="auto" w:fill="auto"/>
            <w:noWrap/>
            <w:vAlign w:val="center"/>
            <w:hideMark/>
          </w:tcPr>
          <w:p w14:paraId="6012268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35D5047" w14:textId="77777777" w:rsidR="003B1C46" w:rsidRPr="002F5182" w:rsidRDefault="003B1C46" w:rsidP="008E7797">
            <w:pPr>
              <w:jc w:val="center"/>
              <w:rPr>
                <w:color w:val="000000"/>
                <w:lang w:val="sr-Cyrl-RS"/>
              </w:rPr>
            </w:pPr>
            <w:r w:rsidRPr="002F5182">
              <w:rPr>
                <w:color w:val="000000"/>
                <w:lang w:val="sr-Cyrl-RS"/>
              </w:rPr>
              <w:t>73.3</w:t>
            </w:r>
          </w:p>
        </w:tc>
        <w:tc>
          <w:tcPr>
            <w:tcW w:w="0" w:type="auto"/>
            <w:tcBorders>
              <w:top w:val="nil"/>
              <w:left w:val="nil"/>
              <w:bottom w:val="single" w:sz="4" w:space="0" w:color="auto"/>
              <w:right w:val="single" w:sz="4" w:space="0" w:color="auto"/>
            </w:tcBorders>
            <w:shd w:val="clear" w:color="auto" w:fill="auto"/>
            <w:noWrap/>
            <w:vAlign w:val="center"/>
            <w:hideMark/>
          </w:tcPr>
          <w:p w14:paraId="1DDD8CF6" w14:textId="77777777" w:rsidR="003B1C46" w:rsidRPr="002F5182" w:rsidRDefault="003B1C46" w:rsidP="008E7797">
            <w:pPr>
              <w:jc w:val="center"/>
              <w:rPr>
                <w:color w:val="000000"/>
                <w:lang w:val="sr-Cyrl-RS"/>
              </w:rPr>
            </w:pPr>
            <w:r w:rsidRPr="002F5182">
              <w:rPr>
                <w:color w:val="000000"/>
                <w:lang w:val="sr-Cyrl-RS"/>
              </w:rPr>
              <w:t>73.3</w:t>
            </w:r>
          </w:p>
        </w:tc>
      </w:tr>
      <w:tr w:rsidR="003B1C46" w:rsidRPr="002F5182" w14:paraId="26EB08A2"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A20D" w14:textId="77777777" w:rsidR="003B1C46" w:rsidRPr="002F5182" w:rsidRDefault="003B1C46" w:rsidP="003B1C46">
            <w:pPr>
              <w:rPr>
                <w:color w:val="000000"/>
                <w:lang w:val="sr-Cyrl-RS"/>
              </w:rPr>
            </w:pPr>
            <w:r w:rsidRPr="002F5182">
              <w:rPr>
                <w:color w:val="000000"/>
                <w:lang w:val="sr-Cyrl-RS"/>
              </w:rPr>
              <w:t>46. Крупнолисна липа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FEBDF1" w14:textId="77777777" w:rsidR="003B1C46" w:rsidRPr="002F5182" w:rsidRDefault="003B1C46" w:rsidP="008E7797">
            <w:pPr>
              <w:jc w:val="center"/>
              <w:rPr>
                <w:color w:val="000000"/>
                <w:lang w:val="sr-Cyrl-RS"/>
              </w:rPr>
            </w:pPr>
            <w:r w:rsidRPr="002F5182">
              <w:rPr>
                <w:color w:val="000000"/>
                <w:lang w:val="sr-Cyrl-RS"/>
              </w:rPr>
              <w:t>53.7</w:t>
            </w:r>
          </w:p>
        </w:tc>
        <w:tc>
          <w:tcPr>
            <w:tcW w:w="0" w:type="auto"/>
            <w:tcBorders>
              <w:top w:val="nil"/>
              <w:left w:val="nil"/>
              <w:bottom w:val="single" w:sz="4" w:space="0" w:color="auto"/>
              <w:right w:val="single" w:sz="4" w:space="0" w:color="auto"/>
            </w:tcBorders>
            <w:shd w:val="clear" w:color="auto" w:fill="auto"/>
            <w:noWrap/>
            <w:vAlign w:val="center"/>
            <w:hideMark/>
          </w:tcPr>
          <w:p w14:paraId="1FC98BA3" w14:textId="77777777" w:rsidR="003B1C46" w:rsidRPr="002F5182" w:rsidRDefault="003B1C46" w:rsidP="008E7797">
            <w:pPr>
              <w:jc w:val="center"/>
              <w:rPr>
                <w:color w:val="000000"/>
                <w:lang w:val="sr-Cyrl-RS"/>
              </w:rPr>
            </w:pPr>
            <w:r w:rsidRPr="002F5182">
              <w:rPr>
                <w:color w:val="000000"/>
                <w:lang w:val="sr-Cyrl-RS"/>
              </w:rPr>
              <w:t>5.4</w:t>
            </w:r>
          </w:p>
        </w:tc>
        <w:tc>
          <w:tcPr>
            <w:tcW w:w="0" w:type="auto"/>
            <w:tcBorders>
              <w:top w:val="nil"/>
              <w:left w:val="nil"/>
              <w:bottom w:val="single" w:sz="4" w:space="0" w:color="auto"/>
              <w:right w:val="single" w:sz="4" w:space="0" w:color="auto"/>
            </w:tcBorders>
            <w:shd w:val="clear" w:color="auto" w:fill="auto"/>
            <w:noWrap/>
            <w:vAlign w:val="center"/>
            <w:hideMark/>
          </w:tcPr>
          <w:p w14:paraId="11FEB1D4" w14:textId="77777777" w:rsidR="003B1C46" w:rsidRPr="002F5182" w:rsidRDefault="003B1C46" w:rsidP="008E7797">
            <w:pPr>
              <w:jc w:val="center"/>
              <w:rPr>
                <w:color w:val="000000"/>
                <w:lang w:val="sr-Cyrl-RS"/>
              </w:rPr>
            </w:pPr>
            <w:r w:rsidRPr="002F5182">
              <w:rPr>
                <w:color w:val="000000"/>
                <w:lang w:val="sr-Cyrl-RS"/>
              </w:rPr>
              <w:t>48.3</w:t>
            </w:r>
          </w:p>
        </w:tc>
        <w:tc>
          <w:tcPr>
            <w:tcW w:w="0" w:type="auto"/>
            <w:tcBorders>
              <w:top w:val="nil"/>
              <w:left w:val="nil"/>
              <w:bottom w:val="single" w:sz="4" w:space="0" w:color="auto"/>
              <w:right w:val="single" w:sz="4" w:space="0" w:color="auto"/>
            </w:tcBorders>
            <w:shd w:val="clear" w:color="auto" w:fill="auto"/>
            <w:noWrap/>
            <w:vAlign w:val="center"/>
            <w:hideMark/>
          </w:tcPr>
          <w:p w14:paraId="72F8BBA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B44B56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5EF733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E235C5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D9B711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4F663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410148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7F1729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4C6C183" w14:textId="77777777" w:rsidR="003B1C46" w:rsidRPr="002F5182" w:rsidRDefault="003B1C46" w:rsidP="008E7797">
            <w:pPr>
              <w:jc w:val="center"/>
              <w:rPr>
                <w:color w:val="000000"/>
                <w:lang w:val="sr-Cyrl-RS"/>
              </w:rPr>
            </w:pPr>
            <w:r w:rsidRPr="002F5182">
              <w:rPr>
                <w:color w:val="000000"/>
                <w:lang w:val="sr-Cyrl-RS"/>
              </w:rPr>
              <w:t>48.3</w:t>
            </w:r>
          </w:p>
        </w:tc>
        <w:tc>
          <w:tcPr>
            <w:tcW w:w="0" w:type="auto"/>
            <w:tcBorders>
              <w:top w:val="nil"/>
              <w:left w:val="nil"/>
              <w:bottom w:val="single" w:sz="4" w:space="0" w:color="auto"/>
              <w:right w:val="single" w:sz="4" w:space="0" w:color="auto"/>
            </w:tcBorders>
            <w:shd w:val="clear" w:color="auto" w:fill="auto"/>
            <w:noWrap/>
            <w:vAlign w:val="center"/>
            <w:hideMark/>
          </w:tcPr>
          <w:p w14:paraId="27FA7537" w14:textId="77777777" w:rsidR="003B1C46" w:rsidRPr="002F5182" w:rsidRDefault="003B1C46" w:rsidP="008E7797">
            <w:pPr>
              <w:jc w:val="center"/>
              <w:rPr>
                <w:color w:val="000000"/>
                <w:lang w:val="sr-Cyrl-RS"/>
              </w:rPr>
            </w:pPr>
            <w:r w:rsidRPr="002F5182">
              <w:rPr>
                <w:color w:val="000000"/>
                <w:lang w:val="sr-Cyrl-RS"/>
              </w:rPr>
              <w:t>48.3</w:t>
            </w:r>
          </w:p>
        </w:tc>
        <w:tc>
          <w:tcPr>
            <w:tcW w:w="0" w:type="auto"/>
            <w:tcBorders>
              <w:top w:val="nil"/>
              <w:left w:val="nil"/>
              <w:bottom w:val="single" w:sz="4" w:space="0" w:color="auto"/>
              <w:right w:val="single" w:sz="4" w:space="0" w:color="auto"/>
            </w:tcBorders>
            <w:shd w:val="clear" w:color="auto" w:fill="auto"/>
            <w:noWrap/>
            <w:vAlign w:val="center"/>
            <w:hideMark/>
          </w:tcPr>
          <w:p w14:paraId="4E6F826A" w14:textId="77777777" w:rsidR="003B1C46" w:rsidRPr="002F5182" w:rsidRDefault="003B1C46" w:rsidP="008E7797">
            <w:pPr>
              <w:jc w:val="center"/>
              <w:rPr>
                <w:color w:val="000000"/>
                <w:lang w:val="sr-Cyrl-RS"/>
              </w:rPr>
            </w:pPr>
            <w:r w:rsidRPr="002F5182">
              <w:rPr>
                <w:color w:val="000000"/>
                <w:lang w:val="sr-Cyrl-RS"/>
              </w:rPr>
              <w:t>48.3</w:t>
            </w:r>
          </w:p>
        </w:tc>
      </w:tr>
      <w:tr w:rsidR="003B1C46" w:rsidRPr="002F5182" w14:paraId="36544541"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E673" w14:textId="77777777" w:rsidR="003B1C46" w:rsidRPr="002F5182" w:rsidRDefault="003B1C46" w:rsidP="003B1C46">
            <w:pPr>
              <w:rPr>
                <w:color w:val="000000"/>
                <w:lang w:val="sr-Cyrl-RS"/>
              </w:rPr>
            </w:pPr>
            <w:r w:rsidRPr="002F5182">
              <w:rPr>
                <w:color w:val="000000"/>
                <w:lang w:val="sr-Cyrl-RS"/>
              </w:rPr>
              <w:t>38. Пољски брест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B39B14" w14:textId="77777777" w:rsidR="003B1C46" w:rsidRPr="002F5182" w:rsidRDefault="003B1C46" w:rsidP="008E7797">
            <w:pPr>
              <w:jc w:val="center"/>
              <w:rPr>
                <w:color w:val="000000"/>
                <w:lang w:val="sr-Cyrl-RS"/>
              </w:rPr>
            </w:pPr>
            <w:r w:rsidRPr="002F5182">
              <w:rPr>
                <w:color w:val="000000"/>
                <w:lang w:val="sr-Cyrl-RS"/>
              </w:rPr>
              <w:t>19.4</w:t>
            </w:r>
          </w:p>
        </w:tc>
        <w:tc>
          <w:tcPr>
            <w:tcW w:w="0" w:type="auto"/>
            <w:tcBorders>
              <w:top w:val="nil"/>
              <w:left w:val="nil"/>
              <w:bottom w:val="single" w:sz="4" w:space="0" w:color="auto"/>
              <w:right w:val="single" w:sz="4" w:space="0" w:color="auto"/>
            </w:tcBorders>
            <w:shd w:val="clear" w:color="auto" w:fill="auto"/>
            <w:noWrap/>
            <w:vAlign w:val="center"/>
            <w:hideMark/>
          </w:tcPr>
          <w:p w14:paraId="055104D1" w14:textId="77777777" w:rsidR="003B1C46" w:rsidRPr="002F5182" w:rsidRDefault="003B1C46" w:rsidP="008E7797">
            <w:pPr>
              <w:jc w:val="center"/>
              <w:rPr>
                <w:color w:val="000000"/>
                <w:lang w:val="sr-Cyrl-RS"/>
              </w:rPr>
            </w:pPr>
            <w:r w:rsidRPr="002F5182">
              <w:rPr>
                <w:color w:val="000000"/>
                <w:lang w:val="sr-Cyrl-RS"/>
              </w:rPr>
              <w:t>1.9</w:t>
            </w:r>
          </w:p>
        </w:tc>
        <w:tc>
          <w:tcPr>
            <w:tcW w:w="0" w:type="auto"/>
            <w:tcBorders>
              <w:top w:val="nil"/>
              <w:left w:val="nil"/>
              <w:bottom w:val="single" w:sz="4" w:space="0" w:color="auto"/>
              <w:right w:val="single" w:sz="4" w:space="0" w:color="auto"/>
            </w:tcBorders>
            <w:shd w:val="clear" w:color="auto" w:fill="auto"/>
            <w:noWrap/>
            <w:vAlign w:val="center"/>
            <w:hideMark/>
          </w:tcPr>
          <w:p w14:paraId="10328266" w14:textId="77777777" w:rsidR="003B1C46" w:rsidRPr="002F5182" w:rsidRDefault="003B1C46" w:rsidP="008E7797">
            <w:pPr>
              <w:jc w:val="center"/>
              <w:rPr>
                <w:color w:val="000000"/>
                <w:lang w:val="sr-Cyrl-RS"/>
              </w:rPr>
            </w:pPr>
            <w:r w:rsidRPr="002F5182">
              <w:rPr>
                <w:color w:val="000000"/>
                <w:lang w:val="sr-Cyrl-RS"/>
              </w:rPr>
              <w:t>17.4</w:t>
            </w:r>
          </w:p>
        </w:tc>
        <w:tc>
          <w:tcPr>
            <w:tcW w:w="0" w:type="auto"/>
            <w:tcBorders>
              <w:top w:val="nil"/>
              <w:left w:val="nil"/>
              <w:bottom w:val="single" w:sz="4" w:space="0" w:color="auto"/>
              <w:right w:val="single" w:sz="4" w:space="0" w:color="auto"/>
            </w:tcBorders>
            <w:shd w:val="clear" w:color="auto" w:fill="auto"/>
            <w:noWrap/>
            <w:vAlign w:val="center"/>
            <w:hideMark/>
          </w:tcPr>
          <w:p w14:paraId="7CC1321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AAA9ACA"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E00F08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51941C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4FCCF4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1A9815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ED2805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C92CF91" w14:textId="77777777" w:rsidR="003B1C46" w:rsidRPr="002F5182" w:rsidRDefault="003B1C46" w:rsidP="008E7797">
            <w:pPr>
              <w:jc w:val="center"/>
              <w:rPr>
                <w:color w:val="000000"/>
                <w:lang w:val="sr-Cyrl-RS"/>
              </w:rPr>
            </w:pPr>
            <w:r w:rsidRPr="002F5182">
              <w:rPr>
                <w:color w:val="000000"/>
                <w:lang w:val="sr-Cyrl-RS"/>
              </w:rPr>
              <w:t>17.4</w:t>
            </w:r>
          </w:p>
        </w:tc>
        <w:tc>
          <w:tcPr>
            <w:tcW w:w="0" w:type="auto"/>
            <w:tcBorders>
              <w:top w:val="nil"/>
              <w:left w:val="nil"/>
              <w:bottom w:val="single" w:sz="4" w:space="0" w:color="auto"/>
              <w:right w:val="single" w:sz="4" w:space="0" w:color="auto"/>
            </w:tcBorders>
            <w:shd w:val="clear" w:color="auto" w:fill="auto"/>
            <w:noWrap/>
            <w:vAlign w:val="center"/>
            <w:hideMark/>
          </w:tcPr>
          <w:p w14:paraId="3731CEE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CDC77D3" w14:textId="77777777" w:rsidR="003B1C46" w:rsidRPr="002F5182" w:rsidRDefault="003B1C46" w:rsidP="008E7797">
            <w:pPr>
              <w:jc w:val="center"/>
              <w:rPr>
                <w:color w:val="000000"/>
                <w:lang w:val="sr-Cyrl-RS"/>
              </w:rPr>
            </w:pPr>
            <w:r w:rsidRPr="002F5182">
              <w:rPr>
                <w:color w:val="000000"/>
                <w:lang w:val="sr-Cyrl-RS"/>
              </w:rPr>
              <w:t>17.4</w:t>
            </w:r>
          </w:p>
        </w:tc>
        <w:tc>
          <w:tcPr>
            <w:tcW w:w="0" w:type="auto"/>
            <w:tcBorders>
              <w:top w:val="nil"/>
              <w:left w:val="nil"/>
              <w:bottom w:val="single" w:sz="4" w:space="0" w:color="auto"/>
              <w:right w:val="single" w:sz="4" w:space="0" w:color="auto"/>
            </w:tcBorders>
            <w:shd w:val="clear" w:color="auto" w:fill="auto"/>
            <w:noWrap/>
            <w:vAlign w:val="center"/>
            <w:hideMark/>
          </w:tcPr>
          <w:p w14:paraId="00ED9AB2" w14:textId="77777777" w:rsidR="003B1C46" w:rsidRPr="002F5182" w:rsidRDefault="003B1C46" w:rsidP="008E7797">
            <w:pPr>
              <w:jc w:val="center"/>
              <w:rPr>
                <w:color w:val="000000"/>
                <w:lang w:val="sr-Cyrl-RS"/>
              </w:rPr>
            </w:pPr>
            <w:r w:rsidRPr="002F5182">
              <w:rPr>
                <w:color w:val="000000"/>
                <w:lang w:val="sr-Cyrl-RS"/>
              </w:rPr>
              <w:t>17.4</w:t>
            </w:r>
          </w:p>
        </w:tc>
      </w:tr>
      <w:tr w:rsidR="003B1C46" w:rsidRPr="002F5182" w14:paraId="708A3374"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96FE" w14:textId="77777777" w:rsidR="003B1C46" w:rsidRPr="002F5182" w:rsidRDefault="003B1C46" w:rsidP="003B1C46">
            <w:pPr>
              <w:rPr>
                <w:color w:val="000000"/>
                <w:lang w:val="sr-Cyrl-RS"/>
              </w:rPr>
            </w:pPr>
            <w:r w:rsidRPr="002F5182">
              <w:rPr>
                <w:color w:val="000000"/>
                <w:lang w:val="sr-Cyrl-RS"/>
              </w:rPr>
              <w:t>42. Лужњак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3A8569" w14:textId="77777777" w:rsidR="003B1C46" w:rsidRPr="002F5182" w:rsidRDefault="003B1C46" w:rsidP="008E7797">
            <w:pPr>
              <w:jc w:val="center"/>
              <w:rPr>
                <w:color w:val="000000"/>
                <w:lang w:val="sr-Cyrl-RS"/>
              </w:rPr>
            </w:pPr>
            <w:r w:rsidRPr="002F5182">
              <w:rPr>
                <w:color w:val="000000"/>
                <w:lang w:val="sr-Cyrl-RS"/>
              </w:rPr>
              <w:t>16.1</w:t>
            </w:r>
          </w:p>
        </w:tc>
        <w:tc>
          <w:tcPr>
            <w:tcW w:w="0" w:type="auto"/>
            <w:tcBorders>
              <w:top w:val="nil"/>
              <w:left w:val="nil"/>
              <w:bottom w:val="single" w:sz="4" w:space="0" w:color="auto"/>
              <w:right w:val="single" w:sz="4" w:space="0" w:color="auto"/>
            </w:tcBorders>
            <w:shd w:val="clear" w:color="auto" w:fill="auto"/>
            <w:noWrap/>
            <w:vAlign w:val="center"/>
            <w:hideMark/>
          </w:tcPr>
          <w:p w14:paraId="741CDFA3" w14:textId="77777777" w:rsidR="003B1C46" w:rsidRPr="002F5182" w:rsidRDefault="003B1C46" w:rsidP="008E7797">
            <w:pPr>
              <w:jc w:val="center"/>
              <w:rPr>
                <w:color w:val="000000"/>
                <w:lang w:val="sr-Cyrl-RS"/>
              </w:rPr>
            </w:pPr>
            <w:r w:rsidRPr="002F5182">
              <w:rPr>
                <w:color w:val="000000"/>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12BC6FE5" w14:textId="77777777" w:rsidR="003B1C46" w:rsidRPr="002F5182" w:rsidRDefault="003B1C46" w:rsidP="008E7797">
            <w:pPr>
              <w:jc w:val="center"/>
              <w:rPr>
                <w:color w:val="000000"/>
                <w:lang w:val="sr-Cyrl-RS"/>
              </w:rPr>
            </w:pPr>
            <w:r w:rsidRPr="002F5182">
              <w:rPr>
                <w:color w:val="000000"/>
                <w:lang w:val="sr-Cyrl-RS"/>
              </w:rPr>
              <w:t>14.5</w:t>
            </w:r>
          </w:p>
        </w:tc>
        <w:tc>
          <w:tcPr>
            <w:tcW w:w="0" w:type="auto"/>
            <w:tcBorders>
              <w:top w:val="nil"/>
              <w:left w:val="nil"/>
              <w:bottom w:val="single" w:sz="4" w:space="0" w:color="auto"/>
              <w:right w:val="single" w:sz="4" w:space="0" w:color="auto"/>
            </w:tcBorders>
            <w:shd w:val="clear" w:color="auto" w:fill="auto"/>
            <w:noWrap/>
            <w:vAlign w:val="center"/>
            <w:hideMark/>
          </w:tcPr>
          <w:p w14:paraId="621D6B7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DAFEAA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0C9D44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9E13F7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14CC7B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996BD1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6E07CE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D25C067" w14:textId="77777777" w:rsidR="003B1C46" w:rsidRPr="002F5182" w:rsidRDefault="003B1C46" w:rsidP="008E7797">
            <w:pPr>
              <w:jc w:val="center"/>
              <w:rPr>
                <w:color w:val="000000"/>
                <w:lang w:val="sr-Cyrl-RS"/>
              </w:rPr>
            </w:pPr>
            <w:r w:rsidRPr="002F5182">
              <w:rPr>
                <w:color w:val="000000"/>
                <w:lang w:val="sr-Cyrl-RS"/>
              </w:rPr>
              <w:t>14.5</w:t>
            </w:r>
          </w:p>
        </w:tc>
        <w:tc>
          <w:tcPr>
            <w:tcW w:w="0" w:type="auto"/>
            <w:tcBorders>
              <w:top w:val="nil"/>
              <w:left w:val="nil"/>
              <w:bottom w:val="single" w:sz="4" w:space="0" w:color="auto"/>
              <w:right w:val="single" w:sz="4" w:space="0" w:color="auto"/>
            </w:tcBorders>
            <w:shd w:val="clear" w:color="auto" w:fill="auto"/>
            <w:noWrap/>
            <w:vAlign w:val="center"/>
            <w:hideMark/>
          </w:tcPr>
          <w:p w14:paraId="2C53189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AE44024" w14:textId="77777777" w:rsidR="003B1C46" w:rsidRPr="002F5182" w:rsidRDefault="003B1C46" w:rsidP="008E7797">
            <w:pPr>
              <w:jc w:val="center"/>
              <w:rPr>
                <w:color w:val="000000"/>
                <w:lang w:val="sr-Cyrl-RS"/>
              </w:rPr>
            </w:pPr>
            <w:r w:rsidRPr="002F5182">
              <w:rPr>
                <w:color w:val="000000"/>
                <w:lang w:val="sr-Cyrl-RS"/>
              </w:rPr>
              <w:t>14.5</w:t>
            </w:r>
          </w:p>
        </w:tc>
        <w:tc>
          <w:tcPr>
            <w:tcW w:w="0" w:type="auto"/>
            <w:tcBorders>
              <w:top w:val="nil"/>
              <w:left w:val="nil"/>
              <w:bottom w:val="single" w:sz="4" w:space="0" w:color="auto"/>
              <w:right w:val="single" w:sz="4" w:space="0" w:color="auto"/>
            </w:tcBorders>
            <w:shd w:val="clear" w:color="auto" w:fill="auto"/>
            <w:noWrap/>
            <w:vAlign w:val="center"/>
            <w:hideMark/>
          </w:tcPr>
          <w:p w14:paraId="717D5747" w14:textId="77777777" w:rsidR="003B1C46" w:rsidRPr="002F5182" w:rsidRDefault="003B1C46" w:rsidP="008E7797">
            <w:pPr>
              <w:jc w:val="center"/>
              <w:rPr>
                <w:color w:val="000000"/>
                <w:lang w:val="sr-Cyrl-RS"/>
              </w:rPr>
            </w:pPr>
            <w:r w:rsidRPr="002F5182">
              <w:rPr>
                <w:color w:val="000000"/>
                <w:lang w:val="sr-Cyrl-RS"/>
              </w:rPr>
              <w:t>14.5</w:t>
            </w:r>
          </w:p>
        </w:tc>
      </w:tr>
      <w:tr w:rsidR="003B1C46" w:rsidRPr="002F5182" w14:paraId="45B269E1"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E24E" w14:textId="77777777" w:rsidR="003B1C46" w:rsidRPr="002F5182" w:rsidRDefault="003B1C46" w:rsidP="003B1C46">
            <w:pPr>
              <w:rPr>
                <w:color w:val="000000"/>
                <w:lang w:val="sr-Cyrl-RS"/>
              </w:rPr>
            </w:pPr>
            <w:r w:rsidRPr="002F5182">
              <w:rPr>
                <w:color w:val="000000"/>
                <w:lang w:val="sr-Cyrl-RS"/>
              </w:rPr>
              <w:t>63. Бели јасен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CA72DF" w14:textId="77777777" w:rsidR="003B1C46" w:rsidRPr="002F5182" w:rsidRDefault="003B1C46" w:rsidP="008E7797">
            <w:pPr>
              <w:jc w:val="center"/>
              <w:rPr>
                <w:color w:val="000000"/>
                <w:lang w:val="sr-Cyrl-RS"/>
              </w:rPr>
            </w:pPr>
            <w:r w:rsidRPr="002F5182">
              <w:rPr>
                <w:color w:val="000000"/>
                <w:lang w:val="sr-Cyrl-RS"/>
              </w:rPr>
              <w:t>20.5</w:t>
            </w:r>
          </w:p>
        </w:tc>
        <w:tc>
          <w:tcPr>
            <w:tcW w:w="0" w:type="auto"/>
            <w:tcBorders>
              <w:top w:val="nil"/>
              <w:left w:val="nil"/>
              <w:bottom w:val="single" w:sz="4" w:space="0" w:color="auto"/>
              <w:right w:val="single" w:sz="4" w:space="0" w:color="auto"/>
            </w:tcBorders>
            <w:shd w:val="clear" w:color="auto" w:fill="auto"/>
            <w:noWrap/>
            <w:vAlign w:val="center"/>
            <w:hideMark/>
          </w:tcPr>
          <w:p w14:paraId="5CA5B91E" w14:textId="77777777" w:rsidR="003B1C46" w:rsidRPr="002F5182" w:rsidRDefault="003B1C46" w:rsidP="008E7797">
            <w:pPr>
              <w:jc w:val="center"/>
              <w:rPr>
                <w:color w:val="000000"/>
                <w:lang w:val="sr-Cyrl-RS"/>
              </w:rPr>
            </w:pPr>
            <w:r w:rsidRPr="002F5182">
              <w:rPr>
                <w:color w:val="000000"/>
                <w:lang w:val="sr-Cyrl-RS"/>
              </w:rPr>
              <w:t>2.1</w:t>
            </w:r>
          </w:p>
        </w:tc>
        <w:tc>
          <w:tcPr>
            <w:tcW w:w="0" w:type="auto"/>
            <w:tcBorders>
              <w:top w:val="nil"/>
              <w:left w:val="nil"/>
              <w:bottom w:val="single" w:sz="4" w:space="0" w:color="auto"/>
              <w:right w:val="single" w:sz="4" w:space="0" w:color="auto"/>
            </w:tcBorders>
            <w:shd w:val="clear" w:color="auto" w:fill="auto"/>
            <w:noWrap/>
            <w:vAlign w:val="center"/>
            <w:hideMark/>
          </w:tcPr>
          <w:p w14:paraId="5CBB8C9D" w14:textId="77777777" w:rsidR="003B1C46" w:rsidRPr="002F5182" w:rsidRDefault="003B1C46" w:rsidP="008E7797">
            <w:pPr>
              <w:jc w:val="center"/>
              <w:rPr>
                <w:color w:val="000000"/>
                <w:lang w:val="sr-Cyrl-RS"/>
              </w:rPr>
            </w:pPr>
            <w:r w:rsidRPr="002F5182">
              <w:rPr>
                <w:color w:val="000000"/>
                <w:lang w:val="sr-Cyrl-RS"/>
              </w:rPr>
              <w:t>18.5</w:t>
            </w:r>
          </w:p>
        </w:tc>
        <w:tc>
          <w:tcPr>
            <w:tcW w:w="0" w:type="auto"/>
            <w:tcBorders>
              <w:top w:val="nil"/>
              <w:left w:val="nil"/>
              <w:bottom w:val="single" w:sz="4" w:space="0" w:color="auto"/>
              <w:right w:val="single" w:sz="4" w:space="0" w:color="auto"/>
            </w:tcBorders>
            <w:shd w:val="clear" w:color="auto" w:fill="auto"/>
            <w:noWrap/>
            <w:vAlign w:val="center"/>
            <w:hideMark/>
          </w:tcPr>
          <w:p w14:paraId="220E3F4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79E2AE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9E0F54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62D727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88D0D6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6472D6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3A4FF1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BD9E952" w14:textId="77777777" w:rsidR="003B1C46" w:rsidRPr="002F5182" w:rsidRDefault="003B1C46" w:rsidP="008E7797">
            <w:pPr>
              <w:jc w:val="center"/>
              <w:rPr>
                <w:color w:val="000000"/>
                <w:lang w:val="sr-Cyrl-RS"/>
              </w:rPr>
            </w:pPr>
            <w:r w:rsidRPr="002F5182">
              <w:rPr>
                <w:color w:val="000000"/>
                <w:lang w:val="sr-Cyrl-RS"/>
              </w:rPr>
              <w:t>18.5</w:t>
            </w:r>
          </w:p>
        </w:tc>
        <w:tc>
          <w:tcPr>
            <w:tcW w:w="0" w:type="auto"/>
            <w:tcBorders>
              <w:top w:val="nil"/>
              <w:left w:val="nil"/>
              <w:bottom w:val="single" w:sz="4" w:space="0" w:color="auto"/>
              <w:right w:val="single" w:sz="4" w:space="0" w:color="auto"/>
            </w:tcBorders>
            <w:shd w:val="clear" w:color="auto" w:fill="auto"/>
            <w:noWrap/>
            <w:vAlign w:val="center"/>
            <w:hideMark/>
          </w:tcPr>
          <w:p w14:paraId="31D8C6D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4509D43" w14:textId="77777777" w:rsidR="003B1C46" w:rsidRPr="002F5182" w:rsidRDefault="003B1C46" w:rsidP="008E7797">
            <w:pPr>
              <w:jc w:val="center"/>
              <w:rPr>
                <w:color w:val="000000"/>
                <w:lang w:val="sr-Cyrl-RS"/>
              </w:rPr>
            </w:pPr>
            <w:r w:rsidRPr="002F5182">
              <w:rPr>
                <w:color w:val="000000"/>
                <w:lang w:val="sr-Cyrl-RS"/>
              </w:rPr>
              <w:t>18.5</w:t>
            </w:r>
          </w:p>
        </w:tc>
        <w:tc>
          <w:tcPr>
            <w:tcW w:w="0" w:type="auto"/>
            <w:tcBorders>
              <w:top w:val="nil"/>
              <w:left w:val="nil"/>
              <w:bottom w:val="single" w:sz="4" w:space="0" w:color="auto"/>
              <w:right w:val="single" w:sz="4" w:space="0" w:color="auto"/>
            </w:tcBorders>
            <w:shd w:val="clear" w:color="auto" w:fill="auto"/>
            <w:noWrap/>
            <w:vAlign w:val="center"/>
            <w:hideMark/>
          </w:tcPr>
          <w:p w14:paraId="03AE02E9" w14:textId="77777777" w:rsidR="003B1C46" w:rsidRPr="002F5182" w:rsidRDefault="003B1C46" w:rsidP="008E7797">
            <w:pPr>
              <w:jc w:val="center"/>
              <w:rPr>
                <w:color w:val="000000"/>
                <w:lang w:val="sr-Cyrl-RS"/>
              </w:rPr>
            </w:pPr>
            <w:r w:rsidRPr="002F5182">
              <w:rPr>
                <w:color w:val="000000"/>
                <w:lang w:val="sr-Cyrl-RS"/>
              </w:rPr>
              <w:t>18.5</w:t>
            </w:r>
          </w:p>
        </w:tc>
      </w:tr>
      <w:tr w:rsidR="003B1C46" w:rsidRPr="002F5182" w14:paraId="103A1329"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4B048" w14:textId="77777777" w:rsidR="003B1C46" w:rsidRPr="002F5182" w:rsidRDefault="003B1C46" w:rsidP="003B1C46">
            <w:pPr>
              <w:rPr>
                <w:color w:val="000000"/>
                <w:lang w:val="sr-Cyrl-RS"/>
              </w:rPr>
            </w:pPr>
            <w:r w:rsidRPr="002F5182">
              <w:rPr>
                <w:color w:val="000000"/>
                <w:lang w:val="sr-Cyrl-RS"/>
              </w:rPr>
              <w:t>65. Јавор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3BA84D" w14:textId="77777777" w:rsidR="003B1C46" w:rsidRPr="002F5182" w:rsidRDefault="003B1C46" w:rsidP="008E7797">
            <w:pPr>
              <w:jc w:val="center"/>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2AB46C43" w14:textId="77777777" w:rsidR="003B1C46" w:rsidRPr="002F5182" w:rsidRDefault="003B1C46" w:rsidP="008E7797">
            <w:pPr>
              <w:jc w:val="center"/>
              <w:rPr>
                <w:color w:val="000000"/>
                <w:lang w:val="sr-Cyrl-RS"/>
              </w:rPr>
            </w:pPr>
            <w:r w:rsidRPr="002F5182">
              <w:rPr>
                <w:color w:val="000000"/>
                <w:lang w:val="sr-Cyrl-RS"/>
              </w:rPr>
              <w:t>2.2</w:t>
            </w:r>
          </w:p>
        </w:tc>
        <w:tc>
          <w:tcPr>
            <w:tcW w:w="0" w:type="auto"/>
            <w:tcBorders>
              <w:top w:val="nil"/>
              <w:left w:val="nil"/>
              <w:bottom w:val="single" w:sz="4" w:space="0" w:color="auto"/>
              <w:right w:val="single" w:sz="4" w:space="0" w:color="auto"/>
            </w:tcBorders>
            <w:shd w:val="clear" w:color="auto" w:fill="auto"/>
            <w:noWrap/>
            <w:vAlign w:val="center"/>
            <w:hideMark/>
          </w:tcPr>
          <w:p w14:paraId="66AA1B75" w14:textId="77777777" w:rsidR="003B1C46" w:rsidRPr="002F5182" w:rsidRDefault="003B1C46" w:rsidP="008E7797">
            <w:pPr>
              <w:jc w:val="center"/>
              <w:rPr>
                <w:color w:val="000000"/>
                <w:lang w:val="sr-Cyrl-RS"/>
              </w:rPr>
            </w:pPr>
            <w:r w:rsidRPr="002F5182">
              <w:rPr>
                <w:color w:val="000000"/>
                <w:lang w:val="sr-Cyrl-RS"/>
              </w:rPr>
              <w:t>19.9</w:t>
            </w:r>
          </w:p>
        </w:tc>
        <w:tc>
          <w:tcPr>
            <w:tcW w:w="0" w:type="auto"/>
            <w:tcBorders>
              <w:top w:val="nil"/>
              <w:left w:val="nil"/>
              <w:bottom w:val="single" w:sz="4" w:space="0" w:color="auto"/>
              <w:right w:val="single" w:sz="4" w:space="0" w:color="auto"/>
            </w:tcBorders>
            <w:shd w:val="clear" w:color="auto" w:fill="auto"/>
            <w:noWrap/>
            <w:vAlign w:val="center"/>
            <w:hideMark/>
          </w:tcPr>
          <w:p w14:paraId="26EC3E8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27B7E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EC60FBA"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56160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497107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260430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1F7750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D514418" w14:textId="77777777" w:rsidR="003B1C46" w:rsidRPr="002F5182" w:rsidRDefault="003B1C46" w:rsidP="008E7797">
            <w:pPr>
              <w:jc w:val="center"/>
              <w:rPr>
                <w:color w:val="000000"/>
                <w:lang w:val="sr-Cyrl-RS"/>
              </w:rPr>
            </w:pPr>
            <w:r w:rsidRPr="002F5182">
              <w:rPr>
                <w:color w:val="000000"/>
                <w:lang w:val="sr-Cyrl-RS"/>
              </w:rPr>
              <w:t>19.9</w:t>
            </w:r>
          </w:p>
        </w:tc>
        <w:tc>
          <w:tcPr>
            <w:tcW w:w="0" w:type="auto"/>
            <w:tcBorders>
              <w:top w:val="nil"/>
              <w:left w:val="nil"/>
              <w:bottom w:val="single" w:sz="4" w:space="0" w:color="auto"/>
              <w:right w:val="single" w:sz="4" w:space="0" w:color="auto"/>
            </w:tcBorders>
            <w:shd w:val="clear" w:color="auto" w:fill="auto"/>
            <w:noWrap/>
            <w:vAlign w:val="center"/>
            <w:hideMark/>
          </w:tcPr>
          <w:p w14:paraId="41AE2030"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15B89D" w14:textId="77777777" w:rsidR="003B1C46" w:rsidRPr="002F5182" w:rsidRDefault="003B1C46" w:rsidP="008E7797">
            <w:pPr>
              <w:jc w:val="center"/>
              <w:rPr>
                <w:color w:val="000000"/>
                <w:lang w:val="sr-Cyrl-RS"/>
              </w:rPr>
            </w:pPr>
            <w:r w:rsidRPr="002F5182">
              <w:rPr>
                <w:color w:val="000000"/>
                <w:lang w:val="sr-Cyrl-RS"/>
              </w:rPr>
              <w:t>19.9</w:t>
            </w:r>
          </w:p>
        </w:tc>
        <w:tc>
          <w:tcPr>
            <w:tcW w:w="0" w:type="auto"/>
            <w:tcBorders>
              <w:top w:val="nil"/>
              <w:left w:val="nil"/>
              <w:bottom w:val="single" w:sz="4" w:space="0" w:color="auto"/>
              <w:right w:val="single" w:sz="4" w:space="0" w:color="auto"/>
            </w:tcBorders>
            <w:shd w:val="clear" w:color="auto" w:fill="auto"/>
            <w:noWrap/>
            <w:vAlign w:val="center"/>
            <w:hideMark/>
          </w:tcPr>
          <w:p w14:paraId="6C583D71" w14:textId="77777777" w:rsidR="003B1C46" w:rsidRPr="002F5182" w:rsidRDefault="003B1C46" w:rsidP="008E7797">
            <w:pPr>
              <w:jc w:val="center"/>
              <w:rPr>
                <w:color w:val="000000"/>
                <w:lang w:val="sr-Cyrl-RS"/>
              </w:rPr>
            </w:pPr>
            <w:r w:rsidRPr="002F5182">
              <w:rPr>
                <w:color w:val="000000"/>
                <w:lang w:val="sr-Cyrl-RS"/>
              </w:rPr>
              <w:t>19.9</w:t>
            </w:r>
          </w:p>
        </w:tc>
      </w:tr>
      <w:tr w:rsidR="003B1C46" w:rsidRPr="002F5182" w14:paraId="09FF5986"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DD028" w14:textId="77777777" w:rsidR="003B1C46" w:rsidRPr="002F5182" w:rsidRDefault="003B1C46" w:rsidP="003B1C46">
            <w:pPr>
              <w:rPr>
                <w:color w:val="000000"/>
                <w:lang w:val="sr-Cyrl-RS"/>
              </w:rPr>
            </w:pPr>
            <w:r w:rsidRPr="002F5182">
              <w:rPr>
                <w:color w:val="000000"/>
                <w:lang w:val="sr-Cyrl-RS"/>
              </w:rPr>
              <w:t>37. Домаћи орах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275438" w14:textId="77777777" w:rsidR="003B1C46" w:rsidRPr="002F5182" w:rsidRDefault="003B1C46" w:rsidP="008E7797">
            <w:pPr>
              <w:jc w:val="center"/>
              <w:rPr>
                <w:color w:val="000000"/>
                <w:lang w:val="sr-Cyrl-RS"/>
              </w:rPr>
            </w:pPr>
            <w:r w:rsidRPr="002F5182">
              <w:rPr>
                <w:color w:val="000000"/>
                <w:lang w:val="sr-Cyrl-RS"/>
              </w:rPr>
              <w:t>5.2</w:t>
            </w:r>
          </w:p>
        </w:tc>
        <w:tc>
          <w:tcPr>
            <w:tcW w:w="0" w:type="auto"/>
            <w:tcBorders>
              <w:top w:val="nil"/>
              <w:left w:val="nil"/>
              <w:bottom w:val="single" w:sz="4" w:space="0" w:color="auto"/>
              <w:right w:val="single" w:sz="4" w:space="0" w:color="auto"/>
            </w:tcBorders>
            <w:shd w:val="clear" w:color="auto" w:fill="auto"/>
            <w:noWrap/>
            <w:vAlign w:val="center"/>
            <w:hideMark/>
          </w:tcPr>
          <w:p w14:paraId="21D698F9" w14:textId="77777777" w:rsidR="003B1C46" w:rsidRPr="002F5182" w:rsidRDefault="003B1C46" w:rsidP="008E7797">
            <w:pPr>
              <w:jc w:val="center"/>
              <w:rPr>
                <w:color w:val="000000"/>
                <w:lang w:val="sr-Cyrl-RS"/>
              </w:rPr>
            </w:pPr>
            <w:r w:rsidRPr="002F5182">
              <w:rPr>
                <w:color w:val="000000"/>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40B75DE0" w14:textId="77777777" w:rsidR="003B1C46" w:rsidRPr="002F5182" w:rsidRDefault="003B1C46" w:rsidP="008E7797">
            <w:pPr>
              <w:jc w:val="center"/>
              <w:rPr>
                <w:color w:val="000000"/>
                <w:lang w:val="sr-Cyrl-RS"/>
              </w:rPr>
            </w:pPr>
            <w:r w:rsidRPr="002F5182">
              <w:rPr>
                <w:color w:val="000000"/>
                <w:lang w:val="sr-Cyrl-RS"/>
              </w:rPr>
              <w:t>4.7</w:t>
            </w:r>
          </w:p>
        </w:tc>
        <w:tc>
          <w:tcPr>
            <w:tcW w:w="0" w:type="auto"/>
            <w:tcBorders>
              <w:top w:val="nil"/>
              <w:left w:val="nil"/>
              <w:bottom w:val="single" w:sz="4" w:space="0" w:color="auto"/>
              <w:right w:val="single" w:sz="4" w:space="0" w:color="auto"/>
            </w:tcBorders>
            <w:shd w:val="clear" w:color="auto" w:fill="auto"/>
            <w:noWrap/>
            <w:vAlign w:val="center"/>
            <w:hideMark/>
          </w:tcPr>
          <w:p w14:paraId="559936E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1DC6EF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09B0B1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706800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F6B39C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93827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900276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5F39785" w14:textId="77777777" w:rsidR="003B1C46" w:rsidRPr="002F5182" w:rsidRDefault="003B1C46" w:rsidP="008E7797">
            <w:pPr>
              <w:jc w:val="center"/>
              <w:rPr>
                <w:color w:val="000000"/>
                <w:lang w:val="sr-Cyrl-RS"/>
              </w:rPr>
            </w:pPr>
            <w:r w:rsidRPr="002F5182">
              <w:rPr>
                <w:color w:val="000000"/>
                <w:lang w:val="sr-Cyrl-RS"/>
              </w:rPr>
              <w:t>4.7</w:t>
            </w:r>
          </w:p>
        </w:tc>
        <w:tc>
          <w:tcPr>
            <w:tcW w:w="0" w:type="auto"/>
            <w:tcBorders>
              <w:top w:val="nil"/>
              <w:left w:val="nil"/>
              <w:bottom w:val="single" w:sz="4" w:space="0" w:color="auto"/>
              <w:right w:val="single" w:sz="4" w:space="0" w:color="auto"/>
            </w:tcBorders>
            <w:shd w:val="clear" w:color="auto" w:fill="auto"/>
            <w:noWrap/>
            <w:vAlign w:val="center"/>
            <w:hideMark/>
          </w:tcPr>
          <w:p w14:paraId="0D0896A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D87FCCE" w14:textId="77777777" w:rsidR="003B1C46" w:rsidRPr="002F5182" w:rsidRDefault="003B1C46" w:rsidP="008E7797">
            <w:pPr>
              <w:jc w:val="center"/>
              <w:rPr>
                <w:color w:val="000000"/>
                <w:lang w:val="sr-Cyrl-RS"/>
              </w:rPr>
            </w:pPr>
            <w:r w:rsidRPr="002F5182">
              <w:rPr>
                <w:color w:val="000000"/>
                <w:lang w:val="sr-Cyrl-RS"/>
              </w:rPr>
              <w:t>4.7</w:t>
            </w:r>
          </w:p>
        </w:tc>
        <w:tc>
          <w:tcPr>
            <w:tcW w:w="0" w:type="auto"/>
            <w:tcBorders>
              <w:top w:val="nil"/>
              <w:left w:val="nil"/>
              <w:bottom w:val="single" w:sz="4" w:space="0" w:color="auto"/>
              <w:right w:val="single" w:sz="4" w:space="0" w:color="auto"/>
            </w:tcBorders>
            <w:shd w:val="clear" w:color="auto" w:fill="auto"/>
            <w:noWrap/>
            <w:vAlign w:val="center"/>
            <w:hideMark/>
          </w:tcPr>
          <w:p w14:paraId="04FA1B8B" w14:textId="77777777" w:rsidR="003B1C46" w:rsidRPr="002F5182" w:rsidRDefault="003B1C46" w:rsidP="008E7797">
            <w:pPr>
              <w:jc w:val="center"/>
              <w:rPr>
                <w:color w:val="000000"/>
                <w:lang w:val="sr-Cyrl-RS"/>
              </w:rPr>
            </w:pPr>
            <w:r w:rsidRPr="002F5182">
              <w:rPr>
                <w:color w:val="000000"/>
                <w:lang w:val="sr-Cyrl-RS"/>
              </w:rPr>
              <w:t>4.7</w:t>
            </w:r>
          </w:p>
        </w:tc>
      </w:tr>
      <w:tr w:rsidR="003B1C46" w:rsidRPr="002F5182" w14:paraId="42CE6573"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1A1BBC" w14:textId="77777777" w:rsidR="003B1C46" w:rsidRPr="002F5182" w:rsidRDefault="003B1C46" w:rsidP="003B1C46">
            <w:pPr>
              <w:rPr>
                <w:b/>
                <w:bCs/>
                <w:color w:val="000000"/>
                <w:lang w:val="sr-Cyrl-RS"/>
              </w:rPr>
            </w:pPr>
            <w:r w:rsidRPr="002F5182">
              <w:rPr>
                <w:b/>
                <w:bCs/>
                <w:color w:val="000000"/>
                <w:lang w:val="sr-Cyrl-RS"/>
              </w:rPr>
              <w:t>Укупно лишћари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8A6BBAA" w14:textId="77777777" w:rsidR="003B1C46" w:rsidRPr="002F5182" w:rsidRDefault="003B1C46" w:rsidP="008E7797">
            <w:pPr>
              <w:jc w:val="center"/>
              <w:rPr>
                <w:b/>
                <w:bCs/>
                <w:color w:val="000000"/>
                <w:lang w:val="sr-Cyrl-RS"/>
              </w:rPr>
            </w:pPr>
            <w:r w:rsidRPr="002F5182">
              <w:rPr>
                <w:b/>
                <w:bCs/>
                <w:color w:val="000000"/>
                <w:lang w:val="sr-Cyrl-RS"/>
              </w:rPr>
              <w:t>31110.8</w:t>
            </w:r>
          </w:p>
        </w:tc>
        <w:tc>
          <w:tcPr>
            <w:tcW w:w="0" w:type="auto"/>
            <w:tcBorders>
              <w:top w:val="nil"/>
              <w:left w:val="nil"/>
              <w:bottom w:val="single" w:sz="4" w:space="0" w:color="auto"/>
              <w:right w:val="single" w:sz="4" w:space="0" w:color="auto"/>
            </w:tcBorders>
            <w:shd w:val="clear" w:color="000000" w:fill="D9D9D9"/>
            <w:noWrap/>
            <w:vAlign w:val="center"/>
            <w:hideMark/>
          </w:tcPr>
          <w:p w14:paraId="4F7A1D5B" w14:textId="77777777" w:rsidR="003B1C46" w:rsidRPr="002F5182" w:rsidRDefault="003B1C46" w:rsidP="008E7797">
            <w:pPr>
              <w:jc w:val="center"/>
              <w:rPr>
                <w:b/>
                <w:bCs/>
                <w:color w:val="000000"/>
                <w:lang w:val="sr-Cyrl-RS"/>
              </w:rPr>
            </w:pPr>
            <w:r w:rsidRPr="002F5182">
              <w:rPr>
                <w:b/>
                <w:bCs/>
                <w:color w:val="000000"/>
                <w:lang w:val="sr-Cyrl-RS"/>
              </w:rPr>
              <w:t>3111.1</w:t>
            </w:r>
          </w:p>
        </w:tc>
        <w:tc>
          <w:tcPr>
            <w:tcW w:w="0" w:type="auto"/>
            <w:tcBorders>
              <w:top w:val="nil"/>
              <w:left w:val="nil"/>
              <w:bottom w:val="single" w:sz="4" w:space="0" w:color="auto"/>
              <w:right w:val="single" w:sz="4" w:space="0" w:color="auto"/>
            </w:tcBorders>
            <w:shd w:val="clear" w:color="000000" w:fill="D9D9D9"/>
            <w:noWrap/>
            <w:vAlign w:val="center"/>
            <w:hideMark/>
          </w:tcPr>
          <w:p w14:paraId="1AC51988" w14:textId="77777777" w:rsidR="003B1C46" w:rsidRPr="002F5182" w:rsidRDefault="003B1C46" w:rsidP="008E7797">
            <w:pPr>
              <w:jc w:val="center"/>
              <w:rPr>
                <w:b/>
                <w:bCs/>
                <w:color w:val="000000"/>
                <w:lang w:val="sr-Cyrl-RS"/>
              </w:rPr>
            </w:pPr>
            <w:r w:rsidRPr="002F5182">
              <w:rPr>
                <w:b/>
                <w:bCs/>
                <w:color w:val="000000"/>
                <w:lang w:val="sr-Cyrl-RS"/>
              </w:rPr>
              <w:t>27999.8</w:t>
            </w:r>
          </w:p>
        </w:tc>
        <w:tc>
          <w:tcPr>
            <w:tcW w:w="0" w:type="auto"/>
            <w:tcBorders>
              <w:top w:val="nil"/>
              <w:left w:val="nil"/>
              <w:bottom w:val="single" w:sz="4" w:space="0" w:color="auto"/>
              <w:right w:val="single" w:sz="4" w:space="0" w:color="auto"/>
            </w:tcBorders>
            <w:shd w:val="clear" w:color="000000" w:fill="D9D9D9"/>
            <w:noWrap/>
            <w:vAlign w:val="center"/>
            <w:hideMark/>
          </w:tcPr>
          <w:p w14:paraId="16713859" w14:textId="77777777" w:rsidR="003B1C46" w:rsidRPr="002F5182" w:rsidRDefault="003B1C46" w:rsidP="008E7797">
            <w:pPr>
              <w:jc w:val="center"/>
              <w:rPr>
                <w:b/>
                <w:bCs/>
                <w:color w:val="000000"/>
                <w:lang w:val="sr-Cyrl-RS"/>
              </w:rPr>
            </w:pPr>
            <w:r w:rsidRPr="002F5182">
              <w:rPr>
                <w:b/>
                <w:bCs/>
                <w:color w:val="000000"/>
                <w:lang w:val="sr-Cyrl-RS"/>
              </w:rPr>
              <w:t>167.0</w:t>
            </w:r>
          </w:p>
        </w:tc>
        <w:tc>
          <w:tcPr>
            <w:tcW w:w="0" w:type="auto"/>
            <w:tcBorders>
              <w:top w:val="nil"/>
              <w:left w:val="nil"/>
              <w:bottom w:val="single" w:sz="4" w:space="0" w:color="auto"/>
              <w:right w:val="single" w:sz="4" w:space="0" w:color="auto"/>
            </w:tcBorders>
            <w:shd w:val="clear" w:color="000000" w:fill="D9D9D9"/>
            <w:noWrap/>
            <w:vAlign w:val="center"/>
            <w:hideMark/>
          </w:tcPr>
          <w:p w14:paraId="108B5BD1" w14:textId="77777777" w:rsidR="003B1C46" w:rsidRPr="002F5182" w:rsidRDefault="003B1C46" w:rsidP="008E7797">
            <w:pPr>
              <w:jc w:val="center"/>
              <w:rPr>
                <w:b/>
                <w:bCs/>
                <w:color w:val="000000"/>
                <w:lang w:val="sr-Cyrl-RS"/>
              </w:rPr>
            </w:pPr>
            <w:r w:rsidRPr="002F5182">
              <w:rPr>
                <w:b/>
                <w:bCs/>
                <w:color w:val="000000"/>
                <w:lang w:val="sr-Cyrl-RS"/>
              </w:rPr>
              <w:t>167.0</w:t>
            </w:r>
          </w:p>
        </w:tc>
        <w:tc>
          <w:tcPr>
            <w:tcW w:w="0" w:type="auto"/>
            <w:tcBorders>
              <w:top w:val="nil"/>
              <w:left w:val="nil"/>
              <w:bottom w:val="single" w:sz="4" w:space="0" w:color="auto"/>
              <w:right w:val="single" w:sz="4" w:space="0" w:color="auto"/>
            </w:tcBorders>
            <w:shd w:val="clear" w:color="000000" w:fill="D9D9D9"/>
            <w:noWrap/>
            <w:vAlign w:val="center"/>
            <w:hideMark/>
          </w:tcPr>
          <w:p w14:paraId="4D4E1E37"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48EA1426" w14:textId="77777777" w:rsidR="003B1C46" w:rsidRPr="002F5182" w:rsidRDefault="003B1C46" w:rsidP="008E7797">
            <w:pPr>
              <w:jc w:val="center"/>
              <w:rPr>
                <w:b/>
                <w:bCs/>
                <w:color w:val="000000"/>
                <w:lang w:val="sr-Cyrl-RS"/>
              </w:rPr>
            </w:pPr>
            <w:r w:rsidRPr="002F5182">
              <w:rPr>
                <w:b/>
                <w:bCs/>
                <w:color w:val="000000"/>
                <w:lang w:val="sr-Cyrl-RS"/>
              </w:rPr>
              <w:t>2213.3</w:t>
            </w:r>
          </w:p>
        </w:tc>
        <w:tc>
          <w:tcPr>
            <w:tcW w:w="0" w:type="auto"/>
            <w:tcBorders>
              <w:top w:val="nil"/>
              <w:left w:val="nil"/>
              <w:bottom w:val="single" w:sz="4" w:space="0" w:color="auto"/>
              <w:right w:val="single" w:sz="4" w:space="0" w:color="auto"/>
            </w:tcBorders>
            <w:shd w:val="clear" w:color="000000" w:fill="D9D9D9"/>
            <w:noWrap/>
            <w:vAlign w:val="center"/>
            <w:hideMark/>
          </w:tcPr>
          <w:p w14:paraId="5713CC6C" w14:textId="77777777" w:rsidR="003B1C46" w:rsidRPr="002F5182" w:rsidRDefault="003B1C46" w:rsidP="008E7797">
            <w:pPr>
              <w:jc w:val="center"/>
              <w:rPr>
                <w:b/>
                <w:bCs/>
                <w:color w:val="000000"/>
                <w:lang w:val="sr-Cyrl-RS"/>
              </w:rPr>
            </w:pPr>
            <w:r w:rsidRPr="002F5182">
              <w:rPr>
                <w:b/>
                <w:bCs/>
                <w:color w:val="000000"/>
                <w:lang w:val="sr-Cyrl-RS"/>
              </w:rPr>
              <w:t>2617.0</w:t>
            </w:r>
          </w:p>
        </w:tc>
        <w:tc>
          <w:tcPr>
            <w:tcW w:w="0" w:type="auto"/>
            <w:tcBorders>
              <w:top w:val="nil"/>
              <w:left w:val="nil"/>
              <w:bottom w:val="single" w:sz="4" w:space="0" w:color="auto"/>
              <w:right w:val="single" w:sz="4" w:space="0" w:color="auto"/>
            </w:tcBorders>
            <w:shd w:val="clear" w:color="000000" w:fill="D9D9D9"/>
            <w:noWrap/>
            <w:vAlign w:val="center"/>
            <w:hideMark/>
          </w:tcPr>
          <w:p w14:paraId="2D96242D"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73F69D20" w14:textId="77777777" w:rsidR="003B1C46" w:rsidRPr="002F5182" w:rsidRDefault="003B1C46" w:rsidP="008E7797">
            <w:pPr>
              <w:jc w:val="center"/>
              <w:rPr>
                <w:b/>
                <w:bCs/>
                <w:color w:val="000000"/>
                <w:lang w:val="sr-Cyrl-RS"/>
              </w:rPr>
            </w:pPr>
            <w:r w:rsidRPr="002F5182">
              <w:rPr>
                <w:b/>
                <w:bCs/>
                <w:color w:val="000000"/>
                <w:lang w:val="sr-Cyrl-RS"/>
              </w:rPr>
              <w:t>5164.2</w:t>
            </w:r>
          </w:p>
        </w:tc>
        <w:tc>
          <w:tcPr>
            <w:tcW w:w="0" w:type="auto"/>
            <w:tcBorders>
              <w:top w:val="nil"/>
              <w:left w:val="nil"/>
              <w:bottom w:val="single" w:sz="4" w:space="0" w:color="auto"/>
              <w:right w:val="single" w:sz="4" w:space="0" w:color="auto"/>
            </w:tcBorders>
            <w:shd w:val="clear" w:color="000000" w:fill="D9D9D9"/>
            <w:noWrap/>
            <w:vAlign w:val="center"/>
            <w:hideMark/>
          </w:tcPr>
          <w:p w14:paraId="56F6B91A" w14:textId="77777777" w:rsidR="003B1C46" w:rsidRPr="002F5182" w:rsidRDefault="003B1C46" w:rsidP="008E7797">
            <w:pPr>
              <w:jc w:val="center"/>
              <w:rPr>
                <w:b/>
                <w:bCs/>
                <w:color w:val="000000"/>
                <w:lang w:val="sr-Cyrl-RS"/>
              </w:rPr>
            </w:pPr>
            <w:r w:rsidRPr="002F5182">
              <w:rPr>
                <w:b/>
                <w:bCs/>
                <w:color w:val="000000"/>
                <w:lang w:val="sr-Cyrl-RS"/>
              </w:rPr>
              <w:t>17101.0</w:t>
            </w:r>
          </w:p>
        </w:tc>
        <w:tc>
          <w:tcPr>
            <w:tcW w:w="0" w:type="auto"/>
            <w:tcBorders>
              <w:top w:val="nil"/>
              <w:left w:val="nil"/>
              <w:bottom w:val="single" w:sz="4" w:space="0" w:color="auto"/>
              <w:right w:val="single" w:sz="4" w:space="0" w:color="auto"/>
            </w:tcBorders>
            <w:shd w:val="clear" w:color="000000" w:fill="D9D9D9"/>
            <w:noWrap/>
            <w:vAlign w:val="center"/>
            <w:hideMark/>
          </w:tcPr>
          <w:p w14:paraId="52280A9D" w14:textId="77777777" w:rsidR="003B1C46" w:rsidRPr="002F5182" w:rsidRDefault="003B1C46" w:rsidP="008E7797">
            <w:pPr>
              <w:jc w:val="center"/>
              <w:rPr>
                <w:b/>
                <w:bCs/>
                <w:color w:val="000000"/>
                <w:lang w:val="sr-Cyrl-RS"/>
              </w:rPr>
            </w:pPr>
            <w:r w:rsidRPr="002F5182">
              <w:rPr>
                <w:b/>
                <w:bCs/>
                <w:color w:val="000000"/>
                <w:lang w:val="sr-Cyrl-RS"/>
              </w:rPr>
              <w:t>5734.5</w:t>
            </w:r>
          </w:p>
        </w:tc>
        <w:tc>
          <w:tcPr>
            <w:tcW w:w="0" w:type="auto"/>
            <w:tcBorders>
              <w:top w:val="nil"/>
              <w:left w:val="nil"/>
              <w:bottom w:val="single" w:sz="4" w:space="0" w:color="auto"/>
              <w:right w:val="single" w:sz="4" w:space="0" w:color="auto"/>
            </w:tcBorders>
            <w:shd w:val="clear" w:color="000000" w:fill="D9D9D9"/>
            <w:noWrap/>
            <w:vAlign w:val="center"/>
            <w:hideMark/>
          </w:tcPr>
          <w:p w14:paraId="652BFFA6" w14:textId="77777777" w:rsidR="003B1C46" w:rsidRPr="002F5182" w:rsidRDefault="003B1C46" w:rsidP="008E7797">
            <w:pPr>
              <w:jc w:val="center"/>
              <w:rPr>
                <w:b/>
                <w:bCs/>
                <w:color w:val="000000"/>
                <w:lang w:val="sr-Cyrl-RS"/>
              </w:rPr>
            </w:pPr>
            <w:r w:rsidRPr="002F5182">
              <w:rPr>
                <w:b/>
                <w:bCs/>
                <w:color w:val="000000"/>
                <w:lang w:val="sr-Cyrl-RS"/>
              </w:rPr>
              <w:t>22835.5</w:t>
            </w:r>
          </w:p>
        </w:tc>
        <w:tc>
          <w:tcPr>
            <w:tcW w:w="0" w:type="auto"/>
            <w:tcBorders>
              <w:top w:val="nil"/>
              <w:left w:val="nil"/>
              <w:bottom w:val="single" w:sz="4" w:space="0" w:color="auto"/>
              <w:right w:val="single" w:sz="4" w:space="0" w:color="auto"/>
            </w:tcBorders>
            <w:shd w:val="clear" w:color="000000" w:fill="D9D9D9"/>
            <w:noWrap/>
            <w:vAlign w:val="center"/>
            <w:hideMark/>
          </w:tcPr>
          <w:p w14:paraId="63FB829B" w14:textId="77777777" w:rsidR="003B1C46" w:rsidRPr="002F5182" w:rsidRDefault="003B1C46" w:rsidP="008E7797">
            <w:pPr>
              <w:jc w:val="center"/>
              <w:rPr>
                <w:b/>
                <w:bCs/>
                <w:color w:val="000000"/>
                <w:lang w:val="sr-Cyrl-RS"/>
              </w:rPr>
            </w:pPr>
            <w:r w:rsidRPr="002F5182">
              <w:rPr>
                <w:b/>
                <w:bCs/>
                <w:color w:val="000000"/>
                <w:lang w:val="sr-Cyrl-RS"/>
              </w:rPr>
              <w:t>27999.8</w:t>
            </w:r>
          </w:p>
        </w:tc>
      </w:tr>
      <w:tr w:rsidR="003B1C46" w:rsidRPr="002F5182" w14:paraId="544006E3"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D143" w14:textId="77777777" w:rsidR="003B1C46" w:rsidRPr="002F5182" w:rsidRDefault="003B1C46" w:rsidP="003B1C46">
            <w:pPr>
              <w:rPr>
                <w:color w:val="000000"/>
                <w:lang w:val="sr-Cyrl-RS"/>
              </w:rPr>
            </w:pPr>
            <w:r w:rsidRPr="002F5182">
              <w:rPr>
                <w:color w:val="000000"/>
                <w:lang w:val="sr-Cyrl-RS"/>
              </w:rPr>
              <w:t>70. Црни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669AB5" w14:textId="77777777" w:rsidR="003B1C46" w:rsidRPr="002F5182" w:rsidRDefault="003B1C46" w:rsidP="008E7797">
            <w:pPr>
              <w:jc w:val="center"/>
              <w:rPr>
                <w:color w:val="000000"/>
                <w:lang w:val="sr-Cyrl-RS"/>
              </w:rPr>
            </w:pPr>
            <w:r w:rsidRPr="002F5182">
              <w:rPr>
                <w:color w:val="000000"/>
                <w:lang w:val="sr-Cyrl-RS"/>
              </w:rPr>
              <w:t>1706.3</w:t>
            </w:r>
          </w:p>
        </w:tc>
        <w:tc>
          <w:tcPr>
            <w:tcW w:w="0" w:type="auto"/>
            <w:tcBorders>
              <w:top w:val="nil"/>
              <w:left w:val="nil"/>
              <w:bottom w:val="single" w:sz="4" w:space="0" w:color="auto"/>
              <w:right w:val="single" w:sz="4" w:space="0" w:color="auto"/>
            </w:tcBorders>
            <w:shd w:val="clear" w:color="auto" w:fill="auto"/>
            <w:noWrap/>
            <w:vAlign w:val="center"/>
            <w:hideMark/>
          </w:tcPr>
          <w:p w14:paraId="0449E169" w14:textId="77777777" w:rsidR="003B1C46" w:rsidRPr="002F5182" w:rsidRDefault="003B1C46" w:rsidP="008E7797">
            <w:pPr>
              <w:jc w:val="center"/>
              <w:rPr>
                <w:color w:val="000000"/>
                <w:lang w:val="sr-Cyrl-RS"/>
              </w:rPr>
            </w:pPr>
            <w:r w:rsidRPr="002F5182">
              <w:rPr>
                <w:color w:val="000000"/>
                <w:lang w:val="sr-Cyrl-RS"/>
              </w:rPr>
              <w:t>170.6</w:t>
            </w:r>
          </w:p>
        </w:tc>
        <w:tc>
          <w:tcPr>
            <w:tcW w:w="0" w:type="auto"/>
            <w:tcBorders>
              <w:top w:val="nil"/>
              <w:left w:val="nil"/>
              <w:bottom w:val="single" w:sz="4" w:space="0" w:color="auto"/>
              <w:right w:val="single" w:sz="4" w:space="0" w:color="auto"/>
            </w:tcBorders>
            <w:shd w:val="clear" w:color="auto" w:fill="auto"/>
            <w:noWrap/>
            <w:vAlign w:val="center"/>
            <w:hideMark/>
          </w:tcPr>
          <w:p w14:paraId="2159207C" w14:textId="77777777" w:rsidR="003B1C46" w:rsidRPr="002F5182" w:rsidRDefault="003B1C46" w:rsidP="008E7797">
            <w:pPr>
              <w:jc w:val="center"/>
              <w:rPr>
                <w:color w:val="000000"/>
                <w:lang w:val="sr-Cyrl-RS"/>
              </w:rPr>
            </w:pPr>
            <w:r w:rsidRPr="002F5182">
              <w:rPr>
                <w:color w:val="000000"/>
                <w:lang w:val="sr-Cyrl-RS"/>
              </w:rPr>
              <w:t>1535.7</w:t>
            </w:r>
          </w:p>
        </w:tc>
        <w:tc>
          <w:tcPr>
            <w:tcW w:w="0" w:type="auto"/>
            <w:tcBorders>
              <w:top w:val="nil"/>
              <w:left w:val="nil"/>
              <w:bottom w:val="single" w:sz="4" w:space="0" w:color="auto"/>
              <w:right w:val="single" w:sz="4" w:space="0" w:color="auto"/>
            </w:tcBorders>
            <w:shd w:val="clear" w:color="auto" w:fill="auto"/>
            <w:noWrap/>
            <w:vAlign w:val="center"/>
            <w:hideMark/>
          </w:tcPr>
          <w:p w14:paraId="733FF66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7DBF66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C8991E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4B04BAC" w14:textId="77777777" w:rsidR="003B1C46" w:rsidRPr="002F5182" w:rsidRDefault="003B1C46" w:rsidP="008E7797">
            <w:pPr>
              <w:jc w:val="center"/>
              <w:rPr>
                <w:color w:val="000000"/>
                <w:lang w:val="sr-Cyrl-RS"/>
              </w:rPr>
            </w:pPr>
            <w:r w:rsidRPr="002F5182">
              <w:rPr>
                <w:color w:val="000000"/>
                <w:lang w:val="sr-Cyrl-RS"/>
              </w:rPr>
              <w:t>307.1</w:t>
            </w:r>
          </w:p>
        </w:tc>
        <w:tc>
          <w:tcPr>
            <w:tcW w:w="0" w:type="auto"/>
            <w:tcBorders>
              <w:top w:val="nil"/>
              <w:left w:val="nil"/>
              <w:bottom w:val="single" w:sz="4" w:space="0" w:color="auto"/>
              <w:right w:val="single" w:sz="4" w:space="0" w:color="auto"/>
            </w:tcBorders>
            <w:shd w:val="clear" w:color="auto" w:fill="auto"/>
            <w:noWrap/>
            <w:vAlign w:val="center"/>
            <w:hideMark/>
          </w:tcPr>
          <w:p w14:paraId="0A53FB20" w14:textId="77777777" w:rsidR="003B1C46" w:rsidRPr="002F5182" w:rsidRDefault="003B1C46" w:rsidP="008E7797">
            <w:pPr>
              <w:jc w:val="center"/>
              <w:rPr>
                <w:color w:val="000000"/>
                <w:lang w:val="sr-Cyrl-RS"/>
              </w:rPr>
            </w:pPr>
            <w:r w:rsidRPr="002F5182">
              <w:rPr>
                <w:color w:val="000000"/>
                <w:lang w:val="sr-Cyrl-RS"/>
              </w:rPr>
              <w:t>307.1</w:t>
            </w:r>
          </w:p>
        </w:tc>
        <w:tc>
          <w:tcPr>
            <w:tcW w:w="0" w:type="auto"/>
            <w:tcBorders>
              <w:top w:val="nil"/>
              <w:left w:val="nil"/>
              <w:bottom w:val="single" w:sz="4" w:space="0" w:color="auto"/>
              <w:right w:val="single" w:sz="4" w:space="0" w:color="auto"/>
            </w:tcBorders>
            <w:shd w:val="clear" w:color="auto" w:fill="auto"/>
            <w:noWrap/>
            <w:vAlign w:val="center"/>
            <w:hideMark/>
          </w:tcPr>
          <w:p w14:paraId="52D5B4D8" w14:textId="77777777" w:rsidR="003B1C46" w:rsidRPr="002F5182" w:rsidRDefault="003B1C46" w:rsidP="008E7797">
            <w:pPr>
              <w:jc w:val="center"/>
              <w:rPr>
                <w:color w:val="000000"/>
                <w:lang w:val="sr-Cyrl-RS"/>
              </w:rPr>
            </w:pPr>
            <w:r w:rsidRPr="002F5182">
              <w:rPr>
                <w:color w:val="000000"/>
                <w:lang w:val="sr-Cyrl-RS"/>
              </w:rPr>
              <w:t>307.1</w:t>
            </w:r>
          </w:p>
        </w:tc>
        <w:tc>
          <w:tcPr>
            <w:tcW w:w="0" w:type="auto"/>
            <w:tcBorders>
              <w:top w:val="nil"/>
              <w:left w:val="nil"/>
              <w:bottom w:val="single" w:sz="4" w:space="0" w:color="auto"/>
              <w:right w:val="single" w:sz="4" w:space="0" w:color="auto"/>
            </w:tcBorders>
            <w:shd w:val="clear" w:color="auto" w:fill="auto"/>
            <w:noWrap/>
            <w:vAlign w:val="center"/>
            <w:hideMark/>
          </w:tcPr>
          <w:p w14:paraId="6B87A17A" w14:textId="77777777" w:rsidR="003B1C46" w:rsidRPr="002F5182" w:rsidRDefault="003B1C46" w:rsidP="008E7797">
            <w:pPr>
              <w:jc w:val="center"/>
              <w:rPr>
                <w:color w:val="000000"/>
                <w:lang w:val="sr-Cyrl-RS"/>
              </w:rPr>
            </w:pPr>
            <w:r w:rsidRPr="002F5182">
              <w:rPr>
                <w:color w:val="000000"/>
                <w:lang w:val="sr-Cyrl-RS"/>
              </w:rPr>
              <w:t>921.4</w:t>
            </w:r>
          </w:p>
        </w:tc>
        <w:tc>
          <w:tcPr>
            <w:tcW w:w="0" w:type="auto"/>
            <w:tcBorders>
              <w:top w:val="nil"/>
              <w:left w:val="nil"/>
              <w:bottom w:val="single" w:sz="4" w:space="0" w:color="auto"/>
              <w:right w:val="single" w:sz="4" w:space="0" w:color="auto"/>
            </w:tcBorders>
            <w:shd w:val="clear" w:color="auto" w:fill="auto"/>
            <w:noWrap/>
            <w:vAlign w:val="center"/>
            <w:hideMark/>
          </w:tcPr>
          <w:p w14:paraId="4D4AAB7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4A0246F" w14:textId="77777777" w:rsidR="003B1C46" w:rsidRPr="002F5182" w:rsidRDefault="003B1C46" w:rsidP="008E7797">
            <w:pPr>
              <w:jc w:val="center"/>
              <w:rPr>
                <w:color w:val="000000"/>
                <w:lang w:val="sr-Cyrl-RS"/>
              </w:rPr>
            </w:pPr>
            <w:r w:rsidRPr="002F5182">
              <w:rPr>
                <w:color w:val="000000"/>
                <w:lang w:val="sr-Cyrl-RS"/>
              </w:rPr>
              <w:t>614.3</w:t>
            </w:r>
          </w:p>
        </w:tc>
        <w:tc>
          <w:tcPr>
            <w:tcW w:w="0" w:type="auto"/>
            <w:tcBorders>
              <w:top w:val="nil"/>
              <w:left w:val="nil"/>
              <w:bottom w:val="single" w:sz="4" w:space="0" w:color="auto"/>
              <w:right w:val="single" w:sz="4" w:space="0" w:color="auto"/>
            </w:tcBorders>
            <w:shd w:val="clear" w:color="auto" w:fill="auto"/>
            <w:noWrap/>
            <w:vAlign w:val="center"/>
            <w:hideMark/>
          </w:tcPr>
          <w:p w14:paraId="4EA27F01" w14:textId="77777777" w:rsidR="003B1C46" w:rsidRPr="002F5182" w:rsidRDefault="003B1C46" w:rsidP="008E7797">
            <w:pPr>
              <w:jc w:val="center"/>
              <w:rPr>
                <w:color w:val="000000"/>
                <w:lang w:val="sr-Cyrl-RS"/>
              </w:rPr>
            </w:pPr>
            <w:r w:rsidRPr="002F5182">
              <w:rPr>
                <w:color w:val="000000"/>
                <w:lang w:val="sr-Cyrl-RS"/>
              </w:rPr>
              <w:t>614.3</w:t>
            </w:r>
          </w:p>
        </w:tc>
        <w:tc>
          <w:tcPr>
            <w:tcW w:w="0" w:type="auto"/>
            <w:tcBorders>
              <w:top w:val="nil"/>
              <w:left w:val="nil"/>
              <w:bottom w:val="single" w:sz="4" w:space="0" w:color="auto"/>
              <w:right w:val="single" w:sz="4" w:space="0" w:color="auto"/>
            </w:tcBorders>
            <w:shd w:val="clear" w:color="auto" w:fill="auto"/>
            <w:noWrap/>
            <w:vAlign w:val="center"/>
            <w:hideMark/>
          </w:tcPr>
          <w:p w14:paraId="4AEF2A8C" w14:textId="77777777" w:rsidR="003B1C46" w:rsidRPr="002F5182" w:rsidRDefault="003B1C46" w:rsidP="008E7797">
            <w:pPr>
              <w:jc w:val="center"/>
              <w:rPr>
                <w:color w:val="000000"/>
                <w:lang w:val="sr-Cyrl-RS"/>
              </w:rPr>
            </w:pPr>
            <w:r w:rsidRPr="002F5182">
              <w:rPr>
                <w:color w:val="000000"/>
                <w:lang w:val="sr-Cyrl-RS"/>
              </w:rPr>
              <w:t>1535.7</w:t>
            </w:r>
          </w:p>
        </w:tc>
      </w:tr>
      <w:tr w:rsidR="003B1C46" w:rsidRPr="002F5182" w14:paraId="72858A81"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1DFD" w14:textId="77777777" w:rsidR="003B1C46" w:rsidRPr="002F5182" w:rsidRDefault="003B1C46" w:rsidP="003B1C46">
            <w:pPr>
              <w:rPr>
                <w:color w:val="000000"/>
                <w:lang w:val="sr-Cyrl-RS"/>
              </w:rPr>
            </w:pPr>
            <w:r w:rsidRPr="002F5182">
              <w:rPr>
                <w:color w:val="000000"/>
                <w:lang w:val="sr-Cyrl-RS"/>
              </w:rPr>
              <w:t>71. Бели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6C3F7C" w14:textId="77777777" w:rsidR="003B1C46" w:rsidRPr="002F5182" w:rsidRDefault="003B1C46" w:rsidP="008E7797">
            <w:pPr>
              <w:jc w:val="center"/>
              <w:rPr>
                <w:color w:val="000000"/>
                <w:lang w:val="sr-Cyrl-RS"/>
              </w:rPr>
            </w:pPr>
            <w:r w:rsidRPr="002F5182">
              <w:rPr>
                <w:color w:val="000000"/>
                <w:lang w:val="sr-Cyrl-RS"/>
              </w:rPr>
              <w:t>387.1</w:t>
            </w:r>
          </w:p>
        </w:tc>
        <w:tc>
          <w:tcPr>
            <w:tcW w:w="0" w:type="auto"/>
            <w:tcBorders>
              <w:top w:val="nil"/>
              <w:left w:val="nil"/>
              <w:bottom w:val="single" w:sz="4" w:space="0" w:color="auto"/>
              <w:right w:val="single" w:sz="4" w:space="0" w:color="auto"/>
            </w:tcBorders>
            <w:shd w:val="clear" w:color="auto" w:fill="auto"/>
            <w:noWrap/>
            <w:vAlign w:val="center"/>
            <w:hideMark/>
          </w:tcPr>
          <w:p w14:paraId="6ECC6A4F" w14:textId="77777777" w:rsidR="003B1C46" w:rsidRPr="002F5182" w:rsidRDefault="003B1C46" w:rsidP="008E7797">
            <w:pPr>
              <w:jc w:val="center"/>
              <w:rPr>
                <w:color w:val="000000"/>
                <w:lang w:val="sr-Cyrl-RS"/>
              </w:rPr>
            </w:pPr>
            <w:r w:rsidRPr="002F5182">
              <w:rPr>
                <w:color w:val="000000"/>
                <w:lang w:val="sr-Cyrl-RS"/>
              </w:rPr>
              <w:t>38.7</w:t>
            </w:r>
          </w:p>
        </w:tc>
        <w:tc>
          <w:tcPr>
            <w:tcW w:w="0" w:type="auto"/>
            <w:tcBorders>
              <w:top w:val="nil"/>
              <w:left w:val="nil"/>
              <w:bottom w:val="single" w:sz="4" w:space="0" w:color="auto"/>
              <w:right w:val="single" w:sz="4" w:space="0" w:color="auto"/>
            </w:tcBorders>
            <w:shd w:val="clear" w:color="auto" w:fill="auto"/>
            <w:noWrap/>
            <w:vAlign w:val="center"/>
            <w:hideMark/>
          </w:tcPr>
          <w:p w14:paraId="331758FA" w14:textId="77777777" w:rsidR="003B1C46" w:rsidRPr="002F5182" w:rsidRDefault="003B1C46" w:rsidP="008E7797">
            <w:pPr>
              <w:jc w:val="center"/>
              <w:rPr>
                <w:color w:val="000000"/>
                <w:lang w:val="sr-Cyrl-RS"/>
              </w:rPr>
            </w:pPr>
            <w:r w:rsidRPr="002F5182">
              <w:rPr>
                <w:color w:val="000000"/>
                <w:lang w:val="sr-Cyrl-RS"/>
              </w:rPr>
              <w:t>348.3</w:t>
            </w:r>
          </w:p>
        </w:tc>
        <w:tc>
          <w:tcPr>
            <w:tcW w:w="0" w:type="auto"/>
            <w:tcBorders>
              <w:top w:val="nil"/>
              <w:left w:val="nil"/>
              <w:bottom w:val="single" w:sz="4" w:space="0" w:color="auto"/>
              <w:right w:val="single" w:sz="4" w:space="0" w:color="auto"/>
            </w:tcBorders>
            <w:shd w:val="clear" w:color="auto" w:fill="auto"/>
            <w:noWrap/>
            <w:vAlign w:val="center"/>
            <w:hideMark/>
          </w:tcPr>
          <w:p w14:paraId="21BD477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56B4F2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0C7C051"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A29ABBA" w14:textId="77777777" w:rsidR="003B1C46" w:rsidRPr="002F5182" w:rsidRDefault="003B1C46" w:rsidP="008E7797">
            <w:pPr>
              <w:jc w:val="center"/>
              <w:rPr>
                <w:color w:val="000000"/>
                <w:lang w:val="sr-Cyrl-RS"/>
              </w:rPr>
            </w:pPr>
            <w:r w:rsidRPr="002F5182">
              <w:rPr>
                <w:color w:val="000000"/>
                <w:lang w:val="sr-Cyrl-RS"/>
              </w:rPr>
              <w:t>69.7</w:t>
            </w:r>
          </w:p>
        </w:tc>
        <w:tc>
          <w:tcPr>
            <w:tcW w:w="0" w:type="auto"/>
            <w:tcBorders>
              <w:top w:val="nil"/>
              <w:left w:val="nil"/>
              <w:bottom w:val="single" w:sz="4" w:space="0" w:color="auto"/>
              <w:right w:val="single" w:sz="4" w:space="0" w:color="auto"/>
            </w:tcBorders>
            <w:shd w:val="clear" w:color="auto" w:fill="auto"/>
            <w:noWrap/>
            <w:vAlign w:val="center"/>
            <w:hideMark/>
          </w:tcPr>
          <w:p w14:paraId="2BAE09A4" w14:textId="77777777" w:rsidR="003B1C46" w:rsidRPr="002F5182" w:rsidRDefault="003B1C46" w:rsidP="008E7797">
            <w:pPr>
              <w:jc w:val="center"/>
              <w:rPr>
                <w:color w:val="000000"/>
                <w:lang w:val="sr-Cyrl-RS"/>
              </w:rPr>
            </w:pPr>
            <w:r w:rsidRPr="002F5182">
              <w:rPr>
                <w:color w:val="000000"/>
                <w:lang w:val="sr-Cyrl-RS"/>
              </w:rPr>
              <w:t>69.7</w:t>
            </w:r>
          </w:p>
        </w:tc>
        <w:tc>
          <w:tcPr>
            <w:tcW w:w="0" w:type="auto"/>
            <w:tcBorders>
              <w:top w:val="nil"/>
              <w:left w:val="nil"/>
              <w:bottom w:val="single" w:sz="4" w:space="0" w:color="auto"/>
              <w:right w:val="single" w:sz="4" w:space="0" w:color="auto"/>
            </w:tcBorders>
            <w:shd w:val="clear" w:color="auto" w:fill="auto"/>
            <w:noWrap/>
            <w:vAlign w:val="center"/>
            <w:hideMark/>
          </w:tcPr>
          <w:p w14:paraId="4EB490D9" w14:textId="77777777" w:rsidR="003B1C46" w:rsidRPr="002F5182" w:rsidRDefault="003B1C46" w:rsidP="008E7797">
            <w:pPr>
              <w:jc w:val="center"/>
              <w:rPr>
                <w:color w:val="000000"/>
                <w:lang w:val="sr-Cyrl-RS"/>
              </w:rPr>
            </w:pPr>
            <w:r w:rsidRPr="002F5182">
              <w:rPr>
                <w:color w:val="000000"/>
                <w:lang w:val="sr-Cyrl-RS"/>
              </w:rPr>
              <w:t>69.7</w:t>
            </w:r>
          </w:p>
        </w:tc>
        <w:tc>
          <w:tcPr>
            <w:tcW w:w="0" w:type="auto"/>
            <w:tcBorders>
              <w:top w:val="nil"/>
              <w:left w:val="nil"/>
              <w:bottom w:val="single" w:sz="4" w:space="0" w:color="auto"/>
              <w:right w:val="single" w:sz="4" w:space="0" w:color="auto"/>
            </w:tcBorders>
            <w:shd w:val="clear" w:color="auto" w:fill="auto"/>
            <w:noWrap/>
            <w:vAlign w:val="center"/>
            <w:hideMark/>
          </w:tcPr>
          <w:p w14:paraId="0025BE7C" w14:textId="77777777" w:rsidR="003B1C46" w:rsidRPr="002F5182" w:rsidRDefault="003B1C46" w:rsidP="008E7797">
            <w:pPr>
              <w:jc w:val="center"/>
              <w:rPr>
                <w:color w:val="000000"/>
                <w:lang w:val="sr-Cyrl-RS"/>
              </w:rPr>
            </w:pPr>
            <w:r w:rsidRPr="002F5182">
              <w:rPr>
                <w:color w:val="000000"/>
                <w:lang w:val="sr-Cyrl-RS"/>
              </w:rPr>
              <w:t>209.0</w:t>
            </w:r>
          </w:p>
        </w:tc>
        <w:tc>
          <w:tcPr>
            <w:tcW w:w="0" w:type="auto"/>
            <w:tcBorders>
              <w:top w:val="nil"/>
              <w:left w:val="nil"/>
              <w:bottom w:val="single" w:sz="4" w:space="0" w:color="auto"/>
              <w:right w:val="single" w:sz="4" w:space="0" w:color="auto"/>
            </w:tcBorders>
            <w:shd w:val="clear" w:color="auto" w:fill="auto"/>
            <w:noWrap/>
            <w:vAlign w:val="center"/>
            <w:hideMark/>
          </w:tcPr>
          <w:p w14:paraId="430952D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7BCF4DA" w14:textId="77777777" w:rsidR="003B1C46" w:rsidRPr="002F5182" w:rsidRDefault="003B1C46" w:rsidP="008E7797">
            <w:pPr>
              <w:jc w:val="center"/>
              <w:rPr>
                <w:color w:val="000000"/>
                <w:lang w:val="sr-Cyrl-RS"/>
              </w:rPr>
            </w:pPr>
            <w:r w:rsidRPr="002F5182">
              <w:rPr>
                <w:color w:val="000000"/>
                <w:lang w:val="sr-Cyrl-RS"/>
              </w:rPr>
              <w:t>139.3</w:t>
            </w:r>
          </w:p>
        </w:tc>
        <w:tc>
          <w:tcPr>
            <w:tcW w:w="0" w:type="auto"/>
            <w:tcBorders>
              <w:top w:val="nil"/>
              <w:left w:val="nil"/>
              <w:bottom w:val="single" w:sz="4" w:space="0" w:color="auto"/>
              <w:right w:val="single" w:sz="4" w:space="0" w:color="auto"/>
            </w:tcBorders>
            <w:shd w:val="clear" w:color="auto" w:fill="auto"/>
            <w:noWrap/>
            <w:vAlign w:val="center"/>
            <w:hideMark/>
          </w:tcPr>
          <w:p w14:paraId="070A2E22" w14:textId="77777777" w:rsidR="003B1C46" w:rsidRPr="002F5182" w:rsidRDefault="003B1C46" w:rsidP="008E7797">
            <w:pPr>
              <w:jc w:val="center"/>
              <w:rPr>
                <w:color w:val="000000"/>
                <w:lang w:val="sr-Cyrl-RS"/>
              </w:rPr>
            </w:pPr>
            <w:r w:rsidRPr="002F5182">
              <w:rPr>
                <w:color w:val="000000"/>
                <w:lang w:val="sr-Cyrl-RS"/>
              </w:rPr>
              <w:t>139.3</w:t>
            </w:r>
          </w:p>
        </w:tc>
        <w:tc>
          <w:tcPr>
            <w:tcW w:w="0" w:type="auto"/>
            <w:tcBorders>
              <w:top w:val="nil"/>
              <w:left w:val="nil"/>
              <w:bottom w:val="single" w:sz="4" w:space="0" w:color="auto"/>
              <w:right w:val="single" w:sz="4" w:space="0" w:color="auto"/>
            </w:tcBorders>
            <w:shd w:val="clear" w:color="auto" w:fill="auto"/>
            <w:noWrap/>
            <w:vAlign w:val="center"/>
            <w:hideMark/>
          </w:tcPr>
          <w:p w14:paraId="2C988726" w14:textId="77777777" w:rsidR="003B1C46" w:rsidRPr="002F5182" w:rsidRDefault="003B1C46" w:rsidP="008E7797">
            <w:pPr>
              <w:jc w:val="center"/>
              <w:rPr>
                <w:color w:val="000000"/>
                <w:lang w:val="sr-Cyrl-RS"/>
              </w:rPr>
            </w:pPr>
            <w:r w:rsidRPr="002F5182">
              <w:rPr>
                <w:color w:val="000000"/>
                <w:lang w:val="sr-Cyrl-RS"/>
              </w:rPr>
              <w:t>348.3</w:t>
            </w:r>
          </w:p>
        </w:tc>
      </w:tr>
      <w:tr w:rsidR="003B1C46" w:rsidRPr="002F5182" w14:paraId="0065522E"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5E91" w14:textId="77777777" w:rsidR="003B1C46" w:rsidRPr="002F5182" w:rsidRDefault="003B1C46" w:rsidP="003B1C46">
            <w:pPr>
              <w:rPr>
                <w:color w:val="000000"/>
                <w:lang w:val="sr-Cyrl-RS"/>
              </w:rPr>
            </w:pPr>
            <w:r w:rsidRPr="002F5182">
              <w:rPr>
                <w:color w:val="000000"/>
                <w:lang w:val="sr-Cyrl-RS"/>
              </w:rPr>
              <w:t>93. Остали четинари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7BA323" w14:textId="77777777" w:rsidR="003B1C46" w:rsidRPr="002F5182" w:rsidRDefault="003B1C46" w:rsidP="008E7797">
            <w:pPr>
              <w:jc w:val="center"/>
              <w:rPr>
                <w:color w:val="000000"/>
                <w:lang w:val="sr-Cyrl-RS"/>
              </w:rPr>
            </w:pPr>
            <w:r w:rsidRPr="002F5182">
              <w:rPr>
                <w:color w:val="000000"/>
                <w:lang w:val="sr-Cyrl-RS"/>
              </w:rPr>
              <w:t>24.6</w:t>
            </w:r>
          </w:p>
        </w:tc>
        <w:tc>
          <w:tcPr>
            <w:tcW w:w="0" w:type="auto"/>
            <w:tcBorders>
              <w:top w:val="nil"/>
              <w:left w:val="nil"/>
              <w:bottom w:val="single" w:sz="4" w:space="0" w:color="auto"/>
              <w:right w:val="single" w:sz="4" w:space="0" w:color="auto"/>
            </w:tcBorders>
            <w:shd w:val="clear" w:color="auto" w:fill="auto"/>
            <w:noWrap/>
            <w:vAlign w:val="center"/>
            <w:hideMark/>
          </w:tcPr>
          <w:p w14:paraId="402E53FA" w14:textId="77777777" w:rsidR="003B1C46" w:rsidRPr="002F5182" w:rsidRDefault="003B1C46" w:rsidP="008E7797">
            <w:pPr>
              <w:jc w:val="center"/>
              <w:rPr>
                <w:color w:val="000000"/>
                <w:lang w:val="sr-Cyrl-RS"/>
              </w:rPr>
            </w:pPr>
            <w:r w:rsidRPr="002F5182">
              <w:rPr>
                <w:color w:val="000000"/>
                <w:lang w:val="sr-Cyrl-RS"/>
              </w:rPr>
              <w:t>2.5</w:t>
            </w:r>
          </w:p>
        </w:tc>
        <w:tc>
          <w:tcPr>
            <w:tcW w:w="0" w:type="auto"/>
            <w:tcBorders>
              <w:top w:val="nil"/>
              <w:left w:val="nil"/>
              <w:bottom w:val="single" w:sz="4" w:space="0" w:color="auto"/>
              <w:right w:val="single" w:sz="4" w:space="0" w:color="auto"/>
            </w:tcBorders>
            <w:shd w:val="clear" w:color="auto" w:fill="auto"/>
            <w:noWrap/>
            <w:vAlign w:val="center"/>
            <w:hideMark/>
          </w:tcPr>
          <w:p w14:paraId="4C5864A1" w14:textId="77777777" w:rsidR="003B1C46" w:rsidRPr="002F5182" w:rsidRDefault="003B1C46" w:rsidP="008E7797">
            <w:pPr>
              <w:jc w:val="center"/>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761940EA"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1DC355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7F7067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AC02ED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9D0E01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D32B0B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CB26A2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39FDFF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75FF998" w14:textId="77777777" w:rsidR="003B1C46" w:rsidRPr="002F5182" w:rsidRDefault="003B1C46" w:rsidP="008E7797">
            <w:pPr>
              <w:jc w:val="center"/>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67F72784" w14:textId="77777777" w:rsidR="003B1C46" w:rsidRPr="002F5182" w:rsidRDefault="003B1C46" w:rsidP="008E7797">
            <w:pPr>
              <w:jc w:val="center"/>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0FB3D0FE" w14:textId="77777777" w:rsidR="003B1C46" w:rsidRPr="002F5182" w:rsidRDefault="003B1C46" w:rsidP="008E7797">
            <w:pPr>
              <w:jc w:val="center"/>
              <w:rPr>
                <w:color w:val="000000"/>
                <w:lang w:val="sr-Cyrl-RS"/>
              </w:rPr>
            </w:pPr>
            <w:r w:rsidRPr="002F5182">
              <w:rPr>
                <w:color w:val="000000"/>
                <w:lang w:val="sr-Cyrl-RS"/>
              </w:rPr>
              <w:t>22.1</w:t>
            </w:r>
          </w:p>
        </w:tc>
      </w:tr>
      <w:tr w:rsidR="003B1C46" w:rsidRPr="002F5182" w14:paraId="4B9A27C0"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E6123" w14:textId="77777777" w:rsidR="003B1C46" w:rsidRPr="002F5182" w:rsidRDefault="003B1C46" w:rsidP="003B1C46">
            <w:pPr>
              <w:rPr>
                <w:color w:val="000000"/>
                <w:lang w:val="sr-Cyrl-RS"/>
              </w:rPr>
            </w:pPr>
            <w:r w:rsidRPr="002F5182">
              <w:rPr>
                <w:color w:val="000000"/>
                <w:lang w:val="sr-Cyrl-RS"/>
              </w:rPr>
              <w:t>84. Боровац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B15EEC" w14:textId="77777777" w:rsidR="003B1C46" w:rsidRPr="002F5182" w:rsidRDefault="003B1C46" w:rsidP="008E7797">
            <w:pPr>
              <w:jc w:val="center"/>
              <w:rPr>
                <w:color w:val="000000"/>
                <w:lang w:val="sr-Cyrl-RS"/>
              </w:rPr>
            </w:pPr>
            <w:r w:rsidRPr="002F5182">
              <w:rPr>
                <w:color w:val="000000"/>
                <w:lang w:val="sr-Cyrl-RS"/>
              </w:rPr>
              <w:t>18.7</w:t>
            </w:r>
          </w:p>
        </w:tc>
        <w:tc>
          <w:tcPr>
            <w:tcW w:w="0" w:type="auto"/>
            <w:tcBorders>
              <w:top w:val="nil"/>
              <w:left w:val="nil"/>
              <w:bottom w:val="single" w:sz="4" w:space="0" w:color="auto"/>
              <w:right w:val="single" w:sz="4" w:space="0" w:color="auto"/>
            </w:tcBorders>
            <w:shd w:val="clear" w:color="auto" w:fill="auto"/>
            <w:noWrap/>
            <w:vAlign w:val="center"/>
            <w:hideMark/>
          </w:tcPr>
          <w:p w14:paraId="4393587A" w14:textId="77777777" w:rsidR="003B1C46" w:rsidRPr="002F5182" w:rsidRDefault="003B1C46" w:rsidP="008E7797">
            <w:pPr>
              <w:jc w:val="center"/>
              <w:rPr>
                <w:color w:val="000000"/>
                <w:lang w:val="sr-Cyrl-RS"/>
              </w:rPr>
            </w:pPr>
            <w:r w:rsidRPr="002F5182">
              <w:rPr>
                <w:color w:val="000000"/>
                <w:lang w:val="sr-Cyrl-RS"/>
              </w:rPr>
              <w:t>1.9</w:t>
            </w:r>
          </w:p>
        </w:tc>
        <w:tc>
          <w:tcPr>
            <w:tcW w:w="0" w:type="auto"/>
            <w:tcBorders>
              <w:top w:val="nil"/>
              <w:left w:val="nil"/>
              <w:bottom w:val="single" w:sz="4" w:space="0" w:color="auto"/>
              <w:right w:val="single" w:sz="4" w:space="0" w:color="auto"/>
            </w:tcBorders>
            <w:shd w:val="clear" w:color="auto" w:fill="auto"/>
            <w:noWrap/>
            <w:vAlign w:val="center"/>
            <w:hideMark/>
          </w:tcPr>
          <w:p w14:paraId="06B62ADF" w14:textId="77777777" w:rsidR="003B1C46" w:rsidRPr="002F5182" w:rsidRDefault="003B1C46" w:rsidP="008E7797">
            <w:pPr>
              <w:jc w:val="center"/>
              <w:rPr>
                <w:color w:val="000000"/>
                <w:lang w:val="sr-Cyrl-RS"/>
              </w:rPr>
            </w:pPr>
            <w:r w:rsidRPr="002F5182">
              <w:rPr>
                <w:color w:val="000000"/>
                <w:lang w:val="sr-Cyrl-RS"/>
              </w:rPr>
              <w:t>16.9</w:t>
            </w:r>
          </w:p>
        </w:tc>
        <w:tc>
          <w:tcPr>
            <w:tcW w:w="0" w:type="auto"/>
            <w:tcBorders>
              <w:top w:val="nil"/>
              <w:left w:val="nil"/>
              <w:bottom w:val="single" w:sz="4" w:space="0" w:color="auto"/>
              <w:right w:val="single" w:sz="4" w:space="0" w:color="auto"/>
            </w:tcBorders>
            <w:shd w:val="clear" w:color="auto" w:fill="auto"/>
            <w:noWrap/>
            <w:vAlign w:val="center"/>
            <w:hideMark/>
          </w:tcPr>
          <w:p w14:paraId="15976BB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D0C99AE"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770A39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741C488"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11D70F9"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183B296"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466EBD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B71D47F"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8F1D39D" w14:textId="77777777" w:rsidR="003B1C46" w:rsidRPr="002F5182" w:rsidRDefault="003B1C46" w:rsidP="008E7797">
            <w:pPr>
              <w:jc w:val="center"/>
              <w:rPr>
                <w:color w:val="000000"/>
                <w:lang w:val="sr-Cyrl-RS"/>
              </w:rPr>
            </w:pPr>
            <w:r w:rsidRPr="002F5182">
              <w:rPr>
                <w:color w:val="000000"/>
                <w:lang w:val="sr-Cyrl-RS"/>
              </w:rPr>
              <w:t>16.9</w:t>
            </w:r>
          </w:p>
        </w:tc>
        <w:tc>
          <w:tcPr>
            <w:tcW w:w="0" w:type="auto"/>
            <w:tcBorders>
              <w:top w:val="nil"/>
              <w:left w:val="nil"/>
              <w:bottom w:val="single" w:sz="4" w:space="0" w:color="auto"/>
              <w:right w:val="single" w:sz="4" w:space="0" w:color="auto"/>
            </w:tcBorders>
            <w:shd w:val="clear" w:color="auto" w:fill="auto"/>
            <w:noWrap/>
            <w:vAlign w:val="center"/>
            <w:hideMark/>
          </w:tcPr>
          <w:p w14:paraId="7050392D" w14:textId="77777777" w:rsidR="003B1C46" w:rsidRPr="002F5182" w:rsidRDefault="003B1C46" w:rsidP="008E7797">
            <w:pPr>
              <w:jc w:val="center"/>
              <w:rPr>
                <w:color w:val="000000"/>
                <w:lang w:val="sr-Cyrl-RS"/>
              </w:rPr>
            </w:pPr>
            <w:r w:rsidRPr="002F5182">
              <w:rPr>
                <w:color w:val="000000"/>
                <w:lang w:val="sr-Cyrl-RS"/>
              </w:rPr>
              <w:t>16.9</w:t>
            </w:r>
          </w:p>
        </w:tc>
        <w:tc>
          <w:tcPr>
            <w:tcW w:w="0" w:type="auto"/>
            <w:tcBorders>
              <w:top w:val="nil"/>
              <w:left w:val="nil"/>
              <w:bottom w:val="single" w:sz="4" w:space="0" w:color="auto"/>
              <w:right w:val="single" w:sz="4" w:space="0" w:color="auto"/>
            </w:tcBorders>
            <w:shd w:val="clear" w:color="auto" w:fill="auto"/>
            <w:noWrap/>
            <w:vAlign w:val="center"/>
            <w:hideMark/>
          </w:tcPr>
          <w:p w14:paraId="50AE5906" w14:textId="77777777" w:rsidR="003B1C46" w:rsidRPr="002F5182" w:rsidRDefault="003B1C46" w:rsidP="008E7797">
            <w:pPr>
              <w:jc w:val="center"/>
              <w:rPr>
                <w:color w:val="000000"/>
                <w:lang w:val="sr-Cyrl-RS"/>
              </w:rPr>
            </w:pPr>
            <w:r w:rsidRPr="002F5182">
              <w:rPr>
                <w:color w:val="000000"/>
                <w:lang w:val="sr-Cyrl-RS"/>
              </w:rPr>
              <w:t>16.9</w:t>
            </w:r>
          </w:p>
        </w:tc>
      </w:tr>
      <w:tr w:rsidR="003B1C46" w:rsidRPr="002F5182" w14:paraId="29014090"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3D227" w14:textId="77777777" w:rsidR="003B1C46" w:rsidRPr="002F5182" w:rsidRDefault="003B1C46" w:rsidP="003B1C46">
            <w:pPr>
              <w:rPr>
                <w:color w:val="000000"/>
                <w:lang w:val="sr-Cyrl-RS"/>
              </w:rPr>
            </w:pPr>
            <w:r w:rsidRPr="002F5182">
              <w:rPr>
                <w:color w:val="000000"/>
                <w:lang w:val="sr-Cyrl-RS"/>
              </w:rPr>
              <w:t>87. Ариш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D22777" w14:textId="77777777" w:rsidR="003B1C46" w:rsidRPr="002F5182" w:rsidRDefault="003B1C46" w:rsidP="008E7797">
            <w:pPr>
              <w:jc w:val="center"/>
              <w:rPr>
                <w:color w:val="000000"/>
                <w:lang w:val="sr-Cyrl-RS"/>
              </w:rPr>
            </w:pPr>
            <w:r w:rsidRPr="002F5182">
              <w:rPr>
                <w:color w:val="000000"/>
                <w:lang w:val="sr-Cyrl-RS"/>
              </w:rPr>
              <w:t>7.1</w:t>
            </w:r>
          </w:p>
        </w:tc>
        <w:tc>
          <w:tcPr>
            <w:tcW w:w="0" w:type="auto"/>
            <w:tcBorders>
              <w:top w:val="nil"/>
              <w:left w:val="nil"/>
              <w:bottom w:val="single" w:sz="4" w:space="0" w:color="auto"/>
              <w:right w:val="single" w:sz="4" w:space="0" w:color="auto"/>
            </w:tcBorders>
            <w:shd w:val="clear" w:color="auto" w:fill="auto"/>
            <w:noWrap/>
            <w:vAlign w:val="center"/>
            <w:hideMark/>
          </w:tcPr>
          <w:p w14:paraId="7840DF76" w14:textId="77777777" w:rsidR="003B1C46" w:rsidRPr="002F5182" w:rsidRDefault="003B1C46" w:rsidP="008E7797">
            <w:pPr>
              <w:jc w:val="center"/>
              <w:rPr>
                <w:color w:val="000000"/>
                <w:lang w:val="sr-Cyrl-RS"/>
              </w:rPr>
            </w:pPr>
            <w:r w:rsidRPr="002F5182">
              <w:rPr>
                <w:color w:val="000000"/>
                <w:lang w:val="sr-Cyrl-RS"/>
              </w:rPr>
              <w:t>0.7</w:t>
            </w:r>
          </w:p>
        </w:tc>
        <w:tc>
          <w:tcPr>
            <w:tcW w:w="0" w:type="auto"/>
            <w:tcBorders>
              <w:top w:val="nil"/>
              <w:left w:val="nil"/>
              <w:bottom w:val="single" w:sz="4" w:space="0" w:color="auto"/>
              <w:right w:val="single" w:sz="4" w:space="0" w:color="auto"/>
            </w:tcBorders>
            <w:shd w:val="clear" w:color="auto" w:fill="auto"/>
            <w:noWrap/>
            <w:vAlign w:val="center"/>
            <w:hideMark/>
          </w:tcPr>
          <w:p w14:paraId="6BC9ACF9" w14:textId="77777777" w:rsidR="003B1C46" w:rsidRPr="002F5182" w:rsidRDefault="003B1C46" w:rsidP="008E7797">
            <w:pPr>
              <w:jc w:val="center"/>
              <w:rPr>
                <w:color w:val="000000"/>
                <w:lang w:val="sr-Cyrl-RS"/>
              </w:rPr>
            </w:pPr>
            <w:r w:rsidRPr="002F5182">
              <w:rPr>
                <w:color w:val="000000"/>
                <w:lang w:val="sr-Cyrl-RS"/>
              </w:rPr>
              <w:t>6.4</w:t>
            </w:r>
          </w:p>
        </w:tc>
        <w:tc>
          <w:tcPr>
            <w:tcW w:w="0" w:type="auto"/>
            <w:tcBorders>
              <w:top w:val="nil"/>
              <w:left w:val="nil"/>
              <w:bottom w:val="single" w:sz="4" w:space="0" w:color="auto"/>
              <w:right w:val="single" w:sz="4" w:space="0" w:color="auto"/>
            </w:tcBorders>
            <w:shd w:val="clear" w:color="auto" w:fill="auto"/>
            <w:noWrap/>
            <w:vAlign w:val="center"/>
            <w:hideMark/>
          </w:tcPr>
          <w:p w14:paraId="32FDB715"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A656663"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15C1ED"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0BD7264"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EDA699B"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C121BC7"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DC06B2C"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9DC5492" w14:textId="77777777" w:rsidR="003B1C46" w:rsidRPr="002F5182" w:rsidRDefault="003B1C46" w:rsidP="008E7797">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4A539DC" w14:textId="77777777" w:rsidR="003B1C46" w:rsidRPr="002F5182" w:rsidRDefault="003B1C46" w:rsidP="008E7797">
            <w:pPr>
              <w:jc w:val="center"/>
              <w:rPr>
                <w:color w:val="000000"/>
                <w:lang w:val="sr-Cyrl-RS"/>
              </w:rPr>
            </w:pPr>
            <w:r w:rsidRPr="002F5182">
              <w:rPr>
                <w:color w:val="000000"/>
                <w:lang w:val="sr-Cyrl-RS"/>
              </w:rPr>
              <w:t>6.4</w:t>
            </w:r>
          </w:p>
        </w:tc>
        <w:tc>
          <w:tcPr>
            <w:tcW w:w="0" w:type="auto"/>
            <w:tcBorders>
              <w:top w:val="nil"/>
              <w:left w:val="nil"/>
              <w:bottom w:val="single" w:sz="4" w:space="0" w:color="auto"/>
              <w:right w:val="single" w:sz="4" w:space="0" w:color="auto"/>
            </w:tcBorders>
            <w:shd w:val="clear" w:color="auto" w:fill="auto"/>
            <w:noWrap/>
            <w:vAlign w:val="center"/>
            <w:hideMark/>
          </w:tcPr>
          <w:p w14:paraId="71A97812" w14:textId="77777777" w:rsidR="003B1C46" w:rsidRPr="002F5182" w:rsidRDefault="003B1C46" w:rsidP="008E7797">
            <w:pPr>
              <w:jc w:val="center"/>
              <w:rPr>
                <w:color w:val="000000"/>
                <w:lang w:val="sr-Cyrl-RS"/>
              </w:rPr>
            </w:pPr>
            <w:r w:rsidRPr="002F5182">
              <w:rPr>
                <w:color w:val="000000"/>
                <w:lang w:val="sr-Cyrl-RS"/>
              </w:rPr>
              <w:t>6.4</w:t>
            </w:r>
          </w:p>
        </w:tc>
        <w:tc>
          <w:tcPr>
            <w:tcW w:w="0" w:type="auto"/>
            <w:tcBorders>
              <w:top w:val="nil"/>
              <w:left w:val="nil"/>
              <w:bottom w:val="single" w:sz="4" w:space="0" w:color="auto"/>
              <w:right w:val="single" w:sz="4" w:space="0" w:color="auto"/>
            </w:tcBorders>
            <w:shd w:val="clear" w:color="auto" w:fill="auto"/>
            <w:noWrap/>
            <w:vAlign w:val="center"/>
            <w:hideMark/>
          </w:tcPr>
          <w:p w14:paraId="0D7051DD" w14:textId="77777777" w:rsidR="003B1C46" w:rsidRPr="002F5182" w:rsidRDefault="003B1C46" w:rsidP="008E7797">
            <w:pPr>
              <w:jc w:val="center"/>
              <w:rPr>
                <w:color w:val="000000"/>
                <w:lang w:val="sr-Cyrl-RS"/>
              </w:rPr>
            </w:pPr>
            <w:r w:rsidRPr="002F5182">
              <w:rPr>
                <w:color w:val="000000"/>
                <w:lang w:val="sr-Cyrl-RS"/>
              </w:rPr>
              <w:t>6.4</w:t>
            </w:r>
          </w:p>
        </w:tc>
      </w:tr>
      <w:tr w:rsidR="003B1C46" w:rsidRPr="002F5182" w14:paraId="6355164F"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168D69" w14:textId="77777777" w:rsidR="003B1C46" w:rsidRPr="002F5182" w:rsidRDefault="003B1C46" w:rsidP="003B1C46">
            <w:pPr>
              <w:rPr>
                <w:b/>
                <w:bCs/>
                <w:color w:val="000000"/>
                <w:lang w:val="sr-Cyrl-RS"/>
              </w:rPr>
            </w:pPr>
            <w:r w:rsidRPr="002F5182">
              <w:rPr>
                <w:b/>
                <w:bCs/>
                <w:color w:val="000000"/>
                <w:lang w:val="sr-Cyrl-RS"/>
              </w:rPr>
              <w:t>Укупно четинари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C3BB85A" w14:textId="77777777" w:rsidR="003B1C46" w:rsidRPr="002F5182" w:rsidRDefault="003B1C46" w:rsidP="008E7797">
            <w:pPr>
              <w:jc w:val="center"/>
              <w:rPr>
                <w:b/>
                <w:bCs/>
                <w:color w:val="000000"/>
                <w:lang w:val="sr-Cyrl-RS"/>
              </w:rPr>
            </w:pPr>
            <w:r w:rsidRPr="002F5182">
              <w:rPr>
                <w:b/>
                <w:bCs/>
                <w:color w:val="000000"/>
                <w:lang w:val="sr-Cyrl-RS"/>
              </w:rPr>
              <w:t>2,143.8</w:t>
            </w:r>
          </w:p>
        </w:tc>
        <w:tc>
          <w:tcPr>
            <w:tcW w:w="0" w:type="auto"/>
            <w:tcBorders>
              <w:top w:val="nil"/>
              <w:left w:val="nil"/>
              <w:bottom w:val="single" w:sz="4" w:space="0" w:color="auto"/>
              <w:right w:val="single" w:sz="4" w:space="0" w:color="auto"/>
            </w:tcBorders>
            <w:shd w:val="clear" w:color="000000" w:fill="D9D9D9"/>
            <w:noWrap/>
            <w:vAlign w:val="center"/>
            <w:hideMark/>
          </w:tcPr>
          <w:p w14:paraId="4A1C5246" w14:textId="77777777" w:rsidR="003B1C46" w:rsidRPr="002F5182" w:rsidRDefault="003B1C46" w:rsidP="008E7797">
            <w:pPr>
              <w:jc w:val="center"/>
              <w:rPr>
                <w:b/>
                <w:bCs/>
                <w:color w:val="000000"/>
                <w:lang w:val="sr-Cyrl-RS"/>
              </w:rPr>
            </w:pPr>
            <w:r w:rsidRPr="002F5182">
              <w:rPr>
                <w:b/>
                <w:bCs/>
                <w:color w:val="000000"/>
                <w:lang w:val="sr-Cyrl-RS"/>
              </w:rPr>
              <w:t>214.4</w:t>
            </w:r>
          </w:p>
        </w:tc>
        <w:tc>
          <w:tcPr>
            <w:tcW w:w="0" w:type="auto"/>
            <w:tcBorders>
              <w:top w:val="nil"/>
              <w:left w:val="nil"/>
              <w:bottom w:val="single" w:sz="4" w:space="0" w:color="auto"/>
              <w:right w:val="single" w:sz="4" w:space="0" w:color="auto"/>
            </w:tcBorders>
            <w:shd w:val="clear" w:color="000000" w:fill="D9D9D9"/>
            <w:noWrap/>
            <w:vAlign w:val="center"/>
            <w:hideMark/>
          </w:tcPr>
          <w:p w14:paraId="3B8D31C1" w14:textId="77777777" w:rsidR="003B1C46" w:rsidRPr="002F5182" w:rsidRDefault="003B1C46" w:rsidP="008E7797">
            <w:pPr>
              <w:jc w:val="center"/>
              <w:rPr>
                <w:b/>
                <w:bCs/>
                <w:color w:val="000000"/>
                <w:lang w:val="sr-Cyrl-RS"/>
              </w:rPr>
            </w:pPr>
            <w:r w:rsidRPr="002F5182">
              <w:rPr>
                <w:b/>
                <w:bCs/>
                <w:color w:val="000000"/>
                <w:lang w:val="sr-Cyrl-RS"/>
              </w:rPr>
              <w:t>1929.4</w:t>
            </w:r>
          </w:p>
        </w:tc>
        <w:tc>
          <w:tcPr>
            <w:tcW w:w="0" w:type="auto"/>
            <w:tcBorders>
              <w:top w:val="nil"/>
              <w:left w:val="nil"/>
              <w:bottom w:val="single" w:sz="4" w:space="0" w:color="auto"/>
              <w:right w:val="single" w:sz="4" w:space="0" w:color="auto"/>
            </w:tcBorders>
            <w:shd w:val="clear" w:color="000000" w:fill="D9D9D9"/>
            <w:noWrap/>
            <w:vAlign w:val="center"/>
            <w:hideMark/>
          </w:tcPr>
          <w:p w14:paraId="32BA894A"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39319CFF"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3F60B68F"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7C485035" w14:textId="77777777" w:rsidR="003B1C46" w:rsidRPr="002F5182" w:rsidRDefault="003B1C46" w:rsidP="008E7797">
            <w:pPr>
              <w:jc w:val="center"/>
              <w:rPr>
                <w:b/>
                <w:bCs/>
                <w:color w:val="000000"/>
                <w:lang w:val="sr-Cyrl-RS"/>
              </w:rPr>
            </w:pPr>
            <w:r w:rsidRPr="002F5182">
              <w:rPr>
                <w:b/>
                <w:bCs/>
                <w:color w:val="000000"/>
                <w:lang w:val="sr-Cyrl-RS"/>
              </w:rPr>
              <w:t>376.8</w:t>
            </w:r>
          </w:p>
        </w:tc>
        <w:tc>
          <w:tcPr>
            <w:tcW w:w="0" w:type="auto"/>
            <w:tcBorders>
              <w:top w:val="nil"/>
              <w:left w:val="nil"/>
              <w:bottom w:val="single" w:sz="4" w:space="0" w:color="auto"/>
              <w:right w:val="single" w:sz="4" w:space="0" w:color="auto"/>
            </w:tcBorders>
            <w:shd w:val="clear" w:color="000000" w:fill="D9D9D9"/>
            <w:noWrap/>
            <w:vAlign w:val="center"/>
            <w:hideMark/>
          </w:tcPr>
          <w:p w14:paraId="7D39ED4C" w14:textId="77777777" w:rsidR="003B1C46" w:rsidRPr="002F5182" w:rsidRDefault="003B1C46" w:rsidP="008E7797">
            <w:pPr>
              <w:jc w:val="center"/>
              <w:rPr>
                <w:b/>
                <w:bCs/>
                <w:color w:val="000000"/>
                <w:lang w:val="sr-Cyrl-RS"/>
              </w:rPr>
            </w:pPr>
            <w:r w:rsidRPr="002F5182">
              <w:rPr>
                <w:b/>
                <w:bCs/>
                <w:color w:val="000000"/>
                <w:lang w:val="sr-Cyrl-RS"/>
              </w:rPr>
              <w:t>376.8</w:t>
            </w:r>
          </w:p>
        </w:tc>
        <w:tc>
          <w:tcPr>
            <w:tcW w:w="0" w:type="auto"/>
            <w:tcBorders>
              <w:top w:val="nil"/>
              <w:left w:val="nil"/>
              <w:bottom w:val="single" w:sz="4" w:space="0" w:color="auto"/>
              <w:right w:val="single" w:sz="4" w:space="0" w:color="auto"/>
            </w:tcBorders>
            <w:shd w:val="clear" w:color="000000" w:fill="D9D9D9"/>
            <w:noWrap/>
            <w:vAlign w:val="center"/>
            <w:hideMark/>
          </w:tcPr>
          <w:p w14:paraId="32517A1E" w14:textId="77777777" w:rsidR="003B1C46" w:rsidRPr="002F5182" w:rsidRDefault="003B1C46" w:rsidP="008E7797">
            <w:pPr>
              <w:jc w:val="center"/>
              <w:rPr>
                <w:b/>
                <w:bCs/>
                <w:color w:val="000000"/>
                <w:lang w:val="sr-Cyrl-RS"/>
              </w:rPr>
            </w:pPr>
            <w:r w:rsidRPr="002F5182">
              <w:rPr>
                <w:b/>
                <w:bCs/>
                <w:color w:val="000000"/>
                <w:lang w:val="sr-Cyrl-RS"/>
              </w:rPr>
              <w:t>376.8</w:t>
            </w:r>
          </w:p>
        </w:tc>
        <w:tc>
          <w:tcPr>
            <w:tcW w:w="0" w:type="auto"/>
            <w:tcBorders>
              <w:top w:val="nil"/>
              <w:left w:val="nil"/>
              <w:bottom w:val="single" w:sz="4" w:space="0" w:color="auto"/>
              <w:right w:val="single" w:sz="4" w:space="0" w:color="auto"/>
            </w:tcBorders>
            <w:shd w:val="clear" w:color="000000" w:fill="D9D9D9"/>
            <w:noWrap/>
            <w:vAlign w:val="center"/>
            <w:hideMark/>
          </w:tcPr>
          <w:p w14:paraId="7AC68DF6" w14:textId="77777777" w:rsidR="003B1C46" w:rsidRPr="002F5182" w:rsidRDefault="003B1C46" w:rsidP="008E7797">
            <w:pPr>
              <w:jc w:val="center"/>
              <w:rPr>
                <w:b/>
                <w:bCs/>
                <w:color w:val="000000"/>
                <w:lang w:val="sr-Cyrl-RS"/>
              </w:rPr>
            </w:pPr>
            <w:r w:rsidRPr="002F5182">
              <w:rPr>
                <w:b/>
                <w:bCs/>
                <w:color w:val="000000"/>
                <w:lang w:val="sr-Cyrl-RS"/>
              </w:rPr>
              <w:t>1130.4</w:t>
            </w:r>
          </w:p>
        </w:tc>
        <w:tc>
          <w:tcPr>
            <w:tcW w:w="0" w:type="auto"/>
            <w:tcBorders>
              <w:top w:val="nil"/>
              <w:left w:val="nil"/>
              <w:bottom w:val="single" w:sz="4" w:space="0" w:color="auto"/>
              <w:right w:val="single" w:sz="4" w:space="0" w:color="auto"/>
            </w:tcBorders>
            <w:shd w:val="clear" w:color="000000" w:fill="D9D9D9"/>
            <w:noWrap/>
            <w:vAlign w:val="center"/>
            <w:hideMark/>
          </w:tcPr>
          <w:p w14:paraId="2E4117FF"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12424E68" w14:textId="77777777" w:rsidR="003B1C46" w:rsidRPr="002F5182" w:rsidRDefault="003B1C46" w:rsidP="008E7797">
            <w:pPr>
              <w:jc w:val="center"/>
              <w:rPr>
                <w:b/>
                <w:bCs/>
                <w:color w:val="000000"/>
                <w:lang w:val="sr-Cyrl-RS"/>
              </w:rPr>
            </w:pPr>
            <w:r w:rsidRPr="002F5182">
              <w:rPr>
                <w:b/>
                <w:bCs/>
                <w:color w:val="000000"/>
                <w:lang w:val="sr-Cyrl-RS"/>
              </w:rPr>
              <w:t>799.0</w:t>
            </w:r>
          </w:p>
        </w:tc>
        <w:tc>
          <w:tcPr>
            <w:tcW w:w="0" w:type="auto"/>
            <w:tcBorders>
              <w:top w:val="nil"/>
              <w:left w:val="nil"/>
              <w:bottom w:val="single" w:sz="4" w:space="0" w:color="auto"/>
              <w:right w:val="single" w:sz="4" w:space="0" w:color="auto"/>
            </w:tcBorders>
            <w:shd w:val="clear" w:color="000000" w:fill="D9D9D9"/>
            <w:noWrap/>
            <w:vAlign w:val="center"/>
            <w:hideMark/>
          </w:tcPr>
          <w:p w14:paraId="14C6AB2C" w14:textId="77777777" w:rsidR="003B1C46" w:rsidRPr="002F5182" w:rsidRDefault="003B1C46" w:rsidP="008E7797">
            <w:pPr>
              <w:jc w:val="center"/>
              <w:rPr>
                <w:b/>
                <w:bCs/>
                <w:color w:val="000000"/>
                <w:lang w:val="sr-Cyrl-RS"/>
              </w:rPr>
            </w:pPr>
            <w:r w:rsidRPr="002F5182">
              <w:rPr>
                <w:b/>
                <w:bCs/>
                <w:color w:val="000000"/>
                <w:lang w:val="sr-Cyrl-RS"/>
              </w:rPr>
              <w:t>799.0</w:t>
            </w:r>
          </w:p>
        </w:tc>
        <w:tc>
          <w:tcPr>
            <w:tcW w:w="0" w:type="auto"/>
            <w:tcBorders>
              <w:top w:val="nil"/>
              <w:left w:val="nil"/>
              <w:bottom w:val="single" w:sz="4" w:space="0" w:color="auto"/>
              <w:right w:val="single" w:sz="4" w:space="0" w:color="auto"/>
            </w:tcBorders>
            <w:shd w:val="clear" w:color="000000" w:fill="D9D9D9"/>
            <w:noWrap/>
            <w:vAlign w:val="center"/>
            <w:hideMark/>
          </w:tcPr>
          <w:p w14:paraId="24A18416" w14:textId="77777777" w:rsidR="003B1C46" w:rsidRPr="002F5182" w:rsidRDefault="003B1C46" w:rsidP="008E7797">
            <w:pPr>
              <w:jc w:val="center"/>
              <w:rPr>
                <w:b/>
                <w:bCs/>
                <w:color w:val="000000"/>
                <w:lang w:val="sr-Cyrl-RS"/>
              </w:rPr>
            </w:pPr>
            <w:r w:rsidRPr="002F5182">
              <w:rPr>
                <w:b/>
                <w:bCs/>
                <w:color w:val="000000"/>
                <w:lang w:val="sr-Cyrl-RS"/>
              </w:rPr>
              <w:t>1929.4</w:t>
            </w:r>
          </w:p>
        </w:tc>
      </w:tr>
      <w:tr w:rsidR="003B1C46" w:rsidRPr="002F5182" w14:paraId="04E0AEF0" w14:textId="77777777" w:rsidTr="003B1C4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45B821" w14:textId="77777777" w:rsidR="003B1C46" w:rsidRPr="002F5182" w:rsidRDefault="003B1C46" w:rsidP="003B1C46">
            <w:pPr>
              <w:rPr>
                <w:b/>
                <w:bCs/>
                <w:color w:val="000000"/>
                <w:lang w:val="sr-Cyrl-RS"/>
              </w:rPr>
            </w:pPr>
            <w:r w:rsidRPr="002F5182">
              <w:rPr>
                <w:b/>
                <w:bCs/>
                <w:color w:val="000000"/>
                <w:lang w:val="sr-Cyrl-RS"/>
              </w:rPr>
              <w:t>ГЈ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7B5A540" w14:textId="77777777" w:rsidR="003B1C46" w:rsidRPr="002F5182" w:rsidRDefault="003B1C46" w:rsidP="008E7797">
            <w:pPr>
              <w:jc w:val="center"/>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6E916B3A" w14:textId="77777777" w:rsidR="003B1C46" w:rsidRPr="002F5182" w:rsidRDefault="003B1C46" w:rsidP="008E7797">
            <w:pPr>
              <w:jc w:val="center"/>
              <w:rPr>
                <w:b/>
                <w:bCs/>
                <w:color w:val="000000"/>
                <w:lang w:val="sr-Cyrl-RS"/>
              </w:rPr>
            </w:pPr>
            <w:r w:rsidRPr="002F5182">
              <w:rPr>
                <w:b/>
                <w:bCs/>
                <w:color w:val="000000"/>
                <w:lang w:val="sr-Cyrl-RS"/>
              </w:rPr>
              <w:t>3325.5</w:t>
            </w:r>
          </w:p>
        </w:tc>
        <w:tc>
          <w:tcPr>
            <w:tcW w:w="0" w:type="auto"/>
            <w:tcBorders>
              <w:top w:val="nil"/>
              <w:left w:val="nil"/>
              <w:bottom w:val="single" w:sz="4" w:space="0" w:color="auto"/>
              <w:right w:val="single" w:sz="4" w:space="0" w:color="auto"/>
            </w:tcBorders>
            <w:shd w:val="clear" w:color="000000" w:fill="D9D9D9"/>
            <w:noWrap/>
            <w:vAlign w:val="center"/>
            <w:hideMark/>
          </w:tcPr>
          <w:p w14:paraId="5BCB8E40" w14:textId="77777777" w:rsidR="003B1C46" w:rsidRPr="002F5182" w:rsidRDefault="003B1C46" w:rsidP="008E7797">
            <w:pPr>
              <w:jc w:val="center"/>
              <w:rPr>
                <w:b/>
                <w:bCs/>
                <w:color w:val="000000"/>
                <w:lang w:val="sr-Cyrl-RS"/>
              </w:rPr>
            </w:pPr>
            <w:r w:rsidRPr="002F5182">
              <w:rPr>
                <w:b/>
                <w:bCs/>
                <w:color w:val="000000"/>
                <w:lang w:val="sr-Cyrl-RS"/>
              </w:rPr>
              <w:t>29929.2</w:t>
            </w:r>
          </w:p>
        </w:tc>
        <w:tc>
          <w:tcPr>
            <w:tcW w:w="0" w:type="auto"/>
            <w:tcBorders>
              <w:top w:val="nil"/>
              <w:left w:val="nil"/>
              <w:bottom w:val="single" w:sz="4" w:space="0" w:color="auto"/>
              <w:right w:val="single" w:sz="4" w:space="0" w:color="auto"/>
            </w:tcBorders>
            <w:shd w:val="clear" w:color="000000" w:fill="D9D9D9"/>
            <w:noWrap/>
            <w:vAlign w:val="center"/>
            <w:hideMark/>
          </w:tcPr>
          <w:p w14:paraId="2B1D0298" w14:textId="77777777" w:rsidR="003B1C46" w:rsidRPr="002F5182" w:rsidRDefault="003B1C46" w:rsidP="008E7797">
            <w:pPr>
              <w:jc w:val="center"/>
              <w:rPr>
                <w:b/>
                <w:bCs/>
                <w:color w:val="000000"/>
                <w:lang w:val="sr-Cyrl-RS"/>
              </w:rPr>
            </w:pPr>
            <w:r w:rsidRPr="002F5182">
              <w:rPr>
                <w:b/>
                <w:bCs/>
                <w:color w:val="000000"/>
                <w:lang w:val="sr-Cyrl-RS"/>
              </w:rPr>
              <w:t>167.0</w:t>
            </w:r>
          </w:p>
        </w:tc>
        <w:tc>
          <w:tcPr>
            <w:tcW w:w="0" w:type="auto"/>
            <w:tcBorders>
              <w:top w:val="nil"/>
              <w:left w:val="nil"/>
              <w:bottom w:val="single" w:sz="4" w:space="0" w:color="auto"/>
              <w:right w:val="single" w:sz="4" w:space="0" w:color="auto"/>
            </w:tcBorders>
            <w:shd w:val="clear" w:color="000000" w:fill="D9D9D9"/>
            <w:noWrap/>
            <w:vAlign w:val="center"/>
            <w:hideMark/>
          </w:tcPr>
          <w:p w14:paraId="12F956CA" w14:textId="77777777" w:rsidR="003B1C46" w:rsidRPr="002F5182" w:rsidRDefault="003B1C46" w:rsidP="008E7797">
            <w:pPr>
              <w:jc w:val="center"/>
              <w:rPr>
                <w:b/>
                <w:bCs/>
                <w:color w:val="000000"/>
                <w:lang w:val="sr-Cyrl-RS"/>
              </w:rPr>
            </w:pPr>
            <w:r w:rsidRPr="002F5182">
              <w:rPr>
                <w:b/>
                <w:bCs/>
                <w:color w:val="000000"/>
                <w:lang w:val="sr-Cyrl-RS"/>
              </w:rPr>
              <w:t>167.0</w:t>
            </w:r>
          </w:p>
        </w:tc>
        <w:tc>
          <w:tcPr>
            <w:tcW w:w="0" w:type="auto"/>
            <w:tcBorders>
              <w:top w:val="nil"/>
              <w:left w:val="nil"/>
              <w:bottom w:val="single" w:sz="4" w:space="0" w:color="auto"/>
              <w:right w:val="single" w:sz="4" w:space="0" w:color="auto"/>
            </w:tcBorders>
            <w:shd w:val="clear" w:color="000000" w:fill="D9D9D9"/>
            <w:noWrap/>
            <w:vAlign w:val="center"/>
            <w:hideMark/>
          </w:tcPr>
          <w:p w14:paraId="0283477F" w14:textId="77777777" w:rsidR="003B1C46" w:rsidRPr="002F5182" w:rsidRDefault="003B1C46" w:rsidP="008E7797">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015A8AE3" w14:textId="77777777" w:rsidR="003B1C46" w:rsidRPr="002F5182" w:rsidRDefault="003B1C46" w:rsidP="008E7797">
            <w:pPr>
              <w:jc w:val="center"/>
              <w:rPr>
                <w:b/>
                <w:bCs/>
                <w:color w:val="000000"/>
                <w:lang w:val="sr-Cyrl-RS"/>
              </w:rPr>
            </w:pPr>
            <w:r w:rsidRPr="002F5182">
              <w:rPr>
                <w:b/>
                <w:bCs/>
                <w:color w:val="000000"/>
                <w:lang w:val="sr-Cyrl-RS"/>
              </w:rPr>
              <w:t>2590.1</w:t>
            </w:r>
          </w:p>
        </w:tc>
        <w:tc>
          <w:tcPr>
            <w:tcW w:w="0" w:type="auto"/>
            <w:tcBorders>
              <w:top w:val="nil"/>
              <w:left w:val="nil"/>
              <w:bottom w:val="single" w:sz="4" w:space="0" w:color="auto"/>
              <w:right w:val="single" w:sz="4" w:space="0" w:color="auto"/>
            </w:tcBorders>
            <w:shd w:val="clear" w:color="000000" w:fill="D9D9D9"/>
            <w:noWrap/>
            <w:vAlign w:val="center"/>
            <w:hideMark/>
          </w:tcPr>
          <w:p w14:paraId="098EDF57" w14:textId="77777777" w:rsidR="003B1C46" w:rsidRPr="002F5182" w:rsidRDefault="003B1C46" w:rsidP="008E7797">
            <w:pPr>
              <w:jc w:val="center"/>
              <w:rPr>
                <w:b/>
                <w:bCs/>
                <w:color w:val="000000"/>
                <w:lang w:val="sr-Cyrl-RS"/>
              </w:rPr>
            </w:pPr>
            <w:r w:rsidRPr="002F5182">
              <w:rPr>
                <w:b/>
                <w:bCs/>
                <w:color w:val="000000"/>
                <w:lang w:val="sr-Cyrl-RS"/>
              </w:rPr>
              <w:t>2993.8</w:t>
            </w:r>
          </w:p>
        </w:tc>
        <w:tc>
          <w:tcPr>
            <w:tcW w:w="0" w:type="auto"/>
            <w:tcBorders>
              <w:top w:val="nil"/>
              <w:left w:val="nil"/>
              <w:bottom w:val="single" w:sz="4" w:space="0" w:color="auto"/>
              <w:right w:val="single" w:sz="4" w:space="0" w:color="auto"/>
            </w:tcBorders>
            <w:shd w:val="clear" w:color="000000" w:fill="D9D9D9"/>
            <w:noWrap/>
            <w:vAlign w:val="center"/>
            <w:hideMark/>
          </w:tcPr>
          <w:p w14:paraId="491AD1E8" w14:textId="77777777" w:rsidR="003B1C46" w:rsidRPr="002F5182" w:rsidRDefault="003B1C46" w:rsidP="008E7797">
            <w:pPr>
              <w:jc w:val="center"/>
              <w:rPr>
                <w:b/>
                <w:bCs/>
                <w:color w:val="000000"/>
                <w:lang w:val="sr-Cyrl-RS"/>
              </w:rPr>
            </w:pPr>
            <w:r w:rsidRPr="002F5182">
              <w:rPr>
                <w:b/>
                <w:bCs/>
                <w:color w:val="000000"/>
                <w:lang w:val="sr-Cyrl-RS"/>
              </w:rPr>
              <w:t>376.8</w:t>
            </w:r>
          </w:p>
        </w:tc>
        <w:tc>
          <w:tcPr>
            <w:tcW w:w="0" w:type="auto"/>
            <w:tcBorders>
              <w:top w:val="nil"/>
              <w:left w:val="nil"/>
              <w:bottom w:val="single" w:sz="4" w:space="0" w:color="auto"/>
              <w:right w:val="single" w:sz="4" w:space="0" w:color="auto"/>
            </w:tcBorders>
            <w:shd w:val="clear" w:color="000000" w:fill="D9D9D9"/>
            <w:noWrap/>
            <w:vAlign w:val="center"/>
            <w:hideMark/>
          </w:tcPr>
          <w:p w14:paraId="24F39F09" w14:textId="77777777" w:rsidR="003B1C46" w:rsidRPr="002F5182" w:rsidRDefault="003B1C46" w:rsidP="008E7797">
            <w:pPr>
              <w:jc w:val="center"/>
              <w:rPr>
                <w:b/>
                <w:bCs/>
                <w:color w:val="000000"/>
                <w:lang w:val="sr-Cyrl-RS"/>
              </w:rPr>
            </w:pPr>
            <w:r w:rsidRPr="002F5182">
              <w:rPr>
                <w:b/>
                <w:bCs/>
                <w:color w:val="000000"/>
                <w:lang w:val="sr-Cyrl-RS"/>
              </w:rPr>
              <w:t>6294.7</w:t>
            </w:r>
          </w:p>
        </w:tc>
        <w:tc>
          <w:tcPr>
            <w:tcW w:w="0" w:type="auto"/>
            <w:tcBorders>
              <w:top w:val="nil"/>
              <w:left w:val="nil"/>
              <w:bottom w:val="single" w:sz="4" w:space="0" w:color="auto"/>
              <w:right w:val="single" w:sz="4" w:space="0" w:color="auto"/>
            </w:tcBorders>
            <w:shd w:val="clear" w:color="000000" w:fill="D9D9D9"/>
            <w:noWrap/>
            <w:vAlign w:val="center"/>
            <w:hideMark/>
          </w:tcPr>
          <w:p w14:paraId="3128DB96" w14:textId="77777777" w:rsidR="003B1C46" w:rsidRPr="002F5182" w:rsidRDefault="003B1C46" w:rsidP="008E7797">
            <w:pPr>
              <w:jc w:val="center"/>
              <w:rPr>
                <w:b/>
                <w:bCs/>
                <w:color w:val="000000"/>
                <w:lang w:val="sr-Cyrl-RS"/>
              </w:rPr>
            </w:pPr>
            <w:r w:rsidRPr="002F5182">
              <w:rPr>
                <w:b/>
                <w:bCs/>
                <w:color w:val="000000"/>
                <w:lang w:val="sr-Cyrl-RS"/>
              </w:rPr>
              <w:t>17101.0</w:t>
            </w:r>
          </w:p>
        </w:tc>
        <w:tc>
          <w:tcPr>
            <w:tcW w:w="0" w:type="auto"/>
            <w:tcBorders>
              <w:top w:val="nil"/>
              <w:left w:val="nil"/>
              <w:bottom w:val="single" w:sz="4" w:space="0" w:color="auto"/>
              <w:right w:val="single" w:sz="4" w:space="0" w:color="auto"/>
            </w:tcBorders>
            <w:shd w:val="clear" w:color="000000" w:fill="D9D9D9"/>
            <w:noWrap/>
            <w:vAlign w:val="center"/>
            <w:hideMark/>
          </w:tcPr>
          <w:p w14:paraId="077CCFA1" w14:textId="77777777" w:rsidR="003B1C46" w:rsidRPr="002F5182" w:rsidRDefault="003B1C46" w:rsidP="008E7797">
            <w:pPr>
              <w:jc w:val="center"/>
              <w:rPr>
                <w:b/>
                <w:bCs/>
                <w:color w:val="000000"/>
                <w:lang w:val="sr-Cyrl-RS"/>
              </w:rPr>
            </w:pPr>
            <w:r w:rsidRPr="002F5182">
              <w:rPr>
                <w:b/>
                <w:bCs/>
                <w:color w:val="000000"/>
                <w:lang w:val="sr-Cyrl-RS"/>
              </w:rPr>
              <w:t>6533.6</w:t>
            </w:r>
          </w:p>
        </w:tc>
        <w:tc>
          <w:tcPr>
            <w:tcW w:w="0" w:type="auto"/>
            <w:tcBorders>
              <w:top w:val="nil"/>
              <w:left w:val="nil"/>
              <w:bottom w:val="single" w:sz="4" w:space="0" w:color="auto"/>
              <w:right w:val="single" w:sz="4" w:space="0" w:color="auto"/>
            </w:tcBorders>
            <w:shd w:val="clear" w:color="000000" w:fill="D9D9D9"/>
            <w:noWrap/>
            <w:vAlign w:val="center"/>
            <w:hideMark/>
          </w:tcPr>
          <w:p w14:paraId="5A360790" w14:textId="77777777" w:rsidR="003B1C46" w:rsidRPr="002F5182" w:rsidRDefault="003B1C46" w:rsidP="008E7797">
            <w:pPr>
              <w:jc w:val="center"/>
              <w:rPr>
                <w:b/>
                <w:bCs/>
                <w:color w:val="000000"/>
                <w:lang w:val="sr-Cyrl-RS"/>
              </w:rPr>
            </w:pPr>
            <w:r w:rsidRPr="002F5182">
              <w:rPr>
                <w:b/>
                <w:bCs/>
                <w:color w:val="000000"/>
                <w:lang w:val="sr-Cyrl-RS"/>
              </w:rPr>
              <w:t>23634.5</w:t>
            </w:r>
          </w:p>
        </w:tc>
        <w:tc>
          <w:tcPr>
            <w:tcW w:w="0" w:type="auto"/>
            <w:tcBorders>
              <w:top w:val="nil"/>
              <w:left w:val="nil"/>
              <w:bottom w:val="single" w:sz="4" w:space="0" w:color="auto"/>
              <w:right w:val="single" w:sz="4" w:space="0" w:color="auto"/>
            </w:tcBorders>
            <w:shd w:val="clear" w:color="000000" w:fill="D9D9D9"/>
            <w:noWrap/>
            <w:vAlign w:val="center"/>
            <w:hideMark/>
          </w:tcPr>
          <w:p w14:paraId="65CD025E" w14:textId="77777777" w:rsidR="003B1C46" w:rsidRPr="002F5182" w:rsidRDefault="003B1C46" w:rsidP="008E7797">
            <w:pPr>
              <w:jc w:val="center"/>
              <w:rPr>
                <w:b/>
                <w:bCs/>
                <w:color w:val="000000"/>
                <w:lang w:val="sr-Cyrl-RS"/>
              </w:rPr>
            </w:pPr>
            <w:r w:rsidRPr="002F5182">
              <w:rPr>
                <w:b/>
                <w:bCs/>
                <w:color w:val="000000"/>
                <w:lang w:val="sr-Cyrl-RS"/>
              </w:rPr>
              <w:t>29929.2</w:t>
            </w:r>
          </w:p>
        </w:tc>
      </w:tr>
    </w:tbl>
    <w:p w14:paraId="6A865346" w14:textId="77777777" w:rsidR="00BF220F" w:rsidRPr="002F5182" w:rsidRDefault="00BF220F" w:rsidP="003775AB">
      <w:pPr>
        <w:rPr>
          <w:snapToGrid w:val="0"/>
          <w:sz w:val="24"/>
          <w:szCs w:val="24"/>
          <w:lang w:val="sr-Cyrl-RS"/>
        </w:rPr>
      </w:pPr>
    </w:p>
    <w:p w14:paraId="22C43CEA" w14:textId="6F40BC54" w:rsidR="003775AB" w:rsidRPr="002F5182" w:rsidRDefault="003775AB" w:rsidP="003775AB">
      <w:pPr>
        <w:rPr>
          <w:snapToGrid w:val="0"/>
          <w:sz w:val="24"/>
          <w:szCs w:val="24"/>
          <w:lang w:val="sr-Cyrl-RS"/>
        </w:rPr>
      </w:pPr>
      <w:r w:rsidRPr="002F5182">
        <w:rPr>
          <w:snapToGrid w:val="0"/>
          <w:sz w:val="24"/>
          <w:szCs w:val="24"/>
          <w:lang w:val="sr-Cyrl-RS"/>
        </w:rPr>
        <w:t>Квалификациона структура дрвне запремине је урађена н</w:t>
      </w:r>
      <w:r w:rsidR="00BF220F" w:rsidRPr="002F5182">
        <w:rPr>
          <w:snapToGrid w:val="0"/>
          <w:sz w:val="24"/>
          <w:szCs w:val="24"/>
          <w:lang w:val="sr-Cyrl-RS"/>
        </w:rPr>
        <w:t>а основу дугогодишњег искуства</w:t>
      </w:r>
      <w:r w:rsidRPr="002F5182">
        <w:rPr>
          <w:snapToGrid w:val="0"/>
          <w:sz w:val="24"/>
          <w:szCs w:val="24"/>
          <w:lang w:val="sr-Cyrl-RS"/>
        </w:rPr>
        <w:t>, као и потребама газдинске јединице.</w:t>
      </w:r>
    </w:p>
    <w:p w14:paraId="69B83D76" w14:textId="77777777" w:rsidR="003775AB" w:rsidRPr="002F5182" w:rsidRDefault="003775AB" w:rsidP="003775AB">
      <w:pPr>
        <w:rPr>
          <w:snapToGrid w:val="0"/>
          <w:sz w:val="24"/>
          <w:szCs w:val="24"/>
          <w:lang w:val="sr-Cyrl-RS"/>
        </w:rPr>
      </w:pPr>
    </w:p>
    <w:p w14:paraId="5D619D5F" w14:textId="6E3E7D7B" w:rsidR="003775AB" w:rsidRPr="002F5182" w:rsidRDefault="003775AB" w:rsidP="003775AB">
      <w:pPr>
        <w:pStyle w:val="Heading3"/>
        <w:rPr>
          <w:lang w:val="sr-Cyrl-RS"/>
        </w:rPr>
      </w:pPr>
      <w:bookmarkStart w:id="54" w:name="_Toc181714328"/>
      <w:bookmarkStart w:id="55" w:name="_Toc187278217"/>
      <w:r w:rsidRPr="002F5182">
        <w:rPr>
          <w:lang w:val="sr-Cyrl-RS"/>
        </w:rPr>
        <w:t>Вредност дрвета на пању</w:t>
      </w:r>
      <w:bookmarkEnd w:id="54"/>
      <w:bookmarkEnd w:id="55"/>
    </w:p>
    <w:p w14:paraId="4B40F3CD" w14:textId="77777777" w:rsidR="003775AB" w:rsidRPr="002F5182" w:rsidRDefault="003775AB" w:rsidP="003775AB">
      <w:pPr>
        <w:rPr>
          <w:sz w:val="18"/>
          <w:szCs w:val="18"/>
          <w:lang w:val="sr-Cyrl-RS"/>
        </w:rPr>
      </w:pPr>
      <w:r w:rsidRPr="002F5182">
        <w:rPr>
          <w:b/>
          <w:bCs/>
          <w:sz w:val="18"/>
          <w:szCs w:val="18"/>
          <w:lang w:val="sr-Cyrl-RS"/>
        </w:rPr>
        <w:t xml:space="preserve">Табела 23. </w:t>
      </w:r>
      <w:r w:rsidRPr="002F5182">
        <w:rPr>
          <w:sz w:val="18"/>
          <w:szCs w:val="18"/>
          <w:lang w:val="sr-Cyrl-RS"/>
        </w:rPr>
        <w:t>Јединична вредност дрвних сортимената</w:t>
      </w:r>
    </w:p>
    <w:tbl>
      <w:tblPr>
        <w:tblW w:w="0" w:type="auto"/>
        <w:jc w:val="center"/>
        <w:tblLook w:val="04A0" w:firstRow="1" w:lastRow="0" w:firstColumn="1" w:lastColumn="0" w:noHBand="0" w:noVBand="1"/>
      </w:tblPr>
      <w:tblGrid>
        <w:gridCol w:w="1339"/>
        <w:gridCol w:w="866"/>
        <w:gridCol w:w="766"/>
        <w:gridCol w:w="361"/>
        <w:gridCol w:w="866"/>
        <w:gridCol w:w="766"/>
        <w:gridCol w:w="766"/>
        <w:gridCol w:w="989"/>
        <w:gridCol w:w="1375"/>
      </w:tblGrid>
      <w:tr w:rsidR="00BF220F" w:rsidRPr="002F5182" w14:paraId="64557E2A" w14:textId="77777777" w:rsidTr="000A3305">
        <w:trPr>
          <w:trHeight w:val="28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1E657D86" w14:textId="77777777" w:rsidR="00BF220F" w:rsidRPr="002F5182" w:rsidRDefault="00BF220F" w:rsidP="000A3305">
            <w:pPr>
              <w:jc w:val="center"/>
              <w:rPr>
                <w:color w:val="000000"/>
                <w:lang w:val="sr-Cyrl-RS"/>
              </w:rPr>
            </w:pPr>
            <w:r w:rsidRPr="002F5182">
              <w:rPr>
                <w:color w:val="000000"/>
                <w:lang w:val="sr-Cyrl-RS" w:eastAsia="en-GB"/>
              </w:rPr>
              <w:t>Врста дрвећа</w:t>
            </w:r>
          </w:p>
        </w:tc>
        <w:tc>
          <w:tcPr>
            <w:tcW w:w="0" w:type="auto"/>
            <w:gridSpan w:val="8"/>
            <w:tcBorders>
              <w:top w:val="single" w:sz="4" w:space="0" w:color="auto"/>
              <w:left w:val="nil"/>
              <w:bottom w:val="single" w:sz="4" w:space="0" w:color="auto"/>
              <w:right w:val="single" w:sz="4" w:space="0" w:color="auto"/>
            </w:tcBorders>
            <w:shd w:val="clear" w:color="000000" w:fill="AEAAAA"/>
            <w:noWrap/>
            <w:vAlign w:val="center"/>
            <w:hideMark/>
          </w:tcPr>
          <w:p w14:paraId="368D4324" w14:textId="77777777" w:rsidR="00BF220F" w:rsidRPr="002F5182" w:rsidRDefault="00BF220F" w:rsidP="000A3305">
            <w:pPr>
              <w:jc w:val="center"/>
              <w:rPr>
                <w:color w:val="000000"/>
                <w:lang w:val="sr-Cyrl-RS"/>
              </w:rPr>
            </w:pPr>
            <w:r w:rsidRPr="002F5182">
              <w:rPr>
                <w:color w:val="000000"/>
                <w:lang w:val="sr-Cyrl-RS" w:eastAsia="en-GB"/>
              </w:rPr>
              <w:t>Сортименти</w:t>
            </w:r>
          </w:p>
        </w:tc>
      </w:tr>
      <w:tr w:rsidR="00BF220F" w:rsidRPr="002F5182" w14:paraId="3D9F79A5" w14:textId="77777777" w:rsidTr="000A3305">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5F30A" w14:textId="7777777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000000" w:fill="AEAAAA"/>
            <w:noWrap/>
            <w:vAlign w:val="center"/>
            <w:hideMark/>
          </w:tcPr>
          <w:p w14:paraId="30D9A20C" w14:textId="77777777" w:rsidR="00BF220F" w:rsidRPr="002F5182" w:rsidRDefault="00BF220F" w:rsidP="000A3305">
            <w:pPr>
              <w:jc w:val="center"/>
              <w:rPr>
                <w:color w:val="000000"/>
                <w:lang w:val="sr-Cyrl-RS"/>
              </w:rPr>
            </w:pPr>
            <w:r w:rsidRPr="002F5182">
              <w:rPr>
                <w:color w:val="000000"/>
                <w:lang w:val="sr-Cyrl-RS" w:eastAsia="en-GB"/>
              </w:rPr>
              <w:t>F</w:t>
            </w:r>
          </w:p>
        </w:tc>
        <w:tc>
          <w:tcPr>
            <w:tcW w:w="0" w:type="auto"/>
            <w:tcBorders>
              <w:top w:val="nil"/>
              <w:left w:val="nil"/>
              <w:bottom w:val="single" w:sz="4" w:space="0" w:color="auto"/>
              <w:right w:val="single" w:sz="4" w:space="0" w:color="auto"/>
            </w:tcBorders>
            <w:shd w:val="clear" w:color="000000" w:fill="AEAAAA"/>
            <w:noWrap/>
            <w:vAlign w:val="center"/>
            <w:hideMark/>
          </w:tcPr>
          <w:p w14:paraId="282A70EA" w14:textId="77777777" w:rsidR="00BF220F" w:rsidRPr="002F5182" w:rsidRDefault="00BF220F" w:rsidP="000A3305">
            <w:pPr>
              <w:jc w:val="center"/>
              <w:rPr>
                <w:color w:val="000000"/>
                <w:lang w:val="sr-Cyrl-RS"/>
              </w:rPr>
            </w:pPr>
            <w:r w:rsidRPr="002F5182">
              <w:rPr>
                <w:color w:val="000000"/>
                <w:lang w:val="sr-Cyrl-RS" w:eastAsia="en-GB"/>
              </w:rPr>
              <w:t>L</w:t>
            </w:r>
          </w:p>
        </w:tc>
        <w:tc>
          <w:tcPr>
            <w:tcW w:w="0" w:type="auto"/>
            <w:tcBorders>
              <w:top w:val="nil"/>
              <w:left w:val="nil"/>
              <w:bottom w:val="single" w:sz="4" w:space="0" w:color="auto"/>
              <w:right w:val="single" w:sz="4" w:space="0" w:color="auto"/>
            </w:tcBorders>
            <w:shd w:val="clear" w:color="000000" w:fill="AEAAAA"/>
            <w:noWrap/>
            <w:vAlign w:val="center"/>
            <w:hideMark/>
          </w:tcPr>
          <w:p w14:paraId="7F3A9094" w14:textId="77777777" w:rsidR="00BF220F" w:rsidRPr="002F5182" w:rsidRDefault="00BF220F" w:rsidP="000A3305">
            <w:pPr>
              <w:jc w:val="center"/>
              <w:rPr>
                <w:color w:val="000000"/>
                <w:lang w:val="sr-Cyrl-RS"/>
              </w:rPr>
            </w:pPr>
            <w:r w:rsidRPr="002F5182">
              <w:rPr>
                <w:color w:val="000000"/>
                <w:lang w:val="sr-Cyrl-RS" w:eastAsia="en-GB"/>
              </w:rPr>
              <w:t>K</w:t>
            </w:r>
          </w:p>
        </w:tc>
        <w:tc>
          <w:tcPr>
            <w:tcW w:w="0" w:type="auto"/>
            <w:tcBorders>
              <w:top w:val="nil"/>
              <w:left w:val="nil"/>
              <w:bottom w:val="single" w:sz="4" w:space="0" w:color="auto"/>
              <w:right w:val="single" w:sz="4" w:space="0" w:color="auto"/>
            </w:tcBorders>
            <w:shd w:val="clear" w:color="000000" w:fill="AEAAAA"/>
            <w:noWrap/>
            <w:vAlign w:val="center"/>
            <w:hideMark/>
          </w:tcPr>
          <w:p w14:paraId="04C97A3A" w14:textId="77777777" w:rsidR="00BF220F" w:rsidRPr="002F5182" w:rsidRDefault="00BF220F" w:rsidP="000A3305">
            <w:pPr>
              <w:jc w:val="center"/>
              <w:rPr>
                <w:color w:val="000000"/>
                <w:lang w:val="sr-Cyrl-RS"/>
              </w:rPr>
            </w:pPr>
            <w:r w:rsidRPr="002F5182">
              <w:rPr>
                <w:color w:val="000000"/>
                <w:lang w:val="sr-Cyrl-RS" w:eastAsia="en-GB"/>
              </w:rPr>
              <w:t>I</w:t>
            </w:r>
          </w:p>
        </w:tc>
        <w:tc>
          <w:tcPr>
            <w:tcW w:w="0" w:type="auto"/>
            <w:tcBorders>
              <w:top w:val="nil"/>
              <w:left w:val="nil"/>
              <w:bottom w:val="single" w:sz="4" w:space="0" w:color="auto"/>
              <w:right w:val="single" w:sz="4" w:space="0" w:color="auto"/>
            </w:tcBorders>
            <w:shd w:val="clear" w:color="000000" w:fill="AEAAAA"/>
            <w:noWrap/>
            <w:vAlign w:val="center"/>
            <w:hideMark/>
          </w:tcPr>
          <w:p w14:paraId="4062AB4F" w14:textId="77777777" w:rsidR="00BF220F" w:rsidRPr="002F5182" w:rsidRDefault="00BF220F" w:rsidP="000A3305">
            <w:pPr>
              <w:jc w:val="center"/>
              <w:rPr>
                <w:color w:val="000000"/>
                <w:lang w:val="sr-Cyrl-RS"/>
              </w:rPr>
            </w:pPr>
            <w:r w:rsidRPr="002F5182">
              <w:rPr>
                <w:color w:val="000000"/>
                <w:lang w:val="sr-Cyrl-RS" w:eastAsia="en-GB"/>
              </w:rPr>
              <w:t>II</w:t>
            </w:r>
          </w:p>
        </w:tc>
        <w:tc>
          <w:tcPr>
            <w:tcW w:w="0" w:type="auto"/>
            <w:tcBorders>
              <w:top w:val="nil"/>
              <w:left w:val="nil"/>
              <w:bottom w:val="single" w:sz="4" w:space="0" w:color="auto"/>
              <w:right w:val="single" w:sz="4" w:space="0" w:color="auto"/>
            </w:tcBorders>
            <w:shd w:val="clear" w:color="000000" w:fill="AEAAAA"/>
            <w:noWrap/>
            <w:vAlign w:val="center"/>
            <w:hideMark/>
          </w:tcPr>
          <w:p w14:paraId="2452BDEF" w14:textId="77777777" w:rsidR="00BF220F" w:rsidRPr="002F5182" w:rsidRDefault="00BF220F" w:rsidP="000A3305">
            <w:pPr>
              <w:jc w:val="center"/>
              <w:rPr>
                <w:color w:val="000000"/>
                <w:lang w:val="sr-Cyrl-RS"/>
              </w:rPr>
            </w:pPr>
            <w:r w:rsidRPr="002F5182">
              <w:rPr>
                <w:color w:val="000000"/>
                <w:lang w:val="sr-Cyrl-RS" w:eastAsia="en-GB"/>
              </w:rPr>
              <w:t>III</w:t>
            </w:r>
          </w:p>
        </w:tc>
        <w:tc>
          <w:tcPr>
            <w:tcW w:w="0" w:type="auto"/>
            <w:tcBorders>
              <w:top w:val="nil"/>
              <w:left w:val="nil"/>
              <w:bottom w:val="single" w:sz="4" w:space="0" w:color="auto"/>
              <w:right w:val="single" w:sz="4" w:space="0" w:color="auto"/>
            </w:tcBorders>
            <w:shd w:val="clear" w:color="000000" w:fill="AEAAAA"/>
            <w:noWrap/>
            <w:vAlign w:val="center"/>
            <w:hideMark/>
          </w:tcPr>
          <w:p w14:paraId="154D3133" w14:textId="77777777" w:rsidR="00BF220F" w:rsidRPr="002F5182" w:rsidRDefault="00BF220F" w:rsidP="000A3305">
            <w:pPr>
              <w:jc w:val="center"/>
              <w:rPr>
                <w:color w:val="000000"/>
                <w:lang w:val="sr-Cyrl-RS"/>
              </w:rPr>
            </w:pPr>
            <w:r w:rsidRPr="002F5182">
              <w:rPr>
                <w:color w:val="000000"/>
                <w:lang w:val="sr-Cyrl-RS" w:eastAsia="en-GB"/>
              </w:rPr>
              <w:t>Огр.дрво</w:t>
            </w:r>
          </w:p>
        </w:tc>
        <w:tc>
          <w:tcPr>
            <w:tcW w:w="0" w:type="auto"/>
            <w:tcBorders>
              <w:top w:val="nil"/>
              <w:left w:val="nil"/>
              <w:bottom w:val="single" w:sz="4" w:space="0" w:color="auto"/>
              <w:right w:val="single" w:sz="4" w:space="0" w:color="auto"/>
            </w:tcBorders>
            <w:shd w:val="clear" w:color="000000" w:fill="AEAAAA"/>
            <w:vAlign w:val="center"/>
            <w:hideMark/>
          </w:tcPr>
          <w:p w14:paraId="4D652DEB" w14:textId="77777777" w:rsidR="00BF220F" w:rsidRPr="002F5182" w:rsidRDefault="00BF220F" w:rsidP="000A3305">
            <w:pPr>
              <w:jc w:val="center"/>
              <w:rPr>
                <w:color w:val="000000"/>
                <w:lang w:val="sr-Cyrl-RS"/>
              </w:rPr>
            </w:pPr>
            <w:r w:rsidRPr="002F5182">
              <w:rPr>
                <w:color w:val="000000"/>
                <w:lang w:val="sr-Cyrl-RS" w:eastAsia="en-GB"/>
              </w:rPr>
              <w:t>Целулоз.дрво</w:t>
            </w:r>
          </w:p>
        </w:tc>
      </w:tr>
      <w:tr w:rsidR="00BF220F" w:rsidRPr="002F5182" w14:paraId="4F2F086D" w14:textId="77777777" w:rsidTr="000A3305">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A90A6" w14:textId="77777777" w:rsidR="00BF220F" w:rsidRPr="002F5182" w:rsidRDefault="00BF220F" w:rsidP="000A3305">
            <w:pPr>
              <w:jc w:val="center"/>
              <w:rPr>
                <w:color w:val="000000"/>
                <w:lang w:val="sr-Cyrl-RS"/>
              </w:rPr>
            </w:pPr>
          </w:p>
        </w:tc>
        <w:tc>
          <w:tcPr>
            <w:tcW w:w="0" w:type="auto"/>
            <w:gridSpan w:val="8"/>
            <w:tcBorders>
              <w:top w:val="single" w:sz="4" w:space="0" w:color="auto"/>
              <w:left w:val="nil"/>
              <w:bottom w:val="single" w:sz="4" w:space="0" w:color="auto"/>
              <w:right w:val="single" w:sz="4" w:space="0" w:color="auto"/>
            </w:tcBorders>
            <w:shd w:val="clear" w:color="000000" w:fill="A6A6A6"/>
            <w:noWrap/>
            <w:vAlign w:val="center"/>
            <w:hideMark/>
          </w:tcPr>
          <w:p w14:paraId="725C04BF" w14:textId="77777777" w:rsidR="00BF220F" w:rsidRPr="002F5182" w:rsidRDefault="00BF220F" w:rsidP="000A3305">
            <w:pPr>
              <w:jc w:val="center"/>
              <w:rPr>
                <w:b/>
                <w:bCs/>
                <w:color w:val="000000"/>
                <w:lang w:val="sr-Cyrl-RS"/>
              </w:rPr>
            </w:pPr>
            <w:r w:rsidRPr="002F5182">
              <w:rPr>
                <w:b/>
                <w:bCs/>
                <w:color w:val="000000"/>
                <w:lang w:val="sr-Cyrl-RS"/>
              </w:rPr>
              <w:t>дин/м3</w:t>
            </w:r>
          </w:p>
        </w:tc>
      </w:tr>
      <w:tr w:rsidR="00BF220F" w:rsidRPr="002F5182" w14:paraId="100773E2"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30CF2" w14:textId="77777777" w:rsidR="00BF220F" w:rsidRPr="002F5182" w:rsidRDefault="00BF220F" w:rsidP="000A3305">
            <w:pPr>
              <w:jc w:val="center"/>
              <w:rPr>
                <w:color w:val="000000"/>
                <w:lang w:val="sr-Cyrl-RS"/>
              </w:rPr>
            </w:pPr>
            <w:r w:rsidRPr="002F5182">
              <w:rPr>
                <w:color w:val="000000"/>
                <w:lang w:val="sr-Cyrl-RS"/>
              </w:rPr>
              <w:t>Баг</w:t>
            </w:r>
          </w:p>
        </w:tc>
        <w:tc>
          <w:tcPr>
            <w:tcW w:w="0" w:type="auto"/>
            <w:tcBorders>
              <w:top w:val="nil"/>
              <w:left w:val="nil"/>
              <w:bottom w:val="single" w:sz="4" w:space="0" w:color="auto"/>
              <w:right w:val="single" w:sz="4" w:space="0" w:color="auto"/>
            </w:tcBorders>
            <w:shd w:val="clear" w:color="auto" w:fill="auto"/>
            <w:noWrap/>
            <w:vAlign w:val="center"/>
            <w:hideMark/>
          </w:tcPr>
          <w:p w14:paraId="24F48778" w14:textId="65A5CFCE"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3FDBB1E" w14:textId="2521F784"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8005466" w14:textId="2321491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FB2B97A" w14:textId="77777777" w:rsidR="00BF220F" w:rsidRPr="002F5182" w:rsidRDefault="00BF220F" w:rsidP="000A3305">
            <w:pPr>
              <w:jc w:val="center"/>
              <w:rPr>
                <w:color w:val="000000"/>
                <w:lang w:val="sr-Cyrl-RS"/>
              </w:rPr>
            </w:pPr>
            <w:r w:rsidRPr="002F5182">
              <w:rPr>
                <w:color w:val="000000"/>
                <w:lang w:val="sr-Cyrl-RS"/>
              </w:rPr>
              <w:t>10463.0</w:t>
            </w:r>
          </w:p>
        </w:tc>
        <w:tc>
          <w:tcPr>
            <w:tcW w:w="0" w:type="auto"/>
            <w:tcBorders>
              <w:top w:val="nil"/>
              <w:left w:val="nil"/>
              <w:bottom w:val="single" w:sz="4" w:space="0" w:color="auto"/>
              <w:right w:val="single" w:sz="4" w:space="0" w:color="auto"/>
            </w:tcBorders>
            <w:shd w:val="clear" w:color="auto" w:fill="auto"/>
            <w:noWrap/>
            <w:vAlign w:val="center"/>
            <w:hideMark/>
          </w:tcPr>
          <w:p w14:paraId="168250CB" w14:textId="77777777" w:rsidR="00BF220F" w:rsidRPr="002F5182" w:rsidRDefault="00BF220F" w:rsidP="000A3305">
            <w:pPr>
              <w:jc w:val="center"/>
              <w:rPr>
                <w:color w:val="000000"/>
                <w:lang w:val="sr-Cyrl-RS"/>
              </w:rPr>
            </w:pPr>
            <w:r w:rsidRPr="002F5182">
              <w:rPr>
                <w:color w:val="000000"/>
                <w:lang w:val="sr-Cyrl-RS"/>
              </w:rPr>
              <w:t>8051.0</w:t>
            </w:r>
          </w:p>
        </w:tc>
        <w:tc>
          <w:tcPr>
            <w:tcW w:w="0" w:type="auto"/>
            <w:tcBorders>
              <w:top w:val="nil"/>
              <w:left w:val="nil"/>
              <w:bottom w:val="single" w:sz="4" w:space="0" w:color="auto"/>
              <w:right w:val="single" w:sz="4" w:space="0" w:color="auto"/>
            </w:tcBorders>
            <w:shd w:val="clear" w:color="auto" w:fill="auto"/>
            <w:noWrap/>
            <w:vAlign w:val="center"/>
            <w:hideMark/>
          </w:tcPr>
          <w:p w14:paraId="20623C90" w14:textId="4EFDAB6E"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3BA185B"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4545562A" w14:textId="74A67E03" w:rsidR="00BF220F" w:rsidRPr="002F5182" w:rsidRDefault="00BF220F" w:rsidP="000A3305">
            <w:pPr>
              <w:jc w:val="center"/>
              <w:rPr>
                <w:color w:val="000000"/>
                <w:lang w:val="sr-Cyrl-RS"/>
              </w:rPr>
            </w:pPr>
          </w:p>
        </w:tc>
      </w:tr>
      <w:tr w:rsidR="00BF220F" w:rsidRPr="002F5182" w14:paraId="75818C77"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56ACA" w14:textId="77777777" w:rsidR="00BF220F" w:rsidRPr="002F5182" w:rsidRDefault="00BF220F" w:rsidP="000A3305">
            <w:pPr>
              <w:jc w:val="center"/>
              <w:rPr>
                <w:color w:val="000000"/>
                <w:lang w:val="sr-Cyrl-RS"/>
              </w:rPr>
            </w:pPr>
            <w:r w:rsidRPr="002F5182">
              <w:rPr>
                <w:color w:val="000000"/>
                <w:lang w:val="sr-Cyrl-RS"/>
              </w:rPr>
              <w:t>Бтоп</w:t>
            </w:r>
          </w:p>
        </w:tc>
        <w:tc>
          <w:tcPr>
            <w:tcW w:w="0" w:type="auto"/>
            <w:tcBorders>
              <w:top w:val="nil"/>
              <w:left w:val="nil"/>
              <w:bottom w:val="single" w:sz="4" w:space="0" w:color="auto"/>
              <w:right w:val="single" w:sz="4" w:space="0" w:color="auto"/>
            </w:tcBorders>
            <w:shd w:val="clear" w:color="auto" w:fill="auto"/>
            <w:noWrap/>
            <w:vAlign w:val="center"/>
            <w:hideMark/>
          </w:tcPr>
          <w:p w14:paraId="4A0E7803" w14:textId="323D3E3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81EE083" w14:textId="72897B74"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397B7C3" w14:textId="1F52146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E719A31" w14:textId="77777777" w:rsidR="00BF220F" w:rsidRPr="002F5182" w:rsidRDefault="00BF220F" w:rsidP="000A3305">
            <w:pPr>
              <w:jc w:val="center"/>
              <w:rPr>
                <w:color w:val="000000"/>
                <w:lang w:val="sr-Cyrl-RS"/>
              </w:rPr>
            </w:pPr>
            <w:r w:rsidRPr="002F5182">
              <w:rPr>
                <w:color w:val="000000"/>
                <w:lang w:val="sr-Cyrl-RS"/>
              </w:rPr>
              <w:t>4827.0</w:t>
            </w:r>
          </w:p>
        </w:tc>
        <w:tc>
          <w:tcPr>
            <w:tcW w:w="0" w:type="auto"/>
            <w:tcBorders>
              <w:top w:val="nil"/>
              <w:left w:val="nil"/>
              <w:bottom w:val="single" w:sz="4" w:space="0" w:color="auto"/>
              <w:right w:val="single" w:sz="4" w:space="0" w:color="auto"/>
            </w:tcBorders>
            <w:shd w:val="clear" w:color="auto" w:fill="auto"/>
            <w:noWrap/>
            <w:vAlign w:val="center"/>
            <w:hideMark/>
          </w:tcPr>
          <w:p w14:paraId="57352849" w14:textId="77777777" w:rsidR="00BF220F" w:rsidRPr="002F5182" w:rsidRDefault="00BF220F" w:rsidP="000A3305">
            <w:pPr>
              <w:jc w:val="center"/>
              <w:rPr>
                <w:color w:val="000000"/>
                <w:lang w:val="sr-Cyrl-RS"/>
              </w:rPr>
            </w:pPr>
            <w:r w:rsidRPr="002F5182">
              <w:rPr>
                <w:color w:val="000000"/>
                <w:lang w:val="sr-Cyrl-RS"/>
              </w:rPr>
              <w:t>4114.0</w:t>
            </w:r>
          </w:p>
        </w:tc>
        <w:tc>
          <w:tcPr>
            <w:tcW w:w="0" w:type="auto"/>
            <w:tcBorders>
              <w:top w:val="nil"/>
              <w:left w:val="nil"/>
              <w:bottom w:val="single" w:sz="4" w:space="0" w:color="auto"/>
              <w:right w:val="single" w:sz="4" w:space="0" w:color="auto"/>
            </w:tcBorders>
            <w:shd w:val="clear" w:color="auto" w:fill="auto"/>
            <w:noWrap/>
            <w:vAlign w:val="center"/>
            <w:hideMark/>
          </w:tcPr>
          <w:p w14:paraId="2D57543C" w14:textId="2AE6095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A4741DD" w14:textId="5601187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AB67A5F"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5B6EEE7E"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69809" w14:textId="77777777" w:rsidR="00BF220F" w:rsidRPr="002F5182" w:rsidRDefault="00BF220F" w:rsidP="000A3305">
            <w:pPr>
              <w:jc w:val="center"/>
              <w:rPr>
                <w:color w:val="000000"/>
                <w:lang w:val="sr-Cyrl-RS"/>
              </w:rPr>
            </w:pPr>
            <w:r w:rsidRPr="002F5182">
              <w:rPr>
                <w:color w:val="000000"/>
                <w:lang w:val="sr-Cyrl-RS"/>
              </w:rPr>
              <w:t>И214</w:t>
            </w:r>
          </w:p>
        </w:tc>
        <w:tc>
          <w:tcPr>
            <w:tcW w:w="0" w:type="auto"/>
            <w:tcBorders>
              <w:top w:val="nil"/>
              <w:left w:val="nil"/>
              <w:bottom w:val="single" w:sz="4" w:space="0" w:color="auto"/>
              <w:right w:val="single" w:sz="4" w:space="0" w:color="auto"/>
            </w:tcBorders>
            <w:shd w:val="clear" w:color="auto" w:fill="auto"/>
            <w:noWrap/>
            <w:vAlign w:val="center"/>
            <w:hideMark/>
          </w:tcPr>
          <w:p w14:paraId="60334CD6" w14:textId="77777777" w:rsidR="00BF220F" w:rsidRPr="002F5182" w:rsidRDefault="00BF220F" w:rsidP="000A3305">
            <w:pPr>
              <w:jc w:val="center"/>
              <w:rPr>
                <w:color w:val="000000"/>
                <w:lang w:val="sr-Cyrl-RS"/>
              </w:rPr>
            </w:pPr>
            <w:r w:rsidRPr="002F5182">
              <w:rPr>
                <w:color w:val="000000"/>
                <w:lang w:val="sr-Cyrl-RS"/>
              </w:rPr>
              <w:t>10286.0</w:t>
            </w:r>
          </w:p>
        </w:tc>
        <w:tc>
          <w:tcPr>
            <w:tcW w:w="0" w:type="auto"/>
            <w:tcBorders>
              <w:top w:val="nil"/>
              <w:left w:val="nil"/>
              <w:bottom w:val="single" w:sz="4" w:space="0" w:color="auto"/>
              <w:right w:val="single" w:sz="4" w:space="0" w:color="auto"/>
            </w:tcBorders>
            <w:shd w:val="clear" w:color="auto" w:fill="auto"/>
            <w:noWrap/>
            <w:vAlign w:val="center"/>
            <w:hideMark/>
          </w:tcPr>
          <w:p w14:paraId="2B179718" w14:textId="77777777" w:rsidR="00BF220F" w:rsidRPr="002F5182" w:rsidRDefault="00BF220F" w:rsidP="000A3305">
            <w:pPr>
              <w:jc w:val="center"/>
              <w:rPr>
                <w:color w:val="000000"/>
                <w:lang w:val="sr-Cyrl-RS"/>
              </w:rPr>
            </w:pPr>
            <w:r w:rsidRPr="002F5182">
              <w:rPr>
                <w:color w:val="000000"/>
                <w:lang w:val="sr-Cyrl-RS"/>
              </w:rPr>
              <w:t>8289.0</w:t>
            </w:r>
          </w:p>
        </w:tc>
        <w:tc>
          <w:tcPr>
            <w:tcW w:w="0" w:type="auto"/>
            <w:tcBorders>
              <w:top w:val="nil"/>
              <w:left w:val="nil"/>
              <w:bottom w:val="single" w:sz="4" w:space="0" w:color="auto"/>
              <w:right w:val="single" w:sz="4" w:space="0" w:color="auto"/>
            </w:tcBorders>
            <w:shd w:val="clear" w:color="auto" w:fill="auto"/>
            <w:noWrap/>
            <w:vAlign w:val="center"/>
            <w:hideMark/>
          </w:tcPr>
          <w:p w14:paraId="430C3608" w14:textId="03152AA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681A13B" w14:textId="77777777" w:rsidR="00BF220F" w:rsidRPr="002F5182" w:rsidRDefault="00BF220F" w:rsidP="000A3305">
            <w:pPr>
              <w:jc w:val="center"/>
              <w:rPr>
                <w:color w:val="000000"/>
                <w:lang w:val="sr-Cyrl-RS"/>
              </w:rPr>
            </w:pPr>
            <w:r w:rsidRPr="002F5182">
              <w:rPr>
                <w:color w:val="000000"/>
                <w:lang w:val="sr-Cyrl-RS"/>
              </w:rPr>
              <w:t>6176.0</w:t>
            </w:r>
          </w:p>
        </w:tc>
        <w:tc>
          <w:tcPr>
            <w:tcW w:w="0" w:type="auto"/>
            <w:tcBorders>
              <w:top w:val="nil"/>
              <w:left w:val="nil"/>
              <w:bottom w:val="single" w:sz="4" w:space="0" w:color="auto"/>
              <w:right w:val="single" w:sz="4" w:space="0" w:color="auto"/>
            </w:tcBorders>
            <w:shd w:val="clear" w:color="auto" w:fill="auto"/>
            <w:noWrap/>
            <w:vAlign w:val="center"/>
            <w:hideMark/>
          </w:tcPr>
          <w:p w14:paraId="7613237B" w14:textId="77777777" w:rsidR="00BF220F" w:rsidRPr="002F5182" w:rsidRDefault="00BF220F" w:rsidP="000A3305">
            <w:pPr>
              <w:jc w:val="center"/>
              <w:rPr>
                <w:color w:val="000000"/>
                <w:lang w:val="sr-Cyrl-RS"/>
              </w:rPr>
            </w:pPr>
            <w:r w:rsidRPr="002F5182">
              <w:rPr>
                <w:color w:val="000000"/>
                <w:lang w:val="sr-Cyrl-RS"/>
              </w:rPr>
              <w:t>5034.0</w:t>
            </w:r>
          </w:p>
        </w:tc>
        <w:tc>
          <w:tcPr>
            <w:tcW w:w="0" w:type="auto"/>
            <w:tcBorders>
              <w:top w:val="nil"/>
              <w:left w:val="nil"/>
              <w:bottom w:val="single" w:sz="4" w:space="0" w:color="auto"/>
              <w:right w:val="single" w:sz="4" w:space="0" w:color="auto"/>
            </w:tcBorders>
            <w:shd w:val="clear" w:color="auto" w:fill="auto"/>
            <w:noWrap/>
            <w:vAlign w:val="center"/>
            <w:hideMark/>
          </w:tcPr>
          <w:p w14:paraId="574517B9" w14:textId="5E115DA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0ABFFBB" w14:textId="5B435AA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17E7583"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383C6354"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031B0" w14:textId="77777777" w:rsidR="00BF220F" w:rsidRPr="002F5182" w:rsidRDefault="00BF220F" w:rsidP="000A3305">
            <w:pPr>
              <w:jc w:val="center"/>
              <w:rPr>
                <w:color w:val="000000"/>
                <w:lang w:val="sr-Cyrl-RS"/>
              </w:rPr>
            </w:pPr>
            <w:r w:rsidRPr="002F5182">
              <w:rPr>
                <w:color w:val="000000"/>
                <w:lang w:val="sr-Cyrl-RS"/>
              </w:rPr>
              <w:t>ОТЛ</w:t>
            </w:r>
          </w:p>
        </w:tc>
        <w:tc>
          <w:tcPr>
            <w:tcW w:w="0" w:type="auto"/>
            <w:tcBorders>
              <w:top w:val="nil"/>
              <w:left w:val="nil"/>
              <w:bottom w:val="single" w:sz="4" w:space="0" w:color="auto"/>
              <w:right w:val="single" w:sz="4" w:space="0" w:color="auto"/>
            </w:tcBorders>
            <w:shd w:val="clear" w:color="auto" w:fill="auto"/>
            <w:noWrap/>
            <w:vAlign w:val="center"/>
            <w:hideMark/>
          </w:tcPr>
          <w:p w14:paraId="6D3F0593" w14:textId="41F9172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5C5D409" w14:textId="0BFAEBC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1642C05" w14:textId="3433B6E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AF991FB" w14:textId="3EFCFA6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362460B" w14:textId="0A1E777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C25D136" w14:textId="4DD9DF5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1D7EDD2"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53CB45AA" w14:textId="3A5A78B5" w:rsidR="00BF220F" w:rsidRPr="002F5182" w:rsidRDefault="00BF220F" w:rsidP="000A3305">
            <w:pPr>
              <w:jc w:val="center"/>
              <w:rPr>
                <w:color w:val="000000"/>
                <w:lang w:val="sr-Cyrl-RS"/>
              </w:rPr>
            </w:pPr>
          </w:p>
        </w:tc>
      </w:tr>
      <w:tr w:rsidR="00BF220F" w:rsidRPr="002F5182" w14:paraId="0BFAC270"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B4C74" w14:textId="77777777" w:rsidR="00BF220F" w:rsidRPr="002F5182" w:rsidRDefault="00BF220F" w:rsidP="000A3305">
            <w:pPr>
              <w:jc w:val="center"/>
              <w:rPr>
                <w:color w:val="000000"/>
                <w:lang w:val="sr-Cyrl-RS"/>
              </w:rPr>
            </w:pPr>
            <w:r w:rsidRPr="002F5182">
              <w:rPr>
                <w:color w:val="000000"/>
                <w:lang w:val="sr-Cyrl-RS"/>
              </w:rPr>
              <w:t>Цтоп</w:t>
            </w:r>
          </w:p>
        </w:tc>
        <w:tc>
          <w:tcPr>
            <w:tcW w:w="0" w:type="auto"/>
            <w:tcBorders>
              <w:top w:val="nil"/>
              <w:left w:val="nil"/>
              <w:bottom w:val="single" w:sz="4" w:space="0" w:color="auto"/>
              <w:right w:val="single" w:sz="4" w:space="0" w:color="auto"/>
            </w:tcBorders>
            <w:shd w:val="clear" w:color="auto" w:fill="auto"/>
            <w:noWrap/>
            <w:vAlign w:val="center"/>
            <w:hideMark/>
          </w:tcPr>
          <w:p w14:paraId="4F70EE28" w14:textId="3BD578A4"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A6D63A7" w14:textId="078210F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194BF75" w14:textId="23D157A1"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281B16A" w14:textId="311B800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47FF50B" w14:textId="070C2DE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BE8700E" w14:textId="794A56E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F1F8061" w14:textId="33F3CCA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68D0B64"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41CC72B8"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204A0" w14:textId="77777777" w:rsidR="00BF220F" w:rsidRPr="002F5182" w:rsidRDefault="00BF220F" w:rsidP="000A3305">
            <w:pPr>
              <w:jc w:val="center"/>
              <w:rPr>
                <w:color w:val="000000"/>
                <w:lang w:val="sr-Cyrl-RS"/>
              </w:rPr>
            </w:pPr>
            <w:r w:rsidRPr="002F5182">
              <w:rPr>
                <w:color w:val="000000"/>
                <w:lang w:val="sr-Cyrl-RS"/>
              </w:rPr>
              <w:t>ОМЛ</w:t>
            </w:r>
          </w:p>
        </w:tc>
        <w:tc>
          <w:tcPr>
            <w:tcW w:w="0" w:type="auto"/>
            <w:tcBorders>
              <w:top w:val="nil"/>
              <w:left w:val="nil"/>
              <w:bottom w:val="single" w:sz="4" w:space="0" w:color="auto"/>
              <w:right w:val="single" w:sz="4" w:space="0" w:color="auto"/>
            </w:tcBorders>
            <w:shd w:val="clear" w:color="auto" w:fill="auto"/>
            <w:noWrap/>
            <w:vAlign w:val="center"/>
            <w:hideMark/>
          </w:tcPr>
          <w:p w14:paraId="1E7841F9" w14:textId="2AFF177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87AAC1" w14:textId="1734AA5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DAE518F" w14:textId="5A77B195"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37B8B34" w14:textId="3CE4832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59822D4" w14:textId="25879FA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87D1028" w14:textId="5F0547A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0E1B32A" w14:textId="689B888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DA30390"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40BA6552"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9DAA7" w14:textId="77777777" w:rsidR="00BF220F" w:rsidRPr="002F5182" w:rsidRDefault="00BF220F" w:rsidP="000A3305">
            <w:pPr>
              <w:jc w:val="center"/>
              <w:rPr>
                <w:color w:val="000000"/>
                <w:lang w:val="sr-Cyrl-RS"/>
              </w:rPr>
            </w:pPr>
            <w:r w:rsidRPr="002F5182">
              <w:rPr>
                <w:color w:val="000000"/>
                <w:lang w:val="sr-Cyrl-RS"/>
              </w:rPr>
              <w:lastRenderedPageBreak/>
              <w:t>БВр</w:t>
            </w:r>
          </w:p>
        </w:tc>
        <w:tc>
          <w:tcPr>
            <w:tcW w:w="0" w:type="auto"/>
            <w:tcBorders>
              <w:top w:val="nil"/>
              <w:left w:val="nil"/>
              <w:bottom w:val="single" w:sz="4" w:space="0" w:color="auto"/>
              <w:right w:val="single" w:sz="4" w:space="0" w:color="auto"/>
            </w:tcBorders>
            <w:shd w:val="clear" w:color="auto" w:fill="auto"/>
            <w:noWrap/>
            <w:vAlign w:val="center"/>
            <w:hideMark/>
          </w:tcPr>
          <w:p w14:paraId="21262265" w14:textId="31D22E6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F023B7B" w14:textId="674A696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3B0BFC4" w14:textId="2CBA5B4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EB99320" w14:textId="044D6C5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04E130F" w14:textId="2943325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E3DF786" w14:textId="11EFAF9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A4D97AF" w14:textId="3330083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DC103C5"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23874E18"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DE2F0" w14:textId="77777777" w:rsidR="00BF220F" w:rsidRPr="002F5182" w:rsidRDefault="00BF220F" w:rsidP="000A3305">
            <w:pPr>
              <w:jc w:val="center"/>
              <w:rPr>
                <w:color w:val="000000"/>
                <w:lang w:val="sr-Cyrl-RS"/>
              </w:rPr>
            </w:pPr>
            <w:r w:rsidRPr="002F5182">
              <w:rPr>
                <w:color w:val="000000"/>
                <w:lang w:val="sr-Cyrl-RS"/>
              </w:rPr>
              <w:t>АмЈас</w:t>
            </w:r>
          </w:p>
        </w:tc>
        <w:tc>
          <w:tcPr>
            <w:tcW w:w="0" w:type="auto"/>
            <w:tcBorders>
              <w:top w:val="nil"/>
              <w:left w:val="nil"/>
              <w:bottom w:val="single" w:sz="4" w:space="0" w:color="auto"/>
              <w:right w:val="single" w:sz="4" w:space="0" w:color="auto"/>
            </w:tcBorders>
            <w:shd w:val="clear" w:color="auto" w:fill="auto"/>
            <w:noWrap/>
            <w:vAlign w:val="center"/>
            <w:hideMark/>
          </w:tcPr>
          <w:p w14:paraId="7A87FD75" w14:textId="54B860C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E135D66" w14:textId="4065859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7F30179" w14:textId="11C3B14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08C5C9F" w14:textId="1B74B11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3C9F530" w14:textId="66BA469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5CFF978" w14:textId="1334335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A251EE" w14:textId="54A2EB9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C2DC911"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44B6C71B"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BBC0C" w14:textId="77777777" w:rsidR="00BF220F" w:rsidRPr="002F5182" w:rsidRDefault="00BF220F" w:rsidP="000A3305">
            <w:pPr>
              <w:jc w:val="center"/>
              <w:rPr>
                <w:color w:val="000000"/>
                <w:lang w:val="sr-Cyrl-RS"/>
              </w:rPr>
            </w:pPr>
            <w:r w:rsidRPr="002F5182">
              <w:rPr>
                <w:color w:val="000000"/>
                <w:lang w:val="sr-Cyrl-RS"/>
              </w:rPr>
              <w:t>Тре</w:t>
            </w:r>
          </w:p>
        </w:tc>
        <w:tc>
          <w:tcPr>
            <w:tcW w:w="0" w:type="auto"/>
            <w:tcBorders>
              <w:top w:val="nil"/>
              <w:left w:val="nil"/>
              <w:bottom w:val="single" w:sz="4" w:space="0" w:color="auto"/>
              <w:right w:val="single" w:sz="4" w:space="0" w:color="auto"/>
            </w:tcBorders>
            <w:shd w:val="clear" w:color="auto" w:fill="auto"/>
            <w:noWrap/>
            <w:vAlign w:val="center"/>
            <w:hideMark/>
          </w:tcPr>
          <w:p w14:paraId="5AF9DD38" w14:textId="09360A22"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EA88469" w14:textId="792F65E2"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1EC8C88" w14:textId="2A647D6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AD815D2" w14:textId="6C2B73E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ECA0004" w14:textId="5A0ACB3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6F746B" w14:textId="6B2417C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CD1F3FA"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1D89A61F" w14:textId="62B25DED" w:rsidR="00BF220F" w:rsidRPr="002F5182" w:rsidRDefault="00BF220F" w:rsidP="000A3305">
            <w:pPr>
              <w:jc w:val="center"/>
              <w:rPr>
                <w:color w:val="000000"/>
                <w:lang w:val="sr-Cyrl-RS"/>
              </w:rPr>
            </w:pPr>
          </w:p>
        </w:tc>
      </w:tr>
      <w:tr w:rsidR="00BF220F" w:rsidRPr="002F5182" w14:paraId="2DB14803"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13A77" w14:textId="77777777" w:rsidR="00BF220F" w:rsidRPr="002F5182" w:rsidRDefault="00BF220F" w:rsidP="000A3305">
            <w:pPr>
              <w:jc w:val="center"/>
              <w:rPr>
                <w:color w:val="000000"/>
                <w:lang w:val="sr-Cyrl-RS"/>
              </w:rPr>
            </w:pPr>
            <w:r w:rsidRPr="002F5182">
              <w:rPr>
                <w:color w:val="000000"/>
                <w:lang w:val="sr-Cyrl-RS"/>
              </w:rPr>
              <w:t>КрЛип</w:t>
            </w:r>
          </w:p>
        </w:tc>
        <w:tc>
          <w:tcPr>
            <w:tcW w:w="0" w:type="auto"/>
            <w:tcBorders>
              <w:top w:val="nil"/>
              <w:left w:val="nil"/>
              <w:bottom w:val="single" w:sz="4" w:space="0" w:color="auto"/>
              <w:right w:val="single" w:sz="4" w:space="0" w:color="auto"/>
            </w:tcBorders>
            <w:shd w:val="clear" w:color="auto" w:fill="auto"/>
            <w:noWrap/>
            <w:vAlign w:val="center"/>
            <w:hideMark/>
          </w:tcPr>
          <w:p w14:paraId="512CB109" w14:textId="6FCA4581"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A907CE3" w14:textId="3DD9621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413E967" w14:textId="579512D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AEE0590" w14:textId="0D0110C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858236E" w14:textId="7CECBAF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853FCB1" w14:textId="20CD836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911E1F3" w14:textId="0737C371"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E160456"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0368119F"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45CCE" w14:textId="77777777" w:rsidR="00BF220F" w:rsidRPr="002F5182" w:rsidRDefault="00BF220F" w:rsidP="000A3305">
            <w:pPr>
              <w:jc w:val="center"/>
              <w:rPr>
                <w:color w:val="000000"/>
                <w:lang w:val="sr-Cyrl-RS"/>
              </w:rPr>
            </w:pPr>
            <w:r w:rsidRPr="002F5182">
              <w:rPr>
                <w:color w:val="000000"/>
                <w:lang w:val="sr-Cyrl-RS"/>
              </w:rPr>
              <w:t>ПБр</w:t>
            </w:r>
          </w:p>
        </w:tc>
        <w:tc>
          <w:tcPr>
            <w:tcW w:w="0" w:type="auto"/>
            <w:tcBorders>
              <w:top w:val="nil"/>
              <w:left w:val="nil"/>
              <w:bottom w:val="single" w:sz="4" w:space="0" w:color="auto"/>
              <w:right w:val="single" w:sz="4" w:space="0" w:color="auto"/>
            </w:tcBorders>
            <w:shd w:val="clear" w:color="auto" w:fill="auto"/>
            <w:noWrap/>
            <w:vAlign w:val="center"/>
            <w:hideMark/>
          </w:tcPr>
          <w:p w14:paraId="5F0909C6" w14:textId="01518D89"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8C8E0F2" w14:textId="30AF7F3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D6A92F5" w14:textId="57AF13A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C94A257" w14:textId="7292C4E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D249535" w14:textId="0397B2A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F7CF589" w14:textId="6DAC514E"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7E45619"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4DC7C1F1" w14:textId="06B80B7C" w:rsidR="00BF220F" w:rsidRPr="002F5182" w:rsidRDefault="00BF220F" w:rsidP="000A3305">
            <w:pPr>
              <w:jc w:val="center"/>
              <w:rPr>
                <w:color w:val="000000"/>
                <w:lang w:val="sr-Cyrl-RS"/>
              </w:rPr>
            </w:pPr>
          </w:p>
        </w:tc>
      </w:tr>
      <w:tr w:rsidR="00BF220F" w:rsidRPr="002F5182" w14:paraId="01438E26"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8B6C9" w14:textId="77777777" w:rsidR="00BF220F" w:rsidRPr="002F5182" w:rsidRDefault="00BF220F" w:rsidP="000A3305">
            <w:pPr>
              <w:jc w:val="center"/>
              <w:rPr>
                <w:color w:val="000000"/>
                <w:lang w:val="sr-Cyrl-RS"/>
              </w:rPr>
            </w:pPr>
            <w:r w:rsidRPr="002F5182">
              <w:rPr>
                <w:color w:val="000000"/>
                <w:lang w:val="sr-Cyrl-RS"/>
              </w:rPr>
              <w:t>Луж</w:t>
            </w:r>
          </w:p>
        </w:tc>
        <w:tc>
          <w:tcPr>
            <w:tcW w:w="0" w:type="auto"/>
            <w:tcBorders>
              <w:top w:val="nil"/>
              <w:left w:val="nil"/>
              <w:bottom w:val="single" w:sz="4" w:space="0" w:color="auto"/>
              <w:right w:val="single" w:sz="4" w:space="0" w:color="auto"/>
            </w:tcBorders>
            <w:shd w:val="clear" w:color="auto" w:fill="auto"/>
            <w:noWrap/>
            <w:vAlign w:val="center"/>
            <w:hideMark/>
          </w:tcPr>
          <w:p w14:paraId="14091570" w14:textId="5D9D481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B882A0D" w14:textId="75E4B05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1C20FAF" w14:textId="614CF235"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CE09A0C" w14:textId="5FF4D2E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F828060" w14:textId="4E4C37E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C839754" w14:textId="5D0A153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F512AAF"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67DF6C1D" w14:textId="66DC35C5" w:rsidR="00BF220F" w:rsidRPr="002F5182" w:rsidRDefault="00BF220F" w:rsidP="000A3305">
            <w:pPr>
              <w:jc w:val="center"/>
              <w:rPr>
                <w:color w:val="000000"/>
                <w:lang w:val="sr-Cyrl-RS"/>
              </w:rPr>
            </w:pPr>
          </w:p>
        </w:tc>
      </w:tr>
      <w:tr w:rsidR="00BF220F" w:rsidRPr="002F5182" w14:paraId="478B8DE7"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0F3B7" w14:textId="77777777" w:rsidR="00BF220F" w:rsidRPr="002F5182" w:rsidRDefault="00BF220F" w:rsidP="000A3305">
            <w:pPr>
              <w:jc w:val="center"/>
              <w:rPr>
                <w:color w:val="000000"/>
                <w:lang w:val="sr-Cyrl-RS"/>
              </w:rPr>
            </w:pPr>
            <w:r w:rsidRPr="002F5182">
              <w:rPr>
                <w:color w:val="000000"/>
                <w:lang w:val="sr-Cyrl-RS"/>
              </w:rPr>
              <w:t>Бјас</w:t>
            </w:r>
          </w:p>
        </w:tc>
        <w:tc>
          <w:tcPr>
            <w:tcW w:w="0" w:type="auto"/>
            <w:tcBorders>
              <w:top w:val="nil"/>
              <w:left w:val="nil"/>
              <w:bottom w:val="single" w:sz="4" w:space="0" w:color="auto"/>
              <w:right w:val="single" w:sz="4" w:space="0" w:color="auto"/>
            </w:tcBorders>
            <w:shd w:val="clear" w:color="auto" w:fill="auto"/>
            <w:noWrap/>
            <w:vAlign w:val="center"/>
            <w:hideMark/>
          </w:tcPr>
          <w:p w14:paraId="7A8277E3" w14:textId="2907A427"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A3E44F2" w14:textId="253140F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1E7FBB7" w14:textId="6D96F51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BB0626F" w14:textId="534447C5"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8BD3D0D" w14:textId="7D822C3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EDBF7F5" w14:textId="05E6A65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7C462D8"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7410E76F" w14:textId="7C888E0D" w:rsidR="00BF220F" w:rsidRPr="002F5182" w:rsidRDefault="00BF220F" w:rsidP="000A3305">
            <w:pPr>
              <w:jc w:val="center"/>
              <w:rPr>
                <w:color w:val="000000"/>
                <w:lang w:val="sr-Cyrl-RS"/>
              </w:rPr>
            </w:pPr>
          </w:p>
        </w:tc>
      </w:tr>
      <w:tr w:rsidR="00BF220F" w:rsidRPr="002F5182" w14:paraId="6607B37C"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FA511" w14:textId="77777777" w:rsidR="00BF220F" w:rsidRPr="002F5182" w:rsidRDefault="00BF220F" w:rsidP="000A3305">
            <w:pPr>
              <w:jc w:val="center"/>
              <w:rPr>
                <w:color w:val="000000"/>
                <w:lang w:val="sr-Cyrl-RS"/>
              </w:rPr>
            </w:pPr>
            <w:r w:rsidRPr="002F5182">
              <w:rPr>
                <w:color w:val="000000"/>
                <w:lang w:val="sr-Cyrl-RS"/>
              </w:rPr>
              <w:t>Јав</w:t>
            </w:r>
          </w:p>
        </w:tc>
        <w:tc>
          <w:tcPr>
            <w:tcW w:w="0" w:type="auto"/>
            <w:tcBorders>
              <w:top w:val="nil"/>
              <w:left w:val="nil"/>
              <w:bottom w:val="single" w:sz="4" w:space="0" w:color="auto"/>
              <w:right w:val="single" w:sz="4" w:space="0" w:color="auto"/>
            </w:tcBorders>
            <w:shd w:val="clear" w:color="auto" w:fill="auto"/>
            <w:noWrap/>
            <w:vAlign w:val="center"/>
            <w:hideMark/>
          </w:tcPr>
          <w:p w14:paraId="6BFC6852" w14:textId="1DBE943E"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D3B0840" w14:textId="3349CA64"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CB85FD5" w14:textId="30E63D3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8414D63" w14:textId="0BC632A2"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C42B517" w14:textId="4D911C4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62A2360" w14:textId="52F7EA0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99BE2A2"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2C5222A4" w14:textId="0BD9D488" w:rsidR="00BF220F" w:rsidRPr="002F5182" w:rsidRDefault="00BF220F" w:rsidP="000A3305">
            <w:pPr>
              <w:jc w:val="center"/>
              <w:rPr>
                <w:color w:val="000000"/>
                <w:lang w:val="sr-Cyrl-RS"/>
              </w:rPr>
            </w:pPr>
          </w:p>
        </w:tc>
      </w:tr>
      <w:tr w:rsidR="00BF220F" w:rsidRPr="002F5182" w14:paraId="37788B45"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D87F1" w14:textId="77777777" w:rsidR="00BF220F" w:rsidRPr="002F5182" w:rsidRDefault="00BF220F" w:rsidP="000A3305">
            <w:pPr>
              <w:jc w:val="center"/>
              <w:rPr>
                <w:color w:val="000000"/>
                <w:lang w:val="sr-Cyrl-RS"/>
              </w:rPr>
            </w:pPr>
            <w:r w:rsidRPr="002F5182">
              <w:rPr>
                <w:color w:val="000000"/>
                <w:lang w:val="sr-Cyrl-RS"/>
              </w:rPr>
              <w:t>Орах</w:t>
            </w:r>
          </w:p>
        </w:tc>
        <w:tc>
          <w:tcPr>
            <w:tcW w:w="0" w:type="auto"/>
            <w:tcBorders>
              <w:top w:val="nil"/>
              <w:left w:val="nil"/>
              <w:bottom w:val="single" w:sz="4" w:space="0" w:color="auto"/>
              <w:right w:val="single" w:sz="4" w:space="0" w:color="auto"/>
            </w:tcBorders>
            <w:shd w:val="clear" w:color="auto" w:fill="auto"/>
            <w:noWrap/>
            <w:vAlign w:val="center"/>
            <w:hideMark/>
          </w:tcPr>
          <w:p w14:paraId="7AD517F7" w14:textId="3EBB0B8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C0562C1" w14:textId="28B6BEC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5AA620D" w14:textId="05C24FC9"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48061B2" w14:textId="0A7B83E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C309C64" w14:textId="3F80CD86"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FEC810A" w14:textId="4B5970E2"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1F5F3C" w14:textId="77777777" w:rsidR="00BF220F" w:rsidRPr="002F5182" w:rsidRDefault="00BF220F" w:rsidP="000A3305">
            <w:pPr>
              <w:jc w:val="center"/>
              <w:rPr>
                <w:color w:val="000000"/>
                <w:lang w:val="sr-Cyrl-RS"/>
              </w:rPr>
            </w:pPr>
            <w:r w:rsidRPr="002F5182">
              <w:rPr>
                <w:color w:val="000000"/>
                <w:lang w:val="sr-Cyrl-RS"/>
              </w:rPr>
              <w:t>4790.0</w:t>
            </w:r>
          </w:p>
        </w:tc>
        <w:tc>
          <w:tcPr>
            <w:tcW w:w="0" w:type="auto"/>
            <w:tcBorders>
              <w:top w:val="nil"/>
              <w:left w:val="nil"/>
              <w:bottom w:val="single" w:sz="4" w:space="0" w:color="auto"/>
              <w:right w:val="single" w:sz="4" w:space="0" w:color="auto"/>
            </w:tcBorders>
            <w:shd w:val="clear" w:color="auto" w:fill="auto"/>
            <w:noWrap/>
            <w:vAlign w:val="center"/>
            <w:hideMark/>
          </w:tcPr>
          <w:p w14:paraId="61954B59" w14:textId="414C7AD3" w:rsidR="00BF220F" w:rsidRPr="002F5182" w:rsidRDefault="00BF220F" w:rsidP="000A3305">
            <w:pPr>
              <w:jc w:val="center"/>
              <w:rPr>
                <w:color w:val="000000"/>
                <w:lang w:val="sr-Cyrl-RS"/>
              </w:rPr>
            </w:pPr>
          </w:p>
        </w:tc>
      </w:tr>
      <w:tr w:rsidR="00BF220F" w:rsidRPr="002F5182" w14:paraId="6297BC40"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846AF" w14:textId="77777777" w:rsidR="00BF220F" w:rsidRPr="002F5182" w:rsidRDefault="00BF220F" w:rsidP="000A3305">
            <w:pPr>
              <w:jc w:val="center"/>
              <w:rPr>
                <w:color w:val="000000"/>
                <w:lang w:val="sr-Cyrl-RS"/>
              </w:rPr>
            </w:pPr>
            <w:r w:rsidRPr="002F5182">
              <w:rPr>
                <w:color w:val="000000"/>
                <w:lang w:val="sr-Cyrl-RS"/>
              </w:rPr>
              <w:t>ЦБ</w:t>
            </w:r>
          </w:p>
        </w:tc>
        <w:tc>
          <w:tcPr>
            <w:tcW w:w="0" w:type="auto"/>
            <w:tcBorders>
              <w:top w:val="nil"/>
              <w:left w:val="nil"/>
              <w:bottom w:val="single" w:sz="4" w:space="0" w:color="auto"/>
              <w:right w:val="single" w:sz="4" w:space="0" w:color="auto"/>
            </w:tcBorders>
            <w:shd w:val="clear" w:color="auto" w:fill="auto"/>
            <w:noWrap/>
            <w:vAlign w:val="center"/>
            <w:hideMark/>
          </w:tcPr>
          <w:p w14:paraId="379C9605" w14:textId="2E10B9A2"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D340D9E" w14:textId="52AE528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0FB2B09" w14:textId="04A17E69"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EAEBA6E" w14:textId="77777777" w:rsidR="00BF220F" w:rsidRPr="002F5182" w:rsidRDefault="00BF220F" w:rsidP="000A3305">
            <w:pPr>
              <w:jc w:val="center"/>
              <w:rPr>
                <w:color w:val="000000"/>
                <w:lang w:val="sr-Cyrl-RS"/>
              </w:rPr>
            </w:pPr>
            <w:r w:rsidRPr="002F5182">
              <w:rPr>
                <w:color w:val="000000"/>
                <w:lang w:val="sr-Cyrl-RS"/>
              </w:rPr>
              <w:t>8242.0</w:t>
            </w:r>
          </w:p>
        </w:tc>
        <w:tc>
          <w:tcPr>
            <w:tcW w:w="0" w:type="auto"/>
            <w:tcBorders>
              <w:top w:val="nil"/>
              <w:left w:val="nil"/>
              <w:bottom w:val="single" w:sz="4" w:space="0" w:color="auto"/>
              <w:right w:val="single" w:sz="4" w:space="0" w:color="auto"/>
            </w:tcBorders>
            <w:shd w:val="clear" w:color="auto" w:fill="auto"/>
            <w:noWrap/>
            <w:vAlign w:val="center"/>
            <w:hideMark/>
          </w:tcPr>
          <w:p w14:paraId="7032F6B5" w14:textId="77777777" w:rsidR="00BF220F" w:rsidRPr="002F5182" w:rsidRDefault="00BF220F" w:rsidP="000A3305">
            <w:pPr>
              <w:jc w:val="center"/>
              <w:rPr>
                <w:color w:val="000000"/>
                <w:lang w:val="sr-Cyrl-RS"/>
              </w:rPr>
            </w:pPr>
            <w:r w:rsidRPr="002F5182">
              <w:rPr>
                <w:color w:val="000000"/>
                <w:lang w:val="sr-Cyrl-RS"/>
              </w:rPr>
              <w:t>7085.0</w:t>
            </w:r>
          </w:p>
        </w:tc>
        <w:tc>
          <w:tcPr>
            <w:tcW w:w="0" w:type="auto"/>
            <w:tcBorders>
              <w:top w:val="nil"/>
              <w:left w:val="nil"/>
              <w:bottom w:val="single" w:sz="4" w:space="0" w:color="auto"/>
              <w:right w:val="single" w:sz="4" w:space="0" w:color="auto"/>
            </w:tcBorders>
            <w:shd w:val="clear" w:color="auto" w:fill="auto"/>
            <w:noWrap/>
            <w:vAlign w:val="center"/>
            <w:hideMark/>
          </w:tcPr>
          <w:p w14:paraId="6E2F7B68" w14:textId="77777777" w:rsidR="00BF220F" w:rsidRPr="002F5182" w:rsidRDefault="00BF220F" w:rsidP="000A3305">
            <w:pPr>
              <w:jc w:val="center"/>
              <w:rPr>
                <w:color w:val="000000"/>
                <w:lang w:val="sr-Cyrl-RS"/>
              </w:rPr>
            </w:pPr>
            <w:r w:rsidRPr="002F5182">
              <w:rPr>
                <w:color w:val="000000"/>
                <w:lang w:val="sr-Cyrl-RS"/>
              </w:rPr>
              <w:t>5342.0</w:t>
            </w:r>
          </w:p>
        </w:tc>
        <w:tc>
          <w:tcPr>
            <w:tcW w:w="0" w:type="auto"/>
            <w:tcBorders>
              <w:top w:val="nil"/>
              <w:left w:val="nil"/>
              <w:bottom w:val="single" w:sz="4" w:space="0" w:color="auto"/>
              <w:right w:val="single" w:sz="4" w:space="0" w:color="auto"/>
            </w:tcBorders>
            <w:shd w:val="clear" w:color="auto" w:fill="auto"/>
            <w:noWrap/>
            <w:vAlign w:val="center"/>
            <w:hideMark/>
          </w:tcPr>
          <w:p w14:paraId="2E9E3626" w14:textId="427B2270"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9022E7"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40D6CAA5"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DD643" w14:textId="77777777" w:rsidR="00BF220F" w:rsidRPr="002F5182" w:rsidRDefault="00BF220F" w:rsidP="000A3305">
            <w:pPr>
              <w:jc w:val="center"/>
              <w:rPr>
                <w:color w:val="000000"/>
                <w:lang w:val="sr-Cyrl-RS"/>
              </w:rPr>
            </w:pPr>
            <w:r w:rsidRPr="002F5182">
              <w:rPr>
                <w:color w:val="000000"/>
                <w:lang w:val="sr-Cyrl-RS"/>
              </w:rPr>
              <w:t>ББ</w:t>
            </w:r>
          </w:p>
        </w:tc>
        <w:tc>
          <w:tcPr>
            <w:tcW w:w="0" w:type="auto"/>
            <w:tcBorders>
              <w:top w:val="nil"/>
              <w:left w:val="nil"/>
              <w:bottom w:val="single" w:sz="4" w:space="0" w:color="auto"/>
              <w:right w:val="single" w:sz="4" w:space="0" w:color="auto"/>
            </w:tcBorders>
            <w:shd w:val="clear" w:color="auto" w:fill="auto"/>
            <w:noWrap/>
            <w:vAlign w:val="center"/>
            <w:hideMark/>
          </w:tcPr>
          <w:p w14:paraId="7DB1C192" w14:textId="08E5078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75BFA59" w14:textId="555F25B4"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E9FE900" w14:textId="3E364BC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7BA4F1D" w14:textId="77777777" w:rsidR="00BF220F" w:rsidRPr="002F5182" w:rsidRDefault="00BF220F" w:rsidP="000A3305">
            <w:pPr>
              <w:jc w:val="center"/>
              <w:rPr>
                <w:color w:val="000000"/>
                <w:lang w:val="sr-Cyrl-RS"/>
              </w:rPr>
            </w:pPr>
            <w:r w:rsidRPr="002F5182">
              <w:rPr>
                <w:color w:val="000000"/>
                <w:lang w:val="sr-Cyrl-RS"/>
              </w:rPr>
              <w:t>11468.0</w:t>
            </w:r>
          </w:p>
        </w:tc>
        <w:tc>
          <w:tcPr>
            <w:tcW w:w="0" w:type="auto"/>
            <w:tcBorders>
              <w:top w:val="nil"/>
              <w:left w:val="nil"/>
              <w:bottom w:val="single" w:sz="4" w:space="0" w:color="auto"/>
              <w:right w:val="single" w:sz="4" w:space="0" w:color="auto"/>
            </w:tcBorders>
            <w:shd w:val="clear" w:color="auto" w:fill="auto"/>
            <w:noWrap/>
            <w:vAlign w:val="center"/>
            <w:hideMark/>
          </w:tcPr>
          <w:p w14:paraId="3179C229" w14:textId="77777777" w:rsidR="00BF220F" w:rsidRPr="002F5182" w:rsidRDefault="00BF220F" w:rsidP="000A3305">
            <w:pPr>
              <w:jc w:val="center"/>
              <w:rPr>
                <w:color w:val="000000"/>
                <w:lang w:val="sr-Cyrl-RS"/>
              </w:rPr>
            </w:pPr>
            <w:r w:rsidRPr="002F5182">
              <w:rPr>
                <w:color w:val="000000"/>
                <w:lang w:val="sr-Cyrl-RS"/>
              </w:rPr>
              <w:t>9612.0</w:t>
            </w:r>
          </w:p>
        </w:tc>
        <w:tc>
          <w:tcPr>
            <w:tcW w:w="0" w:type="auto"/>
            <w:tcBorders>
              <w:top w:val="nil"/>
              <w:left w:val="nil"/>
              <w:bottom w:val="single" w:sz="4" w:space="0" w:color="auto"/>
              <w:right w:val="single" w:sz="4" w:space="0" w:color="auto"/>
            </w:tcBorders>
            <w:shd w:val="clear" w:color="auto" w:fill="auto"/>
            <w:noWrap/>
            <w:vAlign w:val="center"/>
            <w:hideMark/>
          </w:tcPr>
          <w:p w14:paraId="271A6255" w14:textId="77777777" w:rsidR="00BF220F" w:rsidRPr="002F5182" w:rsidRDefault="00BF220F" w:rsidP="000A3305">
            <w:pPr>
              <w:jc w:val="center"/>
              <w:rPr>
                <w:color w:val="000000"/>
                <w:lang w:val="sr-Cyrl-RS"/>
              </w:rPr>
            </w:pPr>
            <w:r w:rsidRPr="002F5182">
              <w:rPr>
                <w:color w:val="000000"/>
                <w:lang w:val="sr-Cyrl-RS"/>
              </w:rPr>
              <w:t>7952.0</w:t>
            </w:r>
          </w:p>
        </w:tc>
        <w:tc>
          <w:tcPr>
            <w:tcW w:w="0" w:type="auto"/>
            <w:tcBorders>
              <w:top w:val="nil"/>
              <w:left w:val="nil"/>
              <w:bottom w:val="single" w:sz="4" w:space="0" w:color="auto"/>
              <w:right w:val="single" w:sz="4" w:space="0" w:color="auto"/>
            </w:tcBorders>
            <w:shd w:val="clear" w:color="auto" w:fill="auto"/>
            <w:noWrap/>
            <w:vAlign w:val="center"/>
            <w:hideMark/>
          </w:tcPr>
          <w:p w14:paraId="3A3B1CA3" w14:textId="4406B00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8C6772E"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1ED8D6D4"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8F8DB" w14:textId="77777777" w:rsidR="00BF220F" w:rsidRPr="002F5182" w:rsidRDefault="00BF220F" w:rsidP="000A3305">
            <w:pPr>
              <w:jc w:val="center"/>
              <w:rPr>
                <w:color w:val="000000"/>
                <w:lang w:val="sr-Cyrl-RS"/>
              </w:rPr>
            </w:pPr>
            <w:r w:rsidRPr="002F5182">
              <w:rPr>
                <w:color w:val="000000"/>
                <w:lang w:val="sr-Cyrl-RS"/>
              </w:rPr>
              <w:t>Очет</w:t>
            </w:r>
          </w:p>
        </w:tc>
        <w:tc>
          <w:tcPr>
            <w:tcW w:w="0" w:type="auto"/>
            <w:tcBorders>
              <w:top w:val="nil"/>
              <w:left w:val="nil"/>
              <w:bottom w:val="single" w:sz="4" w:space="0" w:color="auto"/>
              <w:right w:val="single" w:sz="4" w:space="0" w:color="auto"/>
            </w:tcBorders>
            <w:shd w:val="clear" w:color="auto" w:fill="auto"/>
            <w:noWrap/>
            <w:vAlign w:val="center"/>
            <w:hideMark/>
          </w:tcPr>
          <w:p w14:paraId="3DDFA607" w14:textId="4F9C7528"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7F1246C" w14:textId="40474D3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90F20D3" w14:textId="0A6AB82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46AED1C" w14:textId="3B26D92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5171653" w14:textId="5C66719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1C04F1C" w14:textId="6121347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9A7C0A8" w14:textId="51E71F1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396E4EB"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0269531A"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6331E" w14:textId="77777777" w:rsidR="00BF220F" w:rsidRPr="002F5182" w:rsidRDefault="00BF220F" w:rsidP="000A3305">
            <w:pPr>
              <w:jc w:val="center"/>
              <w:rPr>
                <w:color w:val="000000"/>
                <w:lang w:val="sr-Cyrl-RS"/>
              </w:rPr>
            </w:pPr>
            <w:r w:rsidRPr="002F5182">
              <w:rPr>
                <w:color w:val="000000"/>
                <w:lang w:val="sr-Cyrl-RS"/>
              </w:rPr>
              <w:t>Борвц</w:t>
            </w:r>
          </w:p>
        </w:tc>
        <w:tc>
          <w:tcPr>
            <w:tcW w:w="0" w:type="auto"/>
            <w:tcBorders>
              <w:top w:val="nil"/>
              <w:left w:val="nil"/>
              <w:bottom w:val="single" w:sz="4" w:space="0" w:color="auto"/>
              <w:right w:val="single" w:sz="4" w:space="0" w:color="auto"/>
            </w:tcBorders>
            <w:shd w:val="clear" w:color="auto" w:fill="auto"/>
            <w:noWrap/>
            <w:vAlign w:val="center"/>
            <w:hideMark/>
          </w:tcPr>
          <w:p w14:paraId="0BD3F745" w14:textId="2AA15981"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DC1BECC" w14:textId="0AF365A9"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CC182CE" w14:textId="368FB5E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6C40BDA" w14:textId="4242FB0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A077D24" w14:textId="1EA5CCC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C58AAD7" w14:textId="59AEE5AF"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09ECF01" w14:textId="25AE452A"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778051F" w14:textId="77777777" w:rsidR="00BF220F" w:rsidRPr="002F5182" w:rsidRDefault="00BF220F" w:rsidP="000A3305">
            <w:pPr>
              <w:jc w:val="center"/>
              <w:rPr>
                <w:color w:val="000000"/>
                <w:lang w:val="sr-Cyrl-RS"/>
              </w:rPr>
            </w:pPr>
            <w:r w:rsidRPr="002F5182">
              <w:rPr>
                <w:color w:val="000000"/>
                <w:lang w:val="sr-Cyrl-RS"/>
              </w:rPr>
              <w:t>3305.0</w:t>
            </w:r>
          </w:p>
        </w:tc>
      </w:tr>
      <w:tr w:rsidR="00BF220F" w:rsidRPr="002F5182" w14:paraId="190B5C75"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5CD69" w14:textId="77777777" w:rsidR="00BF220F" w:rsidRPr="002F5182" w:rsidRDefault="00BF220F" w:rsidP="000A3305">
            <w:pPr>
              <w:jc w:val="center"/>
              <w:rPr>
                <w:color w:val="000000"/>
                <w:lang w:val="sr-Cyrl-RS"/>
              </w:rPr>
            </w:pPr>
            <w:r w:rsidRPr="002F5182">
              <w:rPr>
                <w:color w:val="000000"/>
                <w:lang w:val="sr-Cyrl-RS"/>
              </w:rPr>
              <w:t>Ари</w:t>
            </w:r>
          </w:p>
        </w:tc>
        <w:tc>
          <w:tcPr>
            <w:tcW w:w="0" w:type="auto"/>
            <w:tcBorders>
              <w:top w:val="nil"/>
              <w:left w:val="nil"/>
              <w:bottom w:val="single" w:sz="4" w:space="0" w:color="auto"/>
              <w:right w:val="single" w:sz="4" w:space="0" w:color="auto"/>
            </w:tcBorders>
            <w:shd w:val="clear" w:color="auto" w:fill="auto"/>
            <w:noWrap/>
            <w:vAlign w:val="center"/>
            <w:hideMark/>
          </w:tcPr>
          <w:p w14:paraId="7CC5FB20" w14:textId="29A026E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240047E" w14:textId="0000A90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CF93800" w14:textId="346083B3"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FE65D38" w14:textId="75A938ED"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3932C0C" w14:textId="77F9CDFC"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00DA832" w14:textId="45604059"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6FA45DB" w14:textId="18915D4B" w:rsidR="00BF220F" w:rsidRPr="002F5182" w:rsidRDefault="00BF220F" w:rsidP="000A3305">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A56A52B" w14:textId="77777777" w:rsidR="00BF220F" w:rsidRPr="002F5182" w:rsidRDefault="00BF220F" w:rsidP="000A3305">
            <w:pPr>
              <w:jc w:val="center"/>
              <w:rPr>
                <w:color w:val="000000"/>
                <w:lang w:val="sr-Cyrl-RS"/>
              </w:rPr>
            </w:pPr>
            <w:r w:rsidRPr="002F5182">
              <w:rPr>
                <w:color w:val="000000"/>
                <w:lang w:val="sr-Cyrl-RS"/>
              </w:rPr>
              <w:t>3305.0</w:t>
            </w:r>
          </w:p>
        </w:tc>
      </w:tr>
    </w:tbl>
    <w:p w14:paraId="1BDEDCD3" w14:textId="77777777" w:rsidR="003775AB" w:rsidRPr="002F5182" w:rsidRDefault="003775AB" w:rsidP="003775AB">
      <w:pPr>
        <w:rPr>
          <w:sz w:val="18"/>
          <w:szCs w:val="18"/>
          <w:lang w:val="sr-Cyrl-RS"/>
        </w:rPr>
      </w:pPr>
    </w:p>
    <w:p w14:paraId="4FCA57D4" w14:textId="77777777" w:rsidR="003775AB" w:rsidRPr="002F5182" w:rsidRDefault="003775AB" w:rsidP="003775AB">
      <w:pPr>
        <w:rPr>
          <w:sz w:val="18"/>
          <w:szCs w:val="18"/>
          <w:lang w:val="sr-Cyrl-RS"/>
        </w:rPr>
      </w:pPr>
    </w:p>
    <w:p w14:paraId="20983D4E" w14:textId="77777777" w:rsidR="003775AB" w:rsidRPr="002F5182" w:rsidRDefault="003775AB" w:rsidP="003775AB">
      <w:pPr>
        <w:tabs>
          <w:tab w:val="left" w:pos="1665"/>
        </w:tabs>
        <w:rPr>
          <w:sz w:val="18"/>
          <w:szCs w:val="18"/>
          <w:lang w:val="sr-Cyrl-RS"/>
        </w:rPr>
      </w:pPr>
      <w:r w:rsidRPr="002F5182">
        <w:rPr>
          <w:sz w:val="18"/>
          <w:szCs w:val="18"/>
          <w:lang w:val="sr-Cyrl-RS"/>
        </w:rPr>
        <w:tab/>
      </w:r>
      <w:r w:rsidRPr="002F5182">
        <w:rPr>
          <w:b/>
          <w:bCs/>
          <w:sz w:val="18"/>
          <w:szCs w:val="18"/>
          <w:lang w:val="sr-Cyrl-RS"/>
        </w:rPr>
        <w:t>Табела 24.</w:t>
      </w:r>
      <w:r w:rsidRPr="002F5182">
        <w:rPr>
          <w:sz w:val="18"/>
          <w:szCs w:val="18"/>
          <w:lang w:val="sr-Cyrl-RS"/>
        </w:rPr>
        <w:t xml:space="preserve"> Укупна сортиментна вредност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916"/>
        <w:gridCol w:w="916"/>
        <w:gridCol w:w="372"/>
        <w:gridCol w:w="1016"/>
        <w:gridCol w:w="1016"/>
        <w:gridCol w:w="916"/>
        <w:gridCol w:w="1291"/>
        <w:gridCol w:w="1045"/>
        <w:gridCol w:w="1436"/>
        <w:gridCol w:w="1468"/>
        <w:gridCol w:w="1417"/>
      </w:tblGrid>
      <w:tr w:rsidR="003B1C46" w:rsidRPr="002F5182" w14:paraId="62658277" w14:textId="77777777" w:rsidTr="003B1C46">
        <w:trPr>
          <w:trHeight w:val="283"/>
          <w:jc w:val="center"/>
        </w:trPr>
        <w:tc>
          <w:tcPr>
            <w:tcW w:w="0" w:type="auto"/>
            <w:vMerge w:val="restart"/>
            <w:shd w:val="clear" w:color="000000" w:fill="AEAAAA"/>
            <w:noWrap/>
            <w:vAlign w:val="center"/>
            <w:hideMark/>
          </w:tcPr>
          <w:p w14:paraId="24CE87DD" w14:textId="77777777" w:rsidR="003B1C46" w:rsidRPr="002F5182" w:rsidRDefault="003B1C46" w:rsidP="003B1C46">
            <w:pPr>
              <w:jc w:val="center"/>
              <w:rPr>
                <w:b/>
                <w:bCs/>
                <w:color w:val="000000"/>
                <w:lang w:val="sr-Cyrl-RS"/>
              </w:rPr>
            </w:pPr>
            <w:r w:rsidRPr="002F5182">
              <w:rPr>
                <w:b/>
                <w:bCs/>
                <w:color w:val="000000"/>
                <w:lang w:val="sr-Cyrl-RS"/>
              </w:rPr>
              <w:t>Врста дрвећа</w:t>
            </w:r>
          </w:p>
        </w:tc>
        <w:tc>
          <w:tcPr>
            <w:tcW w:w="0" w:type="auto"/>
            <w:gridSpan w:val="11"/>
            <w:shd w:val="clear" w:color="000000" w:fill="AEAAAA"/>
            <w:noWrap/>
            <w:vAlign w:val="center"/>
            <w:hideMark/>
          </w:tcPr>
          <w:p w14:paraId="223EE860" w14:textId="77777777" w:rsidR="003B1C46" w:rsidRPr="002F5182" w:rsidRDefault="003B1C46" w:rsidP="003B1C46">
            <w:pPr>
              <w:jc w:val="center"/>
              <w:rPr>
                <w:b/>
                <w:bCs/>
                <w:color w:val="000000"/>
                <w:lang w:val="sr-Cyrl-RS"/>
              </w:rPr>
            </w:pPr>
            <w:r w:rsidRPr="002F5182">
              <w:rPr>
                <w:b/>
                <w:bCs/>
                <w:color w:val="000000"/>
                <w:lang w:val="sr-Cyrl-RS"/>
              </w:rPr>
              <w:t>Сортименти</w:t>
            </w:r>
          </w:p>
        </w:tc>
      </w:tr>
      <w:tr w:rsidR="003B1C46" w:rsidRPr="002F5182" w14:paraId="55E6253A" w14:textId="77777777" w:rsidTr="003B1C46">
        <w:trPr>
          <w:trHeight w:val="283"/>
          <w:jc w:val="center"/>
        </w:trPr>
        <w:tc>
          <w:tcPr>
            <w:tcW w:w="0" w:type="auto"/>
            <w:vMerge/>
            <w:vAlign w:val="center"/>
            <w:hideMark/>
          </w:tcPr>
          <w:p w14:paraId="6B4AF608" w14:textId="77777777" w:rsidR="003B1C46" w:rsidRPr="002F5182" w:rsidRDefault="003B1C46" w:rsidP="003B1C46">
            <w:pPr>
              <w:jc w:val="center"/>
              <w:rPr>
                <w:b/>
                <w:bCs/>
                <w:color w:val="000000"/>
                <w:lang w:val="sr-Cyrl-RS"/>
              </w:rPr>
            </w:pPr>
          </w:p>
        </w:tc>
        <w:tc>
          <w:tcPr>
            <w:tcW w:w="0" w:type="auto"/>
            <w:shd w:val="clear" w:color="000000" w:fill="AEAAAA"/>
            <w:noWrap/>
            <w:vAlign w:val="center"/>
            <w:hideMark/>
          </w:tcPr>
          <w:p w14:paraId="35CD72D7" w14:textId="77777777" w:rsidR="003B1C46" w:rsidRPr="002F5182" w:rsidRDefault="003B1C46" w:rsidP="003B1C46">
            <w:pPr>
              <w:jc w:val="center"/>
              <w:rPr>
                <w:b/>
                <w:bCs/>
                <w:color w:val="000000"/>
                <w:lang w:val="sr-Cyrl-RS"/>
              </w:rPr>
            </w:pPr>
            <w:r w:rsidRPr="002F5182">
              <w:rPr>
                <w:b/>
                <w:bCs/>
                <w:color w:val="000000"/>
                <w:lang w:val="sr-Cyrl-RS"/>
              </w:rPr>
              <w:t>F</w:t>
            </w:r>
          </w:p>
        </w:tc>
        <w:tc>
          <w:tcPr>
            <w:tcW w:w="0" w:type="auto"/>
            <w:shd w:val="clear" w:color="000000" w:fill="AEAAAA"/>
            <w:noWrap/>
            <w:vAlign w:val="center"/>
            <w:hideMark/>
          </w:tcPr>
          <w:p w14:paraId="25BB652B" w14:textId="77777777" w:rsidR="003B1C46" w:rsidRPr="002F5182" w:rsidRDefault="003B1C46" w:rsidP="003B1C46">
            <w:pPr>
              <w:jc w:val="center"/>
              <w:rPr>
                <w:b/>
                <w:bCs/>
                <w:color w:val="000000"/>
                <w:lang w:val="sr-Cyrl-RS"/>
              </w:rPr>
            </w:pPr>
            <w:r w:rsidRPr="002F5182">
              <w:rPr>
                <w:b/>
                <w:bCs/>
                <w:color w:val="000000"/>
                <w:lang w:val="sr-Cyrl-RS"/>
              </w:rPr>
              <w:t>L</w:t>
            </w:r>
          </w:p>
        </w:tc>
        <w:tc>
          <w:tcPr>
            <w:tcW w:w="0" w:type="auto"/>
            <w:shd w:val="clear" w:color="000000" w:fill="AEAAAA"/>
            <w:noWrap/>
            <w:vAlign w:val="center"/>
            <w:hideMark/>
          </w:tcPr>
          <w:p w14:paraId="2124EBE7" w14:textId="77777777" w:rsidR="003B1C46" w:rsidRPr="002F5182" w:rsidRDefault="003B1C46" w:rsidP="003B1C46">
            <w:pPr>
              <w:jc w:val="center"/>
              <w:rPr>
                <w:b/>
                <w:bCs/>
                <w:color w:val="000000"/>
                <w:lang w:val="sr-Cyrl-RS"/>
              </w:rPr>
            </w:pPr>
            <w:r w:rsidRPr="002F5182">
              <w:rPr>
                <w:b/>
                <w:bCs/>
                <w:color w:val="000000"/>
                <w:lang w:val="sr-Cyrl-RS"/>
              </w:rPr>
              <w:t>K</w:t>
            </w:r>
          </w:p>
        </w:tc>
        <w:tc>
          <w:tcPr>
            <w:tcW w:w="0" w:type="auto"/>
            <w:shd w:val="clear" w:color="000000" w:fill="AEAAAA"/>
            <w:noWrap/>
            <w:vAlign w:val="center"/>
            <w:hideMark/>
          </w:tcPr>
          <w:p w14:paraId="207AC91F" w14:textId="77777777" w:rsidR="003B1C46" w:rsidRPr="002F5182" w:rsidRDefault="003B1C46" w:rsidP="003B1C46">
            <w:pPr>
              <w:jc w:val="center"/>
              <w:rPr>
                <w:b/>
                <w:bCs/>
                <w:color w:val="000000"/>
                <w:lang w:val="sr-Cyrl-RS"/>
              </w:rPr>
            </w:pPr>
            <w:r w:rsidRPr="002F5182">
              <w:rPr>
                <w:b/>
                <w:bCs/>
                <w:color w:val="000000"/>
                <w:lang w:val="sr-Cyrl-RS"/>
              </w:rPr>
              <w:t>I</w:t>
            </w:r>
          </w:p>
        </w:tc>
        <w:tc>
          <w:tcPr>
            <w:tcW w:w="0" w:type="auto"/>
            <w:shd w:val="clear" w:color="000000" w:fill="AEAAAA"/>
            <w:noWrap/>
            <w:vAlign w:val="center"/>
            <w:hideMark/>
          </w:tcPr>
          <w:p w14:paraId="218279B0" w14:textId="77777777" w:rsidR="003B1C46" w:rsidRPr="002F5182" w:rsidRDefault="003B1C46" w:rsidP="003B1C46">
            <w:pPr>
              <w:jc w:val="center"/>
              <w:rPr>
                <w:b/>
                <w:bCs/>
                <w:color w:val="000000"/>
                <w:lang w:val="sr-Cyrl-RS"/>
              </w:rPr>
            </w:pPr>
            <w:r w:rsidRPr="002F5182">
              <w:rPr>
                <w:b/>
                <w:bCs/>
                <w:color w:val="000000"/>
                <w:lang w:val="sr-Cyrl-RS"/>
              </w:rPr>
              <w:t>II</w:t>
            </w:r>
          </w:p>
        </w:tc>
        <w:tc>
          <w:tcPr>
            <w:tcW w:w="0" w:type="auto"/>
            <w:shd w:val="clear" w:color="000000" w:fill="AEAAAA"/>
            <w:noWrap/>
            <w:vAlign w:val="center"/>
            <w:hideMark/>
          </w:tcPr>
          <w:p w14:paraId="25831D18" w14:textId="77777777" w:rsidR="003B1C46" w:rsidRPr="002F5182" w:rsidRDefault="003B1C46" w:rsidP="003B1C46">
            <w:pPr>
              <w:jc w:val="center"/>
              <w:rPr>
                <w:b/>
                <w:bCs/>
                <w:color w:val="000000"/>
                <w:lang w:val="sr-Cyrl-RS"/>
              </w:rPr>
            </w:pPr>
            <w:r w:rsidRPr="002F5182">
              <w:rPr>
                <w:b/>
                <w:bCs/>
                <w:color w:val="000000"/>
                <w:lang w:val="sr-Cyrl-RS"/>
              </w:rPr>
              <w:t>III</w:t>
            </w:r>
          </w:p>
        </w:tc>
        <w:tc>
          <w:tcPr>
            <w:tcW w:w="0" w:type="auto"/>
            <w:shd w:val="clear" w:color="000000" w:fill="AEAAAA"/>
            <w:noWrap/>
            <w:vAlign w:val="center"/>
            <w:hideMark/>
          </w:tcPr>
          <w:p w14:paraId="31FFF87D" w14:textId="77777777" w:rsidR="003B1C46" w:rsidRPr="002F5182" w:rsidRDefault="003B1C46" w:rsidP="003B1C46">
            <w:pPr>
              <w:jc w:val="center"/>
              <w:rPr>
                <w:b/>
                <w:bCs/>
                <w:color w:val="000000"/>
                <w:lang w:val="sr-Cyrl-RS"/>
              </w:rPr>
            </w:pPr>
            <w:r w:rsidRPr="002F5182">
              <w:rPr>
                <w:b/>
                <w:bCs/>
                <w:color w:val="000000"/>
                <w:lang w:val="sr-Cyrl-RS"/>
              </w:rPr>
              <w:t>УК.техника</w:t>
            </w:r>
          </w:p>
        </w:tc>
        <w:tc>
          <w:tcPr>
            <w:tcW w:w="0" w:type="auto"/>
            <w:shd w:val="clear" w:color="000000" w:fill="AEAAAA"/>
            <w:noWrap/>
            <w:vAlign w:val="center"/>
            <w:hideMark/>
          </w:tcPr>
          <w:p w14:paraId="43EC93EC" w14:textId="77777777" w:rsidR="003B1C46" w:rsidRPr="002F5182" w:rsidRDefault="003B1C46" w:rsidP="003B1C46">
            <w:pPr>
              <w:jc w:val="center"/>
              <w:rPr>
                <w:b/>
                <w:bCs/>
                <w:color w:val="000000"/>
                <w:lang w:val="sr-Cyrl-RS"/>
              </w:rPr>
            </w:pPr>
            <w:r w:rsidRPr="002F5182">
              <w:rPr>
                <w:b/>
                <w:bCs/>
                <w:color w:val="000000"/>
                <w:lang w:val="sr-Cyrl-RS"/>
              </w:rPr>
              <w:t>Огр.дрво</w:t>
            </w:r>
          </w:p>
        </w:tc>
        <w:tc>
          <w:tcPr>
            <w:tcW w:w="0" w:type="auto"/>
            <w:shd w:val="clear" w:color="000000" w:fill="AEAAAA"/>
            <w:vAlign w:val="center"/>
            <w:hideMark/>
          </w:tcPr>
          <w:p w14:paraId="65F3ADA2" w14:textId="77777777" w:rsidR="003B1C46" w:rsidRPr="002F5182" w:rsidRDefault="003B1C46" w:rsidP="003B1C46">
            <w:pPr>
              <w:jc w:val="center"/>
              <w:rPr>
                <w:b/>
                <w:bCs/>
                <w:color w:val="000000"/>
                <w:lang w:val="sr-Cyrl-RS"/>
              </w:rPr>
            </w:pPr>
            <w:r w:rsidRPr="002F5182">
              <w:rPr>
                <w:b/>
                <w:bCs/>
                <w:color w:val="000000"/>
                <w:lang w:val="sr-Cyrl-RS"/>
              </w:rPr>
              <w:t>Целулоз.дрво</w:t>
            </w:r>
          </w:p>
        </w:tc>
        <w:tc>
          <w:tcPr>
            <w:tcW w:w="0" w:type="auto"/>
            <w:shd w:val="clear" w:color="000000" w:fill="AEAAAA"/>
            <w:vAlign w:val="center"/>
            <w:hideMark/>
          </w:tcPr>
          <w:p w14:paraId="50590514" w14:textId="77777777" w:rsidR="003B1C46" w:rsidRPr="002F5182" w:rsidRDefault="003B1C46" w:rsidP="003B1C46">
            <w:pPr>
              <w:jc w:val="center"/>
              <w:rPr>
                <w:b/>
                <w:bCs/>
                <w:color w:val="000000"/>
                <w:lang w:val="sr-Cyrl-RS"/>
              </w:rPr>
            </w:pPr>
            <w:r w:rsidRPr="002F5182">
              <w:rPr>
                <w:b/>
                <w:bCs/>
                <w:color w:val="000000"/>
                <w:lang w:val="sr-Cyrl-RS"/>
              </w:rPr>
              <w:t>Ук.просторно</w:t>
            </w:r>
          </w:p>
        </w:tc>
        <w:tc>
          <w:tcPr>
            <w:tcW w:w="0" w:type="auto"/>
            <w:shd w:val="clear" w:color="000000" w:fill="A6A6A6"/>
            <w:noWrap/>
            <w:vAlign w:val="center"/>
            <w:hideMark/>
          </w:tcPr>
          <w:p w14:paraId="0224B952" w14:textId="77777777" w:rsidR="003B1C46" w:rsidRPr="002F5182" w:rsidRDefault="003B1C46" w:rsidP="003B1C46">
            <w:pPr>
              <w:jc w:val="center"/>
              <w:rPr>
                <w:b/>
                <w:bCs/>
                <w:color w:val="000000"/>
                <w:lang w:val="sr-Cyrl-RS"/>
              </w:rPr>
            </w:pPr>
            <w:r w:rsidRPr="002F5182">
              <w:rPr>
                <w:b/>
                <w:bCs/>
                <w:color w:val="000000"/>
                <w:lang w:val="sr-Cyrl-RS"/>
              </w:rPr>
              <w:t>Укупно за ГЈ</w:t>
            </w:r>
          </w:p>
        </w:tc>
      </w:tr>
      <w:tr w:rsidR="003B1C46" w:rsidRPr="002F5182" w14:paraId="67210E2E" w14:textId="77777777" w:rsidTr="003B1C46">
        <w:trPr>
          <w:trHeight w:val="283"/>
          <w:jc w:val="center"/>
        </w:trPr>
        <w:tc>
          <w:tcPr>
            <w:tcW w:w="0" w:type="auto"/>
            <w:vMerge/>
            <w:vAlign w:val="center"/>
            <w:hideMark/>
          </w:tcPr>
          <w:p w14:paraId="792F02E0" w14:textId="77777777" w:rsidR="003B1C46" w:rsidRPr="002F5182" w:rsidRDefault="003B1C46" w:rsidP="003B1C46">
            <w:pPr>
              <w:jc w:val="center"/>
              <w:rPr>
                <w:color w:val="000000"/>
                <w:lang w:val="sr-Cyrl-RS"/>
              </w:rPr>
            </w:pPr>
          </w:p>
        </w:tc>
        <w:tc>
          <w:tcPr>
            <w:tcW w:w="0" w:type="auto"/>
            <w:gridSpan w:val="10"/>
            <w:shd w:val="clear" w:color="000000" w:fill="A6A6A6"/>
            <w:noWrap/>
            <w:vAlign w:val="center"/>
            <w:hideMark/>
          </w:tcPr>
          <w:p w14:paraId="1B8E564B" w14:textId="77777777" w:rsidR="003B1C46" w:rsidRPr="002F5182" w:rsidRDefault="003B1C46" w:rsidP="003B1C46">
            <w:pPr>
              <w:jc w:val="center"/>
              <w:rPr>
                <w:b/>
                <w:bCs/>
                <w:color w:val="000000"/>
                <w:lang w:val="sr-Cyrl-RS"/>
              </w:rPr>
            </w:pPr>
            <w:r w:rsidRPr="002F5182">
              <w:rPr>
                <w:b/>
                <w:bCs/>
                <w:color w:val="000000"/>
                <w:lang w:val="sr-Cyrl-RS"/>
              </w:rPr>
              <w:t>динара</w:t>
            </w:r>
          </w:p>
        </w:tc>
        <w:tc>
          <w:tcPr>
            <w:tcW w:w="0" w:type="auto"/>
            <w:shd w:val="clear" w:color="000000" w:fill="A6A6A6"/>
            <w:noWrap/>
            <w:vAlign w:val="center"/>
            <w:hideMark/>
          </w:tcPr>
          <w:p w14:paraId="3E914C18" w14:textId="7023D354" w:rsidR="003B1C46" w:rsidRPr="002F5182" w:rsidRDefault="003B1C46" w:rsidP="003B1C46">
            <w:pPr>
              <w:jc w:val="center"/>
              <w:rPr>
                <w:color w:val="000000"/>
                <w:lang w:val="sr-Cyrl-RS"/>
              </w:rPr>
            </w:pPr>
          </w:p>
        </w:tc>
      </w:tr>
      <w:tr w:rsidR="003B1C46" w:rsidRPr="002F5182" w14:paraId="2A18EC25" w14:textId="77777777" w:rsidTr="003B1C46">
        <w:trPr>
          <w:trHeight w:val="283"/>
          <w:jc w:val="center"/>
        </w:trPr>
        <w:tc>
          <w:tcPr>
            <w:tcW w:w="0" w:type="auto"/>
            <w:shd w:val="clear" w:color="auto" w:fill="auto"/>
            <w:noWrap/>
            <w:vAlign w:val="center"/>
            <w:hideMark/>
          </w:tcPr>
          <w:p w14:paraId="7A29F644" w14:textId="77777777" w:rsidR="003B1C46" w:rsidRPr="002F5182" w:rsidRDefault="003B1C46" w:rsidP="003B1C46">
            <w:pPr>
              <w:jc w:val="center"/>
              <w:rPr>
                <w:color w:val="000000"/>
                <w:lang w:val="sr-Cyrl-RS"/>
              </w:rPr>
            </w:pPr>
            <w:r w:rsidRPr="002F5182">
              <w:rPr>
                <w:color w:val="000000"/>
                <w:lang w:val="sr-Cyrl-RS"/>
              </w:rPr>
              <w:t>75. Багрем</w:t>
            </w:r>
          </w:p>
        </w:tc>
        <w:tc>
          <w:tcPr>
            <w:tcW w:w="0" w:type="auto"/>
            <w:shd w:val="clear" w:color="auto" w:fill="auto"/>
            <w:noWrap/>
            <w:vAlign w:val="center"/>
            <w:hideMark/>
          </w:tcPr>
          <w:p w14:paraId="36D97CB3" w14:textId="296F4297" w:rsidR="003B1C46" w:rsidRPr="002F5182" w:rsidRDefault="003B1C46" w:rsidP="003B1C46">
            <w:pPr>
              <w:jc w:val="center"/>
              <w:rPr>
                <w:color w:val="000000"/>
                <w:lang w:val="sr-Cyrl-RS"/>
              </w:rPr>
            </w:pPr>
          </w:p>
        </w:tc>
        <w:tc>
          <w:tcPr>
            <w:tcW w:w="0" w:type="auto"/>
            <w:shd w:val="clear" w:color="auto" w:fill="auto"/>
            <w:noWrap/>
            <w:vAlign w:val="center"/>
            <w:hideMark/>
          </w:tcPr>
          <w:p w14:paraId="5091AB61" w14:textId="2C5A651C" w:rsidR="003B1C46" w:rsidRPr="002F5182" w:rsidRDefault="003B1C46" w:rsidP="003B1C46">
            <w:pPr>
              <w:jc w:val="center"/>
              <w:rPr>
                <w:color w:val="000000"/>
                <w:lang w:val="sr-Cyrl-RS"/>
              </w:rPr>
            </w:pPr>
          </w:p>
        </w:tc>
        <w:tc>
          <w:tcPr>
            <w:tcW w:w="0" w:type="auto"/>
            <w:shd w:val="clear" w:color="auto" w:fill="auto"/>
            <w:noWrap/>
            <w:vAlign w:val="center"/>
            <w:hideMark/>
          </w:tcPr>
          <w:p w14:paraId="7F688598" w14:textId="22E5BD3D" w:rsidR="003B1C46" w:rsidRPr="002F5182" w:rsidRDefault="003B1C46" w:rsidP="003B1C46">
            <w:pPr>
              <w:jc w:val="center"/>
              <w:rPr>
                <w:color w:val="000000"/>
                <w:lang w:val="sr-Cyrl-RS"/>
              </w:rPr>
            </w:pPr>
          </w:p>
        </w:tc>
        <w:tc>
          <w:tcPr>
            <w:tcW w:w="0" w:type="auto"/>
            <w:shd w:val="clear" w:color="auto" w:fill="auto"/>
            <w:noWrap/>
            <w:vAlign w:val="center"/>
            <w:hideMark/>
          </w:tcPr>
          <w:p w14:paraId="67DA24DB" w14:textId="77777777" w:rsidR="003B1C46" w:rsidRPr="002F5182" w:rsidRDefault="003B1C46" w:rsidP="003B1C46">
            <w:pPr>
              <w:jc w:val="center"/>
              <w:rPr>
                <w:color w:val="000000"/>
                <w:lang w:val="sr-Cyrl-RS"/>
              </w:rPr>
            </w:pPr>
            <w:r w:rsidRPr="002F5182">
              <w:rPr>
                <w:color w:val="000000"/>
                <w:lang w:val="sr-Cyrl-RS"/>
              </w:rPr>
              <w:t>8449054</w:t>
            </w:r>
          </w:p>
        </w:tc>
        <w:tc>
          <w:tcPr>
            <w:tcW w:w="0" w:type="auto"/>
            <w:shd w:val="clear" w:color="auto" w:fill="auto"/>
            <w:noWrap/>
            <w:vAlign w:val="center"/>
            <w:hideMark/>
          </w:tcPr>
          <w:p w14:paraId="36C4E384" w14:textId="77777777" w:rsidR="003B1C46" w:rsidRPr="002F5182" w:rsidRDefault="003B1C46" w:rsidP="003B1C46">
            <w:pPr>
              <w:jc w:val="center"/>
              <w:rPr>
                <w:color w:val="000000"/>
                <w:lang w:val="sr-Cyrl-RS"/>
              </w:rPr>
            </w:pPr>
            <w:r w:rsidRPr="002F5182">
              <w:rPr>
                <w:color w:val="000000"/>
                <w:lang w:val="sr-Cyrl-RS"/>
              </w:rPr>
              <w:t>6501322</w:t>
            </w:r>
          </w:p>
        </w:tc>
        <w:tc>
          <w:tcPr>
            <w:tcW w:w="0" w:type="auto"/>
            <w:shd w:val="clear" w:color="auto" w:fill="auto"/>
            <w:noWrap/>
            <w:vAlign w:val="center"/>
            <w:hideMark/>
          </w:tcPr>
          <w:p w14:paraId="3A58FF64" w14:textId="62998D5F" w:rsidR="003B1C46" w:rsidRPr="002F5182" w:rsidRDefault="003B1C46" w:rsidP="003B1C46">
            <w:pPr>
              <w:jc w:val="center"/>
              <w:rPr>
                <w:color w:val="000000"/>
                <w:lang w:val="sr-Cyrl-RS"/>
              </w:rPr>
            </w:pPr>
          </w:p>
        </w:tc>
        <w:tc>
          <w:tcPr>
            <w:tcW w:w="0" w:type="auto"/>
            <w:shd w:val="clear" w:color="auto" w:fill="auto"/>
            <w:noWrap/>
            <w:vAlign w:val="center"/>
            <w:hideMark/>
          </w:tcPr>
          <w:p w14:paraId="034A8143" w14:textId="77777777" w:rsidR="003B1C46" w:rsidRPr="002F5182" w:rsidRDefault="003B1C46" w:rsidP="003B1C46">
            <w:pPr>
              <w:jc w:val="center"/>
              <w:rPr>
                <w:color w:val="000000"/>
                <w:lang w:val="sr-Cyrl-RS"/>
              </w:rPr>
            </w:pPr>
            <w:r w:rsidRPr="002F5182">
              <w:rPr>
                <w:color w:val="000000"/>
                <w:lang w:val="sr-Cyrl-RS"/>
              </w:rPr>
              <w:t>14950376</w:t>
            </w:r>
          </w:p>
        </w:tc>
        <w:tc>
          <w:tcPr>
            <w:tcW w:w="0" w:type="auto"/>
            <w:shd w:val="clear" w:color="auto" w:fill="auto"/>
            <w:noWrap/>
            <w:vAlign w:val="center"/>
            <w:hideMark/>
          </w:tcPr>
          <w:p w14:paraId="5C4DAA53" w14:textId="77777777" w:rsidR="003B1C46" w:rsidRPr="002F5182" w:rsidRDefault="003B1C46" w:rsidP="003B1C46">
            <w:pPr>
              <w:jc w:val="center"/>
              <w:rPr>
                <w:color w:val="000000"/>
                <w:lang w:val="sr-Cyrl-RS"/>
              </w:rPr>
            </w:pPr>
            <w:r w:rsidRPr="002F5182">
              <w:rPr>
                <w:color w:val="000000"/>
                <w:lang w:val="sr-Cyrl-RS"/>
              </w:rPr>
              <w:t>69624144</w:t>
            </w:r>
          </w:p>
        </w:tc>
        <w:tc>
          <w:tcPr>
            <w:tcW w:w="0" w:type="auto"/>
            <w:shd w:val="clear" w:color="auto" w:fill="auto"/>
            <w:noWrap/>
            <w:vAlign w:val="center"/>
            <w:hideMark/>
          </w:tcPr>
          <w:p w14:paraId="2A8C1AD5" w14:textId="37D168E7" w:rsidR="003B1C46" w:rsidRPr="002F5182" w:rsidRDefault="003B1C46" w:rsidP="003B1C46">
            <w:pPr>
              <w:jc w:val="center"/>
              <w:rPr>
                <w:color w:val="000000"/>
                <w:lang w:val="sr-Cyrl-RS"/>
              </w:rPr>
            </w:pPr>
          </w:p>
        </w:tc>
        <w:tc>
          <w:tcPr>
            <w:tcW w:w="0" w:type="auto"/>
            <w:shd w:val="clear" w:color="auto" w:fill="auto"/>
            <w:noWrap/>
            <w:vAlign w:val="center"/>
            <w:hideMark/>
          </w:tcPr>
          <w:p w14:paraId="5BEE1E57" w14:textId="77777777" w:rsidR="003B1C46" w:rsidRPr="002F5182" w:rsidRDefault="003B1C46" w:rsidP="003B1C46">
            <w:pPr>
              <w:jc w:val="center"/>
              <w:rPr>
                <w:color w:val="000000"/>
                <w:lang w:val="sr-Cyrl-RS"/>
              </w:rPr>
            </w:pPr>
            <w:r w:rsidRPr="002F5182">
              <w:rPr>
                <w:color w:val="000000"/>
                <w:lang w:val="sr-Cyrl-RS"/>
              </w:rPr>
              <w:t>69624144</w:t>
            </w:r>
          </w:p>
        </w:tc>
        <w:tc>
          <w:tcPr>
            <w:tcW w:w="0" w:type="auto"/>
            <w:shd w:val="clear" w:color="auto" w:fill="auto"/>
            <w:noWrap/>
            <w:vAlign w:val="center"/>
            <w:hideMark/>
          </w:tcPr>
          <w:p w14:paraId="590EDBF3" w14:textId="77777777" w:rsidR="003B1C46" w:rsidRPr="002F5182" w:rsidRDefault="003B1C46" w:rsidP="003B1C46">
            <w:pPr>
              <w:jc w:val="center"/>
              <w:rPr>
                <w:color w:val="000000"/>
                <w:lang w:val="sr-Cyrl-RS"/>
              </w:rPr>
            </w:pPr>
            <w:r w:rsidRPr="002F5182">
              <w:rPr>
                <w:color w:val="000000"/>
                <w:lang w:val="sr-Cyrl-RS"/>
              </w:rPr>
              <w:t>84574520</w:t>
            </w:r>
          </w:p>
        </w:tc>
      </w:tr>
      <w:tr w:rsidR="003B1C46" w:rsidRPr="002F5182" w14:paraId="381BD491" w14:textId="77777777" w:rsidTr="003B1C46">
        <w:trPr>
          <w:trHeight w:val="283"/>
          <w:jc w:val="center"/>
        </w:trPr>
        <w:tc>
          <w:tcPr>
            <w:tcW w:w="0" w:type="auto"/>
            <w:shd w:val="clear" w:color="auto" w:fill="auto"/>
            <w:noWrap/>
            <w:vAlign w:val="center"/>
            <w:hideMark/>
          </w:tcPr>
          <w:p w14:paraId="19280C61" w14:textId="77777777" w:rsidR="003B1C46" w:rsidRPr="002F5182" w:rsidRDefault="003B1C46" w:rsidP="003B1C46">
            <w:pPr>
              <w:jc w:val="center"/>
              <w:rPr>
                <w:color w:val="000000"/>
                <w:lang w:val="sr-Cyrl-RS"/>
              </w:rPr>
            </w:pPr>
            <w:r w:rsidRPr="002F5182">
              <w:rPr>
                <w:color w:val="000000"/>
                <w:lang w:val="sr-Cyrl-RS"/>
              </w:rPr>
              <w:t>23. Бела топола</w:t>
            </w:r>
          </w:p>
        </w:tc>
        <w:tc>
          <w:tcPr>
            <w:tcW w:w="0" w:type="auto"/>
            <w:shd w:val="clear" w:color="auto" w:fill="auto"/>
            <w:noWrap/>
            <w:vAlign w:val="center"/>
            <w:hideMark/>
          </w:tcPr>
          <w:p w14:paraId="306F9CE9" w14:textId="77B23544" w:rsidR="003B1C46" w:rsidRPr="002F5182" w:rsidRDefault="003B1C46" w:rsidP="003B1C46">
            <w:pPr>
              <w:jc w:val="center"/>
              <w:rPr>
                <w:color w:val="000000"/>
                <w:lang w:val="sr-Cyrl-RS"/>
              </w:rPr>
            </w:pPr>
          </w:p>
        </w:tc>
        <w:tc>
          <w:tcPr>
            <w:tcW w:w="0" w:type="auto"/>
            <w:shd w:val="clear" w:color="auto" w:fill="auto"/>
            <w:noWrap/>
            <w:vAlign w:val="center"/>
            <w:hideMark/>
          </w:tcPr>
          <w:p w14:paraId="44E36EE9" w14:textId="0AB25942" w:rsidR="003B1C46" w:rsidRPr="002F5182" w:rsidRDefault="003B1C46" w:rsidP="003B1C46">
            <w:pPr>
              <w:jc w:val="center"/>
              <w:rPr>
                <w:color w:val="000000"/>
                <w:lang w:val="sr-Cyrl-RS"/>
              </w:rPr>
            </w:pPr>
          </w:p>
        </w:tc>
        <w:tc>
          <w:tcPr>
            <w:tcW w:w="0" w:type="auto"/>
            <w:shd w:val="clear" w:color="auto" w:fill="auto"/>
            <w:noWrap/>
            <w:vAlign w:val="center"/>
            <w:hideMark/>
          </w:tcPr>
          <w:p w14:paraId="6422B96F" w14:textId="7716EDA6" w:rsidR="003B1C46" w:rsidRPr="002F5182" w:rsidRDefault="003B1C46" w:rsidP="003B1C46">
            <w:pPr>
              <w:jc w:val="center"/>
              <w:rPr>
                <w:color w:val="000000"/>
                <w:lang w:val="sr-Cyrl-RS"/>
              </w:rPr>
            </w:pPr>
          </w:p>
        </w:tc>
        <w:tc>
          <w:tcPr>
            <w:tcW w:w="0" w:type="auto"/>
            <w:shd w:val="clear" w:color="auto" w:fill="auto"/>
            <w:noWrap/>
            <w:vAlign w:val="center"/>
            <w:hideMark/>
          </w:tcPr>
          <w:p w14:paraId="2330BA88" w14:textId="77777777" w:rsidR="003B1C46" w:rsidRPr="002F5182" w:rsidRDefault="003B1C46" w:rsidP="003B1C46">
            <w:pPr>
              <w:jc w:val="center"/>
              <w:rPr>
                <w:color w:val="000000"/>
                <w:lang w:val="sr-Cyrl-RS"/>
              </w:rPr>
            </w:pPr>
            <w:r w:rsidRPr="002F5182">
              <w:rPr>
                <w:color w:val="000000"/>
                <w:lang w:val="sr-Cyrl-RS"/>
              </w:rPr>
              <w:t>1948611</w:t>
            </w:r>
          </w:p>
        </w:tc>
        <w:tc>
          <w:tcPr>
            <w:tcW w:w="0" w:type="auto"/>
            <w:shd w:val="clear" w:color="auto" w:fill="auto"/>
            <w:noWrap/>
            <w:vAlign w:val="center"/>
            <w:hideMark/>
          </w:tcPr>
          <w:p w14:paraId="1F70B9C4" w14:textId="77777777" w:rsidR="003B1C46" w:rsidRPr="002F5182" w:rsidRDefault="003B1C46" w:rsidP="003B1C46">
            <w:pPr>
              <w:jc w:val="center"/>
              <w:rPr>
                <w:color w:val="000000"/>
                <w:lang w:val="sr-Cyrl-RS"/>
              </w:rPr>
            </w:pPr>
            <w:r w:rsidRPr="002F5182">
              <w:rPr>
                <w:color w:val="000000"/>
                <w:lang w:val="sr-Cyrl-RS"/>
              </w:rPr>
              <w:t>3321560</w:t>
            </w:r>
          </w:p>
        </w:tc>
        <w:tc>
          <w:tcPr>
            <w:tcW w:w="0" w:type="auto"/>
            <w:shd w:val="clear" w:color="auto" w:fill="auto"/>
            <w:noWrap/>
            <w:vAlign w:val="center"/>
            <w:hideMark/>
          </w:tcPr>
          <w:p w14:paraId="42935D2F" w14:textId="45A7EDBE" w:rsidR="003B1C46" w:rsidRPr="002F5182" w:rsidRDefault="003B1C46" w:rsidP="003B1C46">
            <w:pPr>
              <w:jc w:val="center"/>
              <w:rPr>
                <w:color w:val="000000"/>
                <w:lang w:val="sr-Cyrl-RS"/>
              </w:rPr>
            </w:pPr>
          </w:p>
        </w:tc>
        <w:tc>
          <w:tcPr>
            <w:tcW w:w="0" w:type="auto"/>
            <w:shd w:val="clear" w:color="auto" w:fill="auto"/>
            <w:noWrap/>
            <w:vAlign w:val="center"/>
            <w:hideMark/>
          </w:tcPr>
          <w:p w14:paraId="2A6AAAC5" w14:textId="77777777" w:rsidR="003B1C46" w:rsidRPr="002F5182" w:rsidRDefault="003B1C46" w:rsidP="003B1C46">
            <w:pPr>
              <w:jc w:val="center"/>
              <w:rPr>
                <w:color w:val="000000"/>
                <w:lang w:val="sr-Cyrl-RS"/>
              </w:rPr>
            </w:pPr>
            <w:r w:rsidRPr="002F5182">
              <w:rPr>
                <w:color w:val="000000"/>
                <w:lang w:val="sr-Cyrl-RS"/>
              </w:rPr>
              <w:t>5270171</w:t>
            </w:r>
          </w:p>
        </w:tc>
        <w:tc>
          <w:tcPr>
            <w:tcW w:w="0" w:type="auto"/>
            <w:shd w:val="clear" w:color="auto" w:fill="auto"/>
            <w:noWrap/>
            <w:vAlign w:val="center"/>
            <w:hideMark/>
          </w:tcPr>
          <w:p w14:paraId="5926011C" w14:textId="5658765A" w:rsidR="003B1C46" w:rsidRPr="002F5182" w:rsidRDefault="003B1C46" w:rsidP="003B1C46">
            <w:pPr>
              <w:jc w:val="center"/>
              <w:rPr>
                <w:color w:val="000000"/>
                <w:lang w:val="sr-Cyrl-RS"/>
              </w:rPr>
            </w:pPr>
          </w:p>
        </w:tc>
        <w:tc>
          <w:tcPr>
            <w:tcW w:w="0" w:type="auto"/>
            <w:shd w:val="clear" w:color="auto" w:fill="auto"/>
            <w:noWrap/>
            <w:vAlign w:val="center"/>
            <w:hideMark/>
          </w:tcPr>
          <w:p w14:paraId="22057C32" w14:textId="77777777" w:rsidR="003B1C46" w:rsidRPr="002F5182" w:rsidRDefault="003B1C46" w:rsidP="003B1C46">
            <w:pPr>
              <w:jc w:val="center"/>
              <w:rPr>
                <w:color w:val="000000"/>
                <w:lang w:val="sr-Cyrl-RS"/>
              </w:rPr>
            </w:pPr>
            <w:r w:rsidRPr="002F5182">
              <w:rPr>
                <w:color w:val="000000"/>
                <w:lang w:val="sr-Cyrl-RS"/>
              </w:rPr>
              <w:t>9339365</w:t>
            </w:r>
          </w:p>
        </w:tc>
        <w:tc>
          <w:tcPr>
            <w:tcW w:w="0" w:type="auto"/>
            <w:shd w:val="clear" w:color="auto" w:fill="auto"/>
            <w:noWrap/>
            <w:vAlign w:val="center"/>
            <w:hideMark/>
          </w:tcPr>
          <w:p w14:paraId="477A48A7" w14:textId="77777777" w:rsidR="003B1C46" w:rsidRPr="002F5182" w:rsidRDefault="003B1C46" w:rsidP="003B1C46">
            <w:pPr>
              <w:jc w:val="center"/>
              <w:rPr>
                <w:color w:val="000000"/>
                <w:lang w:val="sr-Cyrl-RS"/>
              </w:rPr>
            </w:pPr>
            <w:r w:rsidRPr="002F5182">
              <w:rPr>
                <w:color w:val="000000"/>
                <w:lang w:val="sr-Cyrl-RS"/>
              </w:rPr>
              <w:t>9339365</w:t>
            </w:r>
          </w:p>
        </w:tc>
        <w:tc>
          <w:tcPr>
            <w:tcW w:w="0" w:type="auto"/>
            <w:shd w:val="clear" w:color="auto" w:fill="auto"/>
            <w:noWrap/>
            <w:vAlign w:val="center"/>
            <w:hideMark/>
          </w:tcPr>
          <w:p w14:paraId="39421B3D" w14:textId="77777777" w:rsidR="003B1C46" w:rsidRPr="002F5182" w:rsidRDefault="003B1C46" w:rsidP="003B1C46">
            <w:pPr>
              <w:jc w:val="center"/>
              <w:rPr>
                <w:color w:val="000000"/>
                <w:lang w:val="sr-Cyrl-RS"/>
              </w:rPr>
            </w:pPr>
            <w:r w:rsidRPr="002F5182">
              <w:rPr>
                <w:color w:val="000000"/>
                <w:lang w:val="sr-Cyrl-RS"/>
              </w:rPr>
              <w:t>14609536</w:t>
            </w:r>
          </w:p>
        </w:tc>
      </w:tr>
      <w:tr w:rsidR="003B1C46" w:rsidRPr="002F5182" w14:paraId="72E84BAE" w14:textId="77777777" w:rsidTr="003B1C46">
        <w:trPr>
          <w:trHeight w:val="283"/>
          <w:jc w:val="center"/>
        </w:trPr>
        <w:tc>
          <w:tcPr>
            <w:tcW w:w="0" w:type="auto"/>
            <w:shd w:val="clear" w:color="auto" w:fill="auto"/>
            <w:noWrap/>
            <w:vAlign w:val="center"/>
            <w:hideMark/>
          </w:tcPr>
          <w:p w14:paraId="1EB69D9D" w14:textId="77777777" w:rsidR="003B1C46" w:rsidRPr="002F5182" w:rsidRDefault="003B1C46" w:rsidP="003B1C46">
            <w:pPr>
              <w:jc w:val="center"/>
              <w:rPr>
                <w:color w:val="000000"/>
                <w:lang w:val="sr-Cyrl-RS"/>
              </w:rPr>
            </w:pPr>
            <w:r w:rsidRPr="002F5182">
              <w:rPr>
                <w:color w:val="000000"/>
                <w:lang w:val="sr-Cyrl-RS"/>
              </w:rPr>
              <w:t>30. Топола И-214</w:t>
            </w:r>
          </w:p>
        </w:tc>
        <w:tc>
          <w:tcPr>
            <w:tcW w:w="0" w:type="auto"/>
            <w:shd w:val="clear" w:color="auto" w:fill="auto"/>
            <w:noWrap/>
            <w:vAlign w:val="center"/>
            <w:hideMark/>
          </w:tcPr>
          <w:p w14:paraId="5EC948D4" w14:textId="77777777" w:rsidR="003B1C46" w:rsidRPr="002F5182" w:rsidRDefault="003B1C46" w:rsidP="003B1C46">
            <w:pPr>
              <w:jc w:val="center"/>
              <w:rPr>
                <w:color w:val="000000"/>
                <w:lang w:val="sr-Cyrl-RS"/>
              </w:rPr>
            </w:pPr>
            <w:r w:rsidRPr="002F5182">
              <w:rPr>
                <w:color w:val="000000"/>
                <w:lang w:val="sr-Cyrl-RS"/>
              </w:rPr>
              <w:t>1717867</w:t>
            </w:r>
          </w:p>
        </w:tc>
        <w:tc>
          <w:tcPr>
            <w:tcW w:w="0" w:type="auto"/>
            <w:shd w:val="clear" w:color="auto" w:fill="auto"/>
            <w:noWrap/>
            <w:vAlign w:val="center"/>
            <w:hideMark/>
          </w:tcPr>
          <w:p w14:paraId="6AFBE114" w14:textId="77777777" w:rsidR="003B1C46" w:rsidRPr="002F5182" w:rsidRDefault="003B1C46" w:rsidP="003B1C46">
            <w:pPr>
              <w:jc w:val="center"/>
              <w:rPr>
                <w:color w:val="000000"/>
                <w:lang w:val="sr-Cyrl-RS"/>
              </w:rPr>
            </w:pPr>
            <w:r w:rsidRPr="002F5182">
              <w:rPr>
                <w:color w:val="000000"/>
                <w:lang w:val="sr-Cyrl-RS"/>
              </w:rPr>
              <w:t>1384348</w:t>
            </w:r>
          </w:p>
        </w:tc>
        <w:tc>
          <w:tcPr>
            <w:tcW w:w="0" w:type="auto"/>
            <w:shd w:val="clear" w:color="auto" w:fill="auto"/>
            <w:noWrap/>
            <w:vAlign w:val="center"/>
            <w:hideMark/>
          </w:tcPr>
          <w:p w14:paraId="5BF6A3F7" w14:textId="1AC13CDB" w:rsidR="003B1C46" w:rsidRPr="002F5182" w:rsidRDefault="003B1C46" w:rsidP="003B1C46">
            <w:pPr>
              <w:jc w:val="center"/>
              <w:rPr>
                <w:color w:val="000000"/>
                <w:lang w:val="sr-Cyrl-RS"/>
              </w:rPr>
            </w:pPr>
          </w:p>
        </w:tc>
        <w:tc>
          <w:tcPr>
            <w:tcW w:w="0" w:type="auto"/>
            <w:shd w:val="clear" w:color="auto" w:fill="auto"/>
            <w:noWrap/>
            <w:vAlign w:val="center"/>
            <w:hideMark/>
          </w:tcPr>
          <w:p w14:paraId="1FFD238F" w14:textId="77777777" w:rsidR="003B1C46" w:rsidRPr="002F5182" w:rsidRDefault="003B1C46" w:rsidP="003B1C46">
            <w:pPr>
              <w:jc w:val="center"/>
              <w:rPr>
                <w:color w:val="000000"/>
                <w:lang w:val="sr-Cyrl-RS"/>
              </w:rPr>
            </w:pPr>
            <w:r w:rsidRPr="002F5182">
              <w:rPr>
                <w:color w:val="000000"/>
                <w:lang w:val="sr-Cyrl-RS"/>
              </w:rPr>
              <w:t>6188730</w:t>
            </w:r>
          </w:p>
        </w:tc>
        <w:tc>
          <w:tcPr>
            <w:tcW w:w="0" w:type="auto"/>
            <w:shd w:val="clear" w:color="auto" w:fill="auto"/>
            <w:noWrap/>
            <w:vAlign w:val="center"/>
            <w:hideMark/>
          </w:tcPr>
          <w:p w14:paraId="4D49DCD8" w14:textId="77777777" w:rsidR="003B1C46" w:rsidRPr="002F5182" w:rsidRDefault="003B1C46" w:rsidP="003B1C46">
            <w:pPr>
              <w:jc w:val="center"/>
              <w:rPr>
                <w:color w:val="000000"/>
                <w:lang w:val="sr-Cyrl-RS"/>
              </w:rPr>
            </w:pPr>
            <w:r w:rsidRPr="002F5182">
              <w:rPr>
                <w:color w:val="000000"/>
                <w:lang w:val="sr-Cyrl-RS"/>
              </w:rPr>
              <w:t>5044376</w:t>
            </w:r>
          </w:p>
        </w:tc>
        <w:tc>
          <w:tcPr>
            <w:tcW w:w="0" w:type="auto"/>
            <w:shd w:val="clear" w:color="auto" w:fill="auto"/>
            <w:noWrap/>
            <w:vAlign w:val="center"/>
            <w:hideMark/>
          </w:tcPr>
          <w:p w14:paraId="25AA37A4" w14:textId="02484F17" w:rsidR="003B1C46" w:rsidRPr="002F5182" w:rsidRDefault="003B1C46" w:rsidP="003B1C46">
            <w:pPr>
              <w:jc w:val="center"/>
              <w:rPr>
                <w:color w:val="000000"/>
                <w:lang w:val="sr-Cyrl-RS"/>
              </w:rPr>
            </w:pPr>
          </w:p>
        </w:tc>
        <w:tc>
          <w:tcPr>
            <w:tcW w:w="0" w:type="auto"/>
            <w:shd w:val="clear" w:color="auto" w:fill="auto"/>
            <w:noWrap/>
            <w:vAlign w:val="center"/>
            <w:hideMark/>
          </w:tcPr>
          <w:p w14:paraId="0E255B02" w14:textId="77777777" w:rsidR="003B1C46" w:rsidRPr="002F5182" w:rsidRDefault="003B1C46" w:rsidP="003B1C46">
            <w:pPr>
              <w:jc w:val="center"/>
              <w:rPr>
                <w:color w:val="000000"/>
                <w:lang w:val="sr-Cyrl-RS"/>
              </w:rPr>
            </w:pPr>
            <w:r w:rsidRPr="002F5182">
              <w:rPr>
                <w:color w:val="000000"/>
                <w:lang w:val="sr-Cyrl-RS"/>
              </w:rPr>
              <w:t>14335322</w:t>
            </w:r>
          </w:p>
        </w:tc>
        <w:tc>
          <w:tcPr>
            <w:tcW w:w="0" w:type="auto"/>
            <w:shd w:val="clear" w:color="auto" w:fill="auto"/>
            <w:noWrap/>
            <w:vAlign w:val="center"/>
            <w:hideMark/>
          </w:tcPr>
          <w:p w14:paraId="4A2119B1" w14:textId="2B0EDB4E" w:rsidR="003B1C46" w:rsidRPr="002F5182" w:rsidRDefault="003B1C46" w:rsidP="003B1C46">
            <w:pPr>
              <w:jc w:val="center"/>
              <w:rPr>
                <w:color w:val="000000"/>
                <w:lang w:val="sr-Cyrl-RS"/>
              </w:rPr>
            </w:pPr>
          </w:p>
        </w:tc>
        <w:tc>
          <w:tcPr>
            <w:tcW w:w="0" w:type="auto"/>
            <w:shd w:val="clear" w:color="auto" w:fill="auto"/>
            <w:noWrap/>
            <w:vAlign w:val="center"/>
            <w:hideMark/>
          </w:tcPr>
          <w:p w14:paraId="72E37D74" w14:textId="77777777" w:rsidR="003B1C46" w:rsidRPr="002F5182" w:rsidRDefault="003B1C46" w:rsidP="003B1C46">
            <w:pPr>
              <w:jc w:val="center"/>
              <w:rPr>
                <w:color w:val="000000"/>
                <w:lang w:val="sr-Cyrl-RS"/>
              </w:rPr>
            </w:pPr>
            <w:r w:rsidRPr="002F5182">
              <w:rPr>
                <w:color w:val="000000"/>
                <w:lang w:val="sr-Cyrl-RS"/>
              </w:rPr>
              <w:t>3311813</w:t>
            </w:r>
          </w:p>
        </w:tc>
        <w:tc>
          <w:tcPr>
            <w:tcW w:w="0" w:type="auto"/>
            <w:shd w:val="clear" w:color="auto" w:fill="auto"/>
            <w:noWrap/>
            <w:vAlign w:val="center"/>
            <w:hideMark/>
          </w:tcPr>
          <w:p w14:paraId="1C50C966" w14:textId="77777777" w:rsidR="003B1C46" w:rsidRPr="002F5182" w:rsidRDefault="003B1C46" w:rsidP="003B1C46">
            <w:pPr>
              <w:jc w:val="center"/>
              <w:rPr>
                <w:color w:val="000000"/>
                <w:lang w:val="sr-Cyrl-RS"/>
              </w:rPr>
            </w:pPr>
            <w:r w:rsidRPr="002F5182">
              <w:rPr>
                <w:color w:val="000000"/>
                <w:lang w:val="sr-Cyrl-RS"/>
              </w:rPr>
              <w:t>3311813</w:t>
            </w:r>
          </w:p>
        </w:tc>
        <w:tc>
          <w:tcPr>
            <w:tcW w:w="0" w:type="auto"/>
            <w:shd w:val="clear" w:color="auto" w:fill="auto"/>
            <w:noWrap/>
            <w:vAlign w:val="center"/>
            <w:hideMark/>
          </w:tcPr>
          <w:p w14:paraId="624B0414" w14:textId="77777777" w:rsidR="003B1C46" w:rsidRPr="002F5182" w:rsidRDefault="003B1C46" w:rsidP="003B1C46">
            <w:pPr>
              <w:jc w:val="center"/>
              <w:rPr>
                <w:color w:val="000000"/>
                <w:lang w:val="sr-Cyrl-RS"/>
              </w:rPr>
            </w:pPr>
            <w:r w:rsidRPr="002F5182">
              <w:rPr>
                <w:color w:val="000000"/>
                <w:lang w:val="sr-Cyrl-RS"/>
              </w:rPr>
              <w:t>17647134</w:t>
            </w:r>
          </w:p>
        </w:tc>
      </w:tr>
      <w:tr w:rsidR="003B1C46" w:rsidRPr="002F5182" w14:paraId="037FAF00" w14:textId="77777777" w:rsidTr="003B1C46">
        <w:trPr>
          <w:trHeight w:val="283"/>
          <w:jc w:val="center"/>
        </w:trPr>
        <w:tc>
          <w:tcPr>
            <w:tcW w:w="0" w:type="auto"/>
            <w:shd w:val="clear" w:color="auto" w:fill="auto"/>
            <w:noWrap/>
            <w:vAlign w:val="center"/>
            <w:hideMark/>
          </w:tcPr>
          <w:p w14:paraId="54AC38F0" w14:textId="77777777" w:rsidR="003B1C46" w:rsidRPr="002F5182" w:rsidRDefault="003B1C46" w:rsidP="003B1C46">
            <w:pPr>
              <w:jc w:val="center"/>
              <w:rPr>
                <w:color w:val="000000"/>
                <w:lang w:val="sr-Cyrl-RS"/>
              </w:rPr>
            </w:pPr>
            <w:r w:rsidRPr="002F5182">
              <w:rPr>
                <w:color w:val="000000"/>
                <w:lang w:val="sr-Cyrl-RS"/>
              </w:rPr>
              <w:t>51. Остали тврди лишћари</w:t>
            </w:r>
          </w:p>
        </w:tc>
        <w:tc>
          <w:tcPr>
            <w:tcW w:w="0" w:type="auto"/>
            <w:shd w:val="clear" w:color="auto" w:fill="auto"/>
            <w:noWrap/>
            <w:vAlign w:val="center"/>
            <w:hideMark/>
          </w:tcPr>
          <w:p w14:paraId="6E112A39" w14:textId="740010C8" w:rsidR="003B1C46" w:rsidRPr="002F5182" w:rsidRDefault="003B1C46" w:rsidP="003B1C46">
            <w:pPr>
              <w:jc w:val="center"/>
              <w:rPr>
                <w:color w:val="000000"/>
                <w:lang w:val="sr-Cyrl-RS"/>
              </w:rPr>
            </w:pPr>
          </w:p>
        </w:tc>
        <w:tc>
          <w:tcPr>
            <w:tcW w:w="0" w:type="auto"/>
            <w:shd w:val="clear" w:color="auto" w:fill="auto"/>
            <w:noWrap/>
            <w:vAlign w:val="center"/>
            <w:hideMark/>
          </w:tcPr>
          <w:p w14:paraId="238DC126" w14:textId="4190CA82" w:rsidR="003B1C46" w:rsidRPr="002F5182" w:rsidRDefault="003B1C46" w:rsidP="003B1C46">
            <w:pPr>
              <w:jc w:val="center"/>
              <w:rPr>
                <w:color w:val="000000"/>
                <w:lang w:val="sr-Cyrl-RS"/>
              </w:rPr>
            </w:pPr>
          </w:p>
        </w:tc>
        <w:tc>
          <w:tcPr>
            <w:tcW w:w="0" w:type="auto"/>
            <w:shd w:val="clear" w:color="auto" w:fill="auto"/>
            <w:noWrap/>
            <w:vAlign w:val="center"/>
            <w:hideMark/>
          </w:tcPr>
          <w:p w14:paraId="10378CC6" w14:textId="6AB5AED2" w:rsidR="003B1C46" w:rsidRPr="002F5182" w:rsidRDefault="003B1C46" w:rsidP="003B1C46">
            <w:pPr>
              <w:jc w:val="center"/>
              <w:rPr>
                <w:color w:val="000000"/>
                <w:lang w:val="sr-Cyrl-RS"/>
              </w:rPr>
            </w:pPr>
          </w:p>
        </w:tc>
        <w:tc>
          <w:tcPr>
            <w:tcW w:w="0" w:type="auto"/>
            <w:shd w:val="clear" w:color="auto" w:fill="auto"/>
            <w:noWrap/>
            <w:vAlign w:val="center"/>
            <w:hideMark/>
          </w:tcPr>
          <w:p w14:paraId="3E2043B9" w14:textId="5700A713" w:rsidR="003B1C46" w:rsidRPr="002F5182" w:rsidRDefault="003B1C46" w:rsidP="003B1C46">
            <w:pPr>
              <w:jc w:val="center"/>
              <w:rPr>
                <w:color w:val="000000"/>
                <w:lang w:val="sr-Cyrl-RS"/>
              </w:rPr>
            </w:pPr>
          </w:p>
        </w:tc>
        <w:tc>
          <w:tcPr>
            <w:tcW w:w="0" w:type="auto"/>
            <w:shd w:val="clear" w:color="auto" w:fill="auto"/>
            <w:noWrap/>
            <w:vAlign w:val="center"/>
            <w:hideMark/>
          </w:tcPr>
          <w:p w14:paraId="76D2E818" w14:textId="4F16563F" w:rsidR="003B1C46" w:rsidRPr="002F5182" w:rsidRDefault="003B1C46" w:rsidP="003B1C46">
            <w:pPr>
              <w:jc w:val="center"/>
              <w:rPr>
                <w:color w:val="000000"/>
                <w:lang w:val="sr-Cyrl-RS"/>
              </w:rPr>
            </w:pPr>
          </w:p>
        </w:tc>
        <w:tc>
          <w:tcPr>
            <w:tcW w:w="0" w:type="auto"/>
            <w:shd w:val="clear" w:color="auto" w:fill="auto"/>
            <w:noWrap/>
            <w:vAlign w:val="center"/>
            <w:hideMark/>
          </w:tcPr>
          <w:p w14:paraId="141EE366" w14:textId="26F7A0A1" w:rsidR="003B1C46" w:rsidRPr="002F5182" w:rsidRDefault="003B1C46" w:rsidP="003B1C46">
            <w:pPr>
              <w:jc w:val="center"/>
              <w:rPr>
                <w:color w:val="000000"/>
                <w:lang w:val="sr-Cyrl-RS"/>
              </w:rPr>
            </w:pPr>
          </w:p>
        </w:tc>
        <w:tc>
          <w:tcPr>
            <w:tcW w:w="0" w:type="auto"/>
            <w:shd w:val="clear" w:color="auto" w:fill="auto"/>
            <w:noWrap/>
            <w:vAlign w:val="center"/>
            <w:hideMark/>
          </w:tcPr>
          <w:p w14:paraId="00066B25" w14:textId="04DA0FFE" w:rsidR="003B1C46" w:rsidRPr="002F5182" w:rsidRDefault="003B1C46" w:rsidP="003B1C46">
            <w:pPr>
              <w:jc w:val="center"/>
              <w:rPr>
                <w:color w:val="000000"/>
                <w:lang w:val="sr-Cyrl-RS"/>
              </w:rPr>
            </w:pPr>
          </w:p>
        </w:tc>
        <w:tc>
          <w:tcPr>
            <w:tcW w:w="0" w:type="auto"/>
            <w:shd w:val="clear" w:color="auto" w:fill="auto"/>
            <w:noWrap/>
            <w:vAlign w:val="center"/>
            <w:hideMark/>
          </w:tcPr>
          <w:p w14:paraId="11490891" w14:textId="77777777" w:rsidR="003B1C46" w:rsidRPr="002F5182" w:rsidRDefault="003B1C46" w:rsidP="003B1C46">
            <w:pPr>
              <w:jc w:val="center"/>
              <w:rPr>
                <w:color w:val="000000"/>
                <w:lang w:val="sr-Cyrl-RS"/>
              </w:rPr>
            </w:pPr>
            <w:r w:rsidRPr="002F5182">
              <w:rPr>
                <w:color w:val="000000"/>
                <w:lang w:val="sr-Cyrl-RS"/>
              </w:rPr>
              <w:t>11579400</w:t>
            </w:r>
          </w:p>
        </w:tc>
        <w:tc>
          <w:tcPr>
            <w:tcW w:w="0" w:type="auto"/>
            <w:shd w:val="clear" w:color="auto" w:fill="auto"/>
            <w:noWrap/>
            <w:vAlign w:val="center"/>
            <w:hideMark/>
          </w:tcPr>
          <w:p w14:paraId="39DA56E7" w14:textId="3CA42C09" w:rsidR="003B1C46" w:rsidRPr="002F5182" w:rsidRDefault="003B1C46" w:rsidP="003B1C46">
            <w:pPr>
              <w:jc w:val="center"/>
              <w:rPr>
                <w:color w:val="000000"/>
                <w:lang w:val="sr-Cyrl-RS"/>
              </w:rPr>
            </w:pPr>
          </w:p>
        </w:tc>
        <w:tc>
          <w:tcPr>
            <w:tcW w:w="0" w:type="auto"/>
            <w:shd w:val="clear" w:color="auto" w:fill="auto"/>
            <w:noWrap/>
            <w:vAlign w:val="center"/>
            <w:hideMark/>
          </w:tcPr>
          <w:p w14:paraId="0844B435" w14:textId="77777777" w:rsidR="003B1C46" w:rsidRPr="002F5182" w:rsidRDefault="003B1C46" w:rsidP="003B1C46">
            <w:pPr>
              <w:jc w:val="center"/>
              <w:rPr>
                <w:color w:val="000000"/>
                <w:lang w:val="sr-Cyrl-RS"/>
              </w:rPr>
            </w:pPr>
            <w:r w:rsidRPr="002F5182">
              <w:rPr>
                <w:color w:val="000000"/>
                <w:lang w:val="sr-Cyrl-RS"/>
              </w:rPr>
              <w:t>11579400</w:t>
            </w:r>
          </w:p>
        </w:tc>
        <w:tc>
          <w:tcPr>
            <w:tcW w:w="0" w:type="auto"/>
            <w:shd w:val="clear" w:color="auto" w:fill="auto"/>
            <w:noWrap/>
            <w:vAlign w:val="center"/>
            <w:hideMark/>
          </w:tcPr>
          <w:p w14:paraId="4EC1FFD0" w14:textId="77777777" w:rsidR="003B1C46" w:rsidRPr="002F5182" w:rsidRDefault="003B1C46" w:rsidP="003B1C46">
            <w:pPr>
              <w:jc w:val="center"/>
              <w:rPr>
                <w:color w:val="000000"/>
                <w:lang w:val="sr-Cyrl-RS"/>
              </w:rPr>
            </w:pPr>
            <w:r w:rsidRPr="002F5182">
              <w:rPr>
                <w:color w:val="000000"/>
                <w:lang w:val="sr-Cyrl-RS"/>
              </w:rPr>
              <w:t>11579400</w:t>
            </w:r>
          </w:p>
        </w:tc>
      </w:tr>
      <w:tr w:rsidR="003B1C46" w:rsidRPr="002F5182" w14:paraId="48588E24" w14:textId="77777777" w:rsidTr="003B1C46">
        <w:trPr>
          <w:trHeight w:val="283"/>
          <w:jc w:val="center"/>
        </w:trPr>
        <w:tc>
          <w:tcPr>
            <w:tcW w:w="0" w:type="auto"/>
            <w:shd w:val="clear" w:color="auto" w:fill="auto"/>
            <w:noWrap/>
            <w:vAlign w:val="center"/>
            <w:hideMark/>
          </w:tcPr>
          <w:p w14:paraId="54693DB5" w14:textId="77777777" w:rsidR="003B1C46" w:rsidRPr="002F5182" w:rsidRDefault="003B1C46" w:rsidP="003B1C46">
            <w:pPr>
              <w:jc w:val="center"/>
              <w:rPr>
                <w:color w:val="000000"/>
                <w:lang w:val="sr-Cyrl-RS"/>
              </w:rPr>
            </w:pPr>
            <w:r w:rsidRPr="002F5182">
              <w:rPr>
                <w:color w:val="000000"/>
                <w:lang w:val="sr-Cyrl-RS"/>
              </w:rPr>
              <w:t>24. Црна топола</w:t>
            </w:r>
          </w:p>
        </w:tc>
        <w:tc>
          <w:tcPr>
            <w:tcW w:w="0" w:type="auto"/>
            <w:shd w:val="clear" w:color="auto" w:fill="auto"/>
            <w:noWrap/>
            <w:vAlign w:val="center"/>
            <w:hideMark/>
          </w:tcPr>
          <w:p w14:paraId="6471371F" w14:textId="013A27EB" w:rsidR="003B1C46" w:rsidRPr="002F5182" w:rsidRDefault="003B1C46" w:rsidP="003B1C46">
            <w:pPr>
              <w:jc w:val="center"/>
              <w:rPr>
                <w:color w:val="000000"/>
                <w:lang w:val="sr-Cyrl-RS"/>
              </w:rPr>
            </w:pPr>
          </w:p>
        </w:tc>
        <w:tc>
          <w:tcPr>
            <w:tcW w:w="0" w:type="auto"/>
            <w:shd w:val="clear" w:color="auto" w:fill="auto"/>
            <w:noWrap/>
            <w:vAlign w:val="center"/>
            <w:hideMark/>
          </w:tcPr>
          <w:p w14:paraId="665C8F74" w14:textId="2F1A2343" w:rsidR="003B1C46" w:rsidRPr="002F5182" w:rsidRDefault="003B1C46" w:rsidP="003B1C46">
            <w:pPr>
              <w:jc w:val="center"/>
              <w:rPr>
                <w:color w:val="000000"/>
                <w:lang w:val="sr-Cyrl-RS"/>
              </w:rPr>
            </w:pPr>
          </w:p>
        </w:tc>
        <w:tc>
          <w:tcPr>
            <w:tcW w:w="0" w:type="auto"/>
            <w:shd w:val="clear" w:color="auto" w:fill="auto"/>
            <w:noWrap/>
            <w:vAlign w:val="center"/>
            <w:hideMark/>
          </w:tcPr>
          <w:p w14:paraId="07F84443" w14:textId="18C7805C" w:rsidR="003B1C46" w:rsidRPr="002F5182" w:rsidRDefault="003B1C46" w:rsidP="003B1C46">
            <w:pPr>
              <w:jc w:val="center"/>
              <w:rPr>
                <w:color w:val="000000"/>
                <w:lang w:val="sr-Cyrl-RS"/>
              </w:rPr>
            </w:pPr>
          </w:p>
        </w:tc>
        <w:tc>
          <w:tcPr>
            <w:tcW w:w="0" w:type="auto"/>
            <w:shd w:val="clear" w:color="auto" w:fill="auto"/>
            <w:noWrap/>
            <w:vAlign w:val="center"/>
            <w:hideMark/>
          </w:tcPr>
          <w:p w14:paraId="5A5F8020" w14:textId="3893FF2F" w:rsidR="003B1C46" w:rsidRPr="002F5182" w:rsidRDefault="003B1C46" w:rsidP="003B1C46">
            <w:pPr>
              <w:jc w:val="center"/>
              <w:rPr>
                <w:color w:val="000000"/>
                <w:lang w:val="sr-Cyrl-RS"/>
              </w:rPr>
            </w:pPr>
          </w:p>
        </w:tc>
        <w:tc>
          <w:tcPr>
            <w:tcW w:w="0" w:type="auto"/>
            <w:shd w:val="clear" w:color="auto" w:fill="auto"/>
            <w:noWrap/>
            <w:vAlign w:val="center"/>
            <w:hideMark/>
          </w:tcPr>
          <w:p w14:paraId="1CC337E6" w14:textId="20B18149" w:rsidR="003B1C46" w:rsidRPr="002F5182" w:rsidRDefault="003B1C46" w:rsidP="003B1C46">
            <w:pPr>
              <w:jc w:val="center"/>
              <w:rPr>
                <w:color w:val="000000"/>
                <w:lang w:val="sr-Cyrl-RS"/>
              </w:rPr>
            </w:pPr>
          </w:p>
        </w:tc>
        <w:tc>
          <w:tcPr>
            <w:tcW w:w="0" w:type="auto"/>
            <w:shd w:val="clear" w:color="auto" w:fill="auto"/>
            <w:noWrap/>
            <w:vAlign w:val="center"/>
            <w:hideMark/>
          </w:tcPr>
          <w:p w14:paraId="08443818" w14:textId="54B98929" w:rsidR="003B1C46" w:rsidRPr="002F5182" w:rsidRDefault="003B1C46" w:rsidP="003B1C46">
            <w:pPr>
              <w:jc w:val="center"/>
              <w:rPr>
                <w:color w:val="000000"/>
                <w:lang w:val="sr-Cyrl-RS"/>
              </w:rPr>
            </w:pPr>
          </w:p>
        </w:tc>
        <w:tc>
          <w:tcPr>
            <w:tcW w:w="0" w:type="auto"/>
            <w:shd w:val="clear" w:color="auto" w:fill="auto"/>
            <w:noWrap/>
            <w:vAlign w:val="center"/>
            <w:hideMark/>
          </w:tcPr>
          <w:p w14:paraId="3C289369" w14:textId="6CCFDA36" w:rsidR="003B1C46" w:rsidRPr="002F5182" w:rsidRDefault="003B1C46" w:rsidP="003B1C46">
            <w:pPr>
              <w:jc w:val="center"/>
              <w:rPr>
                <w:color w:val="000000"/>
                <w:lang w:val="sr-Cyrl-RS"/>
              </w:rPr>
            </w:pPr>
          </w:p>
        </w:tc>
        <w:tc>
          <w:tcPr>
            <w:tcW w:w="0" w:type="auto"/>
            <w:shd w:val="clear" w:color="auto" w:fill="auto"/>
            <w:noWrap/>
            <w:vAlign w:val="center"/>
            <w:hideMark/>
          </w:tcPr>
          <w:p w14:paraId="7BAC00CD" w14:textId="7CF32E2B" w:rsidR="003B1C46" w:rsidRPr="002F5182" w:rsidRDefault="003B1C46" w:rsidP="003B1C46">
            <w:pPr>
              <w:jc w:val="center"/>
              <w:rPr>
                <w:color w:val="000000"/>
                <w:lang w:val="sr-Cyrl-RS"/>
              </w:rPr>
            </w:pPr>
          </w:p>
        </w:tc>
        <w:tc>
          <w:tcPr>
            <w:tcW w:w="0" w:type="auto"/>
            <w:shd w:val="clear" w:color="auto" w:fill="auto"/>
            <w:noWrap/>
            <w:vAlign w:val="center"/>
            <w:hideMark/>
          </w:tcPr>
          <w:p w14:paraId="10A7BAA0" w14:textId="77777777" w:rsidR="003B1C46" w:rsidRPr="002F5182" w:rsidRDefault="003B1C46" w:rsidP="003B1C46">
            <w:pPr>
              <w:jc w:val="center"/>
              <w:rPr>
                <w:color w:val="000000"/>
                <w:lang w:val="sr-Cyrl-RS"/>
              </w:rPr>
            </w:pPr>
            <w:r w:rsidRPr="002F5182">
              <w:rPr>
                <w:color w:val="000000"/>
                <w:lang w:val="sr-Cyrl-RS"/>
              </w:rPr>
              <w:t>3810296</w:t>
            </w:r>
          </w:p>
        </w:tc>
        <w:tc>
          <w:tcPr>
            <w:tcW w:w="0" w:type="auto"/>
            <w:shd w:val="clear" w:color="auto" w:fill="auto"/>
            <w:noWrap/>
            <w:vAlign w:val="center"/>
            <w:hideMark/>
          </w:tcPr>
          <w:p w14:paraId="0DAF533C" w14:textId="77777777" w:rsidR="003B1C46" w:rsidRPr="002F5182" w:rsidRDefault="003B1C46" w:rsidP="003B1C46">
            <w:pPr>
              <w:jc w:val="center"/>
              <w:rPr>
                <w:color w:val="000000"/>
                <w:lang w:val="sr-Cyrl-RS"/>
              </w:rPr>
            </w:pPr>
            <w:r w:rsidRPr="002F5182">
              <w:rPr>
                <w:color w:val="000000"/>
                <w:lang w:val="sr-Cyrl-RS"/>
              </w:rPr>
              <w:t>3810296</w:t>
            </w:r>
          </w:p>
        </w:tc>
        <w:tc>
          <w:tcPr>
            <w:tcW w:w="0" w:type="auto"/>
            <w:shd w:val="clear" w:color="auto" w:fill="auto"/>
            <w:noWrap/>
            <w:vAlign w:val="center"/>
            <w:hideMark/>
          </w:tcPr>
          <w:p w14:paraId="1A18E6BD" w14:textId="77777777" w:rsidR="003B1C46" w:rsidRPr="002F5182" w:rsidRDefault="003B1C46" w:rsidP="003B1C46">
            <w:pPr>
              <w:jc w:val="center"/>
              <w:rPr>
                <w:color w:val="000000"/>
                <w:lang w:val="sr-Cyrl-RS"/>
              </w:rPr>
            </w:pPr>
            <w:r w:rsidRPr="002F5182">
              <w:rPr>
                <w:color w:val="000000"/>
                <w:lang w:val="sr-Cyrl-RS"/>
              </w:rPr>
              <w:t>3810296</w:t>
            </w:r>
          </w:p>
        </w:tc>
      </w:tr>
      <w:tr w:rsidR="003B1C46" w:rsidRPr="002F5182" w14:paraId="7338A396" w14:textId="77777777" w:rsidTr="003B1C46">
        <w:trPr>
          <w:trHeight w:val="283"/>
          <w:jc w:val="center"/>
        </w:trPr>
        <w:tc>
          <w:tcPr>
            <w:tcW w:w="0" w:type="auto"/>
            <w:shd w:val="clear" w:color="auto" w:fill="auto"/>
            <w:noWrap/>
            <w:vAlign w:val="center"/>
            <w:hideMark/>
          </w:tcPr>
          <w:p w14:paraId="0851DEBD" w14:textId="77777777" w:rsidR="003B1C46" w:rsidRPr="002F5182" w:rsidRDefault="003B1C46" w:rsidP="003B1C46">
            <w:pPr>
              <w:jc w:val="center"/>
              <w:rPr>
                <w:color w:val="000000"/>
                <w:lang w:val="sr-Cyrl-RS"/>
              </w:rPr>
            </w:pPr>
            <w:r w:rsidRPr="002F5182">
              <w:rPr>
                <w:color w:val="000000"/>
                <w:lang w:val="sr-Cyrl-RS"/>
              </w:rPr>
              <w:t>40. Остали меки лишћари</w:t>
            </w:r>
          </w:p>
        </w:tc>
        <w:tc>
          <w:tcPr>
            <w:tcW w:w="0" w:type="auto"/>
            <w:shd w:val="clear" w:color="auto" w:fill="auto"/>
            <w:noWrap/>
            <w:vAlign w:val="center"/>
            <w:hideMark/>
          </w:tcPr>
          <w:p w14:paraId="47DA9C1A" w14:textId="183F1ED6" w:rsidR="003B1C46" w:rsidRPr="002F5182" w:rsidRDefault="003B1C46" w:rsidP="003B1C46">
            <w:pPr>
              <w:jc w:val="center"/>
              <w:rPr>
                <w:color w:val="000000"/>
                <w:lang w:val="sr-Cyrl-RS"/>
              </w:rPr>
            </w:pPr>
          </w:p>
        </w:tc>
        <w:tc>
          <w:tcPr>
            <w:tcW w:w="0" w:type="auto"/>
            <w:shd w:val="clear" w:color="auto" w:fill="auto"/>
            <w:noWrap/>
            <w:vAlign w:val="center"/>
            <w:hideMark/>
          </w:tcPr>
          <w:p w14:paraId="28A36810" w14:textId="488EAAEB" w:rsidR="003B1C46" w:rsidRPr="002F5182" w:rsidRDefault="003B1C46" w:rsidP="003B1C46">
            <w:pPr>
              <w:jc w:val="center"/>
              <w:rPr>
                <w:color w:val="000000"/>
                <w:lang w:val="sr-Cyrl-RS"/>
              </w:rPr>
            </w:pPr>
          </w:p>
        </w:tc>
        <w:tc>
          <w:tcPr>
            <w:tcW w:w="0" w:type="auto"/>
            <w:shd w:val="clear" w:color="auto" w:fill="auto"/>
            <w:noWrap/>
            <w:vAlign w:val="center"/>
            <w:hideMark/>
          </w:tcPr>
          <w:p w14:paraId="1FDC06C1" w14:textId="243FD589" w:rsidR="003B1C46" w:rsidRPr="002F5182" w:rsidRDefault="003B1C46" w:rsidP="003B1C46">
            <w:pPr>
              <w:jc w:val="center"/>
              <w:rPr>
                <w:color w:val="000000"/>
                <w:lang w:val="sr-Cyrl-RS"/>
              </w:rPr>
            </w:pPr>
          </w:p>
        </w:tc>
        <w:tc>
          <w:tcPr>
            <w:tcW w:w="0" w:type="auto"/>
            <w:shd w:val="clear" w:color="auto" w:fill="auto"/>
            <w:noWrap/>
            <w:vAlign w:val="center"/>
            <w:hideMark/>
          </w:tcPr>
          <w:p w14:paraId="56FBE4E4" w14:textId="3FEFAC48" w:rsidR="003B1C46" w:rsidRPr="002F5182" w:rsidRDefault="003B1C46" w:rsidP="003B1C46">
            <w:pPr>
              <w:jc w:val="center"/>
              <w:rPr>
                <w:color w:val="000000"/>
                <w:lang w:val="sr-Cyrl-RS"/>
              </w:rPr>
            </w:pPr>
          </w:p>
        </w:tc>
        <w:tc>
          <w:tcPr>
            <w:tcW w:w="0" w:type="auto"/>
            <w:shd w:val="clear" w:color="auto" w:fill="auto"/>
            <w:noWrap/>
            <w:vAlign w:val="center"/>
            <w:hideMark/>
          </w:tcPr>
          <w:p w14:paraId="1888E34F" w14:textId="68B112E1" w:rsidR="003B1C46" w:rsidRPr="002F5182" w:rsidRDefault="003B1C46" w:rsidP="003B1C46">
            <w:pPr>
              <w:jc w:val="center"/>
              <w:rPr>
                <w:color w:val="000000"/>
                <w:lang w:val="sr-Cyrl-RS"/>
              </w:rPr>
            </w:pPr>
          </w:p>
        </w:tc>
        <w:tc>
          <w:tcPr>
            <w:tcW w:w="0" w:type="auto"/>
            <w:shd w:val="clear" w:color="auto" w:fill="auto"/>
            <w:noWrap/>
            <w:vAlign w:val="center"/>
            <w:hideMark/>
          </w:tcPr>
          <w:p w14:paraId="5685176D" w14:textId="6C2E41F0" w:rsidR="003B1C46" w:rsidRPr="002F5182" w:rsidRDefault="003B1C46" w:rsidP="003B1C46">
            <w:pPr>
              <w:jc w:val="center"/>
              <w:rPr>
                <w:color w:val="000000"/>
                <w:lang w:val="sr-Cyrl-RS"/>
              </w:rPr>
            </w:pPr>
          </w:p>
        </w:tc>
        <w:tc>
          <w:tcPr>
            <w:tcW w:w="0" w:type="auto"/>
            <w:shd w:val="clear" w:color="auto" w:fill="auto"/>
            <w:noWrap/>
            <w:vAlign w:val="center"/>
            <w:hideMark/>
          </w:tcPr>
          <w:p w14:paraId="4AE0A69C" w14:textId="45A48C39" w:rsidR="003B1C46" w:rsidRPr="002F5182" w:rsidRDefault="003B1C46" w:rsidP="003B1C46">
            <w:pPr>
              <w:jc w:val="center"/>
              <w:rPr>
                <w:color w:val="000000"/>
                <w:lang w:val="sr-Cyrl-RS"/>
              </w:rPr>
            </w:pPr>
          </w:p>
        </w:tc>
        <w:tc>
          <w:tcPr>
            <w:tcW w:w="0" w:type="auto"/>
            <w:shd w:val="clear" w:color="auto" w:fill="auto"/>
            <w:noWrap/>
            <w:vAlign w:val="center"/>
            <w:hideMark/>
          </w:tcPr>
          <w:p w14:paraId="27648BBC" w14:textId="54A4403F" w:rsidR="003B1C46" w:rsidRPr="002F5182" w:rsidRDefault="003B1C46" w:rsidP="003B1C46">
            <w:pPr>
              <w:jc w:val="center"/>
              <w:rPr>
                <w:color w:val="000000"/>
                <w:lang w:val="sr-Cyrl-RS"/>
              </w:rPr>
            </w:pPr>
          </w:p>
        </w:tc>
        <w:tc>
          <w:tcPr>
            <w:tcW w:w="0" w:type="auto"/>
            <w:shd w:val="clear" w:color="auto" w:fill="auto"/>
            <w:noWrap/>
            <w:vAlign w:val="center"/>
            <w:hideMark/>
          </w:tcPr>
          <w:p w14:paraId="575175B3" w14:textId="77777777" w:rsidR="003B1C46" w:rsidRPr="002F5182" w:rsidRDefault="003B1C46" w:rsidP="003B1C46">
            <w:pPr>
              <w:jc w:val="center"/>
              <w:rPr>
                <w:color w:val="000000"/>
                <w:lang w:val="sr-Cyrl-RS"/>
              </w:rPr>
            </w:pPr>
            <w:r w:rsidRPr="002F5182">
              <w:rPr>
                <w:color w:val="000000"/>
                <w:lang w:val="sr-Cyrl-RS"/>
              </w:rPr>
              <w:t>1297682</w:t>
            </w:r>
          </w:p>
        </w:tc>
        <w:tc>
          <w:tcPr>
            <w:tcW w:w="0" w:type="auto"/>
            <w:shd w:val="clear" w:color="auto" w:fill="auto"/>
            <w:noWrap/>
            <w:vAlign w:val="center"/>
            <w:hideMark/>
          </w:tcPr>
          <w:p w14:paraId="6B1D3C07" w14:textId="77777777" w:rsidR="003B1C46" w:rsidRPr="002F5182" w:rsidRDefault="003B1C46" w:rsidP="003B1C46">
            <w:pPr>
              <w:jc w:val="center"/>
              <w:rPr>
                <w:color w:val="000000"/>
                <w:lang w:val="sr-Cyrl-RS"/>
              </w:rPr>
            </w:pPr>
            <w:r w:rsidRPr="002F5182">
              <w:rPr>
                <w:color w:val="000000"/>
                <w:lang w:val="sr-Cyrl-RS"/>
              </w:rPr>
              <w:t>1297682</w:t>
            </w:r>
          </w:p>
        </w:tc>
        <w:tc>
          <w:tcPr>
            <w:tcW w:w="0" w:type="auto"/>
            <w:shd w:val="clear" w:color="auto" w:fill="auto"/>
            <w:noWrap/>
            <w:vAlign w:val="center"/>
            <w:hideMark/>
          </w:tcPr>
          <w:p w14:paraId="5B94B6E0" w14:textId="77777777" w:rsidR="003B1C46" w:rsidRPr="002F5182" w:rsidRDefault="003B1C46" w:rsidP="003B1C46">
            <w:pPr>
              <w:jc w:val="center"/>
              <w:rPr>
                <w:color w:val="000000"/>
                <w:lang w:val="sr-Cyrl-RS"/>
              </w:rPr>
            </w:pPr>
            <w:r w:rsidRPr="002F5182">
              <w:rPr>
                <w:color w:val="000000"/>
                <w:lang w:val="sr-Cyrl-RS"/>
              </w:rPr>
              <w:t>1297682</w:t>
            </w:r>
          </w:p>
        </w:tc>
      </w:tr>
      <w:tr w:rsidR="003B1C46" w:rsidRPr="002F5182" w14:paraId="05CB34F2" w14:textId="77777777" w:rsidTr="003B1C46">
        <w:trPr>
          <w:trHeight w:val="283"/>
          <w:jc w:val="center"/>
        </w:trPr>
        <w:tc>
          <w:tcPr>
            <w:tcW w:w="0" w:type="auto"/>
            <w:shd w:val="clear" w:color="auto" w:fill="auto"/>
            <w:noWrap/>
            <w:vAlign w:val="center"/>
            <w:hideMark/>
          </w:tcPr>
          <w:p w14:paraId="5EE8A721" w14:textId="77777777" w:rsidR="003B1C46" w:rsidRPr="002F5182" w:rsidRDefault="003B1C46" w:rsidP="003B1C46">
            <w:pPr>
              <w:jc w:val="center"/>
              <w:rPr>
                <w:color w:val="000000"/>
                <w:lang w:val="sr-Cyrl-RS"/>
              </w:rPr>
            </w:pPr>
            <w:r w:rsidRPr="002F5182">
              <w:rPr>
                <w:color w:val="000000"/>
                <w:lang w:val="sr-Cyrl-RS"/>
              </w:rPr>
              <w:t>11. Бела врба</w:t>
            </w:r>
          </w:p>
        </w:tc>
        <w:tc>
          <w:tcPr>
            <w:tcW w:w="0" w:type="auto"/>
            <w:shd w:val="clear" w:color="auto" w:fill="auto"/>
            <w:noWrap/>
            <w:vAlign w:val="center"/>
            <w:hideMark/>
          </w:tcPr>
          <w:p w14:paraId="1E607DB9" w14:textId="3C418D0D" w:rsidR="003B1C46" w:rsidRPr="002F5182" w:rsidRDefault="003B1C46" w:rsidP="003B1C46">
            <w:pPr>
              <w:jc w:val="center"/>
              <w:rPr>
                <w:color w:val="000000"/>
                <w:lang w:val="sr-Cyrl-RS"/>
              </w:rPr>
            </w:pPr>
          </w:p>
        </w:tc>
        <w:tc>
          <w:tcPr>
            <w:tcW w:w="0" w:type="auto"/>
            <w:shd w:val="clear" w:color="auto" w:fill="auto"/>
            <w:noWrap/>
            <w:vAlign w:val="center"/>
            <w:hideMark/>
          </w:tcPr>
          <w:p w14:paraId="76C3E8C9" w14:textId="39CCEF3C" w:rsidR="003B1C46" w:rsidRPr="002F5182" w:rsidRDefault="003B1C46" w:rsidP="003B1C46">
            <w:pPr>
              <w:jc w:val="center"/>
              <w:rPr>
                <w:color w:val="000000"/>
                <w:lang w:val="sr-Cyrl-RS"/>
              </w:rPr>
            </w:pPr>
          </w:p>
        </w:tc>
        <w:tc>
          <w:tcPr>
            <w:tcW w:w="0" w:type="auto"/>
            <w:shd w:val="clear" w:color="auto" w:fill="auto"/>
            <w:noWrap/>
            <w:vAlign w:val="center"/>
            <w:hideMark/>
          </w:tcPr>
          <w:p w14:paraId="54C66B44" w14:textId="06029D87" w:rsidR="003B1C46" w:rsidRPr="002F5182" w:rsidRDefault="003B1C46" w:rsidP="003B1C46">
            <w:pPr>
              <w:jc w:val="center"/>
              <w:rPr>
                <w:color w:val="000000"/>
                <w:lang w:val="sr-Cyrl-RS"/>
              </w:rPr>
            </w:pPr>
          </w:p>
        </w:tc>
        <w:tc>
          <w:tcPr>
            <w:tcW w:w="0" w:type="auto"/>
            <w:shd w:val="clear" w:color="auto" w:fill="auto"/>
            <w:noWrap/>
            <w:vAlign w:val="center"/>
            <w:hideMark/>
          </w:tcPr>
          <w:p w14:paraId="5B0E0078" w14:textId="2D61F785" w:rsidR="003B1C46" w:rsidRPr="002F5182" w:rsidRDefault="003B1C46" w:rsidP="003B1C46">
            <w:pPr>
              <w:jc w:val="center"/>
              <w:rPr>
                <w:color w:val="000000"/>
                <w:lang w:val="sr-Cyrl-RS"/>
              </w:rPr>
            </w:pPr>
          </w:p>
        </w:tc>
        <w:tc>
          <w:tcPr>
            <w:tcW w:w="0" w:type="auto"/>
            <w:shd w:val="clear" w:color="auto" w:fill="auto"/>
            <w:noWrap/>
            <w:vAlign w:val="center"/>
            <w:hideMark/>
          </w:tcPr>
          <w:p w14:paraId="4334E398" w14:textId="22617AFE" w:rsidR="003B1C46" w:rsidRPr="002F5182" w:rsidRDefault="003B1C46" w:rsidP="003B1C46">
            <w:pPr>
              <w:jc w:val="center"/>
              <w:rPr>
                <w:color w:val="000000"/>
                <w:lang w:val="sr-Cyrl-RS"/>
              </w:rPr>
            </w:pPr>
          </w:p>
        </w:tc>
        <w:tc>
          <w:tcPr>
            <w:tcW w:w="0" w:type="auto"/>
            <w:shd w:val="clear" w:color="auto" w:fill="auto"/>
            <w:noWrap/>
            <w:vAlign w:val="center"/>
            <w:hideMark/>
          </w:tcPr>
          <w:p w14:paraId="5F0C1C8D" w14:textId="10B8154E" w:rsidR="003B1C46" w:rsidRPr="002F5182" w:rsidRDefault="003B1C46" w:rsidP="003B1C46">
            <w:pPr>
              <w:jc w:val="center"/>
              <w:rPr>
                <w:color w:val="000000"/>
                <w:lang w:val="sr-Cyrl-RS"/>
              </w:rPr>
            </w:pPr>
          </w:p>
        </w:tc>
        <w:tc>
          <w:tcPr>
            <w:tcW w:w="0" w:type="auto"/>
            <w:shd w:val="clear" w:color="auto" w:fill="auto"/>
            <w:noWrap/>
            <w:vAlign w:val="center"/>
            <w:hideMark/>
          </w:tcPr>
          <w:p w14:paraId="6EB0415C" w14:textId="0115F934" w:rsidR="003B1C46" w:rsidRPr="002F5182" w:rsidRDefault="003B1C46" w:rsidP="003B1C46">
            <w:pPr>
              <w:jc w:val="center"/>
              <w:rPr>
                <w:color w:val="000000"/>
                <w:lang w:val="sr-Cyrl-RS"/>
              </w:rPr>
            </w:pPr>
          </w:p>
        </w:tc>
        <w:tc>
          <w:tcPr>
            <w:tcW w:w="0" w:type="auto"/>
            <w:shd w:val="clear" w:color="auto" w:fill="auto"/>
            <w:noWrap/>
            <w:vAlign w:val="center"/>
            <w:hideMark/>
          </w:tcPr>
          <w:p w14:paraId="7AC85516" w14:textId="4305E548" w:rsidR="003B1C46" w:rsidRPr="002F5182" w:rsidRDefault="003B1C46" w:rsidP="003B1C46">
            <w:pPr>
              <w:jc w:val="center"/>
              <w:rPr>
                <w:color w:val="000000"/>
                <w:lang w:val="sr-Cyrl-RS"/>
              </w:rPr>
            </w:pPr>
          </w:p>
        </w:tc>
        <w:tc>
          <w:tcPr>
            <w:tcW w:w="0" w:type="auto"/>
            <w:shd w:val="clear" w:color="auto" w:fill="auto"/>
            <w:noWrap/>
            <w:vAlign w:val="center"/>
            <w:hideMark/>
          </w:tcPr>
          <w:p w14:paraId="72753822" w14:textId="77777777" w:rsidR="003B1C46" w:rsidRPr="002F5182" w:rsidRDefault="003B1C46" w:rsidP="003B1C46">
            <w:pPr>
              <w:jc w:val="center"/>
              <w:rPr>
                <w:color w:val="000000"/>
                <w:lang w:val="sr-Cyrl-RS"/>
              </w:rPr>
            </w:pPr>
            <w:r w:rsidRPr="002F5182">
              <w:rPr>
                <w:color w:val="000000"/>
                <w:lang w:val="sr-Cyrl-RS"/>
              </w:rPr>
              <w:t>744322</w:t>
            </w:r>
          </w:p>
        </w:tc>
        <w:tc>
          <w:tcPr>
            <w:tcW w:w="0" w:type="auto"/>
            <w:shd w:val="clear" w:color="auto" w:fill="auto"/>
            <w:noWrap/>
            <w:vAlign w:val="center"/>
            <w:hideMark/>
          </w:tcPr>
          <w:p w14:paraId="15F75608" w14:textId="77777777" w:rsidR="003B1C46" w:rsidRPr="002F5182" w:rsidRDefault="003B1C46" w:rsidP="003B1C46">
            <w:pPr>
              <w:jc w:val="center"/>
              <w:rPr>
                <w:color w:val="000000"/>
                <w:lang w:val="sr-Cyrl-RS"/>
              </w:rPr>
            </w:pPr>
            <w:r w:rsidRPr="002F5182">
              <w:rPr>
                <w:color w:val="000000"/>
                <w:lang w:val="sr-Cyrl-RS"/>
              </w:rPr>
              <w:t>744322</w:t>
            </w:r>
          </w:p>
        </w:tc>
        <w:tc>
          <w:tcPr>
            <w:tcW w:w="0" w:type="auto"/>
            <w:shd w:val="clear" w:color="auto" w:fill="auto"/>
            <w:noWrap/>
            <w:vAlign w:val="center"/>
            <w:hideMark/>
          </w:tcPr>
          <w:p w14:paraId="4CAC371D" w14:textId="77777777" w:rsidR="003B1C46" w:rsidRPr="002F5182" w:rsidRDefault="003B1C46" w:rsidP="003B1C46">
            <w:pPr>
              <w:jc w:val="center"/>
              <w:rPr>
                <w:color w:val="000000"/>
                <w:lang w:val="sr-Cyrl-RS"/>
              </w:rPr>
            </w:pPr>
            <w:r w:rsidRPr="002F5182">
              <w:rPr>
                <w:color w:val="000000"/>
                <w:lang w:val="sr-Cyrl-RS"/>
              </w:rPr>
              <w:t>744322</w:t>
            </w:r>
          </w:p>
        </w:tc>
      </w:tr>
      <w:tr w:rsidR="003B1C46" w:rsidRPr="002F5182" w14:paraId="223EF398" w14:textId="77777777" w:rsidTr="003B1C46">
        <w:trPr>
          <w:trHeight w:val="283"/>
          <w:jc w:val="center"/>
        </w:trPr>
        <w:tc>
          <w:tcPr>
            <w:tcW w:w="0" w:type="auto"/>
            <w:shd w:val="clear" w:color="auto" w:fill="auto"/>
            <w:noWrap/>
            <w:vAlign w:val="center"/>
            <w:hideMark/>
          </w:tcPr>
          <w:p w14:paraId="5FBAE07C" w14:textId="77777777" w:rsidR="003B1C46" w:rsidRPr="002F5182" w:rsidRDefault="003B1C46" w:rsidP="003B1C46">
            <w:pPr>
              <w:jc w:val="center"/>
              <w:rPr>
                <w:color w:val="000000"/>
                <w:lang w:val="sr-Cyrl-RS"/>
              </w:rPr>
            </w:pPr>
            <w:r w:rsidRPr="002F5182">
              <w:rPr>
                <w:color w:val="000000"/>
                <w:lang w:val="sr-Cyrl-RS"/>
              </w:rPr>
              <w:t>77. Амерички јасен</w:t>
            </w:r>
          </w:p>
        </w:tc>
        <w:tc>
          <w:tcPr>
            <w:tcW w:w="0" w:type="auto"/>
            <w:shd w:val="clear" w:color="auto" w:fill="auto"/>
            <w:noWrap/>
            <w:vAlign w:val="center"/>
            <w:hideMark/>
          </w:tcPr>
          <w:p w14:paraId="1F42D435" w14:textId="5439C722" w:rsidR="003B1C46" w:rsidRPr="002F5182" w:rsidRDefault="003B1C46" w:rsidP="003B1C46">
            <w:pPr>
              <w:jc w:val="center"/>
              <w:rPr>
                <w:color w:val="000000"/>
                <w:lang w:val="sr-Cyrl-RS"/>
              </w:rPr>
            </w:pPr>
          </w:p>
        </w:tc>
        <w:tc>
          <w:tcPr>
            <w:tcW w:w="0" w:type="auto"/>
            <w:shd w:val="clear" w:color="auto" w:fill="auto"/>
            <w:noWrap/>
            <w:vAlign w:val="center"/>
            <w:hideMark/>
          </w:tcPr>
          <w:p w14:paraId="61D3C2F4" w14:textId="47994FB3" w:rsidR="003B1C46" w:rsidRPr="002F5182" w:rsidRDefault="003B1C46" w:rsidP="003B1C46">
            <w:pPr>
              <w:jc w:val="center"/>
              <w:rPr>
                <w:color w:val="000000"/>
                <w:lang w:val="sr-Cyrl-RS"/>
              </w:rPr>
            </w:pPr>
          </w:p>
        </w:tc>
        <w:tc>
          <w:tcPr>
            <w:tcW w:w="0" w:type="auto"/>
            <w:shd w:val="clear" w:color="auto" w:fill="auto"/>
            <w:noWrap/>
            <w:vAlign w:val="center"/>
            <w:hideMark/>
          </w:tcPr>
          <w:p w14:paraId="13EAF258" w14:textId="5F935287" w:rsidR="003B1C46" w:rsidRPr="002F5182" w:rsidRDefault="003B1C46" w:rsidP="003B1C46">
            <w:pPr>
              <w:jc w:val="center"/>
              <w:rPr>
                <w:color w:val="000000"/>
                <w:lang w:val="sr-Cyrl-RS"/>
              </w:rPr>
            </w:pPr>
          </w:p>
        </w:tc>
        <w:tc>
          <w:tcPr>
            <w:tcW w:w="0" w:type="auto"/>
            <w:shd w:val="clear" w:color="auto" w:fill="auto"/>
            <w:noWrap/>
            <w:vAlign w:val="center"/>
            <w:hideMark/>
          </w:tcPr>
          <w:p w14:paraId="375FDC6E" w14:textId="31D1F057" w:rsidR="003B1C46" w:rsidRPr="002F5182" w:rsidRDefault="003B1C46" w:rsidP="003B1C46">
            <w:pPr>
              <w:jc w:val="center"/>
              <w:rPr>
                <w:color w:val="000000"/>
                <w:lang w:val="sr-Cyrl-RS"/>
              </w:rPr>
            </w:pPr>
          </w:p>
        </w:tc>
        <w:tc>
          <w:tcPr>
            <w:tcW w:w="0" w:type="auto"/>
            <w:shd w:val="clear" w:color="auto" w:fill="auto"/>
            <w:noWrap/>
            <w:vAlign w:val="center"/>
            <w:hideMark/>
          </w:tcPr>
          <w:p w14:paraId="73984638" w14:textId="5DFE17A4" w:rsidR="003B1C46" w:rsidRPr="002F5182" w:rsidRDefault="003B1C46" w:rsidP="003B1C46">
            <w:pPr>
              <w:jc w:val="center"/>
              <w:rPr>
                <w:color w:val="000000"/>
                <w:lang w:val="sr-Cyrl-RS"/>
              </w:rPr>
            </w:pPr>
          </w:p>
        </w:tc>
        <w:tc>
          <w:tcPr>
            <w:tcW w:w="0" w:type="auto"/>
            <w:shd w:val="clear" w:color="auto" w:fill="auto"/>
            <w:noWrap/>
            <w:vAlign w:val="center"/>
            <w:hideMark/>
          </w:tcPr>
          <w:p w14:paraId="33CABF84" w14:textId="77DDC6D7" w:rsidR="003B1C46" w:rsidRPr="002F5182" w:rsidRDefault="003B1C46" w:rsidP="003B1C46">
            <w:pPr>
              <w:jc w:val="center"/>
              <w:rPr>
                <w:color w:val="000000"/>
                <w:lang w:val="sr-Cyrl-RS"/>
              </w:rPr>
            </w:pPr>
          </w:p>
        </w:tc>
        <w:tc>
          <w:tcPr>
            <w:tcW w:w="0" w:type="auto"/>
            <w:shd w:val="clear" w:color="auto" w:fill="auto"/>
            <w:noWrap/>
            <w:vAlign w:val="center"/>
            <w:hideMark/>
          </w:tcPr>
          <w:p w14:paraId="0421F775" w14:textId="12222543" w:rsidR="003B1C46" w:rsidRPr="002F5182" w:rsidRDefault="003B1C46" w:rsidP="003B1C46">
            <w:pPr>
              <w:jc w:val="center"/>
              <w:rPr>
                <w:color w:val="000000"/>
                <w:lang w:val="sr-Cyrl-RS"/>
              </w:rPr>
            </w:pPr>
          </w:p>
        </w:tc>
        <w:tc>
          <w:tcPr>
            <w:tcW w:w="0" w:type="auto"/>
            <w:shd w:val="clear" w:color="auto" w:fill="auto"/>
            <w:noWrap/>
            <w:vAlign w:val="center"/>
            <w:hideMark/>
          </w:tcPr>
          <w:p w14:paraId="261F0871" w14:textId="42FC3842" w:rsidR="003B1C46" w:rsidRPr="002F5182" w:rsidRDefault="003B1C46" w:rsidP="003B1C46">
            <w:pPr>
              <w:jc w:val="center"/>
              <w:rPr>
                <w:color w:val="000000"/>
                <w:lang w:val="sr-Cyrl-RS"/>
              </w:rPr>
            </w:pPr>
          </w:p>
        </w:tc>
        <w:tc>
          <w:tcPr>
            <w:tcW w:w="0" w:type="auto"/>
            <w:shd w:val="clear" w:color="auto" w:fill="auto"/>
            <w:noWrap/>
            <w:vAlign w:val="center"/>
            <w:hideMark/>
          </w:tcPr>
          <w:p w14:paraId="0F938EBA" w14:textId="77777777" w:rsidR="003B1C46" w:rsidRPr="002F5182" w:rsidRDefault="003B1C46" w:rsidP="003B1C46">
            <w:pPr>
              <w:jc w:val="center"/>
              <w:rPr>
                <w:color w:val="000000"/>
                <w:lang w:val="sr-Cyrl-RS"/>
              </w:rPr>
            </w:pPr>
            <w:r w:rsidRPr="002F5182">
              <w:rPr>
                <w:color w:val="000000"/>
                <w:lang w:val="sr-Cyrl-RS"/>
              </w:rPr>
              <w:t>289406</w:t>
            </w:r>
          </w:p>
        </w:tc>
        <w:tc>
          <w:tcPr>
            <w:tcW w:w="0" w:type="auto"/>
            <w:shd w:val="clear" w:color="auto" w:fill="auto"/>
            <w:noWrap/>
            <w:vAlign w:val="center"/>
            <w:hideMark/>
          </w:tcPr>
          <w:p w14:paraId="2AD72779" w14:textId="77777777" w:rsidR="003B1C46" w:rsidRPr="002F5182" w:rsidRDefault="003B1C46" w:rsidP="003B1C46">
            <w:pPr>
              <w:jc w:val="center"/>
              <w:rPr>
                <w:color w:val="000000"/>
                <w:lang w:val="sr-Cyrl-RS"/>
              </w:rPr>
            </w:pPr>
            <w:r w:rsidRPr="002F5182">
              <w:rPr>
                <w:color w:val="000000"/>
                <w:lang w:val="sr-Cyrl-RS"/>
              </w:rPr>
              <w:t>289406</w:t>
            </w:r>
          </w:p>
        </w:tc>
        <w:tc>
          <w:tcPr>
            <w:tcW w:w="0" w:type="auto"/>
            <w:shd w:val="clear" w:color="auto" w:fill="auto"/>
            <w:noWrap/>
            <w:vAlign w:val="center"/>
            <w:hideMark/>
          </w:tcPr>
          <w:p w14:paraId="1B1225C0" w14:textId="77777777" w:rsidR="003B1C46" w:rsidRPr="002F5182" w:rsidRDefault="003B1C46" w:rsidP="003B1C46">
            <w:pPr>
              <w:jc w:val="center"/>
              <w:rPr>
                <w:color w:val="000000"/>
                <w:lang w:val="sr-Cyrl-RS"/>
              </w:rPr>
            </w:pPr>
            <w:r w:rsidRPr="002F5182">
              <w:rPr>
                <w:color w:val="000000"/>
                <w:lang w:val="sr-Cyrl-RS"/>
              </w:rPr>
              <w:t>289406</w:t>
            </w:r>
          </w:p>
        </w:tc>
      </w:tr>
      <w:tr w:rsidR="003B1C46" w:rsidRPr="002F5182" w14:paraId="5BE9B02E" w14:textId="77777777" w:rsidTr="003B1C46">
        <w:trPr>
          <w:trHeight w:val="283"/>
          <w:jc w:val="center"/>
        </w:trPr>
        <w:tc>
          <w:tcPr>
            <w:tcW w:w="0" w:type="auto"/>
            <w:shd w:val="clear" w:color="auto" w:fill="auto"/>
            <w:noWrap/>
            <w:vAlign w:val="center"/>
            <w:hideMark/>
          </w:tcPr>
          <w:p w14:paraId="6413D493" w14:textId="77777777" w:rsidR="003B1C46" w:rsidRPr="002F5182" w:rsidRDefault="003B1C46" w:rsidP="003B1C46">
            <w:pPr>
              <w:jc w:val="center"/>
              <w:rPr>
                <w:color w:val="000000"/>
                <w:lang w:val="sr-Cyrl-RS"/>
              </w:rPr>
            </w:pPr>
            <w:r w:rsidRPr="002F5182">
              <w:rPr>
                <w:color w:val="000000"/>
                <w:lang w:val="sr-Cyrl-RS"/>
              </w:rPr>
              <w:t>50. Трешња</w:t>
            </w:r>
          </w:p>
        </w:tc>
        <w:tc>
          <w:tcPr>
            <w:tcW w:w="0" w:type="auto"/>
            <w:shd w:val="clear" w:color="auto" w:fill="auto"/>
            <w:noWrap/>
            <w:vAlign w:val="center"/>
            <w:hideMark/>
          </w:tcPr>
          <w:p w14:paraId="67CEFABE" w14:textId="6107094D" w:rsidR="003B1C46" w:rsidRPr="002F5182" w:rsidRDefault="003B1C46" w:rsidP="003B1C46">
            <w:pPr>
              <w:jc w:val="center"/>
              <w:rPr>
                <w:color w:val="000000"/>
                <w:lang w:val="sr-Cyrl-RS"/>
              </w:rPr>
            </w:pPr>
          </w:p>
        </w:tc>
        <w:tc>
          <w:tcPr>
            <w:tcW w:w="0" w:type="auto"/>
            <w:shd w:val="clear" w:color="auto" w:fill="auto"/>
            <w:noWrap/>
            <w:vAlign w:val="center"/>
            <w:hideMark/>
          </w:tcPr>
          <w:p w14:paraId="0A764815" w14:textId="65FCBA31" w:rsidR="003B1C46" w:rsidRPr="002F5182" w:rsidRDefault="003B1C46" w:rsidP="003B1C46">
            <w:pPr>
              <w:jc w:val="center"/>
              <w:rPr>
                <w:color w:val="000000"/>
                <w:lang w:val="sr-Cyrl-RS"/>
              </w:rPr>
            </w:pPr>
          </w:p>
        </w:tc>
        <w:tc>
          <w:tcPr>
            <w:tcW w:w="0" w:type="auto"/>
            <w:shd w:val="clear" w:color="auto" w:fill="auto"/>
            <w:noWrap/>
            <w:vAlign w:val="center"/>
            <w:hideMark/>
          </w:tcPr>
          <w:p w14:paraId="76B8072C" w14:textId="2B7FE73B" w:rsidR="003B1C46" w:rsidRPr="002F5182" w:rsidRDefault="003B1C46" w:rsidP="003B1C46">
            <w:pPr>
              <w:jc w:val="center"/>
              <w:rPr>
                <w:color w:val="000000"/>
                <w:lang w:val="sr-Cyrl-RS"/>
              </w:rPr>
            </w:pPr>
          </w:p>
        </w:tc>
        <w:tc>
          <w:tcPr>
            <w:tcW w:w="0" w:type="auto"/>
            <w:shd w:val="clear" w:color="auto" w:fill="auto"/>
            <w:noWrap/>
            <w:vAlign w:val="center"/>
            <w:hideMark/>
          </w:tcPr>
          <w:p w14:paraId="0CF81002" w14:textId="64D69ED1" w:rsidR="003B1C46" w:rsidRPr="002F5182" w:rsidRDefault="003B1C46" w:rsidP="003B1C46">
            <w:pPr>
              <w:jc w:val="center"/>
              <w:rPr>
                <w:color w:val="000000"/>
                <w:lang w:val="sr-Cyrl-RS"/>
              </w:rPr>
            </w:pPr>
          </w:p>
        </w:tc>
        <w:tc>
          <w:tcPr>
            <w:tcW w:w="0" w:type="auto"/>
            <w:shd w:val="clear" w:color="auto" w:fill="auto"/>
            <w:noWrap/>
            <w:vAlign w:val="center"/>
            <w:hideMark/>
          </w:tcPr>
          <w:p w14:paraId="238ADB4B" w14:textId="1897B6B5" w:rsidR="003B1C46" w:rsidRPr="002F5182" w:rsidRDefault="003B1C46" w:rsidP="003B1C46">
            <w:pPr>
              <w:jc w:val="center"/>
              <w:rPr>
                <w:color w:val="000000"/>
                <w:lang w:val="sr-Cyrl-RS"/>
              </w:rPr>
            </w:pPr>
          </w:p>
        </w:tc>
        <w:tc>
          <w:tcPr>
            <w:tcW w:w="0" w:type="auto"/>
            <w:shd w:val="clear" w:color="auto" w:fill="auto"/>
            <w:noWrap/>
            <w:vAlign w:val="center"/>
            <w:hideMark/>
          </w:tcPr>
          <w:p w14:paraId="210B996D" w14:textId="0F48FE1F" w:rsidR="003B1C46" w:rsidRPr="002F5182" w:rsidRDefault="003B1C46" w:rsidP="003B1C46">
            <w:pPr>
              <w:jc w:val="center"/>
              <w:rPr>
                <w:color w:val="000000"/>
                <w:lang w:val="sr-Cyrl-RS"/>
              </w:rPr>
            </w:pPr>
          </w:p>
        </w:tc>
        <w:tc>
          <w:tcPr>
            <w:tcW w:w="0" w:type="auto"/>
            <w:shd w:val="clear" w:color="auto" w:fill="auto"/>
            <w:noWrap/>
            <w:vAlign w:val="center"/>
            <w:hideMark/>
          </w:tcPr>
          <w:p w14:paraId="5509A185" w14:textId="7E499FDC" w:rsidR="003B1C46" w:rsidRPr="002F5182" w:rsidRDefault="003B1C46" w:rsidP="003B1C46">
            <w:pPr>
              <w:jc w:val="center"/>
              <w:rPr>
                <w:color w:val="000000"/>
                <w:lang w:val="sr-Cyrl-RS"/>
              </w:rPr>
            </w:pPr>
          </w:p>
        </w:tc>
        <w:tc>
          <w:tcPr>
            <w:tcW w:w="0" w:type="auto"/>
            <w:shd w:val="clear" w:color="auto" w:fill="auto"/>
            <w:noWrap/>
            <w:vAlign w:val="center"/>
            <w:hideMark/>
          </w:tcPr>
          <w:p w14:paraId="6D864A9F" w14:textId="77777777" w:rsidR="003B1C46" w:rsidRPr="002F5182" w:rsidRDefault="003B1C46" w:rsidP="003B1C46">
            <w:pPr>
              <w:jc w:val="center"/>
              <w:rPr>
                <w:color w:val="000000"/>
                <w:lang w:val="sr-Cyrl-RS"/>
              </w:rPr>
            </w:pPr>
            <w:r w:rsidRPr="002F5182">
              <w:rPr>
                <w:color w:val="000000"/>
                <w:lang w:val="sr-Cyrl-RS"/>
              </w:rPr>
              <w:t>350949</w:t>
            </w:r>
          </w:p>
        </w:tc>
        <w:tc>
          <w:tcPr>
            <w:tcW w:w="0" w:type="auto"/>
            <w:shd w:val="clear" w:color="auto" w:fill="auto"/>
            <w:noWrap/>
            <w:vAlign w:val="center"/>
            <w:hideMark/>
          </w:tcPr>
          <w:p w14:paraId="53E9B7C3" w14:textId="6986A864" w:rsidR="003B1C46" w:rsidRPr="002F5182" w:rsidRDefault="003B1C46" w:rsidP="003B1C46">
            <w:pPr>
              <w:jc w:val="center"/>
              <w:rPr>
                <w:color w:val="000000"/>
                <w:lang w:val="sr-Cyrl-RS"/>
              </w:rPr>
            </w:pPr>
          </w:p>
        </w:tc>
        <w:tc>
          <w:tcPr>
            <w:tcW w:w="0" w:type="auto"/>
            <w:shd w:val="clear" w:color="auto" w:fill="auto"/>
            <w:noWrap/>
            <w:vAlign w:val="center"/>
            <w:hideMark/>
          </w:tcPr>
          <w:p w14:paraId="483B9360" w14:textId="77777777" w:rsidR="003B1C46" w:rsidRPr="002F5182" w:rsidRDefault="003B1C46" w:rsidP="003B1C46">
            <w:pPr>
              <w:jc w:val="center"/>
              <w:rPr>
                <w:color w:val="000000"/>
                <w:lang w:val="sr-Cyrl-RS"/>
              </w:rPr>
            </w:pPr>
            <w:r w:rsidRPr="002F5182">
              <w:rPr>
                <w:color w:val="000000"/>
                <w:lang w:val="sr-Cyrl-RS"/>
              </w:rPr>
              <w:t>350949</w:t>
            </w:r>
          </w:p>
        </w:tc>
        <w:tc>
          <w:tcPr>
            <w:tcW w:w="0" w:type="auto"/>
            <w:shd w:val="clear" w:color="auto" w:fill="auto"/>
            <w:noWrap/>
            <w:vAlign w:val="center"/>
            <w:hideMark/>
          </w:tcPr>
          <w:p w14:paraId="3091940E" w14:textId="77777777" w:rsidR="003B1C46" w:rsidRPr="002F5182" w:rsidRDefault="003B1C46" w:rsidP="003B1C46">
            <w:pPr>
              <w:jc w:val="center"/>
              <w:rPr>
                <w:color w:val="000000"/>
                <w:lang w:val="sr-Cyrl-RS"/>
              </w:rPr>
            </w:pPr>
            <w:r w:rsidRPr="002F5182">
              <w:rPr>
                <w:color w:val="000000"/>
                <w:lang w:val="sr-Cyrl-RS"/>
              </w:rPr>
              <w:t>350949</w:t>
            </w:r>
          </w:p>
        </w:tc>
      </w:tr>
      <w:tr w:rsidR="003B1C46" w:rsidRPr="002F5182" w14:paraId="0FAE5058" w14:textId="77777777" w:rsidTr="003B1C46">
        <w:trPr>
          <w:trHeight w:val="283"/>
          <w:jc w:val="center"/>
        </w:trPr>
        <w:tc>
          <w:tcPr>
            <w:tcW w:w="0" w:type="auto"/>
            <w:shd w:val="clear" w:color="auto" w:fill="auto"/>
            <w:noWrap/>
            <w:vAlign w:val="center"/>
            <w:hideMark/>
          </w:tcPr>
          <w:p w14:paraId="2F18BF69" w14:textId="77777777" w:rsidR="003B1C46" w:rsidRPr="002F5182" w:rsidRDefault="003B1C46" w:rsidP="003B1C46">
            <w:pPr>
              <w:jc w:val="center"/>
              <w:rPr>
                <w:color w:val="000000"/>
                <w:lang w:val="sr-Cyrl-RS"/>
              </w:rPr>
            </w:pPr>
            <w:r w:rsidRPr="002F5182">
              <w:rPr>
                <w:color w:val="000000"/>
                <w:lang w:val="sr-Cyrl-RS"/>
              </w:rPr>
              <w:t>46. Крупнолисна липа</w:t>
            </w:r>
          </w:p>
        </w:tc>
        <w:tc>
          <w:tcPr>
            <w:tcW w:w="0" w:type="auto"/>
            <w:shd w:val="clear" w:color="auto" w:fill="auto"/>
            <w:noWrap/>
            <w:vAlign w:val="center"/>
            <w:hideMark/>
          </w:tcPr>
          <w:p w14:paraId="6373EBCB" w14:textId="6DF6ECB3" w:rsidR="003B1C46" w:rsidRPr="002F5182" w:rsidRDefault="003B1C46" w:rsidP="003B1C46">
            <w:pPr>
              <w:jc w:val="center"/>
              <w:rPr>
                <w:color w:val="000000"/>
                <w:lang w:val="sr-Cyrl-RS"/>
              </w:rPr>
            </w:pPr>
          </w:p>
        </w:tc>
        <w:tc>
          <w:tcPr>
            <w:tcW w:w="0" w:type="auto"/>
            <w:shd w:val="clear" w:color="auto" w:fill="auto"/>
            <w:noWrap/>
            <w:vAlign w:val="center"/>
            <w:hideMark/>
          </w:tcPr>
          <w:p w14:paraId="7129C3FA" w14:textId="34E39034" w:rsidR="003B1C46" w:rsidRPr="002F5182" w:rsidRDefault="003B1C46" w:rsidP="003B1C46">
            <w:pPr>
              <w:jc w:val="center"/>
              <w:rPr>
                <w:color w:val="000000"/>
                <w:lang w:val="sr-Cyrl-RS"/>
              </w:rPr>
            </w:pPr>
          </w:p>
        </w:tc>
        <w:tc>
          <w:tcPr>
            <w:tcW w:w="0" w:type="auto"/>
            <w:shd w:val="clear" w:color="auto" w:fill="auto"/>
            <w:noWrap/>
            <w:vAlign w:val="center"/>
            <w:hideMark/>
          </w:tcPr>
          <w:p w14:paraId="6A5049F9" w14:textId="191FFA6D" w:rsidR="003B1C46" w:rsidRPr="002F5182" w:rsidRDefault="003B1C46" w:rsidP="003B1C46">
            <w:pPr>
              <w:jc w:val="center"/>
              <w:rPr>
                <w:color w:val="000000"/>
                <w:lang w:val="sr-Cyrl-RS"/>
              </w:rPr>
            </w:pPr>
          </w:p>
        </w:tc>
        <w:tc>
          <w:tcPr>
            <w:tcW w:w="0" w:type="auto"/>
            <w:shd w:val="clear" w:color="auto" w:fill="auto"/>
            <w:noWrap/>
            <w:vAlign w:val="center"/>
            <w:hideMark/>
          </w:tcPr>
          <w:p w14:paraId="2532D4E9" w14:textId="7AD6F1C6" w:rsidR="003B1C46" w:rsidRPr="002F5182" w:rsidRDefault="003B1C46" w:rsidP="003B1C46">
            <w:pPr>
              <w:jc w:val="center"/>
              <w:rPr>
                <w:color w:val="000000"/>
                <w:lang w:val="sr-Cyrl-RS"/>
              </w:rPr>
            </w:pPr>
          </w:p>
        </w:tc>
        <w:tc>
          <w:tcPr>
            <w:tcW w:w="0" w:type="auto"/>
            <w:shd w:val="clear" w:color="auto" w:fill="auto"/>
            <w:noWrap/>
            <w:vAlign w:val="center"/>
            <w:hideMark/>
          </w:tcPr>
          <w:p w14:paraId="2A1EC75C" w14:textId="23063264" w:rsidR="003B1C46" w:rsidRPr="002F5182" w:rsidRDefault="003B1C46" w:rsidP="003B1C46">
            <w:pPr>
              <w:jc w:val="center"/>
              <w:rPr>
                <w:color w:val="000000"/>
                <w:lang w:val="sr-Cyrl-RS"/>
              </w:rPr>
            </w:pPr>
          </w:p>
        </w:tc>
        <w:tc>
          <w:tcPr>
            <w:tcW w:w="0" w:type="auto"/>
            <w:shd w:val="clear" w:color="auto" w:fill="auto"/>
            <w:noWrap/>
            <w:vAlign w:val="center"/>
            <w:hideMark/>
          </w:tcPr>
          <w:p w14:paraId="79D2F0A8" w14:textId="3FC7EABD" w:rsidR="003B1C46" w:rsidRPr="002F5182" w:rsidRDefault="003B1C46" w:rsidP="003B1C46">
            <w:pPr>
              <w:jc w:val="center"/>
              <w:rPr>
                <w:color w:val="000000"/>
                <w:lang w:val="sr-Cyrl-RS"/>
              </w:rPr>
            </w:pPr>
          </w:p>
        </w:tc>
        <w:tc>
          <w:tcPr>
            <w:tcW w:w="0" w:type="auto"/>
            <w:shd w:val="clear" w:color="auto" w:fill="auto"/>
            <w:noWrap/>
            <w:vAlign w:val="center"/>
            <w:hideMark/>
          </w:tcPr>
          <w:p w14:paraId="2C674DE0" w14:textId="73852847" w:rsidR="003B1C46" w:rsidRPr="002F5182" w:rsidRDefault="003B1C46" w:rsidP="003B1C46">
            <w:pPr>
              <w:jc w:val="center"/>
              <w:rPr>
                <w:color w:val="000000"/>
                <w:lang w:val="sr-Cyrl-RS"/>
              </w:rPr>
            </w:pPr>
          </w:p>
        </w:tc>
        <w:tc>
          <w:tcPr>
            <w:tcW w:w="0" w:type="auto"/>
            <w:shd w:val="clear" w:color="auto" w:fill="auto"/>
            <w:noWrap/>
            <w:vAlign w:val="center"/>
            <w:hideMark/>
          </w:tcPr>
          <w:p w14:paraId="12235322" w14:textId="566720E8" w:rsidR="003B1C46" w:rsidRPr="002F5182" w:rsidRDefault="003B1C46" w:rsidP="003B1C46">
            <w:pPr>
              <w:jc w:val="center"/>
              <w:rPr>
                <w:color w:val="000000"/>
                <w:lang w:val="sr-Cyrl-RS"/>
              </w:rPr>
            </w:pPr>
          </w:p>
        </w:tc>
        <w:tc>
          <w:tcPr>
            <w:tcW w:w="0" w:type="auto"/>
            <w:shd w:val="clear" w:color="auto" w:fill="auto"/>
            <w:noWrap/>
            <w:vAlign w:val="center"/>
            <w:hideMark/>
          </w:tcPr>
          <w:p w14:paraId="70390123" w14:textId="77777777" w:rsidR="003B1C46" w:rsidRPr="002F5182" w:rsidRDefault="003B1C46" w:rsidP="003B1C46">
            <w:pPr>
              <w:jc w:val="center"/>
              <w:rPr>
                <w:color w:val="000000"/>
                <w:lang w:val="sr-Cyrl-RS"/>
              </w:rPr>
            </w:pPr>
            <w:r w:rsidRPr="002F5182">
              <w:rPr>
                <w:color w:val="000000"/>
                <w:lang w:val="sr-Cyrl-RS"/>
              </w:rPr>
              <w:t>159774</w:t>
            </w:r>
          </w:p>
        </w:tc>
        <w:tc>
          <w:tcPr>
            <w:tcW w:w="0" w:type="auto"/>
            <w:shd w:val="clear" w:color="auto" w:fill="auto"/>
            <w:noWrap/>
            <w:vAlign w:val="center"/>
            <w:hideMark/>
          </w:tcPr>
          <w:p w14:paraId="55ED87FC" w14:textId="77777777" w:rsidR="003B1C46" w:rsidRPr="002F5182" w:rsidRDefault="003B1C46" w:rsidP="003B1C46">
            <w:pPr>
              <w:jc w:val="center"/>
              <w:rPr>
                <w:color w:val="000000"/>
                <w:lang w:val="sr-Cyrl-RS"/>
              </w:rPr>
            </w:pPr>
            <w:r w:rsidRPr="002F5182">
              <w:rPr>
                <w:color w:val="000000"/>
                <w:lang w:val="sr-Cyrl-RS"/>
              </w:rPr>
              <w:t>159774</w:t>
            </w:r>
          </w:p>
        </w:tc>
        <w:tc>
          <w:tcPr>
            <w:tcW w:w="0" w:type="auto"/>
            <w:shd w:val="clear" w:color="auto" w:fill="auto"/>
            <w:noWrap/>
            <w:vAlign w:val="center"/>
            <w:hideMark/>
          </w:tcPr>
          <w:p w14:paraId="1486BA86" w14:textId="77777777" w:rsidR="003B1C46" w:rsidRPr="002F5182" w:rsidRDefault="003B1C46" w:rsidP="003B1C46">
            <w:pPr>
              <w:jc w:val="center"/>
              <w:rPr>
                <w:color w:val="000000"/>
                <w:lang w:val="sr-Cyrl-RS"/>
              </w:rPr>
            </w:pPr>
            <w:r w:rsidRPr="002F5182">
              <w:rPr>
                <w:color w:val="000000"/>
                <w:lang w:val="sr-Cyrl-RS"/>
              </w:rPr>
              <w:t>159774</w:t>
            </w:r>
          </w:p>
        </w:tc>
      </w:tr>
      <w:tr w:rsidR="003B1C46" w:rsidRPr="002F5182" w14:paraId="15D0F712" w14:textId="77777777" w:rsidTr="003B1C46">
        <w:trPr>
          <w:trHeight w:val="283"/>
          <w:jc w:val="center"/>
        </w:trPr>
        <w:tc>
          <w:tcPr>
            <w:tcW w:w="0" w:type="auto"/>
            <w:shd w:val="clear" w:color="auto" w:fill="auto"/>
            <w:noWrap/>
            <w:vAlign w:val="center"/>
            <w:hideMark/>
          </w:tcPr>
          <w:p w14:paraId="2D4CF325" w14:textId="77777777" w:rsidR="003B1C46" w:rsidRPr="002F5182" w:rsidRDefault="003B1C46" w:rsidP="003B1C46">
            <w:pPr>
              <w:jc w:val="center"/>
              <w:rPr>
                <w:color w:val="000000"/>
                <w:lang w:val="sr-Cyrl-RS"/>
              </w:rPr>
            </w:pPr>
            <w:r w:rsidRPr="002F5182">
              <w:rPr>
                <w:color w:val="000000"/>
                <w:lang w:val="sr-Cyrl-RS"/>
              </w:rPr>
              <w:t>38. Пољски брест</w:t>
            </w:r>
          </w:p>
        </w:tc>
        <w:tc>
          <w:tcPr>
            <w:tcW w:w="0" w:type="auto"/>
            <w:shd w:val="clear" w:color="auto" w:fill="auto"/>
            <w:noWrap/>
            <w:vAlign w:val="center"/>
            <w:hideMark/>
          </w:tcPr>
          <w:p w14:paraId="7C18AE9A" w14:textId="4D663A86" w:rsidR="003B1C46" w:rsidRPr="002F5182" w:rsidRDefault="003B1C46" w:rsidP="003B1C46">
            <w:pPr>
              <w:jc w:val="center"/>
              <w:rPr>
                <w:color w:val="000000"/>
                <w:lang w:val="sr-Cyrl-RS"/>
              </w:rPr>
            </w:pPr>
          </w:p>
        </w:tc>
        <w:tc>
          <w:tcPr>
            <w:tcW w:w="0" w:type="auto"/>
            <w:shd w:val="clear" w:color="auto" w:fill="auto"/>
            <w:noWrap/>
            <w:vAlign w:val="center"/>
            <w:hideMark/>
          </w:tcPr>
          <w:p w14:paraId="59EF33D1" w14:textId="65E00324" w:rsidR="003B1C46" w:rsidRPr="002F5182" w:rsidRDefault="003B1C46" w:rsidP="003B1C46">
            <w:pPr>
              <w:jc w:val="center"/>
              <w:rPr>
                <w:color w:val="000000"/>
                <w:lang w:val="sr-Cyrl-RS"/>
              </w:rPr>
            </w:pPr>
          </w:p>
        </w:tc>
        <w:tc>
          <w:tcPr>
            <w:tcW w:w="0" w:type="auto"/>
            <w:shd w:val="clear" w:color="auto" w:fill="auto"/>
            <w:noWrap/>
            <w:vAlign w:val="center"/>
            <w:hideMark/>
          </w:tcPr>
          <w:p w14:paraId="48A3CC17" w14:textId="5DE55B76" w:rsidR="003B1C46" w:rsidRPr="002F5182" w:rsidRDefault="003B1C46" w:rsidP="003B1C46">
            <w:pPr>
              <w:jc w:val="center"/>
              <w:rPr>
                <w:color w:val="000000"/>
                <w:lang w:val="sr-Cyrl-RS"/>
              </w:rPr>
            </w:pPr>
          </w:p>
        </w:tc>
        <w:tc>
          <w:tcPr>
            <w:tcW w:w="0" w:type="auto"/>
            <w:shd w:val="clear" w:color="auto" w:fill="auto"/>
            <w:noWrap/>
            <w:vAlign w:val="center"/>
            <w:hideMark/>
          </w:tcPr>
          <w:p w14:paraId="4ED96F2A" w14:textId="42F2A079" w:rsidR="003B1C46" w:rsidRPr="002F5182" w:rsidRDefault="003B1C46" w:rsidP="003B1C46">
            <w:pPr>
              <w:jc w:val="center"/>
              <w:rPr>
                <w:color w:val="000000"/>
                <w:lang w:val="sr-Cyrl-RS"/>
              </w:rPr>
            </w:pPr>
          </w:p>
        </w:tc>
        <w:tc>
          <w:tcPr>
            <w:tcW w:w="0" w:type="auto"/>
            <w:shd w:val="clear" w:color="auto" w:fill="auto"/>
            <w:noWrap/>
            <w:vAlign w:val="center"/>
            <w:hideMark/>
          </w:tcPr>
          <w:p w14:paraId="068A6BD0" w14:textId="71031D4B" w:rsidR="003B1C46" w:rsidRPr="002F5182" w:rsidRDefault="003B1C46" w:rsidP="003B1C46">
            <w:pPr>
              <w:jc w:val="center"/>
              <w:rPr>
                <w:color w:val="000000"/>
                <w:lang w:val="sr-Cyrl-RS"/>
              </w:rPr>
            </w:pPr>
          </w:p>
        </w:tc>
        <w:tc>
          <w:tcPr>
            <w:tcW w:w="0" w:type="auto"/>
            <w:shd w:val="clear" w:color="auto" w:fill="auto"/>
            <w:noWrap/>
            <w:vAlign w:val="center"/>
            <w:hideMark/>
          </w:tcPr>
          <w:p w14:paraId="0756BDF8" w14:textId="1F87B032" w:rsidR="003B1C46" w:rsidRPr="002F5182" w:rsidRDefault="003B1C46" w:rsidP="003B1C46">
            <w:pPr>
              <w:jc w:val="center"/>
              <w:rPr>
                <w:color w:val="000000"/>
                <w:lang w:val="sr-Cyrl-RS"/>
              </w:rPr>
            </w:pPr>
          </w:p>
        </w:tc>
        <w:tc>
          <w:tcPr>
            <w:tcW w:w="0" w:type="auto"/>
            <w:shd w:val="clear" w:color="auto" w:fill="auto"/>
            <w:noWrap/>
            <w:vAlign w:val="center"/>
            <w:hideMark/>
          </w:tcPr>
          <w:p w14:paraId="25C27770" w14:textId="337F4203" w:rsidR="003B1C46" w:rsidRPr="002F5182" w:rsidRDefault="003B1C46" w:rsidP="003B1C46">
            <w:pPr>
              <w:jc w:val="center"/>
              <w:rPr>
                <w:color w:val="000000"/>
                <w:lang w:val="sr-Cyrl-RS"/>
              </w:rPr>
            </w:pPr>
          </w:p>
        </w:tc>
        <w:tc>
          <w:tcPr>
            <w:tcW w:w="0" w:type="auto"/>
            <w:shd w:val="clear" w:color="auto" w:fill="auto"/>
            <w:noWrap/>
            <w:vAlign w:val="center"/>
            <w:hideMark/>
          </w:tcPr>
          <w:p w14:paraId="306CBAD6" w14:textId="77777777" w:rsidR="003B1C46" w:rsidRPr="002F5182" w:rsidRDefault="003B1C46" w:rsidP="003B1C46">
            <w:pPr>
              <w:jc w:val="center"/>
              <w:rPr>
                <w:color w:val="000000"/>
                <w:lang w:val="sr-Cyrl-RS"/>
              </w:rPr>
            </w:pPr>
            <w:r w:rsidRPr="002F5182">
              <w:rPr>
                <w:color w:val="000000"/>
                <w:lang w:val="sr-Cyrl-RS"/>
              </w:rPr>
              <w:t>83459</w:t>
            </w:r>
          </w:p>
        </w:tc>
        <w:tc>
          <w:tcPr>
            <w:tcW w:w="0" w:type="auto"/>
            <w:shd w:val="clear" w:color="auto" w:fill="auto"/>
            <w:noWrap/>
            <w:vAlign w:val="center"/>
            <w:hideMark/>
          </w:tcPr>
          <w:p w14:paraId="56487197" w14:textId="34142A62" w:rsidR="003B1C46" w:rsidRPr="002F5182" w:rsidRDefault="003B1C46" w:rsidP="003B1C46">
            <w:pPr>
              <w:jc w:val="center"/>
              <w:rPr>
                <w:color w:val="000000"/>
                <w:lang w:val="sr-Cyrl-RS"/>
              </w:rPr>
            </w:pPr>
          </w:p>
        </w:tc>
        <w:tc>
          <w:tcPr>
            <w:tcW w:w="0" w:type="auto"/>
            <w:shd w:val="clear" w:color="auto" w:fill="auto"/>
            <w:noWrap/>
            <w:vAlign w:val="center"/>
            <w:hideMark/>
          </w:tcPr>
          <w:p w14:paraId="343AA37E" w14:textId="77777777" w:rsidR="003B1C46" w:rsidRPr="002F5182" w:rsidRDefault="003B1C46" w:rsidP="003B1C46">
            <w:pPr>
              <w:jc w:val="center"/>
              <w:rPr>
                <w:color w:val="000000"/>
                <w:lang w:val="sr-Cyrl-RS"/>
              </w:rPr>
            </w:pPr>
            <w:r w:rsidRPr="002F5182">
              <w:rPr>
                <w:color w:val="000000"/>
                <w:lang w:val="sr-Cyrl-RS"/>
              </w:rPr>
              <w:t>83459</w:t>
            </w:r>
          </w:p>
        </w:tc>
        <w:tc>
          <w:tcPr>
            <w:tcW w:w="0" w:type="auto"/>
            <w:shd w:val="clear" w:color="auto" w:fill="auto"/>
            <w:noWrap/>
            <w:vAlign w:val="center"/>
            <w:hideMark/>
          </w:tcPr>
          <w:p w14:paraId="489EF95B" w14:textId="77777777" w:rsidR="003B1C46" w:rsidRPr="002F5182" w:rsidRDefault="003B1C46" w:rsidP="003B1C46">
            <w:pPr>
              <w:jc w:val="center"/>
              <w:rPr>
                <w:color w:val="000000"/>
                <w:lang w:val="sr-Cyrl-RS"/>
              </w:rPr>
            </w:pPr>
            <w:r w:rsidRPr="002F5182">
              <w:rPr>
                <w:color w:val="000000"/>
                <w:lang w:val="sr-Cyrl-RS"/>
              </w:rPr>
              <w:t>83459</w:t>
            </w:r>
          </w:p>
        </w:tc>
      </w:tr>
      <w:tr w:rsidR="003B1C46" w:rsidRPr="002F5182" w14:paraId="717BCE7B" w14:textId="77777777" w:rsidTr="003B1C46">
        <w:trPr>
          <w:trHeight w:val="283"/>
          <w:jc w:val="center"/>
        </w:trPr>
        <w:tc>
          <w:tcPr>
            <w:tcW w:w="0" w:type="auto"/>
            <w:shd w:val="clear" w:color="auto" w:fill="auto"/>
            <w:noWrap/>
            <w:vAlign w:val="center"/>
            <w:hideMark/>
          </w:tcPr>
          <w:p w14:paraId="0CA32D4E" w14:textId="77777777" w:rsidR="003B1C46" w:rsidRPr="002F5182" w:rsidRDefault="003B1C46" w:rsidP="003B1C46">
            <w:pPr>
              <w:jc w:val="center"/>
              <w:rPr>
                <w:color w:val="000000"/>
                <w:lang w:val="sr-Cyrl-RS"/>
              </w:rPr>
            </w:pPr>
            <w:r w:rsidRPr="002F5182">
              <w:rPr>
                <w:color w:val="000000"/>
                <w:lang w:val="sr-Cyrl-RS"/>
              </w:rPr>
              <w:t>42. Лужњак</w:t>
            </w:r>
          </w:p>
        </w:tc>
        <w:tc>
          <w:tcPr>
            <w:tcW w:w="0" w:type="auto"/>
            <w:shd w:val="clear" w:color="auto" w:fill="auto"/>
            <w:noWrap/>
            <w:vAlign w:val="center"/>
            <w:hideMark/>
          </w:tcPr>
          <w:p w14:paraId="6B0DD2EA" w14:textId="04AABB69" w:rsidR="003B1C46" w:rsidRPr="002F5182" w:rsidRDefault="003B1C46" w:rsidP="003B1C46">
            <w:pPr>
              <w:jc w:val="center"/>
              <w:rPr>
                <w:color w:val="000000"/>
                <w:lang w:val="sr-Cyrl-RS"/>
              </w:rPr>
            </w:pPr>
          </w:p>
        </w:tc>
        <w:tc>
          <w:tcPr>
            <w:tcW w:w="0" w:type="auto"/>
            <w:shd w:val="clear" w:color="auto" w:fill="auto"/>
            <w:noWrap/>
            <w:vAlign w:val="center"/>
            <w:hideMark/>
          </w:tcPr>
          <w:p w14:paraId="0C614316" w14:textId="24E45B66" w:rsidR="003B1C46" w:rsidRPr="002F5182" w:rsidRDefault="003B1C46" w:rsidP="003B1C46">
            <w:pPr>
              <w:jc w:val="center"/>
              <w:rPr>
                <w:color w:val="000000"/>
                <w:lang w:val="sr-Cyrl-RS"/>
              </w:rPr>
            </w:pPr>
          </w:p>
        </w:tc>
        <w:tc>
          <w:tcPr>
            <w:tcW w:w="0" w:type="auto"/>
            <w:shd w:val="clear" w:color="auto" w:fill="auto"/>
            <w:noWrap/>
            <w:vAlign w:val="center"/>
            <w:hideMark/>
          </w:tcPr>
          <w:p w14:paraId="0A576203" w14:textId="679330FE" w:rsidR="003B1C46" w:rsidRPr="002F5182" w:rsidRDefault="003B1C46" w:rsidP="003B1C46">
            <w:pPr>
              <w:jc w:val="center"/>
              <w:rPr>
                <w:color w:val="000000"/>
                <w:lang w:val="sr-Cyrl-RS"/>
              </w:rPr>
            </w:pPr>
          </w:p>
        </w:tc>
        <w:tc>
          <w:tcPr>
            <w:tcW w:w="0" w:type="auto"/>
            <w:shd w:val="clear" w:color="auto" w:fill="auto"/>
            <w:noWrap/>
            <w:vAlign w:val="center"/>
            <w:hideMark/>
          </w:tcPr>
          <w:p w14:paraId="5557B759" w14:textId="14CB716B" w:rsidR="003B1C46" w:rsidRPr="002F5182" w:rsidRDefault="003B1C46" w:rsidP="003B1C46">
            <w:pPr>
              <w:jc w:val="center"/>
              <w:rPr>
                <w:color w:val="000000"/>
                <w:lang w:val="sr-Cyrl-RS"/>
              </w:rPr>
            </w:pPr>
          </w:p>
        </w:tc>
        <w:tc>
          <w:tcPr>
            <w:tcW w:w="0" w:type="auto"/>
            <w:shd w:val="clear" w:color="auto" w:fill="auto"/>
            <w:noWrap/>
            <w:vAlign w:val="center"/>
            <w:hideMark/>
          </w:tcPr>
          <w:p w14:paraId="2121BC42" w14:textId="5BCAD3FC" w:rsidR="003B1C46" w:rsidRPr="002F5182" w:rsidRDefault="003B1C46" w:rsidP="003B1C46">
            <w:pPr>
              <w:jc w:val="center"/>
              <w:rPr>
                <w:color w:val="000000"/>
                <w:lang w:val="sr-Cyrl-RS"/>
              </w:rPr>
            </w:pPr>
          </w:p>
        </w:tc>
        <w:tc>
          <w:tcPr>
            <w:tcW w:w="0" w:type="auto"/>
            <w:shd w:val="clear" w:color="auto" w:fill="auto"/>
            <w:noWrap/>
            <w:vAlign w:val="center"/>
            <w:hideMark/>
          </w:tcPr>
          <w:p w14:paraId="263FEB2C" w14:textId="0F335AA5" w:rsidR="003B1C46" w:rsidRPr="002F5182" w:rsidRDefault="003B1C46" w:rsidP="003B1C46">
            <w:pPr>
              <w:jc w:val="center"/>
              <w:rPr>
                <w:color w:val="000000"/>
                <w:lang w:val="sr-Cyrl-RS"/>
              </w:rPr>
            </w:pPr>
          </w:p>
        </w:tc>
        <w:tc>
          <w:tcPr>
            <w:tcW w:w="0" w:type="auto"/>
            <w:shd w:val="clear" w:color="auto" w:fill="auto"/>
            <w:noWrap/>
            <w:vAlign w:val="center"/>
            <w:hideMark/>
          </w:tcPr>
          <w:p w14:paraId="7D2DBD7D" w14:textId="4029153A" w:rsidR="003B1C46" w:rsidRPr="002F5182" w:rsidRDefault="003B1C46" w:rsidP="003B1C46">
            <w:pPr>
              <w:jc w:val="center"/>
              <w:rPr>
                <w:color w:val="000000"/>
                <w:lang w:val="sr-Cyrl-RS"/>
              </w:rPr>
            </w:pPr>
          </w:p>
        </w:tc>
        <w:tc>
          <w:tcPr>
            <w:tcW w:w="0" w:type="auto"/>
            <w:shd w:val="clear" w:color="auto" w:fill="auto"/>
            <w:noWrap/>
            <w:vAlign w:val="center"/>
            <w:hideMark/>
          </w:tcPr>
          <w:p w14:paraId="5ECB61B0" w14:textId="77777777" w:rsidR="003B1C46" w:rsidRPr="002F5182" w:rsidRDefault="003B1C46" w:rsidP="003B1C46">
            <w:pPr>
              <w:jc w:val="center"/>
              <w:rPr>
                <w:color w:val="000000"/>
                <w:lang w:val="sr-Cyrl-RS"/>
              </w:rPr>
            </w:pPr>
            <w:r w:rsidRPr="002F5182">
              <w:rPr>
                <w:color w:val="000000"/>
                <w:lang w:val="sr-Cyrl-RS"/>
              </w:rPr>
              <w:t>69614</w:t>
            </w:r>
          </w:p>
        </w:tc>
        <w:tc>
          <w:tcPr>
            <w:tcW w:w="0" w:type="auto"/>
            <w:shd w:val="clear" w:color="auto" w:fill="auto"/>
            <w:noWrap/>
            <w:vAlign w:val="center"/>
            <w:hideMark/>
          </w:tcPr>
          <w:p w14:paraId="3B6F91C0" w14:textId="03202F23" w:rsidR="003B1C46" w:rsidRPr="002F5182" w:rsidRDefault="003B1C46" w:rsidP="003B1C46">
            <w:pPr>
              <w:jc w:val="center"/>
              <w:rPr>
                <w:color w:val="000000"/>
                <w:lang w:val="sr-Cyrl-RS"/>
              </w:rPr>
            </w:pPr>
          </w:p>
        </w:tc>
        <w:tc>
          <w:tcPr>
            <w:tcW w:w="0" w:type="auto"/>
            <w:shd w:val="clear" w:color="auto" w:fill="auto"/>
            <w:noWrap/>
            <w:vAlign w:val="center"/>
            <w:hideMark/>
          </w:tcPr>
          <w:p w14:paraId="42375368" w14:textId="77777777" w:rsidR="003B1C46" w:rsidRPr="002F5182" w:rsidRDefault="003B1C46" w:rsidP="003B1C46">
            <w:pPr>
              <w:jc w:val="center"/>
              <w:rPr>
                <w:color w:val="000000"/>
                <w:lang w:val="sr-Cyrl-RS"/>
              </w:rPr>
            </w:pPr>
            <w:r w:rsidRPr="002F5182">
              <w:rPr>
                <w:color w:val="000000"/>
                <w:lang w:val="sr-Cyrl-RS"/>
              </w:rPr>
              <w:t>69614</w:t>
            </w:r>
          </w:p>
        </w:tc>
        <w:tc>
          <w:tcPr>
            <w:tcW w:w="0" w:type="auto"/>
            <w:shd w:val="clear" w:color="auto" w:fill="auto"/>
            <w:noWrap/>
            <w:vAlign w:val="center"/>
            <w:hideMark/>
          </w:tcPr>
          <w:p w14:paraId="5F87A2C2" w14:textId="77777777" w:rsidR="003B1C46" w:rsidRPr="002F5182" w:rsidRDefault="003B1C46" w:rsidP="003B1C46">
            <w:pPr>
              <w:jc w:val="center"/>
              <w:rPr>
                <w:color w:val="000000"/>
                <w:lang w:val="sr-Cyrl-RS"/>
              </w:rPr>
            </w:pPr>
            <w:r w:rsidRPr="002F5182">
              <w:rPr>
                <w:color w:val="000000"/>
                <w:lang w:val="sr-Cyrl-RS"/>
              </w:rPr>
              <w:t>69614</w:t>
            </w:r>
          </w:p>
        </w:tc>
      </w:tr>
      <w:tr w:rsidR="003B1C46" w:rsidRPr="002F5182" w14:paraId="32486101" w14:textId="77777777" w:rsidTr="003B1C46">
        <w:trPr>
          <w:trHeight w:val="283"/>
          <w:jc w:val="center"/>
        </w:trPr>
        <w:tc>
          <w:tcPr>
            <w:tcW w:w="0" w:type="auto"/>
            <w:shd w:val="clear" w:color="auto" w:fill="auto"/>
            <w:noWrap/>
            <w:vAlign w:val="center"/>
            <w:hideMark/>
          </w:tcPr>
          <w:p w14:paraId="35AD3501" w14:textId="77777777" w:rsidR="003B1C46" w:rsidRPr="002F5182" w:rsidRDefault="003B1C46" w:rsidP="003B1C46">
            <w:pPr>
              <w:jc w:val="center"/>
              <w:rPr>
                <w:color w:val="000000"/>
                <w:lang w:val="sr-Cyrl-RS"/>
              </w:rPr>
            </w:pPr>
            <w:r w:rsidRPr="002F5182">
              <w:rPr>
                <w:color w:val="000000"/>
                <w:lang w:val="sr-Cyrl-RS"/>
              </w:rPr>
              <w:t>63. Бели јасен</w:t>
            </w:r>
          </w:p>
        </w:tc>
        <w:tc>
          <w:tcPr>
            <w:tcW w:w="0" w:type="auto"/>
            <w:shd w:val="clear" w:color="auto" w:fill="auto"/>
            <w:noWrap/>
            <w:vAlign w:val="center"/>
            <w:hideMark/>
          </w:tcPr>
          <w:p w14:paraId="50D725A1" w14:textId="04BCF5C2" w:rsidR="003B1C46" w:rsidRPr="002F5182" w:rsidRDefault="003B1C46" w:rsidP="003B1C46">
            <w:pPr>
              <w:jc w:val="center"/>
              <w:rPr>
                <w:color w:val="000000"/>
                <w:lang w:val="sr-Cyrl-RS"/>
              </w:rPr>
            </w:pPr>
          </w:p>
        </w:tc>
        <w:tc>
          <w:tcPr>
            <w:tcW w:w="0" w:type="auto"/>
            <w:shd w:val="clear" w:color="auto" w:fill="auto"/>
            <w:noWrap/>
            <w:vAlign w:val="center"/>
            <w:hideMark/>
          </w:tcPr>
          <w:p w14:paraId="68CB6927" w14:textId="602CD51D" w:rsidR="003B1C46" w:rsidRPr="002F5182" w:rsidRDefault="003B1C46" w:rsidP="003B1C46">
            <w:pPr>
              <w:jc w:val="center"/>
              <w:rPr>
                <w:color w:val="000000"/>
                <w:lang w:val="sr-Cyrl-RS"/>
              </w:rPr>
            </w:pPr>
          </w:p>
        </w:tc>
        <w:tc>
          <w:tcPr>
            <w:tcW w:w="0" w:type="auto"/>
            <w:shd w:val="clear" w:color="auto" w:fill="auto"/>
            <w:noWrap/>
            <w:vAlign w:val="center"/>
            <w:hideMark/>
          </w:tcPr>
          <w:p w14:paraId="5E8DEAF0" w14:textId="32F8AEDD" w:rsidR="003B1C46" w:rsidRPr="002F5182" w:rsidRDefault="003B1C46" w:rsidP="003B1C46">
            <w:pPr>
              <w:jc w:val="center"/>
              <w:rPr>
                <w:color w:val="000000"/>
                <w:lang w:val="sr-Cyrl-RS"/>
              </w:rPr>
            </w:pPr>
          </w:p>
        </w:tc>
        <w:tc>
          <w:tcPr>
            <w:tcW w:w="0" w:type="auto"/>
            <w:shd w:val="clear" w:color="auto" w:fill="auto"/>
            <w:noWrap/>
            <w:vAlign w:val="center"/>
            <w:hideMark/>
          </w:tcPr>
          <w:p w14:paraId="057AD700" w14:textId="09593013" w:rsidR="003B1C46" w:rsidRPr="002F5182" w:rsidRDefault="003B1C46" w:rsidP="003B1C46">
            <w:pPr>
              <w:jc w:val="center"/>
              <w:rPr>
                <w:color w:val="000000"/>
                <w:lang w:val="sr-Cyrl-RS"/>
              </w:rPr>
            </w:pPr>
          </w:p>
        </w:tc>
        <w:tc>
          <w:tcPr>
            <w:tcW w:w="0" w:type="auto"/>
            <w:shd w:val="clear" w:color="auto" w:fill="auto"/>
            <w:noWrap/>
            <w:vAlign w:val="center"/>
            <w:hideMark/>
          </w:tcPr>
          <w:p w14:paraId="5496DE5C" w14:textId="3D960FEF" w:rsidR="003B1C46" w:rsidRPr="002F5182" w:rsidRDefault="003B1C46" w:rsidP="003B1C46">
            <w:pPr>
              <w:jc w:val="center"/>
              <w:rPr>
                <w:color w:val="000000"/>
                <w:lang w:val="sr-Cyrl-RS"/>
              </w:rPr>
            </w:pPr>
          </w:p>
        </w:tc>
        <w:tc>
          <w:tcPr>
            <w:tcW w:w="0" w:type="auto"/>
            <w:shd w:val="clear" w:color="auto" w:fill="auto"/>
            <w:noWrap/>
            <w:vAlign w:val="center"/>
            <w:hideMark/>
          </w:tcPr>
          <w:p w14:paraId="3ADD5493" w14:textId="40EE2528" w:rsidR="003B1C46" w:rsidRPr="002F5182" w:rsidRDefault="003B1C46" w:rsidP="003B1C46">
            <w:pPr>
              <w:jc w:val="center"/>
              <w:rPr>
                <w:color w:val="000000"/>
                <w:lang w:val="sr-Cyrl-RS"/>
              </w:rPr>
            </w:pPr>
          </w:p>
        </w:tc>
        <w:tc>
          <w:tcPr>
            <w:tcW w:w="0" w:type="auto"/>
            <w:shd w:val="clear" w:color="auto" w:fill="auto"/>
            <w:noWrap/>
            <w:vAlign w:val="center"/>
            <w:hideMark/>
          </w:tcPr>
          <w:p w14:paraId="58026D7B" w14:textId="0B144780" w:rsidR="003B1C46" w:rsidRPr="002F5182" w:rsidRDefault="003B1C46" w:rsidP="003B1C46">
            <w:pPr>
              <w:jc w:val="center"/>
              <w:rPr>
                <w:color w:val="000000"/>
                <w:lang w:val="sr-Cyrl-RS"/>
              </w:rPr>
            </w:pPr>
          </w:p>
        </w:tc>
        <w:tc>
          <w:tcPr>
            <w:tcW w:w="0" w:type="auto"/>
            <w:shd w:val="clear" w:color="auto" w:fill="auto"/>
            <w:noWrap/>
            <w:vAlign w:val="center"/>
            <w:hideMark/>
          </w:tcPr>
          <w:p w14:paraId="702EFEF8" w14:textId="77777777" w:rsidR="003B1C46" w:rsidRPr="002F5182" w:rsidRDefault="003B1C46" w:rsidP="003B1C46">
            <w:pPr>
              <w:jc w:val="center"/>
              <w:rPr>
                <w:color w:val="000000"/>
                <w:lang w:val="sr-Cyrl-RS"/>
              </w:rPr>
            </w:pPr>
            <w:r w:rsidRPr="002F5182">
              <w:rPr>
                <w:color w:val="000000"/>
                <w:lang w:val="sr-Cyrl-RS"/>
              </w:rPr>
              <w:t>88414</w:t>
            </w:r>
          </w:p>
        </w:tc>
        <w:tc>
          <w:tcPr>
            <w:tcW w:w="0" w:type="auto"/>
            <w:shd w:val="clear" w:color="auto" w:fill="auto"/>
            <w:noWrap/>
            <w:vAlign w:val="center"/>
            <w:hideMark/>
          </w:tcPr>
          <w:p w14:paraId="55F85087" w14:textId="2407B66B" w:rsidR="003B1C46" w:rsidRPr="002F5182" w:rsidRDefault="003B1C46" w:rsidP="003B1C46">
            <w:pPr>
              <w:jc w:val="center"/>
              <w:rPr>
                <w:color w:val="000000"/>
                <w:lang w:val="sr-Cyrl-RS"/>
              </w:rPr>
            </w:pPr>
          </w:p>
        </w:tc>
        <w:tc>
          <w:tcPr>
            <w:tcW w:w="0" w:type="auto"/>
            <w:shd w:val="clear" w:color="auto" w:fill="auto"/>
            <w:noWrap/>
            <w:vAlign w:val="center"/>
            <w:hideMark/>
          </w:tcPr>
          <w:p w14:paraId="32361C31" w14:textId="77777777" w:rsidR="003B1C46" w:rsidRPr="002F5182" w:rsidRDefault="003B1C46" w:rsidP="003B1C46">
            <w:pPr>
              <w:jc w:val="center"/>
              <w:rPr>
                <w:color w:val="000000"/>
                <w:lang w:val="sr-Cyrl-RS"/>
              </w:rPr>
            </w:pPr>
            <w:r w:rsidRPr="002F5182">
              <w:rPr>
                <w:color w:val="000000"/>
                <w:lang w:val="sr-Cyrl-RS"/>
              </w:rPr>
              <w:t>88414</w:t>
            </w:r>
          </w:p>
        </w:tc>
        <w:tc>
          <w:tcPr>
            <w:tcW w:w="0" w:type="auto"/>
            <w:shd w:val="clear" w:color="auto" w:fill="auto"/>
            <w:noWrap/>
            <w:vAlign w:val="center"/>
            <w:hideMark/>
          </w:tcPr>
          <w:p w14:paraId="60E452C6" w14:textId="77777777" w:rsidR="003B1C46" w:rsidRPr="002F5182" w:rsidRDefault="003B1C46" w:rsidP="003B1C46">
            <w:pPr>
              <w:jc w:val="center"/>
              <w:rPr>
                <w:color w:val="000000"/>
                <w:lang w:val="sr-Cyrl-RS"/>
              </w:rPr>
            </w:pPr>
            <w:r w:rsidRPr="002F5182">
              <w:rPr>
                <w:color w:val="000000"/>
                <w:lang w:val="sr-Cyrl-RS"/>
              </w:rPr>
              <w:t>88414</w:t>
            </w:r>
          </w:p>
        </w:tc>
      </w:tr>
      <w:tr w:rsidR="003B1C46" w:rsidRPr="002F5182" w14:paraId="5A922DE1" w14:textId="77777777" w:rsidTr="003B1C46">
        <w:trPr>
          <w:trHeight w:val="283"/>
          <w:jc w:val="center"/>
        </w:trPr>
        <w:tc>
          <w:tcPr>
            <w:tcW w:w="0" w:type="auto"/>
            <w:shd w:val="clear" w:color="auto" w:fill="auto"/>
            <w:noWrap/>
            <w:vAlign w:val="center"/>
            <w:hideMark/>
          </w:tcPr>
          <w:p w14:paraId="1DBE2C7F" w14:textId="77777777" w:rsidR="003B1C46" w:rsidRPr="002F5182" w:rsidRDefault="003B1C46" w:rsidP="003B1C46">
            <w:pPr>
              <w:jc w:val="center"/>
              <w:rPr>
                <w:color w:val="000000"/>
                <w:lang w:val="sr-Cyrl-RS"/>
              </w:rPr>
            </w:pPr>
            <w:r w:rsidRPr="002F5182">
              <w:rPr>
                <w:color w:val="000000"/>
                <w:lang w:val="sr-Cyrl-RS"/>
              </w:rPr>
              <w:t>65. Јавор</w:t>
            </w:r>
          </w:p>
        </w:tc>
        <w:tc>
          <w:tcPr>
            <w:tcW w:w="0" w:type="auto"/>
            <w:shd w:val="clear" w:color="auto" w:fill="auto"/>
            <w:noWrap/>
            <w:vAlign w:val="center"/>
            <w:hideMark/>
          </w:tcPr>
          <w:p w14:paraId="23BDC267" w14:textId="56EDF432" w:rsidR="003B1C46" w:rsidRPr="002F5182" w:rsidRDefault="003B1C46" w:rsidP="003B1C46">
            <w:pPr>
              <w:jc w:val="center"/>
              <w:rPr>
                <w:color w:val="000000"/>
                <w:lang w:val="sr-Cyrl-RS"/>
              </w:rPr>
            </w:pPr>
          </w:p>
        </w:tc>
        <w:tc>
          <w:tcPr>
            <w:tcW w:w="0" w:type="auto"/>
            <w:shd w:val="clear" w:color="auto" w:fill="auto"/>
            <w:noWrap/>
            <w:vAlign w:val="center"/>
            <w:hideMark/>
          </w:tcPr>
          <w:p w14:paraId="41D7C116" w14:textId="01BE0D64" w:rsidR="003B1C46" w:rsidRPr="002F5182" w:rsidRDefault="003B1C46" w:rsidP="003B1C46">
            <w:pPr>
              <w:jc w:val="center"/>
              <w:rPr>
                <w:color w:val="000000"/>
                <w:lang w:val="sr-Cyrl-RS"/>
              </w:rPr>
            </w:pPr>
          </w:p>
        </w:tc>
        <w:tc>
          <w:tcPr>
            <w:tcW w:w="0" w:type="auto"/>
            <w:shd w:val="clear" w:color="auto" w:fill="auto"/>
            <w:noWrap/>
            <w:vAlign w:val="center"/>
            <w:hideMark/>
          </w:tcPr>
          <w:p w14:paraId="0D173067" w14:textId="73146607" w:rsidR="003B1C46" w:rsidRPr="002F5182" w:rsidRDefault="003B1C46" w:rsidP="003B1C46">
            <w:pPr>
              <w:jc w:val="center"/>
              <w:rPr>
                <w:color w:val="000000"/>
                <w:lang w:val="sr-Cyrl-RS"/>
              </w:rPr>
            </w:pPr>
          </w:p>
        </w:tc>
        <w:tc>
          <w:tcPr>
            <w:tcW w:w="0" w:type="auto"/>
            <w:shd w:val="clear" w:color="auto" w:fill="auto"/>
            <w:noWrap/>
            <w:vAlign w:val="center"/>
            <w:hideMark/>
          </w:tcPr>
          <w:p w14:paraId="4DA896DD" w14:textId="709B1D4B" w:rsidR="003B1C46" w:rsidRPr="002F5182" w:rsidRDefault="003B1C46" w:rsidP="003B1C46">
            <w:pPr>
              <w:jc w:val="center"/>
              <w:rPr>
                <w:color w:val="000000"/>
                <w:lang w:val="sr-Cyrl-RS"/>
              </w:rPr>
            </w:pPr>
          </w:p>
        </w:tc>
        <w:tc>
          <w:tcPr>
            <w:tcW w:w="0" w:type="auto"/>
            <w:shd w:val="clear" w:color="auto" w:fill="auto"/>
            <w:noWrap/>
            <w:vAlign w:val="center"/>
            <w:hideMark/>
          </w:tcPr>
          <w:p w14:paraId="57B08602" w14:textId="09BFB5AB" w:rsidR="003B1C46" w:rsidRPr="002F5182" w:rsidRDefault="003B1C46" w:rsidP="003B1C46">
            <w:pPr>
              <w:jc w:val="center"/>
              <w:rPr>
                <w:color w:val="000000"/>
                <w:lang w:val="sr-Cyrl-RS"/>
              </w:rPr>
            </w:pPr>
          </w:p>
        </w:tc>
        <w:tc>
          <w:tcPr>
            <w:tcW w:w="0" w:type="auto"/>
            <w:shd w:val="clear" w:color="auto" w:fill="auto"/>
            <w:noWrap/>
            <w:vAlign w:val="center"/>
            <w:hideMark/>
          </w:tcPr>
          <w:p w14:paraId="2A11DFE2" w14:textId="1AA9187F" w:rsidR="003B1C46" w:rsidRPr="002F5182" w:rsidRDefault="003B1C46" w:rsidP="003B1C46">
            <w:pPr>
              <w:jc w:val="center"/>
              <w:rPr>
                <w:color w:val="000000"/>
                <w:lang w:val="sr-Cyrl-RS"/>
              </w:rPr>
            </w:pPr>
          </w:p>
        </w:tc>
        <w:tc>
          <w:tcPr>
            <w:tcW w:w="0" w:type="auto"/>
            <w:shd w:val="clear" w:color="auto" w:fill="auto"/>
            <w:noWrap/>
            <w:vAlign w:val="center"/>
            <w:hideMark/>
          </w:tcPr>
          <w:p w14:paraId="0AC69CD3" w14:textId="641D7C87" w:rsidR="003B1C46" w:rsidRPr="002F5182" w:rsidRDefault="003B1C46" w:rsidP="003B1C46">
            <w:pPr>
              <w:jc w:val="center"/>
              <w:rPr>
                <w:color w:val="000000"/>
                <w:lang w:val="sr-Cyrl-RS"/>
              </w:rPr>
            </w:pPr>
          </w:p>
        </w:tc>
        <w:tc>
          <w:tcPr>
            <w:tcW w:w="0" w:type="auto"/>
            <w:shd w:val="clear" w:color="auto" w:fill="auto"/>
            <w:noWrap/>
            <w:vAlign w:val="center"/>
            <w:hideMark/>
          </w:tcPr>
          <w:p w14:paraId="007AF537" w14:textId="77777777" w:rsidR="003B1C46" w:rsidRPr="002F5182" w:rsidRDefault="003B1C46" w:rsidP="003B1C46">
            <w:pPr>
              <w:jc w:val="center"/>
              <w:rPr>
                <w:color w:val="000000"/>
                <w:lang w:val="sr-Cyrl-RS"/>
              </w:rPr>
            </w:pPr>
            <w:r w:rsidRPr="002F5182">
              <w:rPr>
                <w:color w:val="000000"/>
                <w:lang w:val="sr-Cyrl-RS"/>
              </w:rPr>
              <w:t>95275</w:t>
            </w:r>
          </w:p>
        </w:tc>
        <w:tc>
          <w:tcPr>
            <w:tcW w:w="0" w:type="auto"/>
            <w:shd w:val="clear" w:color="auto" w:fill="auto"/>
            <w:noWrap/>
            <w:vAlign w:val="center"/>
            <w:hideMark/>
          </w:tcPr>
          <w:p w14:paraId="081DF90E" w14:textId="5A3F3051" w:rsidR="003B1C46" w:rsidRPr="002F5182" w:rsidRDefault="003B1C46" w:rsidP="003B1C46">
            <w:pPr>
              <w:jc w:val="center"/>
              <w:rPr>
                <w:color w:val="000000"/>
                <w:lang w:val="sr-Cyrl-RS"/>
              </w:rPr>
            </w:pPr>
          </w:p>
        </w:tc>
        <w:tc>
          <w:tcPr>
            <w:tcW w:w="0" w:type="auto"/>
            <w:shd w:val="clear" w:color="auto" w:fill="auto"/>
            <w:noWrap/>
            <w:vAlign w:val="center"/>
            <w:hideMark/>
          </w:tcPr>
          <w:p w14:paraId="00E838CD" w14:textId="77777777" w:rsidR="003B1C46" w:rsidRPr="002F5182" w:rsidRDefault="003B1C46" w:rsidP="003B1C46">
            <w:pPr>
              <w:jc w:val="center"/>
              <w:rPr>
                <w:color w:val="000000"/>
                <w:lang w:val="sr-Cyrl-RS"/>
              </w:rPr>
            </w:pPr>
            <w:r w:rsidRPr="002F5182">
              <w:rPr>
                <w:color w:val="000000"/>
                <w:lang w:val="sr-Cyrl-RS"/>
              </w:rPr>
              <w:t>95275</w:t>
            </w:r>
          </w:p>
        </w:tc>
        <w:tc>
          <w:tcPr>
            <w:tcW w:w="0" w:type="auto"/>
            <w:shd w:val="clear" w:color="auto" w:fill="auto"/>
            <w:noWrap/>
            <w:vAlign w:val="center"/>
            <w:hideMark/>
          </w:tcPr>
          <w:p w14:paraId="67D7BD9D" w14:textId="77777777" w:rsidR="003B1C46" w:rsidRPr="002F5182" w:rsidRDefault="003B1C46" w:rsidP="003B1C46">
            <w:pPr>
              <w:jc w:val="center"/>
              <w:rPr>
                <w:color w:val="000000"/>
                <w:lang w:val="sr-Cyrl-RS"/>
              </w:rPr>
            </w:pPr>
            <w:r w:rsidRPr="002F5182">
              <w:rPr>
                <w:color w:val="000000"/>
                <w:lang w:val="sr-Cyrl-RS"/>
              </w:rPr>
              <w:t>95275</w:t>
            </w:r>
          </w:p>
        </w:tc>
      </w:tr>
      <w:tr w:rsidR="003B1C46" w:rsidRPr="002F5182" w14:paraId="5525FC69" w14:textId="77777777" w:rsidTr="003B1C46">
        <w:trPr>
          <w:trHeight w:val="283"/>
          <w:jc w:val="center"/>
        </w:trPr>
        <w:tc>
          <w:tcPr>
            <w:tcW w:w="0" w:type="auto"/>
            <w:shd w:val="clear" w:color="auto" w:fill="auto"/>
            <w:noWrap/>
            <w:vAlign w:val="center"/>
            <w:hideMark/>
          </w:tcPr>
          <w:p w14:paraId="34F6E569" w14:textId="77777777" w:rsidR="003B1C46" w:rsidRPr="002F5182" w:rsidRDefault="003B1C46" w:rsidP="003B1C46">
            <w:pPr>
              <w:jc w:val="center"/>
              <w:rPr>
                <w:color w:val="000000"/>
                <w:lang w:val="sr-Cyrl-RS"/>
              </w:rPr>
            </w:pPr>
            <w:r w:rsidRPr="002F5182">
              <w:rPr>
                <w:color w:val="000000"/>
                <w:lang w:val="sr-Cyrl-RS"/>
              </w:rPr>
              <w:t>37. Домаћи орах</w:t>
            </w:r>
          </w:p>
        </w:tc>
        <w:tc>
          <w:tcPr>
            <w:tcW w:w="0" w:type="auto"/>
            <w:shd w:val="clear" w:color="auto" w:fill="auto"/>
            <w:noWrap/>
            <w:vAlign w:val="center"/>
            <w:hideMark/>
          </w:tcPr>
          <w:p w14:paraId="7ECBAA5C" w14:textId="452D7522" w:rsidR="003B1C46" w:rsidRPr="002F5182" w:rsidRDefault="003B1C46" w:rsidP="003B1C46">
            <w:pPr>
              <w:jc w:val="center"/>
              <w:rPr>
                <w:color w:val="000000"/>
                <w:lang w:val="sr-Cyrl-RS"/>
              </w:rPr>
            </w:pPr>
          </w:p>
        </w:tc>
        <w:tc>
          <w:tcPr>
            <w:tcW w:w="0" w:type="auto"/>
            <w:shd w:val="clear" w:color="auto" w:fill="auto"/>
            <w:noWrap/>
            <w:vAlign w:val="center"/>
            <w:hideMark/>
          </w:tcPr>
          <w:p w14:paraId="6653749F" w14:textId="7BF36DCB" w:rsidR="003B1C46" w:rsidRPr="002F5182" w:rsidRDefault="003B1C46" w:rsidP="003B1C46">
            <w:pPr>
              <w:jc w:val="center"/>
              <w:rPr>
                <w:color w:val="000000"/>
                <w:lang w:val="sr-Cyrl-RS"/>
              </w:rPr>
            </w:pPr>
          </w:p>
        </w:tc>
        <w:tc>
          <w:tcPr>
            <w:tcW w:w="0" w:type="auto"/>
            <w:shd w:val="clear" w:color="auto" w:fill="auto"/>
            <w:noWrap/>
            <w:vAlign w:val="center"/>
            <w:hideMark/>
          </w:tcPr>
          <w:p w14:paraId="2AADD280" w14:textId="44C7F9C9" w:rsidR="003B1C46" w:rsidRPr="002F5182" w:rsidRDefault="003B1C46" w:rsidP="003B1C46">
            <w:pPr>
              <w:jc w:val="center"/>
              <w:rPr>
                <w:color w:val="000000"/>
                <w:lang w:val="sr-Cyrl-RS"/>
              </w:rPr>
            </w:pPr>
          </w:p>
        </w:tc>
        <w:tc>
          <w:tcPr>
            <w:tcW w:w="0" w:type="auto"/>
            <w:shd w:val="clear" w:color="auto" w:fill="auto"/>
            <w:noWrap/>
            <w:vAlign w:val="center"/>
            <w:hideMark/>
          </w:tcPr>
          <w:p w14:paraId="69715110" w14:textId="46C6635E" w:rsidR="003B1C46" w:rsidRPr="002F5182" w:rsidRDefault="003B1C46" w:rsidP="003B1C46">
            <w:pPr>
              <w:jc w:val="center"/>
              <w:rPr>
                <w:color w:val="000000"/>
                <w:lang w:val="sr-Cyrl-RS"/>
              </w:rPr>
            </w:pPr>
          </w:p>
        </w:tc>
        <w:tc>
          <w:tcPr>
            <w:tcW w:w="0" w:type="auto"/>
            <w:shd w:val="clear" w:color="auto" w:fill="auto"/>
            <w:noWrap/>
            <w:vAlign w:val="center"/>
            <w:hideMark/>
          </w:tcPr>
          <w:p w14:paraId="3B3FC77A" w14:textId="43DEF4B3" w:rsidR="003B1C46" w:rsidRPr="002F5182" w:rsidRDefault="003B1C46" w:rsidP="003B1C46">
            <w:pPr>
              <w:jc w:val="center"/>
              <w:rPr>
                <w:color w:val="000000"/>
                <w:lang w:val="sr-Cyrl-RS"/>
              </w:rPr>
            </w:pPr>
          </w:p>
        </w:tc>
        <w:tc>
          <w:tcPr>
            <w:tcW w:w="0" w:type="auto"/>
            <w:shd w:val="clear" w:color="auto" w:fill="auto"/>
            <w:noWrap/>
            <w:vAlign w:val="center"/>
            <w:hideMark/>
          </w:tcPr>
          <w:p w14:paraId="18D4660B" w14:textId="5B5E51EA" w:rsidR="003B1C46" w:rsidRPr="002F5182" w:rsidRDefault="003B1C46" w:rsidP="003B1C46">
            <w:pPr>
              <w:jc w:val="center"/>
              <w:rPr>
                <w:color w:val="000000"/>
                <w:lang w:val="sr-Cyrl-RS"/>
              </w:rPr>
            </w:pPr>
          </w:p>
        </w:tc>
        <w:tc>
          <w:tcPr>
            <w:tcW w:w="0" w:type="auto"/>
            <w:shd w:val="clear" w:color="auto" w:fill="auto"/>
            <w:noWrap/>
            <w:vAlign w:val="center"/>
            <w:hideMark/>
          </w:tcPr>
          <w:p w14:paraId="275B7BDB" w14:textId="4C796482" w:rsidR="003B1C46" w:rsidRPr="002F5182" w:rsidRDefault="003B1C46" w:rsidP="003B1C46">
            <w:pPr>
              <w:jc w:val="center"/>
              <w:rPr>
                <w:color w:val="000000"/>
                <w:lang w:val="sr-Cyrl-RS"/>
              </w:rPr>
            </w:pPr>
          </w:p>
        </w:tc>
        <w:tc>
          <w:tcPr>
            <w:tcW w:w="0" w:type="auto"/>
            <w:shd w:val="clear" w:color="auto" w:fill="auto"/>
            <w:noWrap/>
            <w:vAlign w:val="center"/>
            <w:hideMark/>
          </w:tcPr>
          <w:p w14:paraId="7BAB3B73" w14:textId="77777777" w:rsidR="003B1C46" w:rsidRPr="002F5182" w:rsidRDefault="003B1C46" w:rsidP="003B1C46">
            <w:pPr>
              <w:jc w:val="center"/>
              <w:rPr>
                <w:color w:val="000000"/>
                <w:lang w:val="sr-Cyrl-RS"/>
              </w:rPr>
            </w:pPr>
            <w:r w:rsidRPr="002F5182">
              <w:rPr>
                <w:color w:val="000000"/>
                <w:lang w:val="sr-Cyrl-RS"/>
              </w:rPr>
              <w:t>22406</w:t>
            </w:r>
          </w:p>
        </w:tc>
        <w:tc>
          <w:tcPr>
            <w:tcW w:w="0" w:type="auto"/>
            <w:shd w:val="clear" w:color="auto" w:fill="auto"/>
            <w:noWrap/>
            <w:vAlign w:val="center"/>
            <w:hideMark/>
          </w:tcPr>
          <w:p w14:paraId="7314A223" w14:textId="6811BBA5" w:rsidR="003B1C46" w:rsidRPr="002F5182" w:rsidRDefault="003B1C46" w:rsidP="003B1C46">
            <w:pPr>
              <w:jc w:val="center"/>
              <w:rPr>
                <w:color w:val="000000"/>
                <w:lang w:val="sr-Cyrl-RS"/>
              </w:rPr>
            </w:pPr>
          </w:p>
        </w:tc>
        <w:tc>
          <w:tcPr>
            <w:tcW w:w="0" w:type="auto"/>
            <w:shd w:val="clear" w:color="auto" w:fill="auto"/>
            <w:noWrap/>
            <w:vAlign w:val="center"/>
            <w:hideMark/>
          </w:tcPr>
          <w:p w14:paraId="799D0030" w14:textId="77777777" w:rsidR="003B1C46" w:rsidRPr="002F5182" w:rsidRDefault="003B1C46" w:rsidP="003B1C46">
            <w:pPr>
              <w:jc w:val="center"/>
              <w:rPr>
                <w:color w:val="000000"/>
                <w:lang w:val="sr-Cyrl-RS"/>
              </w:rPr>
            </w:pPr>
            <w:r w:rsidRPr="002F5182">
              <w:rPr>
                <w:color w:val="000000"/>
                <w:lang w:val="sr-Cyrl-RS"/>
              </w:rPr>
              <w:t>22406</w:t>
            </w:r>
          </w:p>
        </w:tc>
        <w:tc>
          <w:tcPr>
            <w:tcW w:w="0" w:type="auto"/>
            <w:shd w:val="clear" w:color="auto" w:fill="auto"/>
            <w:noWrap/>
            <w:vAlign w:val="center"/>
            <w:hideMark/>
          </w:tcPr>
          <w:p w14:paraId="171D2BCC" w14:textId="77777777" w:rsidR="003B1C46" w:rsidRPr="002F5182" w:rsidRDefault="003B1C46" w:rsidP="003B1C46">
            <w:pPr>
              <w:jc w:val="center"/>
              <w:rPr>
                <w:color w:val="000000"/>
                <w:lang w:val="sr-Cyrl-RS"/>
              </w:rPr>
            </w:pPr>
            <w:r w:rsidRPr="002F5182">
              <w:rPr>
                <w:color w:val="000000"/>
                <w:lang w:val="sr-Cyrl-RS"/>
              </w:rPr>
              <w:t>22406</w:t>
            </w:r>
          </w:p>
        </w:tc>
      </w:tr>
      <w:tr w:rsidR="003B1C46" w:rsidRPr="002F5182" w14:paraId="464C6F9F" w14:textId="77777777" w:rsidTr="003B1C46">
        <w:trPr>
          <w:trHeight w:val="283"/>
          <w:jc w:val="center"/>
        </w:trPr>
        <w:tc>
          <w:tcPr>
            <w:tcW w:w="0" w:type="auto"/>
            <w:shd w:val="clear" w:color="000000" w:fill="D9D9D9"/>
            <w:noWrap/>
            <w:vAlign w:val="center"/>
            <w:hideMark/>
          </w:tcPr>
          <w:p w14:paraId="2D51370A" w14:textId="77777777" w:rsidR="003B1C46" w:rsidRPr="002F5182" w:rsidRDefault="003B1C46" w:rsidP="003B1C46">
            <w:pPr>
              <w:jc w:val="center"/>
              <w:rPr>
                <w:b/>
                <w:bCs/>
                <w:color w:val="000000"/>
                <w:lang w:val="sr-Cyrl-RS"/>
              </w:rPr>
            </w:pPr>
            <w:r w:rsidRPr="002F5182">
              <w:rPr>
                <w:b/>
                <w:bCs/>
                <w:color w:val="000000"/>
                <w:lang w:val="sr-Cyrl-RS"/>
              </w:rPr>
              <w:t>Укупно лишћари</w:t>
            </w:r>
          </w:p>
        </w:tc>
        <w:tc>
          <w:tcPr>
            <w:tcW w:w="0" w:type="auto"/>
            <w:shd w:val="clear" w:color="000000" w:fill="D9D9D9"/>
            <w:noWrap/>
            <w:vAlign w:val="center"/>
            <w:hideMark/>
          </w:tcPr>
          <w:p w14:paraId="1FB94DE1" w14:textId="77777777" w:rsidR="003B1C46" w:rsidRPr="002F5182" w:rsidRDefault="003B1C46" w:rsidP="003B1C46">
            <w:pPr>
              <w:jc w:val="center"/>
              <w:rPr>
                <w:b/>
                <w:bCs/>
                <w:color w:val="000000"/>
                <w:lang w:val="sr-Cyrl-RS"/>
              </w:rPr>
            </w:pPr>
            <w:r w:rsidRPr="002F5182">
              <w:rPr>
                <w:b/>
                <w:bCs/>
                <w:color w:val="000000"/>
                <w:lang w:val="sr-Cyrl-RS"/>
              </w:rPr>
              <w:t>1717867</w:t>
            </w:r>
          </w:p>
        </w:tc>
        <w:tc>
          <w:tcPr>
            <w:tcW w:w="0" w:type="auto"/>
            <w:shd w:val="clear" w:color="000000" w:fill="D9D9D9"/>
            <w:noWrap/>
            <w:vAlign w:val="center"/>
            <w:hideMark/>
          </w:tcPr>
          <w:p w14:paraId="22ED8303" w14:textId="77777777" w:rsidR="003B1C46" w:rsidRPr="002F5182" w:rsidRDefault="003B1C46" w:rsidP="003B1C46">
            <w:pPr>
              <w:jc w:val="center"/>
              <w:rPr>
                <w:b/>
                <w:bCs/>
                <w:color w:val="000000"/>
                <w:lang w:val="sr-Cyrl-RS"/>
              </w:rPr>
            </w:pPr>
            <w:r w:rsidRPr="002F5182">
              <w:rPr>
                <w:b/>
                <w:bCs/>
                <w:color w:val="000000"/>
                <w:lang w:val="sr-Cyrl-RS"/>
              </w:rPr>
              <w:t>1384348</w:t>
            </w:r>
          </w:p>
        </w:tc>
        <w:tc>
          <w:tcPr>
            <w:tcW w:w="0" w:type="auto"/>
            <w:shd w:val="clear" w:color="000000" w:fill="D9D9D9"/>
            <w:noWrap/>
            <w:vAlign w:val="center"/>
            <w:hideMark/>
          </w:tcPr>
          <w:p w14:paraId="0CC7CE81" w14:textId="0B58A2C7" w:rsidR="003B1C46" w:rsidRPr="002F5182" w:rsidRDefault="003B1C46" w:rsidP="003B1C46">
            <w:pPr>
              <w:jc w:val="center"/>
              <w:rPr>
                <w:b/>
                <w:bCs/>
                <w:color w:val="000000"/>
                <w:lang w:val="sr-Cyrl-RS"/>
              </w:rPr>
            </w:pPr>
          </w:p>
        </w:tc>
        <w:tc>
          <w:tcPr>
            <w:tcW w:w="0" w:type="auto"/>
            <w:shd w:val="clear" w:color="000000" w:fill="D9D9D9"/>
            <w:noWrap/>
            <w:vAlign w:val="center"/>
            <w:hideMark/>
          </w:tcPr>
          <w:p w14:paraId="6849D81E" w14:textId="77777777" w:rsidR="003B1C46" w:rsidRPr="002F5182" w:rsidRDefault="003B1C46" w:rsidP="003B1C46">
            <w:pPr>
              <w:jc w:val="center"/>
              <w:rPr>
                <w:b/>
                <w:bCs/>
                <w:color w:val="000000"/>
                <w:lang w:val="sr-Cyrl-RS"/>
              </w:rPr>
            </w:pPr>
            <w:r w:rsidRPr="002F5182">
              <w:rPr>
                <w:b/>
                <w:bCs/>
                <w:color w:val="000000"/>
                <w:lang w:val="sr-Cyrl-RS"/>
              </w:rPr>
              <w:t>16586395</w:t>
            </w:r>
          </w:p>
        </w:tc>
        <w:tc>
          <w:tcPr>
            <w:tcW w:w="0" w:type="auto"/>
            <w:shd w:val="clear" w:color="000000" w:fill="D9D9D9"/>
            <w:noWrap/>
            <w:vAlign w:val="center"/>
            <w:hideMark/>
          </w:tcPr>
          <w:p w14:paraId="73F4EC02" w14:textId="77777777" w:rsidR="003B1C46" w:rsidRPr="002F5182" w:rsidRDefault="003B1C46" w:rsidP="003B1C46">
            <w:pPr>
              <w:jc w:val="center"/>
              <w:rPr>
                <w:b/>
                <w:bCs/>
                <w:color w:val="000000"/>
                <w:lang w:val="sr-Cyrl-RS"/>
              </w:rPr>
            </w:pPr>
            <w:r w:rsidRPr="002F5182">
              <w:rPr>
                <w:b/>
                <w:bCs/>
                <w:color w:val="000000"/>
                <w:lang w:val="sr-Cyrl-RS"/>
              </w:rPr>
              <w:t>14867259</w:t>
            </w:r>
          </w:p>
        </w:tc>
        <w:tc>
          <w:tcPr>
            <w:tcW w:w="0" w:type="auto"/>
            <w:shd w:val="clear" w:color="000000" w:fill="D9D9D9"/>
            <w:noWrap/>
            <w:vAlign w:val="center"/>
            <w:hideMark/>
          </w:tcPr>
          <w:p w14:paraId="160F0543" w14:textId="62696D1B" w:rsidR="003B1C46" w:rsidRPr="002F5182" w:rsidRDefault="003B1C46" w:rsidP="003B1C46">
            <w:pPr>
              <w:jc w:val="center"/>
              <w:rPr>
                <w:b/>
                <w:bCs/>
                <w:color w:val="000000"/>
                <w:lang w:val="sr-Cyrl-RS"/>
              </w:rPr>
            </w:pPr>
          </w:p>
        </w:tc>
        <w:tc>
          <w:tcPr>
            <w:tcW w:w="0" w:type="auto"/>
            <w:shd w:val="clear" w:color="000000" w:fill="D9D9D9"/>
            <w:noWrap/>
            <w:vAlign w:val="center"/>
            <w:hideMark/>
          </w:tcPr>
          <w:p w14:paraId="59498A9E" w14:textId="77777777" w:rsidR="003B1C46" w:rsidRPr="002F5182" w:rsidRDefault="003B1C46" w:rsidP="003B1C46">
            <w:pPr>
              <w:jc w:val="center"/>
              <w:rPr>
                <w:b/>
                <w:bCs/>
                <w:color w:val="000000"/>
                <w:lang w:val="sr-Cyrl-RS"/>
              </w:rPr>
            </w:pPr>
            <w:r w:rsidRPr="002F5182">
              <w:rPr>
                <w:b/>
                <w:bCs/>
                <w:color w:val="000000"/>
                <w:lang w:val="sr-Cyrl-RS"/>
              </w:rPr>
              <w:t>34555869</w:t>
            </w:r>
          </w:p>
        </w:tc>
        <w:tc>
          <w:tcPr>
            <w:tcW w:w="0" w:type="auto"/>
            <w:shd w:val="clear" w:color="000000" w:fill="D9D9D9"/>
            <w:noWrap/>
            <w:vAlign w:val="center"/>
            <w:hideMark/>
          </w:tcPr>
          <w:p w14:paraId="7557C0D6" w14:textId="77777777" w:rsidR="003B1C46" w:rsidRPr="002F5182" w:rsidRDefault="003B1C46" w:rsidP="003B1C46">
            <w:pPr>
              <w:jc w:val="center"/>
              <w:rPr>
                <w:b/>
                <w:bCs/>
                <w:color w:val="000000"/>
                <w:lang w:val="sr-Cyrl-RS"/>
              </w:rPr>
            </w:pPr>
            <w:r w:rsidRPr="002F5182">
              <w:rPr>
                <w:b/>
                <w:bCs/>
                <w:color w:val="000000"/>
                <w:lang w:val="sr-Cyrl-RS"/>
              </w:rPr>
              <w:t>81913662</w:t>
            </w:r>
          </w:p>
        </w:tc>
        <w:tc>
          <w:tcPr>
            <w:tcW w:w="0" w:type="auto"/>
            <w:shd w:val="clear" w:color="000000" w:fill="D9D9D9"/>
            <w:noWrap/>
            <w:vAlign w:val="center"/>
            <w:hideMark/>
          </w:tcPr>
          <w:p w14:paraId="428DD218" w14:textId="77777777" w:rsidR="003B1C46" w:rsidRPr="002F5182" w:rsidRDefault="003B1C46" w:rsidP="003B1C46">
            <w:pPr>
              <w:jc w:val="center"/>
              <w:rPr>
                <w:b/>
                <w:bCs/>
                <w:color w:val="000000"/>
                <w:lang w:val="sr-Cyrl-RS"/>
              </w:rPr>
            </w:pPr>
            <w:r w:rsidRPr="002F5182">
              <w:rPr>
                <w:b/>
                <w:bCs/>
                <w:color w:val="000000"/>
                <w:lang w:val="sr-Cyrl-RS"/>
              </w:rPr>
              <w:t>18952657</w:t>
            </w:r>
          </w:p>
        </w:tc>
        <w:tc>
          <w:tcPr>
            <w:tcW w:w="0" w:type="auto"/>
            <w:shd w:val="clear" w:color="000000" w:fill="D9D9D9"/>
            <w:noWrap/>
            <w:vAlign w:val="center"/>
            <w:hideMark/>
          </w:tcPr>
          <w:p w14:paraId="55C1C267" w14:textId="77777777" w:rsidR="003B1C46" w:rsidRPr="002F5182" w:rsidRDefault="003B1C46" w:rsidP="003B1C46">
            <w:pPr>
              <w:jc w:val="center"/>
              <w:rPr>
                <w:b/>
                <w:bCs/>
                <w:color w:val="000000"/>
                <w:lang w:val="sr-Cyrl-RS"/>
              </w:rPr>
            </w:pPr>
            <w:r w:rsidRPr="002F5182">
              <w:rPr>
                <w:b/>
                <w:bCs/>
                <w:color w:val="000000"/>
                <w:lang w:val="sr-Cyrl-RS"/>
              </w:rPr>
              <w:t>100866319</w:t>
            </w:r>
          </w:p>
        </w:tc>
        <w:tc>
          <w:tcPr>
            <w:tcW w:w="0" w:type="auto"/>
            <w:shd w:val="clear" w:color="000000" w:fill="D9D9D9"/>
            <w:noWrap/>
            <w:vAlign w:val="center"/>
            <w:hideMark/>
          </w:tcPr>
          <w:p w14:paraId="054BC18A" w14:textId="77777777" w:rsidR="003B1C46" w:rsidRPr="002F5182" w:rsidRDefault="003B1C46" w:rsidP="003B1C46">
            <w:pPr>
              <w:jc w:val="center"/>
              <w:rPr>
                <w:b/>
                <w:bCs/>
                <w:color w:val="000000"/>
                <w:lang w:val="sr-Cyrl-RS"/>
              </w:rPr>
            </w:pPr>
            <w:r w:rsidRPr="002F5182">
              <w:rPr>
                <w:b/>
                <w:bCs/>
                <w:color w:val="000000"/>
                <w:lang w:val="sr-Cyrl-RS"/>
              </w:rPr>
              <w:t>135422188</w:t>
            </w:r>
          </w:p>
        </w:tc>
      </w:tr>
      <w:tr w:rsidR="003B1C46" w:rsidRPr="002F5182" w14:paraId="4D531F9B" w14:textId="77777777" w:rsidTr="003B1C46">
        <w:trPr>
          <w:trHeight w:val="283"/>
          <w:jc w:val="center"/>
        </w:trPr>
        <w:tc>
          <w:tcPr>
            <w:tcW w:w="0" w:type="auto"/>
            <w:shd w:val="clear" w:color="auto" w:fill="auto"/>
            <w:noWrap/>
            <w:vAlign w:val="center"/>
            <w:hideMark/>
          </w:tcPr>
          <w:p w14:paraId="7D631235" w14:textId="77777777" w:rsidR="003B1C46" w:rsidRPr="002F5182" w:rsidRDefault="003B1C46" w:rsidP="003B1C46">
            <w:pPr>
              <w:jc w:val="center"/>
              <w:rPr>
                <w:color w:val="000000"/>
                <w:lang w:val="sr-Cyrl-RS"/>
              </w:rPr>
            </w:pPr>
            <w:r w:rsidRPr="002F5182">
              <w:rPr>
                <w:color w:val="000000"/>
                <w:lang w:val="sr-Cyrl-RS"/>
              </w:rPr>
              <w:t>70. Црни бор</w:t>
            </w:r>
          </w:p>
        </w:tc>
        <w:tc>
          <w:tcPr>
            <w:tcW w:w="0" w:type="auto"/>
            <w:shd w:val="clear" w:color="auto" w:fill="auto"/>
            <w:noWrap/>
            <w:vAlign w:val="center"/>
            <w:hideMark/>
          </w:tcPr>
          <w:p w14:paraId="5CBE6739" w14:textId="018B8339" w:rsidR="003B1C46" w:rsidRPr="002F5182" w:rsidRDefault="003B1C46" w:rsidP="003B1C46">
            <w:pPr>
              <w:jc w:val="center"/>
              <w:rPr>
                <w:color w:val="000000"/>
                <w:lang w:val="sr-Cyrl-RS"/>
              </w:rPr>
            </w:pPr>
          </w:p>
        </w:tc>
        <w:tc>
          <w:tcPr>
            <w:tcW w:w="0" w:type="auto"/>
            <w:shd w:val="clear" w:color="auto" w:fill="auto"/>
            <w:noWrap/>
            <w:vAlign w:val="center"/>
            <w:hideMark/>
          </w:tcPr>
          <w:p w14:paraId="0F8AEC2C" w14:textId="6035D016" w:rsidR="003B1C46" w:rsidRPr="002F5182" w:rsidRDefault="003B1C46" w:rsidP="003B1C46">
            <w:pPr>
              <w:jc w:val="center"/>
              <w:rPr>
                <w:color w:val="000000"/>
                <w:lang w:val="sr-Cyrl-RS"/>
              </w:rPr>
            </w:pPr>
          </w:p>
        </w:tc>
        <w:tc>
          <w:tcPr>
            <w:tcW w:w="0" w:type="auto"/>
            <w:shd w:val="clear" w:color="auto" w:fill="auto"/>
            <w:noWrap/>
            <w:vAlign w:val="center"/>
            <w:hideMark/>
          </w:tcPr>
          <w:p w14:paraId="5F930E21" w14:textId="0B7CC68B" w:rsidR="003B1C46" w:rsidRPr="002F5182" w:rsidRDefault="003B1C46" w:rsidP="003B1C46">
            <w:pPr>
              <w:jc w:val="center"/>
              <w:rPr>
                <w:color w:val="000000"/>
                <w:lang w:val="sr-Cyrl-RS"/>
              </w:rPr>
            </w:pPr>
          </w:p>
        </w:tc>
        <w:tc>
          <w:tcPr>
            <w:tcW w:w="0" w:type="auto"/>
            <w:shd w:val="clear" w:color="auto" w:fill="auto"/>
            <w:noWrap/>
            <w:vAlign w:val="center"/>
            <w:hideMark/>
          </w:tcPr>
          <w:p w14:paraId="2791E008" w14:textId="77777777" w:rsidR="003B1C46" w:rsidRPr="002F5182" w:rsidRDefault="003B1C46" w:rsidP="003B1C46">
            <w:pPr>
              <w:jc w:val="center"/>
              <w:rPr>
                <w:color w:val="000000"/>
                <w:lang w:val="sr-Cyrl-RS"/>
              </w:rPr>
            </w:pPr>
            <w:r w:rsidRPr="002F5182">
              <w:rPr>
                <w:color w:val="000000"/>
                <w:lang w:val="sr-Cyrl-RS"/>
              </w:rPr>
              <w:t>2531434</w:t>
            </w:r>
          </w:p>
        </w:tc>
        <w:tc>
          <w:tcPr>
            <w:tcW w:w="0" w:type="auto"/>
            <w:shd w:val="clear" w:color="auto" w:fill="auto"/>
            <w:noWrap/>
            <w:vAlign w:val="center"/>
            <w:hideMark/>
          </w:tcPr>
          <w:p w14:paraId="224C56CB" w14:textId="77777777" w:rsidR="003B1C46" w:rsidRPr="002F5182" w:rsidRDefault="003B1C46" w:rsidP="003B1C46">
            <w:pPr>
              <w:jc w:val="center"/>
              <w:rPr>
                <w:color w:val="000000"/>
                <w:lang w:val="sr-Cyrl-RS"/>
              </w:rPr>
            </w:pPr>
            <w:r w:rsidRPr="002F5182">
              <w:rPr>
                <w:color w:val="000000"/>
                <w:lang w:val="sr-Cyrl-RS"/>
              </w:rPr>
              <w:t>2176075</w:t>
            </w:r>
          </w:p>
        </w:tc>
        <w:tc>
          <w:tcPr>
            <w:tcW w:w="0" w:type="auto"/>
            <w:shd w:val="clear" w:color="auto" w:fill="auto"/>
            <w:noWrap/>
            <w:vAlign w:val="center"/>
            <w:hideMark/>
          </w:tcPr>
          <w:p w14:paraId="65AA72F3" w14:textId="77777777" w:rsidR="003B1C46" w:rsidRPr="002F5182" w:rsidRDefault="003B1C46" w:rsidP="003B1C46">
            <w:pPr>
              <w:jc w:val="center"/>
              <w:rPr>
                <w:color w:val="000000"/>
                <w:lang w:val="sr-Cyrl-RS"/>
              </w:rPr>
            </w:pPr>
            <w:r w:rsidRPr="002F5182">
              <w:rPr>
                <w:color w:val="000000"/>
                <w:lang w:val="sr-Cyrl-RS"/>
              </w:rPr>
              <w:t>1640733</w:t>
            </w:r>
          </w:p>
        </w:tc>
        <w:tc>
          <w:tcPr>
            <w:tcW w:w="0" w:type="auto"/>
            <w:shd w:val="clear" w:color="auto" w:fill="auto"/>
            <w:noWrap/>
            <w:vAlign w:val="center"/>
            <w:hideMark/>
          </w:tcPr>
          <w:p w14:paraId="5708BFE0" w14:textId="77777777" w:rsidR="003B1C46" w:rsidRPr="002F5182" w:rsidRDefault="003B1C46" w:rsidP="003B1C46">
            <w:pPr>
              <w:jc w:val="center"/>
              <w:rPr>
                <w:color w:val="000000"/>
                <w:lang w:val="sr-Cyrl-RS"/>
              </w:rPr>
            </w:pPr>
            <w:r w:rsidRPr="002F5182">
              <w:rPr>
                <w:color w:val="000000"/>
                <w:lang w:val="sr-Cyrl-RS"/>
              </w:rPr>
              <w:t>6348241</w:t>
            </w:r>
          </w:p>
        </w:tc>
        <w:tc>
          <w:tcPr>
            <w:tcW w:w="0" w:type="auto"/>
            <w:shd w:val="clear" w:color="auto" w:fill="auto"/>
            <w:noWrap/>
            <w:vAlign w:val="center"/>
            <w:hideMark/>
          </w:tcPr>
          <w:p w14:paraId="05B5C7ED" w14:textId="4CD98CAD" w:rsidR="003B1C46" w:rsidRPr="002F5182" w:rsidRDefault="003B1C46" w:rsidP="003B1C46">
            <w:pPr>
              <w:jc w:val="center"/>
              <w:rPr>
                <w:color w:val="000000"/>
                <w:lang w:val="sr-Cyrl-RS"/>
              </w:rPr>
            </w:pPr>
          </w:p>
        </w:tc>
        <w:tc>
          <w:tcPr>
            <w:tcW w:w="0" w:type="auto"/>
            <w:shd w:val="clear" w:color="auto" w:fill="auto"/>
            <w:noWrap/>
            <w:vAlign w:val="center"/>
            <w:hideMark/>
          </w:tcPr>
          <w:p w14:paraId="29C37084" w14:textId="77777777" w:rsidR="003B1C46" w:rsidRPr="002F5182" w:rsidRDefault="003B1C46" w:rsidP="003B1C46">
            <w:pPr>
              <w:jc w:val="center"/>
              <w:rPr>
                <w:color w:val="000000"/>
                <w:lang w:val="sr-Cyrl-RS"/>
              </w:rPr>
            </w:pPr>
            <w:r w:rsidRPr="002F5182">
              <w:rPr>
                <w:color w:val="000000"/>
                <w:lang w:val="sr-Cyrl-RS"/>
              </w:rPr>
              <w:t>2030184</w:t>
            </w:r>
          </w:p>
        </w:tc>
        <w:tc>
          <w:tcPr>
            <w:tcW w:w="0" w:type="auto"/>
            <w:shd w:val="clear" w:color="auto" w:fill="auto"/>
            <w:noWrap/>
            <w:vAlign w:val="center"/>
            <w:hideMark/>
          </w:tcPr>
          <w:p w14:paraId="49C0523E" w14:textId="77777777" w:rsidR="003B1C46" w:rsidRPr="002F5182" w:rsidRDefault="003B1C46" w:rsidP="003B1C46">
            <w:pPr>
              <w:jc w:val="center"/>
              <w:rPr>
                <w:color w:val="000000"/>
                <w:lang w:val="sr-Cyrl-RS"/>
              </w:rPr>
            </w:pPr>
            <w:r w:rsidRPr="002F5182">
              <w:rPr>
                <w:color w:val="000000"/>
                <w:lang w:val="sr-Cyrl-RS"/>
              </w:rPr>
              <w:t>2030184</w:t>
            </w:r>
          </w:p>
        </w:tc>
        <w:tc>
          <w:tcPr>
            <w:tcW w:w="0" w:type="auto"/>
            <w:shd w:val="clear" w:color="auto" w:fill="auto"/>
            <w:noWrap/>
            <w:vAlign w:val="center"/>
            <w:hideMark/>
          </w:tcPr>
          <w:p w14:paraId="721FE9A4" w14:textId="77777777" w:rsidR="003B1C46" w:rsidRPr="002F5182" w:rsidRDefault="003B1C46" w:rsidP="003B1C46">
            <w:pPr>
              <w:jc w:val="center"/>
              <w:rPr>
                <w:color w:val="000000"/>
                <w:lang w:val="sr-Cyrl-RS"/>
              </w:rPr>
            </w:pPr>
            <w:r w:rsidRPr="002F5182">
              <w:rPr>
                <w:color w:val="000000"/>
                <w:lang w:val="sr-Cyrl-RS"/>
              </w:rPr>
              <w:t>8378425</w:t>
            </w:r>
          </w:p>
        </w:tc>
      </w:tr>
      <w:tr w:rsidR="003B1C46" w:rsidRPr="002F5182" w14:paraId="3B362D24" w14:textId="77777777" w:rsidTr="003B1C46">
        <w:trPr>
          <w:trHeight w:val="283"/>
          <w:jc w:val="center"/>
        </w:trPr>
        <w:tc>
          <w:tcPr>
            <w:tcW w:w="0" w:type="auto"/>
            <w:shd w:val="clear" w:color="auto" w:fill="auto"/>
            <w:noWrap/>
            <w:vAlign w:val="center"/>
            <w:hideMark/>
          </w:tcPr>
          <w:p w14:paraId="08F04DDC" w14:textId="77777777" w:rsidR="003B1C46" w:rsidRPr="002F5182" w:rsidRDefault="003B1C46" w:rsidP="003B1C46">
            <w:pPr>
              <w:jc w:val="center"/>
              <w:rPr>
                <w:color w:val="000000"/>
                <w:lang w:val="sr-Cyrl-RS"/>
              </w:rPr>
            </w:pPr>
            <w:r w:rsidRPr="002F5182">
              <w:rPr>
                <w:color w:val="000000"/>
                <w:lang w:val="sr-Cyrl-RS"/>
              </w:rPr>
              <w:lastRenderedPageBreak/>
              <w:t>71. Бели бор</w:t>
            </w:r>
          </w:p>
        </w:tc>
        <w:tc>
          <w:tcPr>
            <w:tcW w:w="0" w:type="auto"/>
            <w:shd w:val="clear" w:color="auto" w:fill="auto"/>
            <w:noWrap/>
            <w:vAlign w:val="center"/>
            <w:hideMark/>
          </w:tcPr>
          <w:p w14:paraId="05E7AE84" w14:textId="50F69BF1" w:rsidR="003B1C46" w:rsidRPr="002F5182" w:rsidRDefault="003B1C46" w:rsidP="003B1C46">
            <w:pPr>
              <w:jc w:val="center"/>
              <w:rPr>
                <w:color w:val="000000"/>
                <w:lang w:val="sr-Cyrl-RS"/>
              </w:rPr>
            </w:pPr>
          </w:p>
        </w:tc>
        <w:tc>
          <w:tcPr>
            <w:tcW w:w="0" w:type="auto"/>
            <w:shd w:val="clear" w:color="auto" w:fill="auto"/>
            <w:noWrap/>
            <w:vAlign w:val="center"/>
            <w:hideMark/>
          </w:tcPr>
          <w:p w14:paraId="241EBD45" w14:textId="1FC95740" w:rsidR="003B1C46" w:rsidRPr="002F5182" w:rsidRDefault="003B1C46" w:rsidP="003B1C46">
            <w:pPr>
              <w:jc w:val="center"/>
              <w:rPr>
                <w:color w:val="000000"/>
                <w:lang w:val="sr-Cyrl-RS"/>
              </w:rPr>
            </w:pPr>
          </w:p>
        </w:tc>
        <w:tc>
          <w:tcPr>
            <w:tcW w:w="0" w:type="auto"/>
            <w:shd w:val="clear" w:color="auto" w:fill="auto"/>
            <w:noWrap/>
            <w:vAlign w:val="center"/>
            <w:hideMark/>
          </w:tcPr>
          <w:p w14:paraId="4A4FC633" w14:textId="0A24FEE8" w:rsidR="003B1C46" w:rsidRPr="002F5182" w:rsidRDefault="003B1C46" w:rsidP="003B1C46">
            <w:pPr>
              <w:jc w:val="center"/>
              <w:rPr>
                <w:color w:val="000000"/>
                <w:lang w:val="sr-Cyrl-RS"/>
              </w:rPr>
            </w:pPr>
          </w:p>
        </w:tc>
        <w:tc>
          <w:tcPr>
            <w:tcW w:w="0" w:type="auto"/>
            <w:shd w:val="clear" w:color="auto" w:fill="auto"/>
            <w:noWrap/>
            <w:vAlign w:val="center"/>
            <w:hideMark/>
          </w:tcPr>
          <w:p w14:paraId="71736CF7" w14:textId="77777777" w:rsidR="003B1C46" w:rsidRPr="002F5182" w:rsidRDefault="003B1C46" w:rsidP="003B1C46">
            <w:pPr>
              <w:jc w:val="center"/>
              <w:rPr>
                <w:color w:val="000000"/>
                <w:lang w:val="sr-Cyrl-RS"/>
              </w:rPr>
            </w:pPr>
            <w:r w:rsidRPr="002F5182">
              <w:rPr>
                <w:color w:val="000000"/>
                <w:lang w:val="sr-Cyrl-RS"/>
              </w:rPr>
              <w:t>798972</w:t>
            </w:r>
          </w:p>
        </w:tc>
        <w:tc>
          <w:tcPr>
            <w:tcW w:w="0" w:type="auto"/>
            <w:shd w:val="clear" w:color="auto" w:fill="auto"/>
            <w:noWrap/>
            <w:vAlign w:val="center"/>
            <w:hideMark/>
          </w:tcPr>
          <w:p w14:paraId="742822C8" w14:textId="77777777" w:rsidR="003B1C46" w:rsidRPr="002F5182" w:rsidRDefault="003B1C46" w:rsidP="003B1C46">
            <w:pPr>
              <w:jc w:val="center"/>
              <w:rPr>
                <w:color w:val="000000"/>
                <w:lang w:val="sr-Cyrl-RS"/>
              </w:rPr>
            </w:pPr>
            <w:r w:rsidRPr="002F5182">
              <w:rPr>
                <w:color w:val="000000"/>
                <w:lang w:val="sr-Cyrl-RS"/>
              </w:rPr>
              <w:t>669665</w:t>
            </w:r>
          </w:p>
        </w:tc>
        <w:tc>
          <w:tcPr>
            <w:tcW w:w="0" w:type="auto"/>
            <w:shd w:val="clear" w:color="auto" w:fill="auto"/>
            <w:noWrap/>
            <w:vAlign w:val="center"/>
            <w:hideMark/>
          </w:tcPr>
          <w:p w14:paraId="42CB57F4" w14:textId="77777777" w:rsidR="003B1C46" w:rsidRPr="002F5182" w:rsidRDefault="003B1C46" w:rsidP="003B1C46">
            <w:pPr>
              <w:jc w:val="center"/>
              <w:rPr>
                <w:color w:val="000000"/>
                <w:lang w:val="sr-Cyrl-RS"/>
              </w:rPr>
            </w:pPr>
            <w:r w:rsidRPr="002F5182">
              <w:rPr>
                <w:color w:val="000000"/>
                <w:lang w:val="sr-Cyrl-RS"/>
              </w:rPr>
              <w:t>554013</w:t>
            </w:r>
          </w:p>
        </w:tc>
        <w:tc>
          <w:tcPr>
            <w:tcW w:w="0" w:type="auto"/>
            <w:shd w:val="clear" w:color="auto" w:fill="auto"/>
            <w:noWrap/>
            <w:vAlign w:val="center"/>
            <w:hideMark/>
          </w:tcPr>
          <w:p w14:paraId="0DFA0AE1" w14:textId="77777777" w:rsidR="003B1C46" w:rsidRPr="002F5182" w:rsidRDefault="003B1C46" w:rsidP="003B1C46">
            <w:pPr>
              <w:jc w:val="center"/>
              <w:rPr>
                <w:color w:val="000000"/>
                <w:lang w:val="sr-Cyrl-RS"/>
              </w:rPr>
            </w:pPr>
            <w:r w:rsidRPr="002F5182">
              <w:rPr>
                <w:color w:val="000000"/>
                <w:lang w:val="sr-Cyrl-RS"/>
              </w:rPr>
              <w:t>2022650</w:t>
            </w:r>
          </w:p>
        </w:tc>
        <w:tc>
          <w:tcPr>
            <w:tcW w:w="0" w:type="auto"/>
            <w:shd w:val="clear" w:color="auto" w:fill="auto"/>
            <w:noWrap/>
            <w:vAlign w:val="center"/>
            <w:hideMark/>
          </w:tcPr>
          <w:p w14:paraId="4C80080B" w14:textId="4853B6CA" w:rsidR="003B1C46" w:rsidRPr="002F5182" w:rsidRDefault="003B1C46" w:rsidP="003B1C46">
            <w:pPr>
              <w:jc w:val="center"/>
              <w:rPr>
                <w:color w:val="000000"/>
                <w:lang w:val="sr-Cyrl-RS"/>
              </w:rPr>
            </w:pPr>
          </w:p>
        </w:tc>
        <w:tc>
          <w:tcPr>
            <w:tcW w:w="0" w:type="auto"/>
            <w:shd w:val="clear" w:color="auto" w:fill="auto"/>
            <w:noWrap/>
            <w:vAlign w:val="center"/>
            <w:hideMark/>
          </w:tcPr>
          <w:p w14:paraId="66C17193" w14:textId="77777777" w:rsidR="003B1C46" w:rsidRPr="002F5182" w:rsidRDefault="003B1C46" w:rsidP="003B1C46">
            <w:pPr>
              <w:jc w:val="center"/>
              <w:rPr>
                <w:color w:val="000000"/>
                <w:lang w:val="sr-Cyrl-RS"/>
              </w:rPr>
            </w:pPr>
            <w:r w:rsidRPr="002F5182">
              <w:rPr>
                <w:color w:val="000000"/>
                <w:lang w:val="sr-Cyrl-RS"/>
              </w:rPr>
              <w:t>460517</w:t>
            </w:r>
          </w:p>
        </w:tc>
        <w:tc>
          <w:tcPr>
            <w:tcW w:w="0" w:type="auto"/>
            <w:shd w:val="clear" w:color="auto" w:fill="auto"/>
            <w:noWrap/>
            <w:vAlign w:val="center"/>
            <w:hideMark/>
          </w:tcPr>
          <w:p w14:paraId="262EFD9B" w14:textId="77777777" w:rsidR="003B1C46" w:rsidRPr="002F5182" w:rsidRDefault="003B1C46" w:rsidP="003B1C46">
            <w:pPr>
              <w:jc w:val="center"/>
              <w:rPr>
                <w:color w:val="000000"/>
                <w:lang w:val="sr-Cyrl-RS"/>
              </w:rPr>
            </w:pPr>
            <w:r w:rsidRPr="002F5182">
              <w:rPr>
                <w:color w:val="000000"/>
                <w:lang w:val="sr-Cyrl-RS"/>
              </w:rPr>
              <w:t>460517</w:t>
            </w:r>
          </w:p>
        </w:tc>
        <w:tc>
          <w:tcPr>
            <w:tcW w:w="0" w:type="auto"/>
            <w:shd w:val="clear" w:color="auto" w:fill="auto"/>
            <w:noWrap/>
            <w:vAlign w:val="center"/>
            <w:hideMark/>
          </w:tcPr>
          <w:p w14:paraId="73C3D7AE" w14:textId="77777777" w:rsidR="003B1C46" w:rsidRPr="002F5182" w:rsidRDefault="003B1C46" w:rsidP="003B1C46">
            <w:pPr>
              <w:jc w:val="center"/>
              <w:rPr>
                <w:color w:val="000000"/>
                <w:lang w:val="sr-Cyrl-RS"/>
              </w:rPr>
            </w:pPr>
            <w:r w:rsidRPr="002F5182">
              <w:rPr>
                <w:color w:val="000000"/>
                <w:lang w:val="sr-Cyrl-RS"/>
              </w:rPr>
              <w:t>2483167</w:t>
            </w:r>
          </w:p>
        </w:tc>
      </w:tr>
      <w:tr w:rsidR="003B1C46" w:rsidRPr="002F5182" w14:paraId="7E789EAE" w14:textId="77777777" w:rsidTr="003B1C46">
        <w:trPr>
          <w:trHeight w:val="283"/>
          <w:jc w:val="center"/>
        </w:trPr>
        <w:tc>
          <w:tcPr>
            <w:tcW w:w="0" w:type="auto"/>
            <w:shd w:val="clear" w:color="auto" w:fill="auto"/>
            <w:noWrap/>
            <w:vAlign w:val="center"/>
            <w:hideMark/>
          </w:tcPr>
          <w:p w14:paraId="286E8C88" w14:textId="77777777" w:rsidR="003B1C46" w:rsidRPr="002F5182" w:rsidRDefault="003B1C46" w:rsidP="003B1C46">
            <w:pPr>
              <w:jc w:val="center"/>
              <w:rPr>
                <w:color w:val="000000"/>
                <w:lang w:val="sr-Cyrl-RS"/>
              </w:rPr>
            </w:pPr>
            <w:r w:rsidRPr="002F5182">
              <w:rPr>
                <w:color w:val="000000"/>
                <w:lang w:val="sr-Cyrl-RS"/>
              </w:rPr>
              <w:t>93. Остали четинари</w:t>
            </w:r>
          </w:p>
        </w:tc>
        <w:tc>
          <w:tcPr>
            <w:tcW w:w="0" w:type="auto"/>
            <w:shd w:val="clear" w:color="auto" w:fill="auto"/>
            <w:noWrap/>
            <w:vAlign w:val="center"/>
            <w:hideMark/>
          </w:tcPr>
          <w:p w14:paraId="3411F7B4" w14:textId="4E98392D" w:rsidR="003B1C46" w:rsidRPr="002F5182" w:rsidRDefault="003B1C46" w:rsidP="003B1C46">
            <w:pPr>
              <w:jc w:val="center"/>
              <w:rPr>
                <w:color w:val="000000"/>
                <w:lang w:val="sr-Cyrl-RS"/>
              </w:rPr>
            </w:pPr>
          </w:p>
        </w:tc>
        <w:tc>
          <w:tcPr>
            <w:tcW w:w="0" w:type="auto"/>
            <w:shd w:val="clear" w:color="auto" w:fill="auto"/>
            <w:noWrap/>
            <w:vAlign w:val="center"/>
            <w:hideMark/>
          </w:tcPr>
          <w:p w14:paraId="30587402" w14:textId="40D64C5D" w:rsidR="003B1C46" w:rsidRPr="002F5182" w:rsidRDefault="003B1C46" w:rsidP="003B1C46">
            <w:pPr>
              <w:jc w:val="center"/>
              <w:rPr>
                <w:color w:val="000000"/>
                <w:lang w:val="sr-Cyrl-RS"/>
              </w:rPr>
            </w:pPr>
          </w:p>
        </w:tc>
        <w:tc>
          <w:tcPr>
            <w:tcW w:w="0" w:type="auto"/>
            <w:shd w:val="clear" w:color="auto" w:fill="auto"/>
            <w:noWrap/>
            <w:vAlign w:val="center"/>
            <w:hideMark/>
          </w:tcPr>
          <w:p w14:paraId="4C672C5E" w14:textId="783C5D87" w:rsidR="003B1C46" w:rsidRPr="002F5182" w:rsidRDefault="003B1C46" w:rsidP="003B1C46">
            <w:pPr>
              <w:jc w:val="center"/>
              <w:rPr>
                <w:color w:val="000000"/>
                <w:lang w:val="sr-Cyrl-RS"/>
              </w:rPr>
            </w:pPr>
          </w:p>
        </w:tc>
        <w:tc>
          <w:tcPr>
            <w:tcW w:w="0" w:type="auto"/>
            <w:shd w:val="clear" w:color="auto" w:fill="auto"/>
            <w:noWrap/>
            <w:vAlign w:val="center"/>
            <w:hideMark/>
          </w:tcPr>
          <w:p w14:paraId="2D1E0278" w14:textId="3EDD0AC4" w:rsidR="003B1C46" w:rsidRPr="002F5182" w:rsidRDefault="003B1C46" w:rsidP="003B1C46">
            <w:pPr>
              <w:jc w:val="center"/>
              <w:rPr>
                <w:color w:val="000000"/>
                <w:lang w:val="sr-Cyrl-RS"/>
              </w:rPr>
            </w:pPr>
          </w:p>
        </w:tc>
        <w:tc>
          <w:tcPr>
            <w:tcW w:w="0" w:type="auto"/>
            <w:shd w:val="clear" w:color="auto" w:fill="auto"/>
            <w:noWrap/>
            <w:vAlign w:val="center"/>
            <w:hideMark/>
          </w:tcPr>
          <w:p w14:paraId="735173C8" w14:textId="40F2CB75" w:rsidR="003B1C46" w:rsidRPr="002F5182" w:rsidRDefault="003B1C46" w:rsidP="003B1C46">
            <w:pPr>
              <w:jc w:val="center"/>
              <w:rPr>
                <w:color w:val="000000"/>
                <w:lang w:val="sr-Cyrl-RS"/>
              </w:rPr>
            </w:pPr>
          </w:p>
        </w:tc>
        <w:tc>
          <w:tcPr>
            <w:tcW w:w="0" w:type="auto"/>
            <w:shd w:val="clear" w:color="auto" w:fill="auto"/>
            <w:noWrap/>
            <w:vAlign w:val="center"/>
            <w:hideMark/>
          </w:tcPr>
          <w:p w14:paraId="16D3B6B8" w14:textId="3D742191" w:rsidR="003B1C46" w:rsidRPr="002F5182" w:rsidRDefault="003B1C46" w:rsidP="003B1C46">
            <w:pPr>
              <w:jc w:val="center"/>
              <w:rPr>
                <w:color w:val="000000"/>
                <w:lang w:val="sr-Cyrl-RS"/>
              </w:rPr>
            </w:pPr>
          </w:p>
        </w:tc>
        <w:tc>
          <w:tcPr>
            <w:tcW w:w="0" w:type="auto"/>
            <w:shd w:val="clear" w:color="auto" w:fill="auto"/>
            <w:noWrap/>
            <w:vAlign w:val="center"/>
            <w:hideMark/>
          </w:tcPr>
          <w:p w14:paraId="53157C72" w14:textId="2B389E41" w:rsidR="003B1C46" w:rsidRPr="002F5182" w:rsidRDefault="003B1C46" w:rsidP="003B1C46">
            <w:pPr>
              <w:jc w:val="center"/>
              <w:rPr>
                <w:color w:val="000000"/>
                <w:lang w:val="sr-Cyrl-RS"/>
              </w:rPr>
            </w:pPr>
          </w:p>
        </w:tc>
        <w:tc>
          <w:tcPr>
            <w:tcW w:w="0" w:type="auto"/>
            <w:shd w:val="clear" w:color="auto" w:fill="auto"/>
            <w:noWrap/>
            <w:vAlign w:val="center"/>
            <w:hideMark/>
          </w:tcPr>
          <w:p w14:paraId="7A5405D1" w14:textId="361BF0A4" w:rsidR="003B1C46" w:rsidRPr="002F5182" w:rsidRDefault="003B1C46" w:rsidP="003B1C46">
            <w:pPr>
              <w:jc w:val="center"/>
              <w:rPr>
                <w:color w:val="000000"/>
                <w:lang w:val="sr-Cyrl-RS"/>
              </w:rPr>
            </w:pPr>
          </w:p>
        </w:tc>
        <w:tc>
          <w:tcPr>
            <w:tcW w:w="0" w:type="auto"/>
            <w:shd w:val="clear" w:color="auto" w:fill="auto"/>
            <w:noWrap/>
            <w:vAlign w:val="center"/>
            <w:hideMark/>
          </w:tcPr>
          <w:p w14:paraId="04700C0E" w14:textId="77777777" w:rsidR="003B1C46" w:rsidRPr="002F5182" w:rsidRDefault="003B1C46" w:rsidP="003B1C46">
            <w:pPr>
              <w:jc w:val="center"/>
              <w:rPr>
                <w:color w:val="000000"/>
                <w:lang w:val="sr-Cyrl-RS"/>
              </w:rPr>
            </w:pPr>
            <w:r w:rsidRPr="002F5182">
              <w:rPr>
                <w:color w:val="000000"/>
                <w:lang w:val="sr-Cyrl-RS"/>
              </w:rPr>
              <w:t>73194</w:t>
            </w:r>
          </w:p>
        </w:tc>
        <w:tc>
          <w:tcPr>
            <w:tcW w:w="0" w:type="auto"/>
            <w:shd w:val="clear" w:color="auto" w:fill="auto"/>
            <w:noWrap/>
            <w:vAlign w:val="center"/>
            <w:hideMark/>
          </w:tcPr>
          <w:p w14:paraId="598B2291" w14:textId="77777777" w:rsidR="003B1C46" w:rsidRPr="002F5182" w:rsidRDefault="003B1C46" w:rsidP="003B1C46">
            <w:pPr>
              <w:jc w:val="center"/>
              <w:rPr>
                <w:color w:val="000000"/>
                <w:lang w:val="sr-Cyrl-RS"/>
              </w:rPr>
            </w:pPr>
            <w:r w:rsidRPr="002F5182">
              <w:rPr>
                <w:color w:val="000000"/>
                <w:lang w:val="sr-Cyrl-RS"/>
              </w:rPr>
              <w:t>73194</w:t>
            </w:r>
          </w:p>
        </w:tc>
        <w:tc>
          <w:tcPr>
            <w:tcW w:w="0" w:type="auto"/>
            <w:shd w:val="clear" w:color="auto" w:fill="auto"/>
            <w:noWrap/>
            <w:vAlign w:val="center"/>
            <w:hideMark/>
          </w:tcPr>
          <w:p w14:paraId="49B9F855" w14:textId="77777777" w:rsidR="003B1C46" w:rsidRPr="002F5182" w:rsidRDefault="003B1C46" w:rsidP="003B1C46">
            <w:pPr>
              <w:jc w:val="center"/>
              <w:rPr>
                <w:color w:val="000000"/>
                <w:lang w:val="sr-Cyrl-RS"/>
              </w:rPr>
            </w:pPr>
            <w:r w:rsidRPr="002F5182">
              <w:rPr>
                <w:color w:val="000000"/>
                <w:lang w:val="sr-Cyrl-RS"/>
              </w:rPr>
              <w:t>73194</w:t>
            </w:r>
          </w:p>
        </w:tc>
      </w:tr>
      <w:tr w:rsidR="003B1C46" w:rsidRPr="002F5182" w14:paraId="33C1BDD6" w14:textId="77777777" w:rsidTr="003B1C46">
        <w:trPr>
          <w:trHeight w:val="283"/>
          <w:jc w:val="center"/>
        </w:trPr>
        <w:tc>
          <w:tcPr>
            <w:tcW w:w="0" w:type="auto"/>
            <w:shd w:val="clear" w:color="auto" w:fill="auto"/>
            <w:noWrap/>
            <w:vAlign w:val="center"/>
            <w:hideMark/>
          </w:tcPr>
          <w:p w14:paraId="746C7630" w14:textId="77777777" w:rsidR="003B1C46" w:rsidRPr="002F5182" w:rsidRDefault="003B1C46" w:rsidP="003B1C46">
            <w:pPr>
              <w:jc w:val="center"/>
              <w:rPr>
                <w:color w:val="000000"/>
                <w:lang w:val="sr-Cyrl-RS"/>
              </w:rPr>
            </w:pPr>
            <w:r w:rsidRPr="002F5182">
              <w:rPr>
                <w:color w:val="000000"/>
                <w:lang w:val="sr-Cyrl-RS"/>
              </w:rPr>
              <w:t>84. Боровац</w:t>
            </w:r>
          </w:p>
        </w:tc>
        <w:tc>
          <w:tcPr>
            <w:tcW w:w="0" w:type="auto"/>
            <w:shd w:val="clear" w:color="auto" w:fill="auto"/>
            <w:noWrap/>
            <w:vAlign w:val="center"/>
            <w:hideMark/>
          </w:tcPr>
          <w:p w14:paraId="7FFF0EBD" w14:textId="68EB92ED" w:rsidR="003B1C46" w:rsidRPr="002F5182" w:rsidRDefault="003B1C46" w:rsidP="003B1C46">
            <w:pPr>
              <w:jc w:val="center"/>
              <w:rPr>
                <w:color w:val="000000"/>
                <w:lang w:val="sr-Cyrl-RS"/>
              </w:rPr>
            </w:pPr>
          </w:p>
        </w:tc>
        <w:tc>
          <w:tcPr>
            <w:tcW w:w="0" w:type="auto"/>
            <w:shd w:val="clear" w:color="auto" w:fill="auto"/>
            <w:noWrap/>
            <w:vAlign w:val="center"/>
            <w:hideMark/>
          </w:tcPr>
          <w:p w14:paraId="76E559E0" w14:textId="307075A6" w:rsidR="003B1C46" w:rsidRPr="002F5182" w:rsidRDefault="003B1C46" w:rsidP="003B1C46">
            <w:pPr>
              <w:jc w:val="center"/>
              <w:rPr>
                <w:color w:val="000000"/>
                <w:lang w:val="sr-Cyrl-RS"/>
              </w:rPr>
            </w:pPr>
          </w:p>
        </w:tc>
        <w:tc>
          <w:tcPr>
            <w:tcW w:w="0" w:type="auto"/>
            <w:shd w:val="clear" w:color="auto" w:fill="auto"/>
            <w:noWrap/>
            <w:vAlign w:val="center"/>
            <w:hideMark/>
          </w:tcPr>
          <w:p w14:paraId="57B5D1E5" w14:textId="655E3C31" w:rsidR="003B1C46" w:rsidRPr="002F5182" w:rsidRDefault="003B1C46" w:rsidP="003B1C46">
            <w:pPr>
              <w:jc w:val="center"/>
              <w:rPr>
                <w:color w:val="000000"/>
                <w:lang w:val="sr-Cyrl-RS"/>
              </w:rPr>
            </w:pPr>
          </w:p>
        </w:tc>
        <w:tc>
          <w:tcPr>
            <w:tcW w:w="0" w:type="auto"/>
            <w:shd w:val="clear" w:color="auto" w:fill="auto"/>
            <w:noWrap/>
            <w:vAlign w:val="center"/>
            <w:hideMark/>
          </w:tcPr>
          <w:p w14:paraId="75423134" w14:textId="6B380A4D" w:rsidR="003B1C46" w:rsidRPr="002F5182" w:rsidRDefault="003B1C46" w:rsidP="003B1C46">
            <w:pPr>
              <w:jc w:val="center"/>
              <w:rPr>
                <w:color w:val="000000"/>
                <w:lang w:val="sr-Cyrl-RS"/>
              </w:rPr>
            </w:pPr>
          </w:p>
        </w:tc>
        <w:tc>
          <w:tcPr>
            <w:tcW w:w="0" w:type="auto"/>
            <w:shd w:val="clear" w:color="auto" w:fill="auto"/>
            <w:noWrap/>
            <w:vAlign w:val="center"/>
            <w:hideMark/>
          </w:tcPr>
          <w:p w14:paraId="07669121" w14:textId="5FF01864" w:rsidR="003B1C46" w:rsidRPr="002F5182" w:rsidRDefault="003B1C46" w:rsidP="003B1C46">
            <w:pPr>
              <w:jc w:val="center"/>
              <w:rPr>
                <w:color w:val="000000"/>
                <w:lang w:val="sr-Cyrl-RS"/>
              </w:rPr>
            </w:pPr>
          </w:p>
        </w:tc>
        <w:tc>
          <w:tcPr>
            <w:tcW w:w="0" w:type="auto"/>
            <w:shd w:val="clear" w:color="auto" w:fill="auto"/>
            <w:noWrap/>
            <w:vAlign w:val="center"/>
            <w:hideMark/>
          </w:tcPr>
          <w:p w14:paraId="04DA4E92" w14:textId="18E4AE3D" w:rsidR="003B1C46" w:rsidRPr="002F5182" w:rsidRDefault="003B1C46" w:rsidP="003B1C46">
            <w:pPr>
              <w:jc w:val="center"/>
              <w:rPr>
                <w:color w:val="000000"/>
                <w:lang w:val="sr-Cyrl-RS"/>
              </w:rPr>
            </w:pPr>
          </w:p>
        </w:tc>
        <w:tc>
          <w:tcPr>
            <w:tcW w:w="0" w:type="auto"/>
            <w:shd w:val="clear" w:color="auto" w:fill="auto"/>
            <w:noWrap/>
            <w:vAlign w:val="center"/>
            <w:hideMark/>
          </w:tcPr>
          <w:p w14:paraId="4604F7A1" w14:textId="17FD21F2" w:rsidR="003B1C46" w:rsidRPr="002F5182" w:rsidRDefault="003B1C46" w:rsidP="003B1C46">
            <w:pPr>
              <w:jc w:val="center"/>
              <w:rPr>
                <w:color w:val="000000"/>
                <w:lang w:val="sr-Cyrl-RS"/>
              </w:rPr>
            </w:pPr>
          </w:p>
        </w:tc>
        <w:tc>
          <w:tcPr>
            <w:tcW w:w="0" w:type="auto"/>
            <w:shd w:val="clear" w:color="auto" w:fill="auto"/>
            <w:noWrap/>
            <w:vAlign w:val="center"/>
            <w:hideMark/>
          </w:tcPr>
          <w:p w14:paraId="479CA4FE" w14:textId="650BF4D6" w:rsidR="003B1C46" w:rsidRPr="002F5182" w:rsidRDefault="003B1C46" w:rsidP="003B1C46">
            <w:pPr>
              <w:jc w:val="center"/>
              <w:rPr>
                <w:color w:val="000000"/>
                <w:lang w:val="sr-Cyrl-RS"/>
              </w:rPr>
            </w:pPr>
          </w:p>
        </w:tc>
        <w:tc>
          <w:tcPr>
            <w:tcW w:w="0" w:type="auto"/>
            <w:shd w:val="clear" w:color="auto" w:fill="auto"/>
            <w:noWrap/>
            <w:vAlign w:val="center"/>
            <w:hideMark/>
          </w:tcPr>
          <w:p w14:paraId="5F728561" w14:textId="77777777" w:rsidR="003B1C46" w:rsidRPr="002F5182" w:rsidRDefault="003B1C46" w:rsidP="003B1C46">
            <w:pPr>
              <w:jc w:val="center"/>
              <w:rPr>
                <w:color w:val="000000"/>
                <w:lang w:val="sr-Cyrl-RS"/>
              </w:rPr>
            </w:pPr>
            <w:r w:rsidRPr="002F5182">
              <w:rPr>
                <w:color w:val="000000"/>
                <w:lang w:val="sr-Cyrl-RS"/>
              </w:rPr>
              <w:t>55764</w:t>
            </w:r>
          </w:p>
        </w:tc>
        <w:tc>
          <w:tcPr>
            <w:tcW w:w="0" w:type="auto"/>
            <w:shd w:val="clear" w:color="auto" w:fill="auto"/>
            <w:noWrap/>
            <w:vAlign w:val="center"/>
            <w:hideMark/>
          </w:tcPr>
          <w:p w14:paraId="4773C3AA" w14:textId="77777777" w:rsidR="003B1C46" w:rsidRPr="002F5182" w:rsidRDefault="003B1C46" w:rsidP="003B1C46">
            <w:pPr>
              <w:jc w:val="center"/>
              <w:rPr>
                <w:color w:val="000000"/>
                <w:lang w:val="sr-Cyrl-RS"/>
              </w:rPr>
            </w:pPr>
            <w:r w:rsidRPr="002F5182">
              <w:rPr>
                <w:color w:val="000000"/>
                <w:lang w:val="sr-Cyrl-RS"/>
              </w:rPr>
              <w:t>55764</w:t>
            </w:r>
          </w:p>
        </w:tc>
        <w:tc>
          <w:tcPr>
            <w:tcW w:w="0" w:type="auto"/>
            <w:shd w:val="clear" w:color="auto" w:fill="auto"/>
            <w:noWrap/>
            <w:vAlign w:val="center"/>
            <w:hideMark/>
          </w:tcPr>
          <w:p w14:paraId="3F261A0A" w14:textId="77777777" w:rsidR="003B1C46" w:rsidRPr="002F5182" w:rsidRDefault="003B1C46" w:rsidP="003B1C46">
            <w:pPr>
              <w:jc w:val="center"/>
              <w:rPr>
                <w:color w:val="000000"/>
                <w:lang w:val="sr-Cyrl-RS"/>
              </w:rPr>
            </w:pPr>
            <w:r w:rsidRPr="002F5182">
              <w:rPr>
                <w:color w:val="000000"/>
                <w:lang w:val="sr-Cyrl-RS"/>
              </w:rPr>
              <w:t>55764</w:t>
            </w:r>
          </w:p>
        </w:tc>
      </w:tr>
      <w:tr w:rsidR="003B1C46" w:rsidRPr="002F5182" w14:paraId="3563D046" w14:textId="77777777" w:rsidTr="003B1C46">
        <w:trPr>
          <w:trHeight w:val="283"/>
          <w:jc w:val="center"/>
        </w:trPr>
        <w:tc>
          <w:tcPr>
            <w:tcW w:w="0" w:type="auto"/>
            <w:shd w:val="clear" w:color="auto" w:fill="auto"/>
            <w:noWrap/>
            <w:vAlign w:val="center"/>
            <w:hideMark/>
          </w:tcPr>
          <w:p w14:paraId="2A9C8A2B" w14:textId="77777777" w:rsidR="003B1C46" w:rsidRPr="002F5182" w:rsidRDefault="003B1C46" w:rsidP="003B1C46">
            <w:pPr>
              <w:jc w:val="center"/>
              <w:rPr>
                <w:color w:val="000000"/>
                <w:lang w:val="sr-Cyrl-RS"/>
              </w:rPr>
            </w:pPr>
            <w:r w:rsidRPr="002F5182">
              <w:rPr>
                <w:color w:val="000000"/>
                <w:lang w:val="sr-Cyrl-RS"/>
              </w:rPr>
              <w:t>87. Ариш</w:t>
            </w:r>
          </w:p>
        </w:tc>
        <w:tc>
          <w:tcPr>
            <w:tcW w:w="0" w:type="auto"/>
            <w:shd w:val="clear" w:color="auto" w:fill="auto"/>
            <w:noWrap/>
            <w:vAlign w:val="center"/>
            <w:hideMark/>
          </w:tcPr>
          <w:p w14:paraId="526D5BC7" w14:textId="16BCB13A" w:rsidR="003B1C46" w:rsidRPr="002F5182" w:rsidRDefault="003B1C46" w:rsidP="003B1C46">
            <w:pPr>
              <w:jc w:val="center"/>
              <w:rPr>
                <w:color w:val="000000"/>
                <w:lang w:val="sr-Cyrl-RS"/>
              </w:rPr>
            </w:pPr>
          </w:p>
        </w:tc>
        <w:tc>
          <w:tcPr>
            <w:tcW w:w="0" w:type="auto"/>
            <w:shd w:val="clear" w:color="auto" w:fill="auto"/>
            <w:noWrap/>
            <w:vAlign w:val="center"/>
            <w:hideMark/>
          </w:tcPr>
          <w:p w14:paraId="4866B80F" w14:textId="5FE7BEBB" w:rsidR="003B1C46" w:rsidRPr="002F5182" w:rsidRDefault="003B1C46" w:rsidP="003B1C46">
            <w:pPr>
              <w:jc w:val="center"/>
              <w:rPr>
                <w:color w:val="000000"/>
                <w:lang w:val="sr-Cyrl-RS"/>
              </w:rPr>
            </w:pPr>
          </w:p>
        </w:tc>
        <w:tc>
          <w:tcPr>
            <w:tcW w:w="0" w:type="auto"/>
            <w:shd w:val="clear" w:color="auto" w:fill="auto"/>
            <w:noWrap/>
            <w:vAlign w:val="center"/>
            <w:hideMark/>
          </w:tcPr>
          <w:p w14:paraId="27AFFE54" w14:textId="588D02C5" w:rsidR="003B1C46" w:rsidRPr="002F5182" w:rsidRDefault="003B1C46" w:rsidP="003B1C46">
            <w:pPr>
              <w:jc w:val="center"/>
              <w:rPr>
                <w:color w:val="000000"/>
                <w:lang w:val="sr-Cyrl-RS"/>
              </w:rPr>
            </w:pPr>
          </w:p>
        </w:tc>
        <w:tc>
          <w:tcPr>
            <w:tcW w:w="0" w:type="auto"/>
            <w:shd w:val="clear" w:color="auto" w:fill="auto"/>
            <w:noWrap/>
            <w:vAlign w:val="center"/>
            <w:hideMark/>
          </w:tcPr>
          <w:p w14:paraId="25BC9F0E" w14:textId="34B01C8E" w:rsidR="003B1C46" w:rsidRPr="002F5182" w:rsidRDefault="003B1C46" w:rsidP="003B1C46">
            <w:pPr>
              <w:jc w:val="center"/>
              <w:rPr>
                <w:color w:val="000000"/>
                <w:lang w:val="sr-Cyrl-RS"/>
              </w:rPr>
            </w:pPr>
          </w:p>
        </w:tc>
        <w:tc>
          <w:tcPr>
            <w:tcW w:w="0" w:type="auto"/>
            <w:shd w:val="clear" w:color="auto" w:fill="auto"/>
            <w:noWrap/>
            <w:vAlign w:val="center"/>
            <w:hideMark/>
          </w:tcPr>
          <w:p w14:paraId="502E9AF3" w14:textId="63443705" w:rsidR="003B1C46" w:rsidRPr="002F5182" w:rsidRDefault="003B1C46" w:rsidP="003B1C46">
            <w:pPr>
              <w:jc w:val="center"/>
              <w:rPr>
                <w:color w:val="000000"/>
                <w:lang w:val="sr-Cyrl-RS"/>
              </w:rPr>
            </w:pPr>
          </w:p>
        </w:tc>
        <w:tc>
          <w:tcPr>
            <w:tcW w:w="0" w:type="auto"/>
            <w:shd w:val="clear" w:color="auto" w:fill="auto"/>
            <w:noWrap/>
            <w:vAlign w:val="center"/>
            <w:hideMark/>
          </w:tcPr>
          <w:p w14:paraId="26FB4554" w14:textId="4AFFA6F0" w:rsidR="003B1C46" w:rsidRPr="002F5182" w:rsidRDefault="003B1C46" w:rsidP="003B1C46">
            <w:pPr>
              <w:jc w:val="center"/>
              <w:rPr>
                <w:color w:val="000000"/>
                <w:lang w:val="sr-Cyrl-RS"/>
              </w:rPr>
            </w:pPr>
          </w:p>
        </w:tc>
        <w:tc>
          <w:tcPr>
            <w:tcW w:w="0" w:type="auto"/>
            <w:shd w:val="clear" w:color="auto" w:fill="auto"/>
            <w:noWrap/>
            <w:vAlign w:val="center"/>
            <w:hideMark/>
          </w:tcPr>
          <w:p w14:paraId="109F7452" w14:textId="4CB42326" w:rsidR="003B1C46" w:rsidRPr="002F5182" w:rsidRDefault="003B1C46" w:rsidP="003B1C46">
            <w:pPr>
              <w:jc w:val="center"/>
              <w:rPr>
                <w:color w:val="000000"/>
                <w:lang w:val="sr-Cyrl-RS"/>
              </w:rPr>
            </w:pPr>
          </w:p>
        </w:tc>
        <w:tc>
          <w:tcPr>
            <w:tcW w:w="0" w:type="auto"/>
            <w:shd w:val="clear" w:color="auto" w:fill="auto"/>
            <w:noWrap/>
            <w:vAlign w:val="center"/>
            <w:hideMark/>
          </w:tcPr>
          <w:p w14:paraId="503E283C" w14:textId="35B53A1A" w:rsidR="003B1C46" w:rsidRPr="002F5182" w:rsidRDefault="003B1C46" w:rsidP="003B1C46">
            <w:pPr>
              <w:jc w:val="center"/>
              <w:rPr>
                <w:color w:val="000000"/>
                <w:lang w:val="sr-Cyrl-RS"/>
              </w:rPr>
            </w:pPr>
          </w:p>
        </w:tc>
        <w:tc>
          <w:tcPr>
            <w:tcW w:w="0" w:type="auto"/>
            <w:shd w:val="clear" w:color="auto" w:fill="auto"/>
            <w:noWrap/>
            <w:vAlign w:val="center"/>
            <w:hideMark/>
          </w:tcPr>
          <w:p w14:paraId="7B9A5358" w14:textId="77777777" w:rsidR="003B1C46" w:rsidRPr="002F5182" w:rsidRDefault="003B1C46" w:rsidP="003B1C46">
            <w:pPr>
              <w:jc w:val="center"/>
              <w:rPr>
                <w:color w:val="000000"/>
                <w:lang w:val="sr-Cyrl-RS"/>
              </w:rPr>
            </w:pPr>
            <w:r w:rsidRPr="002F5182">
              <w:rPr>
                <w:color w:val="000000"/>
                <w:lang w:val="sr-Cyrl-RS"/>
              </w:rPr>
              <w:t>21082</w:t>
            </w:r>
          </w:p>
        </w:tc>
        <w:tc>
          <w:tcPr>
            <w:tcW w:w="0" w:type="auto"/>
            <w:shd w:val="clear" w:color="auto" w:fill="auto"/>
            <w:noWrap/>
            <w:vAlign w:val="center"/>
            <w:hideMark/>
          </w:tcPr>
          <w:p w14:paraId="6A7C5718" w14:textId="77777777" w:rsidR="003B1C46" w:rsidRPr="002F5182" w:rsidRDefault="003B1C46" w:rsidP="003B1C46">
            <w:pPr>
              <w:jc w:val="center"/>
              <w:rPr>
                <w:color w:val="000000"/>
                <w:lang w:val="sr-Cyrl-RS"/>
              </w:rPr>
            </w:pPr>
            <w:r w:rsidRPr="002F5182">
              <w:rPr>
                <w:color w:val="000000"/>
                <w:lang w:val="sr-Cyrl-RS"/>
              </w:rPr>
              <w:t>21082</w:t>
            </w:r>
          </w:p>
        </w:tc>
        <w:tc>
          <w:tcPr>
            <w:tcW w:w="0" w:type="auto"/>
            <w:shd w:val="clear" w:color="auto" w:fill="auto"/>
            <w:noWrap/>
            <w:vAlign w:val="center"/>
            <w:hideMark/>
          </w:tcPr>
          <w:p w14:paraId="3F2624F0" w14:textId="77777777" w:rsidR="003B1C46" w:rsidRPr="002F5182" w:rsidRDefault="003B1C46" w:rsidP="003B1C46">
            <w:pPr>
              <w:jc w:val="center"/>
              <w:rPr>
                <w:color w:val="000000"/>
                <w:lang w:val="sr-Cyrl-RS"/>
              </w:rPr>
            </w:pPr>
            <w:r w:rsidRPr="002F5182">
              <w:rPr>
                <w:color w:val="000000"/>
                <w:lang w:val="sr-Cyrl-RS"/>
              </w:rPr>
              <w:t>21082</w:t>
            </w:r>
          </w:p>
        </w:tc>
      </w:tr>
      <w:tr w:rsidR="003B1C46" w:rsidRPr="002F5182" w14:paraId="59CD6BAB" w14:textId="77777777" w:rsidTr="003B1C46">
        <w:trPr>
          <w:trHeight w:val="283"/>
          <w:jc w:val="center"/>
        </w:trPr>
        <w:tc>
          <w:tcPr>
            <w:tcW w:w="0" w:type="auto"/>
            <w:shd w:val="clear" w:color="000000" w:fill="D9D9D9"/>
            <w:noWrap/>
            <w:vAlign w:val="center"/>
            <w:hideMark/>
          </w:tcPr>
          <w:p w14:paraId="5139D30A" w14:textId="72439163" w:rsidR="003B1C46" w:rsidRPr="002F5182" w:rsidRDefault="003B1C46" w:rsidP="003B1C46">
            <w:pPr>
              <w:jc w:val="center"/>
              <w:rPr>
                <w:color w:val="000000"/>
                <w:lang w:val="sr-Cyrl-RS"/>
              </w:rPr>
            </w:pPr>
            <w:r w:rsidRPr="002F5182">
              <w:rPr>
                <w:color w:val="000000"/>
                <w:lang w:val="sr-Cyrl-RS"/>
              </w:rPr>
              <w:t>б</w:t>
            </w:r>
          </w:p>
        </w:tc>
        <w:tc>
          <w:tcPr>
            <w:tcW w:w="0" w:type="auto"/>
            <w:shd w:val="clear" w:color="000000" w:fill="D9D9D9"/>
            <w:noWrap/>
            <w:vAlign w:val="center"/>
            <w:hideMark/>
          </w:tcPr>
          <w:p w14:paraId="3261F6A8" w14:textId="0482D45C" w:rsidR="003B1C46" w:rsidRPr="002F5182" w:rsidRDefault="003B1C46" w:rsidP="003B1C46">
            <w:pPr>
              <w:jc w:val="center"/>
              <w:rPr>
                <w:color w:val="000000"/>
                <w:lang w:val="sr-Cyrl-RS"/>
              </w:rPr>
            </w:pPr>
          </w:p>
        </w:tc>
        <w:tc>
          <w:tcPr>
            <w:tcW w:w="0" w:type="auto"/>
            <w:shd w:val="clear" w:color="000000" w:fill="D9D9D9"/>
            <w:noWrap/>
            <w:vAlign w:val="center"/>
            <w:hideMark/>
          </w:tcPr>
          <w:p w14:paraId="73406491" w14:textId="2A1989E4" w:rsidR="003B1C46" w:rsidRPr="002F5182" w:rsidRDefault="003B1C46" w:rsidP="003B1C46">
            <w:pPr>
              <w:jc w:val="center"/>
              <w:rPr>
                <w:color w:val="000000"/>
                <w:lang w:val="sr-Cyrl-RS"/>
              </w:rPr>
            </w:pPr>
          </w:p>
        </w:tc>
        <w:tc>
          <w:tcPr>
            <w:tcW w:w="0" w:type="auto"/>
            <w:shd w:val="clear" w:color="000000" w:fill="D9D9D9"/>
            <w:noWrap/>
            <w:vAlign w:val="center"/>
            <w:hideMark/>
          </w:tcPr>
          <w:p w14:paraId="085F1134" w14:textId="30CBB9B5" w:rsidR="003B1C46" w:rsidRPr="002F5182" w:rsidRDefault="003B1C46" w:rsidP="003B1C46">
            <w:pPr>
              <w:jc w:val="center"/>
              <w:rPr>
                <w:color w:val="000000"/>
                <w:lang w:val="sr-Cyrl-RS"/>
              </w:rPr>
            </w:pPr>
          </w:p>
        </w:tc>
        <w:tc>
          <w:tcPr>
            <w:tcW w:w="0" w:type="auto"/>
            <w:shd w:val="clear" w:color="000000" w:fill="D9D9D9"/>
            <w:noWrap/>
            <w:vAlign w:val="center"/>
            <w:hideMark/>
          </w:tcPr>
          <w:p w14:paraId="4223BB8D" w14:textId="77777777" w:rsidR="003B1C46" w:rsidRPr="002F5182" w:rsidRDefault="003B1C46" w:rsidP="003B1C46">
            <w:pPr>
              <w:jc w:val="center"/>
              <w:rPr>
                <w:color w:val="000000"/>
                <w:lang w:val="sr-Cyrl-RS"/>
              </w:rPr>
            </w:pPr>
            <w:r w:rsidRPr="002F5182">
              <w:rPr>
                <w:color w:val="000000"/>
                <w:lang w:val="sr-Cyrl-RS"/>
              </w:rPr>
              <w:t>3330406</w:t>
            </w:r>
          </w:p>
        </w:tc>
        <w:tc>
          <w:tcPr>
            <w:tcW w:w="0" w:type="auto"/>
            <w:shd w:val="clear" w:color="000000" w:fill="D9D9D9"/>
            <w:noWrap/>
            <w:vAlign w:val="center"/>
            <w:hideMark/>
          </w:tcPr>
          <w:p w14:paraId="6FDEEAE2" w14:textId="77777777" w:rsidR="003B1C46" w:rsidRPr="002F5182" w:rsidRDefault="003B1C46" w:rsidP="003B1C46">
            <w:pPr>
              <w:jc w:val="center"/>
              <w:rPr>
                <w:color w:val="000000"/>
                <w:lang w:val="sr-Cyrl-RS"/>
              </w:rPr>
            </w:pPr>
            <w:r w:rsidRPr="002F5182">
              <w:rPr>
                <w:color w:val="000000"/>
                <w:lang w:val="sr-Cyrl-RS"/>
              </w:rPr>
              <w:t>2845740</w:t>
            </w:r>
          </w:p>
        </w:tc>
        <w:tc>
          <w:tcPr>
            <w:tcW w:w="0" w:type="auto"/>
            <w:shd w:val="clear" w:color="000000" w:fill="D9D9D9"/>
            <w:noWrap/>
            <w:vAlign w:val="center"/>
            <w:hideMark/>
          </w:tcPr>
          <w:p w14:paraId="55E5D810" w14:textId="77777777" w:rsidR="003B1C46" w:rsidRPr="002F5182" w:rsidRDefault="003B1C46" w:rsidP="003B1C46">
            <w:pPr>
              <w:jc w:val="center"/>
              <w:rPr>
                <w:color w:val="000000"/>
                <w:lang w:val="sr-Cyrl-RS"/>
              </w:rPr>
            </w:pPr>
            <w:r w:rsidRPr="002F5182">
              <w:rPr>
                <w:color w:val="000000"/>
                <w:lang w:val="sr-Cyrl-RS"/>
              </w:rPr>
              <w:t>2194746</w:t>
            </w:r>
          </w:p>
        </w:tc>
        <w:tc>
          <w:tcPr>
            <w:tcW w:w="0" w:type="auto"/>
            <w:shd w:val="clear" w:color="000000" w:fill="D9D9D9"/>
            <w:noWrap/>
            <w:vAlign w:val="center"/>
            <w:hideMark/>
          </w:tcPr>
          <w:p w14:paraId="6D9EB04E" w14:textId="77777777" w:rsidR="003B1C46" w:rsidRPr="002F5182" w:rsidRDefault="003B1C46" w:rsidP="003B1C46">
            <w:pPr>
              <w:jc w:val="center"/>
              <w:rPr>
                <w:color w:val="000000"/>
                <w:lang w:val="sr-Cyrl-RS"/>
              </w:rPr>
            </w:pPr>
            <w:r w:rsidRPr="002F5182">
              <w:rPr>
                <w:color w:val="000000"/>
                <w:lang w:val="sr-Cyrl-RS"/>
              </w:rPr>
              <w:t>8370891</w:t>
            </w:r>
          </w:p>
        </w:tc>
        <w:tc>
          <w:tcPr>
            <w:tcW w:w="0" w:type="auto"/>
            <w:shd w:val="clear" w:color="000000" w:fill="D9D9D9"/>
            <w:noWrap/>
            <w:vAlign w:val="center"/>
            <w:hideMark/>
          </w:tcPr>
          <w:p w14:paraId="7BDEA003" w14:textId="12A03258" w:rsidR="003B1C46" w:rsidRPr="002F5182" w:rsidRDefault="003B1C46" w:rsidP="003B1C46">
            <w:pPr>
              <w:jc w:val="center"/>
              <w:rPr>
                <w:color w:val="000000"/>
                <w:lang w:val="sr-Cyrl-RS"/>
              </w:rPr>
            </w:pPr>
          </w:p>
        </w:tc>
        <w:tc>
          <w:tcPr>
            <w:tcW w:w="0" w:type="auto"/>
            <w:shd w:val="clear" w:color="000000" w:fill="D9D9D9"/>
            <w:noWrap/>
            <w:vAlign w:val="center"/>
            <w:hideMark/>
          </w:tcPr>
          <w:p w14:paraId="26AD80B6" w14:textId="77777777" w:rsidR="003B1C46" w:rsidRPr="002F5182" w:rsidRDefault="003B1C46" w:rsidP="003B1C46">
            <w:pPr>
              <w:jc w:val="center"/>
              <w:rPr>
                <w:color w:val="000000"/>
                <w:lang w:val="sr-Cyrl-RS"/>
              </w:rPr>
            </w:pPr>
            <w:r w:rsidRPr="002F5182">
              <w:rPr>
                <w:color w:val="000000"/>
                <w:lang w:val="sr-Cyrl-RS"/>
              </w:rPr>
              <w:t>2640740</w:t>
            </w:r>
          </w:p>
        </w:tc>
        <w:tc>
          <w:tcPr>
            <w:tcW w:w="0" w:type="auto"/>
            <w:shd w:val="clear" w:color="000000" w:fill="D9D9D9"/>
            <w:noWrap/>
            <w:vAlign w:val="center"/>
            <w:hideMark/>
          </w:tcPr>
          <w:p w14:paraId="692F9610" w14:textId="77777777" w:rsidR="003B1C46" w:rsidRPr="002F5182" w:rsidRDefault="003B1C46" w:rsidP="003B1C46">
            <w:pPr>
              <w:jc w:val="center"/>
              <w:rPr>
                <w:color w:val="000000"/>
                <w:lang w:val="sr-Cyrl-RS"/>
              </w:rPr>
            </w:pPr>
            <w:r w:rsidRPr="002F5182">
              <w:rPr>
                <w:color w:val="000000"/>
                <w:lang w:val="sr-Cyrl-RS"/>
              </w:rPr>
              <w:t>2640740</w:t>
            </w:r>
          </w:p>
        </w:tc>
        <w:tc>
          <w:tcPr>
            <w:tcW w:w="0" w:type="auto"/>
            <w:shd w:val="clear" w:color="000000" w:fill="D9D9D9"/>
            <w:noWrap/>
            <w:vAlign w:val="center"/>
            <w:hideMark/>
          </w:tcPr>
          <w:p w14:paraId="619CDCBF" w14:textId="77777777" w:rsidR="003B1C46" w:rsidRPr="002F5182" w:rsidRDefault="003B1C46" w:rsidP="003B1C46">
            <w:pPr>
              <w:jc w:val="center"/>
              <w:rPr>
                <w:color w:val="000000"/>
                <w:lang w:val="sr-Cyrl-RS"/>
              </w:rPr>
            </w:pPr>
            <w:r w:rsidRPr="002F5182">
              <w:rPr>
                <w:color w:val="000000"/>
                <w:lang w:val="sr-Cyrl-RS"/>
              </w:rPr>
              <w:t>11011631</w:t>
            </w:r>
          </w:p>
        </w:tc>
      </w:tr>
      <w:tr w:rsidR="003B1C46" w:rsidRPr="002F5182" w14:paraId="30D11437" w14:textId="77777777" w:rsidTr="003B1C46">
        <w:trPr>
          <w:trHeight w:val="283"/>
          <w:jc w:val="center"/>
        </w:trPr>
        <w:tc>
          <w:tcPr>
            <w:tcW w:w="0" w:type="auto"/>
            <w:shd w:val="clear" w:color="000000" w:fill="D9D9D9"/>
            <w:noWrap/>
            <w:vAlign w:val="center"/>
            <w:hideMark/>
          </w:tcPr>
          <w:p w14:paraId="38A8689F" w14:textId="26B8086D" w:rsidR="003B1C46" w:rsidRPr="002F5182" w:rsidRDefault="003B1C46" w:rsidP="003B1C46">
            <w:pPr>
              <w:jc w:val="center"/>
              <w:rPr>
                <w:color w:val="000000"/>
                <w:lang w:val="sr-Cyrl-RS"/>
              </w:rPr>
            </w:pPr>
            <w:r w:rsidRPr="002F5182">
              <w:rPr>
                <w:color w:val="000000"/>
                <w:lang w:val="sr-Cyrl-RS"/>
              </w:rPr>
              <w:t>ГЈ :</w:t>
            </w:r>
          </w:p>
        </w:tc>
        <w:tc>
          <w:tcPr>
            <w:tcW w:w="0" w:type="auto"/>
            <w:shd w:val="clear" w:color="000000" w:fill="D9D9D9"/>
            <w:noWrap/>
            <w:vAlign w:val="center"/>
            <w:hideMark/>
          </w:tcPr>
          <w:p w14:paraId="2FC26C03" w14:textId="77777777" w:rsidR="003B1C46" w:rsidRPr="002F5182" w:rsidRDefault="003B1C46" w:rsidP="003B1C46">
            <w:pPr>
              <w:jc w:val="center"/>
              <w:rPr>
                <w:color w:val="000000"/>
                <w:lang w:val="sr-Cyrl-RS"/>
              </w:rPr>
            </w:pPr>
            <w:r w:rsidRPr="002F5182">
              <w:rPr>
                <w:color w:val="000000"/>
                <w:lang w:val="sr-Cyrl-RS"/>
              </w:rPr>
              <w:t>1717867</w:t>
            </w:r>
          </w:p>
        </w:tc>
        <w:tc>
          <w:tcPr>
            <w:tcW w:w="0" w:type="auto"/>
            <w:shd w:val="clear" w:color="000000" w:fill="D9D9D9"/>
            <w:noWrap/>
            <w:vAlign w:val="center"/>
            <w:hideMark/>
          </w:tcPr>
          <w:p w14:paraId="50B6772C" w14:textId="77777777" w:rsidR="003B1C46" w:rsidRPr="002F5182" w:rsidRDefault="003B1C46" w:rsidP="003B1C46">
            <w:pPr>
              <w:jc w:val="center"/>
              <w:rPr>
                <w:color w:val="000000"/>
                <w:lang w:val="sr-Cyrl-RS"/>
              </w:rPr>
            </w:pPr>
            <w:r w:rsidRPr="002F5182">
              <w:rPr>
                <w:color w:val="000000"/>
                <w:lang w:val="sr-Cyrl-RS"/>
              </w:rPr>
              <w:t>1384348</w:t>
            </w:r>
          </w:p>
        </w:tc>
        <w:tc>
          <w:tcPr>
            <w:tcW w:w="0" w:type="auto"/>
            <w:shd w:val="clear" w:color="000000" w:fill="D9D9D9"/>
            <w:noWrap/>
            <w:vAlign w:val="center"/>
            <w:hideMark/>
          </w:tcPr>
          <w:p w14:paraId="0306A2C9" w14:textId="7D2808BF" w:rsidR="003B1C46" w:rsidRPr="002F5182" w:rsidRDefault="003B1C46" w:rsidP="003B1C46">
            <w:pPr>
              <w:jc w:val="center"/>
              <w:rPr>
                <w:color w:val="000000"/>
                <w:lang w:val="sr-Cyrl-RS"/>
              </w:rPr>
            </w:pPr>
          </w:p>
        </w:tc>
        <w:tc>
          <w:tcPr>
            <w:tcW w:w="0" w:type="auto"/>
            <w:shd w:val="clear" w:color="000000" w:fill="D9D9D9"/>
            <w:noWrap/>
            <w:vAlign w:val="center"/>
            <w:hideMark/>
          </w:tcPr>
          <w:p w14:paraId="309FBDA8" w14:textId="77777777" w:rsidR="003B1C46" w:rsidRPr="002F5182" w:rsidRDefault="003B1C46" w:rsidP="003B1C46">
            <w:pPr>
              <w:jc w:val="center"/>
              <w:rPr>
                <w:color w:val="000000"/>
                <w:lang w:val="sr-Cyrl-RS"/>
              </w:rPr>
            </w:pPr>
            <w:r w:rsidRPr="002F5182">
              <w:rPr>
                <w:color w:val="000000"/>
                <w:lang w:val="sr-Cyrl-RS"/>
              </w:rPr>
              <w:t>19916801</w:t>
            </w:r>
          </w:p>
        </w:tc>
        <w:tc>
          <w:tcPr>
            <w:tcW w:w="0" w:type="auto"/>
            <w:shd w:val="clear" w:color="000000" w:fill="D9D9D9"/>
            <w:noWrap/>
            <w:vAlign w:val="center"/>
            <w:hideMark/>
          </w:tcPr>
          <w:p w14:paraId="7B3B9831" w14:textId="77777777" w:rsidR="003B1C46" w:rsidRPr="002F5182" w:rsidRDefault="003B1C46" w:rsidP="003B1C46">
            <w:pPr>
              <w:jc w:val="center"/>
              <w:rPr>
                <w:color w:val="000000"/>
                <w:lang w:val="sr-Cyrl-RS"/>
              </w:rPr>
            </w:pPr>
            <w:r w:rsidRPr="002F5182">
              <w:rPr>
                <w:color w:val="000000"/>
                <w:lang w:val="sr-Cyrl-RS"/>
              </w:rPr>
              <w:t>17712998</w:t>
            </w:r>
          </w:p>
        </w:tc>
        <w:tc>
          <w:tcPr>
            <w:tcW w:w="0" w:type="auto"/>
            <w:shd w:val="clear" w:color="000000" w:fill="D9D9D9"/>
            <w:noWrap/>
            <w:vAlign w:val="center"/>
            <w:hideMark/>
          </w:tcPr>
          <w:p w14:paraId="384A8F8E" w14:textId="77777777" w:rsidR="003B1C46" w:rsidRPr="002F5182" w:rsidRDefault="003B1C46" w:rsidP="003B1C46">
            <w:pPr>
              <w:jc w:val="center"/>
              <w:rPr>
                <w:color w:val="000000"/>
                <w:lang w:val="sr-Cyrl-RS"/>
              </w:rPr>
            </w:pPr>
            <w:r w:rsidRPr="002F5182">
              <w:rPr>
                <w:color w:val="000000"/>
                <w:lang w:val="sr-Cyrl-RS"/>
              </w:rPr>
              <w:t>2194746</w:t>
            </w:r>
          </w:p>
        </w:tc>
        <w:tc>
          <w:tcPr>
            <w:tcW w:w="0" w:type="auto"/>
            <w:shd w:val="clear" w:color="000000" w:fill="D9D9D9"/>
            <w:noWrap/>
            <w:vAlign w:val="center"/>
            <w:hideMark/>
          </w:tcPr>
          <w:p w14:paraId="1F7208E3" w14:textId="77777777" w:rsidR="003B1C46" w:rsidRPr="002F5182" w:rsidRDefault="003B1C46" w:rsidP="003B1C46">
            <w:pPr>
              <w:jc w:val="center"/>
              <w:rPr>
                <w:color w:val="000000"/>
                <w:lang w:val="sr-Cyrl-RS"/>
              </w:rPr>
            </w:pPr>
            <w:r w:rsidRPr="002F5182">
              <w:rPr>
                <w:color w:val="000000"/>
                <w:lang w:val="sr-Cyrl-RS"/>
              </w:rPr>
              <w:t>42926760</w:t>
            </w:r>
          </w:p>
        </w:tc>
        <w:tc>
          <w:tcPr>
            <w:tcW w:w="0" w:type="auto"/>
            <w:shd w:val="clear" w:color="000000" w:fill="D9D9D9"/>
            <w:noWrap/>
            <w:vAlign w:val="center"/>
            <w:hideMark/>
          </w:tcPr>
          <w:p w14:paraId="74CBBF2F" w14:textId="77777777" w:rsidR="003B1C46" w:rsidRPr="002F5182" w:rsidRDefault="003B1C46" w:rsidP="003B1C46">
            <w:pPr>
              <w:jc w:val="center"/>
              <w:rPr>
                <w:color w:val="000000"/>
                <w:lang w:val="sr-Cyrl-RS"/>
              </w:rPr>
            </w:pPr>
            <w:r w:rsidRPr="002F5182">
              <w:rPr>
                <w:color w:val="000000"/>
                <w:lang w:val="sr-Cyrl-RS"/>
              </w:rPr>
              <w:t>81913662</w:t>
            </w:r>
          </w:p>
        </w:tc>
        <w:tc>
          <w:tcPr>
            <w:tcW w:w="0" w:type="auto"/>
            <w:shd w:val="clear" w:color="000000" w:fill="D9D9D9"/>
            <w:noWrap/>
            <w:vAlign w:val="center"/>
            <w:hideMark/>
          </w:tcPr>
          <w:p w14:paraId="47725C4B" w14:textId="77777777" w:rsidR="003B1C46" w:rsidRPr="002F5182" w:rsidRDefault="003B1C46" w:rsidP="003B1C46">
            <w:pPr>
              <w:jc w:val="center"/>
              <w:rPr>
                <w:color w:val="000000"/>
                <w:lang w:val="sr-Cyrl-RS"/>
              </w:rPr>
            </w:pPr>
            <w:r w:rsidRPr="002F5182">
              <w:rPr>
                <w:color w:val="000000"/>
                <w:lang w:val="sr-Cyrl-RS"/>
              </w:rPr>
              <w:t>21593397</w:t>
            </w:r>
          </w:p>
        </w:tc>
        <w:tc>
          <w:tcPr>
            <w:tcW w:w="0" w:type="auto"/>
            <w:shd w:val="clear" w:color="000000" w:fill="D9D9D9"/>
            <w:noWrap/>
            <w:vAlign w:val="center"/>
            <w:hideMark/>
          </w:tcPr>
          <w:p w14:paraId="094B8A95" w14:textId="77777777" w:rsidR="003B1C46" w:rsidRPr="002F5182" w:rsidRDefault="003B1C46" w:rsidP="003B1C46">
            <w:pPr>
              <w:jc w:val="center"/>
              <w:rPr>
                <w:color w:val="000000"/>
                <w:lang w:val="sr-Cyrl-RS"/>
              </w:rPr>
            </w:pPr>
            <w:r w:rsidRPr="002F5182">
              <w:rPr>
                <w:color w:val="000000"/>
                <w:lang w:val="sr-Cyrl-RS"/>
              </w:rPr>
              <w:t>103507059</w:t>
            </w:r>
          </w:p>
        </w:tc>
        <w:tc>
          <w:tcPr>
            <w:tcW w:w="0" w:type="auto"/>
            <w:shd w:val="clear" w:color="000000" w:fill="D9D9D9"/>
            <w:noWrap/>
            <w:vAlign w:val="center"/>
            <w:hideMark/>
          </w:tcPr>
          <w:p w14:paraId="321027BC" w14:textId="77777777" w:rsidR="003B1C46" w:rsidRPr="002F5182" w:rsidRDefault="003B1C46" w:rsidP="003B1C46">
            <w:pPr>
              <w:jc w:val="center"/>
              <w:rPr>
                <w:color w:val="000000"/>
                <w:lang w:val="sr-Cyrl-RS"/>
              </w:rPr>
            </w:pPr>
            <w:r w:rsidRPr="002F5182">
              <w:rPr>
                <w:color w:val="000000"/>
                <w:lang w:val="sr-Cyrl-RS"/>
              </w:rPr>
              <w:t>146,433,819</w:t>
            </w:r>
          </w:p>
        </w:tc>
      </w:tr>
    </w:tbl>
    <w:p w14:paraId="282725ED" w14:textId="77777777" w:rsidR="003775AB" w:rsidRPr="002F5182" w:rsidRDefault="003775AB" w:rsidP="003775AB">
      <w:pPr>
        <w:rPr>
          <w:lang w:val="sr-Cyrl-RS"/>
        </w:rPr>
      </w:pPr>
    </w:p>
    <w:p w14:paraId="00E6C6C6" w14:textId="77777777" w:rsidR="003775AB" w:rsidRPr="002F5182" w:rsidRDefault="003775AB" w:rsidP="003775AB">
      <w:pPr>
        <w:rPr>
          <w:sz w:val="18"/>
          <w:szCs w:val="18"/>
          <w:lang w:val="sr-Cyrl-RS"/>
        </w:rPr>
      </w:pPr>
    </w:p>
    <w:p w14:paraId="30644CF5" w14:textId="77777777" w:rsidR="003775AB" w:rsidRPr="002F5182" w:rsidRDefault="003775AB" w:rsidP="003775AB">
      <w:pPr>
        <w:ind w:firstLine="284"/>
        <w:rPr>
          <w:sz w:val="22"/>
          <w:szCs w:val="22"/>
          <w:lang w:val="sr-Cyrl-RS"/>
        </w:rPr>
      </w:pPr>
      <w:r w:rsidRPr="002F5182">
        <w:rPr>
          <w:b/>
          <w:bCs/>
          <w:sz w:val="22"/>
          <w:szCs w:val="22"/>
          <w:lang w:val="sr-Cyrl-RS"/>
        </w:rPr>
        <w:t>Табела 25.</w:t>
      </w:r>
      <w:r w:rsidRPr="002F5182">
        <w:rPr>
          <w:sz w:val="22"/>
          <w:szCs w:val="22"/>
          <w:lang w:val="sr-Cyrl-RS"/>
        </w:rPr>
        <w:t xml:space="preserve"> Вредност дрвета на пању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652"/>
      </w:tblGrid>
      <w:tr w:rsidR="003B1C46" w:rsidRPr="002F5182" w14:paraId="7C68D9BD" w14:textId="77777777" w:rsidTr="003B1C46">
        <w:trPr>
          <w:trHeight w:val="283"/>
          <w:jc w:val="center"/>
        </w:trPr>
        <w:tc>
          <w:tcPr>
            <w:tcW w:w="0" w:type="auto"/>
            <w:shd w:val="clear" w:color="auto" w:fill="auto"/>
            <w:vAlign w:val="center"/>
            <w:hideMark/>
          </w:tcPr>
          <w:p w14:paraId="350F32C7" w14:textId="77777777" w:rsidR="003B1C46" w:rsidRPr="002F5182" w:rsidRDefault="003B1C46" w:rsidP="003B1C46">
            <w:pPr>
              <w:rPr>
                <w:color w:val="000000"/>
                <w:lang w:val="sr-Cyrl-RS"/>
              </w:rPr>
            </w:pPr>
            <w:r w:rsidRPr="002F5182">
              <w:rPr>
                <w:color w:val="000000"/>
                <w:lang w:val="sr-Cyrl-RS"/>
              </w:rPr>
              <w:t>Укупна производна вредност</w:t>
            </w:r>
          </w:p>
        </w:tc>
        <w:tc>
          <w:tcPr>
            <w:tcW w:w="0" w:type="auto"/>
            <w:vAlign w:val="center"/>
          </w:tcPr>
          <w:p w14:paraId="09F46A3A" w14:textId="21B816E8" w:rsidR="003B1C46" w:rsidRPr="002F5182" w:rsidRDefault="003B1C46" w:rsidP="003B1C46">
            <w:pPr>
              <w:jc w:val="right"/>
              <w:rPr>
                <w:color w:val="000000"/>
                <w:lang w:val="sr-Cyrl-RS"/>
              </w:rPr>
            </w:pPr>
            <w:r w:rsidRPr="002F5182">
              <w:rPr>
                <w:color w:val="000000"/>
                <w:lang w:val="sr-Cyrl-RS"/>
              </w:rPr>
              <w:t>146,433,819 дин</w:t>
            </w:r>
          </w:p>
        </w:tc>
      </w:tr>
      <w:tr w:rsidR="003B1C46" w:rsidRPr="002F5182" w14:paraId="76628CE6" w14:textId="77777777" w:rsidTr="003B1C46">
        <w:trPr>
          <w:trHeight w:val="283"/>
          <w:jc w:val="center"/>
        </w:trPr>
        <w:tc>
          <w:tcPr>
            <w:tcW w:w="0" w:type="auto"/>
            <w:shd w:val="clear" w:color="auto" w:fill="auto"/>
            <w:vAlign w:val="center"/>
            <w:hideMark/>
          </w:tcPr>
          <w:p w14:paraId="5D761C8C" w14:textId="77777777" w:rsidR="003B1C46" w:rsidRPr="002F5182" w:rsidRDefault="003B1C46" w:rsidP="003B1C46">
            <w:pPr>
              <w:rPr>
                <w:color w:val="000000"/>
                <w:lang w:val="sr-Cyrl-RS"/>
              </w:rPr>
            </w:pPr>
            <w:r w:rsidRPr="002F5182">
              <w:rPr>
                <w:color w:val="000000"/>
                <w:lang w:val="sr-Cyrl-RS"/>
              </w:rPr>
              <w:t>Укупни трошкови производње</w:t>
            </w:r>
          </w:p>
        </w:tc>
        <w:tc>
          <w:tcPr>
            <w:tcW w:w="0" w:type="auto"/>
            <w:vAlign w:val="center"/>
          </w:tcPr>
          <w:p w14:paraId="7AD698C6" w14:textId="2E538305" w:rsidR="003B1C46" w:rsidRPr="002F5182" w:rsidRDefault="003B1C46" w:rsidP="003B1C46">
            <w:pPr>
              <w:jc w:val="right"/>
              <w:rPr>
                <w:color w:val="000000"/>
                <w:lang w:val="sr-Cyrl-RS"/>
              </w:rPr>
            </w:pPr>
            <w:r w:rsidRPr="002F5182">
              <w:rPr>
                <w:color w:val="000000"/>
                <w:lang w:val="sr-Cyrl-RS"/>
              </w:rPr>
              <w:t>(29929 m</w:t>
            </w:r>
            <w:r w:rsidRPr="002F5182">
              <w:rPr>
                <w:color w:val="000000"/>
                <w:vertAlign w:val="superscript"/>
                <w:lang w:val="sr-Cyrl-RS"/>
              </w:rPr>
              <w:t>3</w:t>
            </w:r>
            <w:r w:rsidRPr="002F5182">
              <w:rPr>
                <w:color w:val="000000"/>
                <w:lang w:val="sr-Cyrl-RS"/>
              </w:rPr>
              <w:t xml:space="preserve">  x  2269.0 дин) 67,909,352 дин</w:t>
            </w:r>
          </w:p>
        </w:tc>
      </w:tr>
      <w:tr w:rsidR="003B1C46" w:rsidRPr="002F5182" w14:paraId="29EC919A" w14:textId="77777777" w:rsidTr="003B1C46">
        <w:trPr>
          <w:trHeight w:val="283"/>
          <w:jc w:val="center"/>
        </w:trPr>
        <w:tc>
          <w:tcPr>
            <w:tcW w:w="0" w:type="auto"/>
            <w:shd w:val="clear" w:color="000000" w:fill="BFBFBF"/>
            <w:vAlign w:val="center"/>
            <w:hideMark/>
          </w:tcPr>
          <w:p w14:paraId="3DC45C4D" w14:textId="77777777" w:rsidR="003B1C46" w:rsidRPr="002F5182" w:rsidRDefault="003B1C46" w:rsidP="003B1C46">
            <w:pPr>
              <w:rPr>
                <w:b/>
                <w:bCs/>
                <w:color w:val="000000"/>
                <w:lang w:val="sr-Cyrl-RS"/>
              </w:rPr>
            </w:pPr>
            <w:r w:rsidRPr="002F5182">
              <w:rPr>
                <w:b/>
                <w:bCs/>
                <w:color w:val="000000"/>
                <w:lang w:val="sr-Cyrl-RS"/>
              </w:rPr>
              <w:t>Укупна вредност дрвета на пању</w:t>
            </w:r>
          </w:p>
        </w:tc>
        <w:tc>
          <w:tcPr>
            <w:tcW w:w="0" w:type="auto"/>
            <w:shd w:val="clear" w:color="000000" w:fill="BFBFBF"/>
            <w:vAlign w:val="center"/>
          </w:tcPr>
          <w:p w14:paraId="1787ECCC" w14:textId="54D62E42" w:rsidR="003B1C46" w:rsidRPr="002F5182" w:rsidRDefault="003B1C46" w:rsidP="003B1C46">
            <w:pPr>
              <w:jc w:val="right"/>
              <w:rPr>
                <w:b/>
                <w:bCs/>
                <w:color w:val="000000"/>
                <w:lang w:val="sr-Cyrl-RS"/>
              </w:rPr>
            </w:pPr>
            <w:r w:rsidRPr="002F5182">
              <w:rPr>
                <w:b/>
                <w:bCs/>
                <w:color w:val="000000"/>
                <w:lang w:val="sr-Cyrl-RS"/>
              </w:rPr>
              <w:t>78,524,467 дин</w:t>
            </w:r>
          </w:p>
        </w:tc>
      </w:tr>
    </w:tbl>
    <w:p w14:paraId="0DB3A644" w14:textId="77777777" w:rsidR="003775AB" w:rsidRPr="002F5182" w:rsidRDefault="003775AB" w:rsidP="003775AB">
      <w:pPr>
        <w:rPr>
          <w:sz w:val="22"/>
          <w:szCs w:val="22"/>
          <w:lang w:val="sr-Cyrl-RS"/>
        </w:rPr>
      </w:pPr>
    </w:p>
    <w:p w14:paraId="3FFE35B3" w14:textId="37C18E94" w:rsidR="003775AB" w:rsidRPr="002F5182" w:rsidRDefault="003775AB" w:rsidP="003775AB">
      <w:pPr>
        <w:pStyle w:val="Heading3"/>
        <w:rPr>
          <w:sz w:val="22"/>
          <w:szCs w:val="22"/>
          <w:lang w:val="sr-Cyrl-RS"/>
        </w:rPr>
      </w:pPr>
      <w:bookmarkStart w:id="56" w:name="_Toc181714329"/>
      <w:r w:rsidRPr="002F5182">
        <w:rPr>
          <w:sz w:val="22"/>
          <w:szCs w:val="22"/>
          <w:lang w:val="sr-Cyrl-RS"/>
        </w:rPr>
        <w:t xml:space="preserve"> </w:t>
      </w:r>
      <w:bookmarkStart w:id="57" w:name="_Toc187278218"/>
      <w:r w:rsidRPr="002F5182">
        <w:rPr>
          <w:sz w:val="22"/>
          <w:szCs w:val="22"/>
          <w:lang w:val="sr-Cyrl-RS"/>
        </w:rPr>
        <w:t>Вредност младих састојина (без запремине)</w:t>
      </w:r>
      <w:bookmarkEnd w:id="56"/>
      <w:bookmarkEnd w:id="57"/>
    </w:p>
    <w:p w14:paraId="165EFA4F" w14:textId="77777777" w:rsidR="003775AB" w:rsidRPr="002F5182" w:rsidRDefault="003775AB" w:rsidP="003775AB">
      <w:pPr>
        <w:rPr>
          <w:sz w:val="22"/>
          <w:szCs w:val="22"/>
          <w:lang w:val="sr-Cyrl-RS"/>
        </w:rPr>
      </w:pPr>
      <w:bookmarkStart w:id="58" w:name="_Hlk181442447"/>
      <w:r w:rsidRPr="002F5182">
        <w:rPr>
          <w:b/>
          <w:bCs/>
          <w:sz w:val="22"/>
          <w:szCs w:val="22"/>
          <w:lang w:val="sr-Cyrl-RS"/>
        </w:rPr>
        <w:t xml:space="preserve">Табела 26. </w:t>
      </w:r>
      <w:r w:rsidRPr="002F5182">
        <w:rPr>
          <w:sz w:val="22"/>
          <w:szCs w:val="22"/>
          <w:lang w:val="sr-Cyrl-RS"/>
        </w:rPr>
        <w:t xml:space="preserve">Вредност младих састојина </w:t>
      </w:r>
    </w:p>
    <w:tbl>
      <w:tblPr>
        <w:tblW w:w="0" w:type="auto"/>
        <w:jc w:val="center"/>
        <w:tblLook w:val="04A0" w:firstRow="1" w:lastRow="0" w:firstColumn="1" w:lastColumn="0" w:noHBand="0" w:noVBand="1"/>
      </w:tblPr>
      <w:tblGrid>
        <w:gridCol w:w="3435"/>
        <w:gridCol w:w="957"/>
        <w:gridCol w:w="1191"/>
        <w:gridCol w:w="1016"/>
        <w:gridCol w:w="1266"/>
        <w:gridCol w:w="880"/>
        <w:gridCol w:w="1770"/>
      </w:tblGrid>
      <w:tr w:rsidR="00DE0001" w:rsidRPr="002F5182" w14:paraId="4B9BCF01" w14:textId="77777777" w:rsidTr="000A3305">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58"/>
          <w:p w14:paraId="18023011" w14:textId="77777777" w:rsidR="00DE0001" w:rsidRPr="002F5182" w:rsidRDefault="00DE0001" w:rsidP="00DE0001">
            <w:pPr>
              <w:jc w:val="center"/>
              <w:rPr>
                <w:b/>
                <w:bCs/>
                <w:color w:val="000000"/>
                <w:lang w:val="sr-Cyrl-RS"/>
              </w:rPr>
            </w:pPr>
            <w:r w:rsidRPr="002F5182">
              <w:rPr>
                <w:b/>
                <w:bCs/>
                <w:color w:val="000000"/>
                <w:lang w:val="sr-Cyrl-RS" w:eastAsia="en-GB"/>
              </w:rPr>
              <w:t>Порекло састојине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6FAB0DA" w14:textId="77777777" w:rsidR="00DE0001" w:rsidRPr="002F5182" w:rsidRDefault="00DE0001" w:rsidP="00DE0001">
            <w:pPr>
              <w:jc w:val="center"/>
              <w:rPr>
                <w:b/>
                <w:bCs/>
                <w:color w:val="000000"/>
                <w:lang w:val="sr-Cyrl-RS"/>
              </w:rPr>
            </w:pPr>
            <w:r w:rsidRPr="002F5182">
              <w:rPr>
                <w:b/>
                <w:bCs/>
                <w:color w:val="000000"/>
                <w:lang w:val="sr-Cyrl-RS" w:eastAsia="en-GB"/>
              </w:rPr>
              <w:t>Старост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5F6944" w14:textId="77777777" w:rsidR="00DE0001" w:rsidRPr="002F5182" w:rsidRDefault="00DE0001" w:rsidP="00DE0001">
            <w:pPr>
              <w:jc w:val="center"/>
              <w:rPr>
                <w:b/>
                <w:bCs/>
                <w:color w:val="000000"/>
                <w:lang w:val="sr-Cyrl-RS"/>
              </w:rPr>
            </w:pPr>
            <w:r w:rsidRPr="002F5182">
              <w:rPr>
                <w:b/>
                <w:bCs/>
                <w:color w:val="000000"/>
                <w:lang w:val="sr-Cyrl-RS" w:eastAsia="en-GB"/>
              </w:rPr>
              <w:t>Површина</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956603F" w14:textId="77777777" w:rsidR="00DE0001" w:rsidRPr="002F5182" w:rsidRDefault="00DE0001" w:rsidP="00DE0001">
            <w:pPr>
              <w:jc w:val="center"/>
              <w:rPr>
                <w:b/>
                <w:bCs/>
                <w:color w:val="000000"/>
                <w:lang w:val="sr-Cyrl-RS"/>
              </w:rPr>
            </w:pPr>
            <w:r w:rsidRPr="002F5182">
              <w:rPr>
                <w:b/>
                <w:bCs/>
                <w:color w:val="000000"/>
                <w:lang w:val="sr-Cyrl-RS" w:eastAsia="en-GB"/>
              </w:rPr>
              <w:t>Трошкови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B7252E" w14:textId="77777777" w:rsidR="00DE0001" w:rsidRPr="002F5182" w:rsidRDefault="00DE0001" w:rsidP="00DE0001">
            <w:pPr>
              <w:jc w:val="center"/>
              <w:rPr>
                <w:b/>
                <w:bCs/>
                <w:color w:val="000000"/>
                <w:lang w:val="sr-Cyrl-RS"/>
              </w:rPr>
            </w:pPr>
            <w:r w:rsidRPr="002F5182">
              <w:rPr>
                <w:b/>
                <w:bCs/>
                <w:color w:val="000000"/>
                <w:lang w:val="sr-Cyrl-RS" w:eastAsia="en-GB"/>
              </w:rPr>
              <w:t>фактор</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A1A3CD0" w14:textId="77777777" w:rsidR="00DE0001" w:rsidRPr="002F5182" w:rsidRDefault="00DE0001" w:rsidP="00DE0001">
            <w:pPr>
              <w:jc w:val="center"/>
              <w:rPr>
                <w:b/>
                <w:bCs/>
                <w:color w:val="000000"/>
                <w:lang w:val="sr-Cyrl-RS"/>
              </w:rPr>
            </w:pPr>
            <w:r w:rsidRPr="002F5182">
              <w:rPr>
                <w:b/>
                <w:bCs/>
                <w:color w:val="000000"/>
                <w:lang w:val="sr-Cyrl-RS" w:eastAsia="en-GB"/>
              </w:rPr>
              <w:t>Укупна вредност</w:t>
            </w:r>
          </w:p>
        </w:tc>
      </w:tr>
      <w:tr w:rsidR="00DE0001" w:rsidRPr="002F5182" w14:paraId="73E18650" w14:textId="77777777" w:rsidTr="000A330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323B" w14:textId="77777777" w:rsidR="00DE0001" w:rsidRPr="002F5182" w:rsidRDefault="00DE0001" w:rsidP="00DE0001">
            <w:pP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0C53F" w14:textId="77777777" w:rsidR="00DE0001" w:rsidRPr="002F5182" w:rsidRDefault="00DE0001" w:rsidP="00DE0001">
            <w:pP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BC420" w14:textId="77777777" w:rsidR="00DE0001" w:rsidRPr="002F5182" w:rsidRDefault="00DE0001" w:rsidP="00DE0001">
            <w:pPr>
              <w:rPr>
                <w:b/>
                <w:bCs/>
                <w:color w:val="000000"/>
                <w:lang w:val="sr-Cyrl-R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00FC8FB" w14:textId="77777777" w:rsidR="00DE0001" w:rsidRPr="002F5182" w:rsidRDefault="00DE0001" w:rsidP="00DE0001">
            <w:pPr>
              <w:jc w:val="center"/>
              <w:rPr>
                <w:b/>
                <w:bCs/>
                <w:color w:val="000000"/>
                <w:lang w:val="sr-Cyrl-RS"/>
              </w:rPr>
            </w:pPr>
            <w:r w:rsidRPr="002F5182">
              <w:rPr>
                <w:b/>
                <w:bCs/>
                <w:color w:val="000000"/>
                <w:lang w:val="sr-Cyrl-RS"/>
              </w:rPr>
              <w:t>подизања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E185B" w14:textId="77777777" w:rsidR="00DE0001" w:rsidRPr="002F5182" w:rsidRDefault="00DE0001" w:rsidP="00DE0001">
            <w:pPr>
              <w:rPr>
                <w:b/>
                <w:bCs/>
                <w:color w:val="000000"/>
                <w:lang w:val="sr-Cyrl-RS"/>
              </w:rPr>
            </w:pPr>
          </w:p>
        </w:tc>
        <w:tc>
          <w:tcPr>
            <w:tcW w:w="0" w:type="auto"/>
            <w:tcBorders>
              <w:top w:val="nil"/>
              <w:left w:val="nil"/>
              <w:bottom w:val="single" w:sz="4" w:space="0" w:color="auto"/>
              <w:right w:val="single" w:sz="4" w:space="0" w:color="auto"/>
            </w:tcBorders>
            <w:shd w:val="clear" w:color="000000" w:fill="BFBFBF"/>
            <w:vAlign w:val="center"/>
            <w:hideMark/>
          </w:tcPr>
          <w:p w14:paraId="2419265D" w14:textId="77777777" w:rsidR="00DE0001" w:rsidRPr="002F5182" w:rsidRDefault="00DE0001" w:rsidP="00DE0001">
            <w:pPr>
              <w:jc w:val="center"/>
              <w:rPr>
                <w:b/>
                <w:bCs/>
                <w:color w:val="000000"/>
                <w:lang w:val="sr-Cyrl-RS"/>
              </w:rPr>
            </w:pPr>
            <w:r w:rsidRPr="002F5182">
              <w:rPr>
                <w:b/>
                <w:bCs/>
                <w:color w:val="000000"/>
                <w:lang w:val="sr-Cyrl-RS"/>
              </w:rPr>
              <w:t>шума</w:t>
            </w:r>
          </w:p>
        </w:tc>
      </w:tr>
      <w:tr w:rsidR="00DE0001" w:rsidRPr="002F5182" w14:paraId="3CBB84E8" w14:textId="77777777" w:rsidTr="000A330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AA4AC" w14:textId="77777777" w:rsidR="00DE0001" w:rsidRPr="002F5182" w:rsidRDefault="00DE0001" w:rsidP="00DE0001">
            <w:pPr>
              <w:rPr>
                <w:b/>
                <w:bCs/>
                <w:color w:val="000000"/>
                <w:lang w:val="sr-Cyrl-R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DBC2CD5" w14:textId="77777777" w:rsidR="00DE0001" w:rsidRPr="002F5182" w:rsidRDefault="00DE0001" w:rsidP="00DE0001">
            <w:pPr>
              <w:jc w:val="center"/>
              <w:rPr>
                <w:b/>
                <w:bCs/>
                <w:color w:val="000000"/>
                <w:lang w:val="sr-Cyrl-RS"/>
              </w:rPr>
            </w:pPr>
            <w:r w:rsidRPr="002F5182">
              <w:rPr>
                <w:b/>
                <w:bCs/>
                <w:color w:val="000000"/>
                <w:lang w:val="sr-Cyrl-RS" w:eastAsia="en-GB"/>
              </w:rPr>
              <w:t>година</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710B2C1" w14:textId="77777777" w:rsidR="00DE0001" w:rsidRPr="002F5182" w:rsidRDefault="00DE0001" w:rsidP="00DE0001">
            <w:pPr>
              <w:jc w:val="center"/>
              <w:rPr>
                <w:b/>
                <w:bCs/>
                <w:color w:val="000000"/>
                <w:lang w:val="sr-Cyrl-RS"/>
              </w:rPr>
            </w:pPr>
            <w:r w:rsidRPr="002F5182">
              <w:rPr>
                <w:b/>
                <w:bCs/>
                <w:color w:val="000000"/>
                <w:lang w:val="sr-Cyrl-RS" w:eastAsia="en-GB"/>
              </w:rPr>
              <w:t>ha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6A68BFA" w14:textId="77777777" w:rsidR="00DE0001" w:rsidRPr="002F5182" w:rsidRDefault="00DE0001" w:rsidP="00DE0001">
            <w:pPr>
              <w:jc w:val="center"/>
              <w:rPr>
                <w:b/>
                <w:bCs/>
                <w:color w:val="000000"/>
                <w:lang w:val="sr-Cyrl-RS"/>
              </w:rPr>
            </w:pPr>
            <w:r w:rsidRPr="002F5182">
              <w:rPr>
                <w:b/>
                <w:bCs/>
                <w:color w:val="000000"/>
                <w:lang w:val="sr-Cyrl-RS" w:eastAsia="en-GB"/>
              </w:rPr>
              <w:t>дин/ha</w:t>
            </w:r>
          </w:p>
        </w:tc>
        <w:tc>
          <w:tcPr>
            <w:tcW w:w="0" w:type="auto"/>
            <w:tcBorders>
              <w:top w:val="nil"/>
              <w:left w:val="nil"/>
              <w:bottom w:val="single" w:sz="4" w:space="0" w:color="auto"/>
              <w:right w:val="single" w:sz="4" w:space="0" w:color="auto"/>
            </w:tcBorders>
            <w:shd w:val="clear" w:color="000000" w:fill="BFBFBF"/>
            <w:vAlign w:val="center"/>
            <w:hideMark/>
          </w:tcPr>
          <w:p w14:paraId="2E54C4F2" w14:textId="77777777" w:rsidR="00DE0001" w:rsidRPr="002F5182" w:rsidRDefault="00DE0001" w:rsidP="00DE0001">
            <w:pPr>
              <w:jc w:val="center"/>
              <w:rPr>
                <w:b/>
                <w:bCs/>
                <w:color w:val="000000"/>
                <w:lang w:val="sr-Cyrl-RS"/>
              </w:rPr>
            </w:pPr>
            <w:r w:rsidRPr="002F5182">
              <w:rPr>
                <w:b/>
                <w:bCs/>
                <w:color w:val="000000"/>
                <w:lang w:val="sr-Cyrl-RS" w:eastAsia="en-GB"/>
              </w:rPr>
              <w:t xml:space="preserve">Укупно </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05144A90" w14:textId="77777777" w:rsidR="00DE0001" w:rsidRPr="002F5182" w:rsidRDefault="00DE0001" w:rsidP="00DE0001">
            <w:pPr>
              <w:jc w:val="center"/>
              <w:rPr>
                <w:b/>
                <w:bCs/>
                <w:color w:val="000000"/>
                <w:lang w:val="sr-Cyrl-RS"/>
              </w:rPr>
            </w:pPr>
            <w:r w:rsidRPr="002F5182">
              <w:rPr>
                <w:b/>
                <w:bCs/>
                <w:color w:val="000000"/>
                <w:lang w:val="sr-Cyrl-RS" w:eastAsia="en-GB"/>
              </w:rPr>
              <w:t>1,0 P n</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67D3733" w14:textId="77777777" w:rsidR="00DE0001" w:rsidRPr="002F5182" w:rsidRDefault="00DE0001" w:rsidP="00DE0001">
            <w:pPr>
              <w:jc w:val="center"/>
              <w:rPr>
                <w:b/>
                <w:bCs/>
                <w:color w:val="000000"/>
                <w:lang w:val="sr-Cyrl-RS"/>
              </w:rPr>
            </w:pPr>
            <w:r w:rsidRPr="002F5182">
              <w:rPr>
                <w:b/>
                <w:bCs/>
                <w:color w:val="000000"/>
                <w:lang w:val="sr-Cyrl-RS" w:eastAsia="en-GB"/>
              </w:rPr>
              <w:t>динара</w:t>
            </w:r>
          </w:p>
        </w:tc>
      </w:tr>
      <w:tr w:rsidR="00DE0001" w:rsidRPr="002F5182" w14:paraId="0CC44D60" w14:textId="77777777" w:rsidTr="000A3305">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688FC" w14:textId="77777777" w:rsidR="00DE0001" w:rsidRPr="002F5182" w:rsidRDefault="00DE0001" w:rsidP="00DE0001">
            <w:pPr>
              <w:rPr>
                <w:color w:val="000000"/>
                <w:lang w:val="sr-Cyrl-RS"/>
              </w:rPr>
            </w:pPr>
          </w:p>
        </w:tc>
        <w:tc>
          <w:tcPr>
            <w:tcW w:w="0" w:type="auto"/>
            <w:vMerge/>
            <w:tcBorders>
              <w:top w:val="nil"/>
              <w:left w:val="single" w:sz="4" w:space="0" w:color="auto"/>
              <w:bottom w:val="single" w:sz="4" w:space="0" w:color="auto"/>
              <w:right w:val="single" w:sz="4" w:space="0" w:color="auto"/>
            </w:tcBorders>
            <w:vAlign w:val="center"/>
            <w:hideMark/>
          </w:tcPr>
          <w:p w14:paraId="2721D0B7" w14:textId="77777777" w:rsidR="00DE0001" w:rsidRPr="002F5182" w:rsidRDefault="00DE0001" w:rsidP="00DE0001">
            <w:pPr>
              <w:rPr>
                <w:color w:val="000000"/>
                <w:lang w:val="sr-Cyrl-RS"/>
              </w:rPr>
            </w:pPr>
          </w:p>
        </w:tc>
        <w:tc>
          <w:tcPr>
            <w:tcW w:w="0" w:type="auto"/>
            <w:vMerge/>
            <w:tcBorders>
              <w:top w:val="nil"/>
              <w:left w:val="single" w:sz="4" w:space="0" w:color="auto"/>
              <w:bottom w:val="single" w:sz="4" w:space="0" w:color="auto"/>
              <w:right w:val="single" w:sz="4" w:space="0" w:color="auto"/>
            </w:tcBorders>
            <w:vAlign w:val="center"/>
            <w:hideMark/>
          </w:tcPr>
          <w:p w14:paraId="5750B38E" w14:textId="77777777" w:rsidR="00DE0001" w:rsidRPr="002F5182" w:rsidRDefault="00DE0001" w:rsidP="00DE0001">
            <w:pPr>
              <w:rPr>
                <w:color w:val="000000"/>
                <w:lang w:val="sr-Cyrl-RS"/>
              </w:rPr>
            </w:pPr>
          </w:p>
        </w:tc>
        <w:tc>
          <w:tcPr>
            <w:tcW w:w="0" w:type="auto"/>
            <w:vMerge/>
            <w:tcBorders>
              <w:top w:val="nil"/>
              <w:left w:val="single" w:sz="4" w:space="0" w:color="auto"/>
              <w:bottom w:val="single" w:sz="4" w:space="0" w:color="auto"/>
              <w:right w:val="single" w:sz="4" w:space="0" w:color="auto"/>
            </w:tcBorders>
            <w:vAlign w:val="center"/>
            <w:hideMark/>
          </w:tcPr>
          <w:p w14:paraId="4E0520F8" w14:textId="77777777" w:rsidR="00DE0001" w:rsidRPr="002F5182" w:rsidRDefault="00DE0001" w:rsidP="00DE0001">
            <w:pPr>
              <w:rPr>
                <w:color w:val="000000"/>
                <w:lang w:val="sr-Cyrl-RS"/>
              </w:rPr>
            </w:pPr>
          </w:p>
        </w:tc>
        <w:tc>
          <w:tcPr>
            <w:tcW w:w="0" w:type="auto"/>
            <w:tcBorders>
              <w:top w:val="nil"/>
              <w:left w:val="nil"/>
              <w:bottom w:val="single" w:sz="4" w:space="0" w:color="auto"/>
              <w:right w:val="single" w:sz="4" w:space="0" w:color="auto"/>
            </w:tcBorders>
            <w:shd w:val="clear" w:color="000000" w:fill="BFBFBF"/>
            <w:vAlign w:val="center"/>
            <w:hideMark/>
          </w:tcPr>
          <w:p w14:paraId="35CEAC1A" w14:textId="77777777" w:rsidR="00DE0001" w:rsidRPr="002F5182" w:rsidRDefault="00DE0001" w:rsidP="00DE0001">
            <w:pPr>
              <w:jc w:val="center"/>
              <w:rPr>
                <w:b/>
                <w:bCs/>
                <w:color w:val="000000"/>
                <w:lang w:val="sr-Cyrl-RS"/>
              </w:rPr>
            </w:pPr>
            <w:r w:rsidRPr="002F5182">
              <w:rPr>
                <w:b/>
                <w:bCs/>
                <w:color w:val="000000"/>
                <w:lang w:val="sr-Cyrl-RS" w:eastAsia="en-GB"/>
              </w:rPr>
              <w:t>динара</w:t>
            </w:r>
          </w:p>
        </w:tc>
        <w:tc>
          <w:tcPr>
            <w:tcW w:w="0" w:type="auto"/>
            <w:vMerge/>
            <w:tcBorders>
              <w:top w:val="nil"/>
              <w:left w:val="single" w:sz="4" w:space="0" w:color="auto"/>
              <w:bottom w:val="single" w:sz="4" w:space="0" w:color="auto"/>
              <w:right w:val="single" w:sz="4" w:space="0" w:color="auto"/>
            </w:tcBorders>
            <w:vAlign w:val="center"/>
            <w:hideMark/>
          </w:tcPr>
          <w:p w14:paraId="54AD2B66" w14:textId="77777777" w:rsidR="00DE0001" w:rsidRPr="002F5182" w:rsidRDefault="00DE0001" w:rsidP="00DE0001">
            <w:pPr>
              <w:rPr>
                <w:color w:val="000000"/>
                <w:lang w:val="sr-Cyrl-RS"/>
              </w:rPr>
            </w:pPr>
          </w:p>
        </w:tc>
        <w:tc>
          <w:tcPr>
            <w:tcW w:w="0" w:type="auto"/>
            <w:vMerge/>
            <w:tcBorders>
              <w:top w:val="nil"/>
              <w:left w:val="single" w:sz="4" w:space="0" w:color="auto"/>
              <w:bottom w:val="single" w:sz="4" w:space="0" w:color="auto"/>
              <w:right w:val="single" w:sz="4" w:space="0" w:color="auto"/>
            </w:tcBorders>
            <w:vAlign w:val="center"/>
            <w:hideMark/>
          </w:tcPr>
          <w:p w14:paraId="1266CC9D" w14:textId="77777777" w:rsidR="00DE0001" w:rsidRPr="002F5182" w:rsidRDefault="00DE0001" w:rsidP="00DE0001">
            <w:pPr>
              <w:rPr>
                <w:color w:val="000000"/>
                <w:lang w:val="sr-Cyrl-RS"/>
              </w:rPr>
            </w:pPr>
          </w:p>
        </w:tc>
      </w:tr>
      <w:tr w:rsidR="00DE0001" w:rsidRPr="002F5182" w14:paraId="72CC1158"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9010A" w14:textId="77777777" w:rsidR="00DE0001" w:rsidRPr="002F5182" w:rsidRDefault="00DE0001" w:rsidP="00DE0001">
            <w:pPr>
              <w:rPr>
                <w:color w:val="000000"/>
                <w:lang w:val="sr-Cyrl-RS"/>
              </w:rPr>
            </w:pPr>
            <w:r w:rsidRPr="002F5182">
              <w:rPr>
                <w:color w:val="000000"/>
                <w:lang w:val="sr-Cyrl-RS" w:eastAsia="en-GB"/>
              </w:rPr>
              <w:t xml:space="preserve">Младе вештачки подигнуте састојине </w:t>
            </w:r>
          </w:p>
        </w:tc>
        <w:tc>
          <w:tcPr>
            <w:tcW w:w="0" w:type="auto"/>
            <w:tcBorders>
              <w:top w:val="nil"/>
              <w:left w:val="nil"/>
              <w:bottom w:val="single" w:sz="4" w:space="0" w:color="auto"/>
              <w:right w:val="single" w:sz="4" w:space="0" w:color="auto"/>
            </w:tcBorders>
            <w:shd w:val="clear" w:color="auto" w:fill="auto"/>
            <w:vAlign w:val="center"/>
            <w:hideMark/>
          </w:tcPr>
          <w:p w14:paraId="5D09BA11" w14:textId="77777777" w:rsidR="00DE0001" w:rsidRPr="002F5182" w:rsidRDefault="00DE0001" w:rsidP="00DE0001">
            <w:pPr>
              <w:jc w:val="right"/>
              <w:rPr>
                <w:color w:val="000000"/>
                <w:lang w:val="sr-Cyrl-RS"/>
              </w:rPr>
            </w:pPr>
            <w:r w:rsidRPr="002F5182">
              <w:rPr>
                <w:color w:val="000000"/>
                <w:lang w:val="sr-Cyrl-RS" w:eastAsia="en-GB"/>
              </w:rPr>
              <w:t>0-20</w:t>
            </w:r>
          </w:p>
        </w:tc>
        <w:tc>
          <w:tcPr>
            <w:tcW w:w="0" w:type="auto"/>
            <w:tcBorders>
              <w:top w:val="nil"/>
              <w:left w:val="nil"/>
              <w:bottom w:val="single" w:sz="4" w:space="0" w:color="auto"/>
              <w:right w:val="single" w:sz="4" w:space="0" w:color="auto"/>
            </w:tcBorders>
            <w:shd w:val="clear" w:color="auto" w:fill="auto"/>
            <w:vAlign w:val="center"/>
            <w:hideMark/>
          </w:tcPr>
          <w:p w14:paraId="59340B6C" w14:textId="77777777" w:rsidR="00DE0001" w:rsidRPr="002F5182" w:rsidRDefault="00DE0001" w:rsidP="00DE0001">
            <w:pPr>
              <w:jc w:val="right"/>
              <w:rPr>
                <w:color w:val="000000"/>
                <w:lang w:val="sr-Cyrl-RS"/>
              </w:rPr>
            </w:pPr>
            <w:r w:rsidRPr="002F5182">
              <w:rPr>
                <w:color w:val="000000"/>
                <w:lang w:val="sr-Cyrl-RS" w:eastAsia="en-GB"/>
              </w:rPr>
              <w:t>55.73</w:t>
            </w:r>
          </w:p>
        </w:tc>
        <w:tc>
          <w:tcPr>
            <w:tcW w:w="0" w:type="auto"/>
            <w:tcBorders>
              <w:top w:val="nil"/>
              <w:left w:val="nil"/>
              <w:bottom w:val="single" w:sz="4" w:space="0" w:color="auto"/>
              <w:right w:val="single" w:sz="4" w:space="0" w:color="auto"/>
            </w:tcBorders>
            <w:shd w:val="clear" w:color="auto" w:fill="auto"/>
            <w:vAlign w:val="center"/>
            <w:hideMark/>
          </w:tcPr>
          <w:p w14:paraId="3CA701A1" w14:textId="77777777" w:rsidR="00DE0001" w:rsidRPr="002F5182" w:rsidRDefault="00DE0001" w:rsidP="00DE0001">
            <w:pPr>
              <w:jc w:val="right"/>
              <w:rPr>
                <w:color w:val="000000"/>
                <w:lang w:val="sr-Cyrl-RS"/>
              </w:rPr>
            </w:pPr>
            <w:r w:rsidRPr="002F5182">
              <w:rPr>
                <w:color w:val="000000"/>
                <w:lang w:val="sr-Cyrl-RS" w:eastAsia="en-GB"/>
              </w:rPr>
              <w:t>14,635.20</w:t>
            </w:r>
          </w:p>
        </w:tc>
        <w:tc>
          <w:tcPr>
            <w:tcW w:w="0" w:type="auto"/>
            <w:tcBorders>
              <w:top w:val="nil"/>
              <w:left w:val="nil"/>
              <w:bottom w:val="single" w:sz="4" w:space="0" w:color="auto"/>
              <w:right w:val="single" w:sz="4" w:space="0" w:color="auto"/>
            </w:tcBorders>
            <w:shd w:val="clear" w:color="auto" w:fill="auto"/>
            <w:vAlign w:val="center"/>
            <w:hideMark/>
          </w:tcPr>
          <w:p w14:paraId="6DF65DB2" w14:textId="77777777" w:rsidR="00DE0001" w:rsidRPr="002F5182" w:rsidRDefault="00DE0001" w:rsidP="00DE0001">
            <w:pPr>
              <w:jc w:val="right"/>
              <w:rPr>
                <w:color w:val="000000"/>
                <w:lang w:val="sr-Cyrl-RS"/>
              </w:rPr>
            </w:pPr>
            <w:r w:rsidRPr="002F5182">
              <w:rPr>
                <w:color w:val="000000"/>
                <w:lang w:val="sr-Cyrl-RS"/>
              </w:rPr>
              <w:t>815,619.7</w:t>
            </w:r>
          </w:p>
        </w:tc>
        <w:tc>
          <w:tcPr>
            <w:tcW w:w="0" w:type="auto"/>
            <w:tcBorders>
              <w:top w:val="nil"/>
              <w:left w:val="nil"/>
              <w:bottom w:val="single" w:sz="4" w:space="0" w:color="auto"/>
              <w:right w:val="single" w:sz="4" w:space="0" w:color="auto"/>
            </w:tcBorders>
            <w:shd w:val="clear" w:color="auto" w:fill="auto"/>
            <w:vAlign w:val="center"/>
            <w:hideMark/>
          </w:tcPr>
          <w:p w14:paraId="1F755832" w14:textId="77777777" w:rsidR="00DE0001" w:rsidRPr="002F5182" w:rsidRDefault="00DE0001" w:rsidP="00DE0001">
            <w:pPr>
              <w:jc w:val="right"/>
              <w:rPr>
                <w:color w:val="000000"/>
                <w:lang w:val="sr-Cyrl-RS"/>
              </w:rPr>
            </w:pPr>
            <w:r w:rsidRPr="002F5182">
              <w:rPr>
                <w:color w:val="000000"/>
                <w:lang w:val="sr-Cyrl-RS" w:eastAsia="en-GB"/>
              </w:rPr>
              <w:t>1.3</w:t>
            </w:r>
          </w:p>
        </w:tc>
        <w:tc>
          <w:tcPr>
            <w:tcW w:w="0" w:type="auto"/>
            <w:tcBorders>
              <w:top w:val="nil"/>
              <w:left w:val="nil"/>
              <w:bottom w:val="single" w:sz="4" w:space="0" w:color="auto"/>
              <w:right w:val="single" w:sz="4" w:space="0" w:color="auto"/>
            </w:tcBorders>
            <w:shd w:val="clear" w:color="auto" w:fill="auto"/>
            <w:vAlign w:val="center"/>
            <w:hideMark/>
          </w:tcPr>
          <w:p w14:paraId="73C54A9B" w14:textId="77777777" w:rsidR="00DE0001" w:rsidRPr="002F5182" w:rsidRDefault="00DE0001" w:rsidP="00DE0001">
            <w:pPr>
              <w:jc w:val="right"/>
              <w:rPr>
                <w:color w:val="000000"/>
                <w:lang w:val="sr-Cyrl-RS"/>
              </w:rPr>
            </w:pPr>
            <w:r w:rsidRPr="002F5182">
              <w:rPr>
                <w:color w:val="000000"/>
                <w:lang w:val="sr-Cyrl-RS" w:eastAsia="en-GB"/>
              </w:rPr>
              <w:t>1,043,993.2</w:t>
            </w:r>
          </w:p>
        </w:tc>
      </w:tr>
      <w:tr w:rsidR="00DE0001" w:rsidRPr="002F5182" w14:paraId="022494F0"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252AF" w14:textId="77777777" w:rsidR="00DE0001" w:rsidRPr="002F5182" w:rsidRDefault="00DE0001" w:rsidP="00DE0001">
            <w:pPr>
              <w:rPr>
                <w:color w:val="000000"/>
                <w:lang w:val="sr-Cyrl-RS"/>
              </w:rPr>
            </w:pPr>
            <w:r w:rsidRPr="002F5182">
              <w:rPr>
                <w:color w:val="000000"/>
                <w:lang w:val="sr-Cyrl-RS" w:eastAsia="en-GB"/>
              </w:rPr>
              <w:t>Младе изданачке састојине састојине</w:t>
            </w:r>
          </w:p>
        </w:tc>
        <w:tc>
          <w:tcPr>
            <w:tcW w:w="0" w:type="auto"/>
            <w:tcBorders>
              <w:top w:val="nil"/>
              <w:left w:val="nil"/>
              <w:bottom w:val="single" w:sz="4" w:space="0" w:color="auto"/>
              <w:right w:val="single" w:sz="4" w:space="0" w:color="auto"/>
            </w:tcBorders>
            <w:shd w:val="clear" w:color="auto" w:fill="auto"/>
            <w:vAlign w:val="center"/>
            <w:hideMark/>
          </w:tcPr>
          <w:p w14:paraId="4EEAC4D6" w14:textId="77777777" w:rsidR="00DE0001" w:rsidRPr="002F5182" w:rsidRDefault="00DE0001" w:rsidP="00DE0001">
            <w:pPr>
              <w:jc w:val="right"/>
              <w:rPr>
                <w:color w:val="000000"/>
                <w:lang w:val="sr-Cyrl-RS"/>
              </w:rPr>
            </w:pPr>
            <w:r w:rsidRPr="002F5182">
              <w:rPr>
                <w:color w:val="000000"/>
                <w:lang w:val="sr-Cyrl-RS" w:eastAsia="en-GB"/>
              </w:rPr>
              <w:t>0-10</w:t>
            </w:r>
          </w:p>
        </w:tc>
        <w:tc>
          <w:tcPr>
            <w:tcW w:w="0" w:type="auto"/>
            <w:tcBorders>
              <w:top w:val="nil"/>
              <w:left w:val="nil"/>
              <w:bottom w:val="single" w:sz="4" w:space="0" w:color="auto"/>
              <w:right w:val="single" w:sz="4" w:space="0" w:color="auto"/>
            </w:tcBorders>
            <w:shd w:val="clear" w:color="auto" w:fill="auto"/>
            <w:vAlign w:val="center"/>
            <w:hideMark/>
          </w:tcPr>
          <w:p w14:paraId="1F8E279A" w14:textId="77777777" w:rsidR="00DE0001" w:rsidRPr="002F5182" w:rsidRDefault="00DE0001" w:rsidP="00DE0001">
            <w:pPr>
              <w:jc w:val="right"/>
              <w:rPr>
                <w:color w:val="000000"/>
                <w:lang w:val="sr-Cyrl-RS"/>
              </w:rPr>
            </w:pPr>
            <w:r w:rsidRPr="002F5182">
              <w:rPr>
                <w:color w:val="000000"/>
                <w:lang w:val="sr-Cyrl-RS" w:eastAsia="en-GB"/>
              </w:rPr>
              <w:t>4.11</w:t>
            </w:r>
          </w:p>
        </w:tc>
        <w:tc>
          <w:tcPr>
            <w:tcW w:w="0" w:type="auto"/>
            <w:tcBorders>
              <w:top w:val="nil"/>
              <w:left w:val="nil"/>
              <w:bottom w:val="single" w:sz="4" w:space="0" w:color="auto"/>
              <w:right w:val="single" w:sz="4" w:space="0" w:color="auto"/>
            </w:tcBorders>
            <w:shd w:val="clear" w:color="auto" w:fill="auto"/>
            <w:vAlign w:val="center"/>
            <w:hideMark/>
          </w:tcPr>
          <w:p w14:paraId="2B91FAF7" w14:textId="77777777" w:rsidR="00DE0001" w:rsidRPr="002F5182" w:rsidRDefault="00DE0001" w:rsidP="00DE0001">
            <w:pPr>
              <w:jc w:val="right"/>
              <w:rPr>
                <w:color w:val="000000"/>
                <w:lang w:val="sr-Cyrl-RS"/>
              </w:rPr>
            </w:pPr>
            <w:r w:rsidRPr="002F5182">
              <w:rPr>
                <w:color w:val="000000"/>
                <w:lang w:val="sr-Cyrl-RS" w:eastAsia="en-GB"/>
              </w:rPr>
              <w:t>54,679.20</w:t>
            </w:r>
          </w:p>
        </w:tc>
        <w:tc>
          <w:tcPr>
            <w:tcW w:w="0" w:type="auto"/>
            <w:tcBorders>
              <w:top w:val="nil"/>
              <w:left w:val="nil"/>
              <w:bottom w:val="single" w:sz="4" w:space="0" w:color="auto"/>
              <w:right w:val="single" w:sz="4" w:space="0" w:color="auto"/>
            </w:tcBorders>
            <w:shd w:val="clear" w:color="auto" w:fill="auto"/>
            <w:vAlign w:val="center"/>
            <w:hideMark/>
          </w:tcPr>
          <w:p w14:paraId="1A559C2A" w14:textId="77777777" w:rsidR="00DE0001" w:rsidRPr="002F5182" w:rsidRDefault="00DE0001" w:rsidP="00DE0001">
            <w:pPr>
              <w:jc w:val="right"/>
              <w:rPr>
                <w:color w:val="000000"/>
                <w:lang w:val="sr-Cyrl-RS"/>
              </w:rPr>
            </w:pPr>
            <w:r w:rsidRPr="002F5182">
              <w:rPr>
                <w:color w:val="000000"/>
                <w:lang w:val="sr-Cyrl-RS" w:eastAsia="en-GB"/>
              </w:rPr>
              <w:t>224,731.5</w:t>
            </w:r>
          </w:p>
        </w:tc>
        <w:tc>
          <w:tcPr>
            <w:tcW w:w="0" w:type="auto"/>
            <w:tcBorders>
              <w:top w:val="nil"/>
              <w:left w:val="nil"/>
              <w:bottom w:val="single" w:sz="4" w:space="0" w:color="auto"/>
              <w:right w:val="single" w:sz="4" w:space="0" w:color="auto"/>
            </w:tcBorders>
            <w:shd w:val="clear" w:color="auto" w:fill="auto"/>
            <w:vAlign w:val="center"/>
            <w:hideMark/>
          </w:tcPr>
          <w:p w14:paraId="6154C734" w14:textId="77777777" w:rsidR="00DE0001" w:rsidRPr="002F5182" w:rsidRDefault="00DE0001" w:rsidP="00DE0001">
            <w:pPr>
              <w:jc w:val="right"/>
              <w:rPr>
                <w:color w:val="000000"/>
                <w:lang w:val="sr-Cyrl-RS"/>
              </w:rPr>
            </w:pPr>
            <w:r w:rsidRPr="002F5182">
              <w:rPr>
                <w:color w:val="000000"/>
                <w:lang w:val="sr-Cyrl-RS" w:eastAsia="en-GB"/>
              </w:rPr>
              <w:t>1.3</w:t>
            </w:r>
          </w:p>
        </w:tc>
        <w:tc>
          <w:tcPr>
            <w:tcW w:w="0" w:type="auto"/>
            <w:tcBorders>
              <w:top w:val="nil"/>
              <w:left w:val="nil"/>
              <w:bottom w:val="single" w:sz="4" w:space="0" w:color="auto"/>
              <w:right w:val="single" w:sz="4" w:space="0" w:color="auto"/>
            </w:tcBorders>
            <w:shd w:val="clear" w:color="auto" w:fill="auto"/>
            <w:vAlign w:val="center"/>
            <w:hideMark/>
          </w:tcPr>
          <w:p w14:paraId="0C6B0ED4" w14:textId="77777777" w:rsidR="00DE0001" w:rsidRPr="002F5182" w:rsidRDefault="00DE0001" w:rsidP="00DE0001">
            <w:pPr>
              <w:jc w:val="right"/>
              <w:rPr>
                <w:color w:val="000000"/>
                <w:lang w:val="sr-Cyrl-RS"/>
              </w:rPr>
            </w:pPr>
            <w:r w:rsidRPr="002F5182">
              <w:rPr>
                <w:color w:val="000000"/>
                <w:lang w:val="sr-Cyrl-RS" w:eastAsia="en-GB"/>
              </w:rPr>
              <w:t>287,656.3</w:t>
            </w:r>
          </w:p>
        </w:tc>
      </w:tr>
      <w:tr w:rsidR="00DE0001" w:rsidRPr="002F5182" w14:paraId="6CE8208E" w14:textId="77777777" w:rsidTr="000A3305">
        <w:trPr>
          <w:trHeight w:val="283"/>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50727E53" w14:textId="77777777" w:rsidR="00DE0001" w:rsidRPr="002F5182" w:rsidRDefault="00DE0001" w:rsidP="00DE0001">
            <w:pPr>
              <w:rPr>
                <w:b/>
                <w:bCs/>
                <w:color w:val="000000"/>
                <w:lang w:val="sr-Cyrl-RS"/>
              </w:rPr>
            </w:pPr>
            <w:r w:rsidRPr="002F5182">
              <w:rPr>
                <w:b/>
                <w:bCs/>
                <w:color w:val="000000"/>
                <w:lang w:val="sr-Cyrl-RS" w:eastAsia="en-GB"/>
              </w:rPr>
              <w:t xml:space="preserve">Укупно </w:t>
            </w:r>
          </w:p>
        </w:tc>
        <w:tc>
          <w:tcPr>
            <w:tcW w:w="0" w:type="auto"/>
            <w:tcBorders>
              <w:top w:val="nil"/>
              <w:left w:val="nil"/>
              <w:bottom w:val="single" w:sz="4" w:space="0" w:color="auto"/>
              <w:right w:val="single" w:sz="4" w:space="0" w:color="auto"/>
            </w:tcBorders>
            <w:shd w:val="clear" w:color="000000" w:fill="BFBFBF"/>
            <w:vAlign w:val="center"/>
            <w:hideMark/>
          </w:tcPr>
          <w:p w14:paraId="53650667" w14:textId="77777777" w:rsidR="00DE0001" w:rsidRPr="002F5182" w:rsidRDefault="00DE0001" w:rsidP="00DE0001">
            <w:pPr>
              <w:jc w:val="right"/>
              <w:rPr>
                <w:b/>
                <w:bCs/>
                <w:color w:val="000000"/>
                <w:lang w:val="sr-Cyrl-RS"/>
              </w:rPr>
            </w:pPr>
            <w:r w:rsidRPr="002F5182">
              <w:rPr>
                <w:b/>
                <w:bCs/>
                <w:color w:val="000000"/>
                <w:lang w:val="sr-Cyrl-RS" w:eastAsia="en-GB"/>
              </w:rPr>
              <w:t> </w:t>
            </w:r>
          </w:p>
        </w:tc>
        <w:tc>
          <w:tcPr>
            <w:tcW w:w="0" w:type="auto"/>
            <w:tcBorders>
              <w:top w:val="nil"/>
              <w:left w:val="nil"/>
              <w:bottom w:val="single" w:sz="4" w:space="0" w:color="auto"/>
              <w:right w:val="single" w:sz="4" w:space="0" w:color="auto"/>
            </w:tcBorders>
            <w:shd w:val="clear" w:color="000000" w:fill="BFBFBF"/>
            <w:vAlign w:val="center"/>
            <w:hideMark/>
          </w:tcPr>
          <w:p w14:paraId="65B37C80" w14:textId="77777777" w:rsidR="00DE0001" w:rsidRPr="002F5182" w:rsidRDefault="00DE0001" w:rsidP="00DE0001">
            <w:pPr>
              <w:jc w:val="right"/>
              <w:rPr>
                <w:b/>
                <w:bCs/>
                <w:color w:val="000000"/>
                <w:lang w:val="sr-Cyrl-RS"/>
              </w:rPr>
            </w:pPr>
            <w:r w:rsidRPr="002F5182">
              <w:rPr>
                <w:b/>
                <w:bCs/>
                <w:color w:val="000000"/>
                <w:lang w:val="sr-Cyrl-RS" w:eastAsia="en-GB"/>
              </w:rPr>
              <w:t>59.84</w:t>
            </w:r>
          </w:p>
        </w:tc>
        <w:tc>
          <w:tcPr>
            <w:tcW w:w="0" w:type="auto"/>
            <w:tcBorders>
              <w:top w:val="nil"/>
              <w:left w:val="nil"/>
              <w:bottom w:val="single" w:sz="4" w:space="0" w:color="auto"/>
              <w:right w:val="single" w:sz="4" w:space="0" w:color="auto"/>
            </w:tcBorders>
            <w:shd w:val="clear" w:color="000000" w:fill="BFBFBF"/>
            <w:vAlign w:val="center"/>
            <w:hideMark/>
          </w:tcPr>
          <w:p w14:paraId="31BC2799" w14:textId="77777777" w:rsidR="00DE0001" w:rsidRPr="002F5182" w:rsidRDefault="00DE0001" w:rsidP="00DE0001">
            <w:pPr>
              <w:jc w:val="right"/>
              <w:rPr>
                <w:b/>
                <w:bCs/>
                <w:color w:val="000000"/>
                <w:lang w:val="sr-Cyrl-RS"/>
              </w:rPr>
            </w:pPr>
            <w:r w:rsidRPr="002F5182">
              <w:rPr>
                <w:b/>
                <w:bCs/>
                <w:color w:val="000000"/>
                <w:lang w:val="sr-Cyrl-RS" w:eastAsia="en-GB"/>
              </w:rPr>
              <w:t> </w:t>
            </w:r>
          </w:p>
        </w:tc>
        <w:tc>
          <w:tcPr>
            <w:tcW w:w="0" w:type="auto"/>
            <w:tcBorders>
              <w:top w:val="nil"/>
              <w:left w:val="nil"/>
              <w:bottom w:val="single" w:sz="4" w:space="0" w:color="auto"/>
              <w:right w:val="single" w:sz="4" w:space="0" w:color="auto"/>
            </w:tcBorders>
            <w:shd w:val="clear" w:color="000000" w:fill="BFBFBF"/>
            <w:vAlign w:val="center"/>
            <w:hideMark/>
          </w:tcPr>
          <w:p w14:paraId="1A47DE0B" w14:textId="77777777" w:rsidR="00DE0001" w:rsidRPr="002F5182" w:rsidRDefault="00DE0001" w:rsidP="00DE0001">
            <w:pPr>
              <w:jc w:val="right"/>
              <w:rPr>
                <w:b/>
                <w:bCs/>
                <w:color w:val="000000"/>
                <w:lang w:val="sr-Cyrl-RS"/>
              </w:rPr>
            </w:pPr>
            <w:r w:rsidRPr="002F5182">
              <w:rPr>
                <w:b/>
                <w:bCs/>
                <w:color w:val="000000"/>
                <w:lang w:val="sr-Cyrl-RS" w:eastAsia="en-GB"/>
              </w:rPr>
              <w:t>1,040,351.21</w:t>
            </w:r>
          </w:p>
        </w:tc>
        <w:tc>
          <w:tcPr>
            <w:tcW w:w="0" w:type="auto"/>
            <w:tcBorders>
              <w:top w:val="nil"/>
              <w:left w:val="nil"/>
              <w:bottom w:val="single" w:sz="4" w:space="0" w:color="auto"/>
              <w:right w:val="single" w:sz="4" w:space="0" w:color="auto"/>
            </w:tcBorders>
            <w:shd w:val="clear" w:color="000000" w:fill="BFBFBF"/>
            <w:vAlign w:val="center"/>
            <w:hideMark/>
          </w:tcPr>
          <w:p w14:paraId="521E0E15" w14:textId="77777777" w:rsidR="00DE0001" w:rsidRPr="002F5182" w:rsidRDefault="00DE0001" w:rsidP="00DE0001">
            <w:pPr>
              <w:jc w:val="right"/>
              <w:rPr>
                <w:b/>
                <w:bCs/>
                <w:color w:val="000000"/>
                <w:lang w:val="sr-Cyrl-RS"/>
              </w:rPr>
            </w:pPr>
            <w:r w:rsidRPr="002F5182">
              <w:rPr>
                <w:b/>
                <w:bCs/>
                <w:color w:val="000000"/>
                <w:lang w:val="sr-Cyrl-RS" w:eastAsia="en-GB"/>
              </w:rPr>
              <w:t> </w:t>
            </w:r>
          </w:p>
        </w:tc>
        <w:tc>
          <w:tcPr>
            <w:tcW w:w="0" w:type="auto"/>
            <w:tcBorders>
              <w:top w:val="nil"/>
              <w:left w:val="nil"/>
              <w:bottom w:val="single" w:sz="4" w:space="0" w:color="auto"/>
              <w:right w:val="single" w:sz="4" w:space="0" w:color="auto"/>
            </w:tcBorders>
            <w:shd w:val="clear" w:color="000000" w:fill="BFBFBF"/>
            <w:vAlign w:val="center"/>
            <w:hideMark/>
          </w:tcPr>
          <w:p w14:paraId="660F1D69" w14:textId="77777777" w:rsidR="00DE0001" w:rsidRPr="002F5182" w:rsidRDefault="00DE0001" w:rsidP="00DE0001">
            <w:pPr>
              <w:jc w:val="right"/>
              <w:rPr>
                <w:b/>
                <w:bCs/>
                <w:color w:val="000000"/>
                <w:lang w:val="sr-Cyrl-RS"/>
              </w:rPr>
            </w:pPr>
            <w:r w:rsidRPr="002F5182">
              <w:rPr>
                <w:b/>
                <w:bCs/>
                <w:color w:val="000000"/>
                <w:lang w:val="sr-Cyrl-RS" w:eastAsia="en-GB"/>
              </w:rPr>
              <w:t>1,331,650</w:t>
            </w:r>
          </w:p>
        </w:tc>
      </w:tr>
    </w:tbl>
    <w:p w14:paraId="4AD3A474" w14:textId="77777777" w:rsidR="003775AB" w:rsidRPr="002F5182" w:rsidRDefault="003775AB" w:rsidP="003775AB">
      <w:pPr>
        <w:rPr>
          <w:sz w:val="22"/>
          <w:szCs w:val="22"/>
          <w:lang w:val="sr-Cyrl-RS"/>
        </w:rPr>
      </w:pPr>
    </w:p>
    <w:p w14:paraId="3458CF02" w14:textId="77777777" w:rsidR="003775AB" w:rsidRPr="002F5182" w:rsidRDefault="003775AB" w:rsidP="003775AB">
      <w:pPr>
        <w:tabs>
          <w:tab w:val="left" w:pos="11640"/>
        </w:tabs>
        <w:rPr>
          <w:sz w:val="22"/>
          <w:szCs w:val="22"/>
          <w:lang w:val="sr-Cyrl-RS"/>
        </w:rPr>
      </w:pPr>
      <w:r w:rsidRPr="002F5182">
        <w:rPr>
          <w:sz w:val="22"/>
          <w:szCs w:val="22"/>
          <w:lang w:val="sr-Cyrl-RS"/>
        </w:rPr>
        <w:t xml:space="preserve">Вреднос младих састојина се утврђује по формули: </w:t>
      </w:r>
    </w:p>
    <w:p w14:paraId="4E0A4F00" w14:textId="77777777" w:rsidR="003775AB" w:rsidRPr="002F5182" w:rsidRDefault="003775AB" w:rsidP="003775AB">
      <w:pPr>
        <w:tabs>
          <w:tab w:val="left" w:pos="11640"/>
        </w:tabs>
        <w:rPr>
          <w:b/>
          <w:bCs/>
          <w:sz w:val="22"/>
          <w:szCs w:val="22"/>
          <w:lang w:val="sr-Cyrl-RS"/>
        </w:rPr>
      </w:pPr>
      <w:r w:rsidRPr="002F5182">
        <w:rPr>
          <w:b/>
          <w:bCs/>
          <w:sz w:val="22"/>
          <w:szCs w:val="22"/>
          <w:lang w:val="sr-Cyrl-RS"/>
        </w:rPr>
        <w:t>V</w:t>
      </w:r>
      <w:r w:rsidRPr="002F5182">
        <w:rPr>
          <w:b/>
          <w:bCs/>
          <w:sz w:val="22"/>
          <w:szCs w:val="22"/>
          <w:vertAlign w:val="subscript"/>
          <w:lang w:val="sr-Cyrl-RS"/>
        </w:rPr>
        <w:t xml:space="preserve">n </w:t>
      </w:r>
      <w:r w:rsidRPr="002F5182">
        <w:rPr>
          <w:b/>
          <w:bCs/>
          <w:sz w:val="22"/>
          <w:szCs w:val="22"/>
          <w:lang w:val="sr-Cyrl-RS"/>
        </w:rPr>
        <w:t>= c</w:t>
      </w:r>
      <w:r w:rsidRPr="002F5182">
        <w:rPr>
          <w:b/>
          <w:bCs/>
          <w:sz w:val="22"/>
          <w:szCs w:val="22"/>
          <w:vertAlign w:val="superscript"/>
          <w:lang w:val="sr-Cyrl-RS"/>
        </w:rPr>
        <w:t>*</w:t>
      </w:r>
      <w:r w:rsidRPr="002F5182">
        <w:rPr>
          <w:b/>
          <w:bCs/>
          <w:sz w:val="22"/>
          <w:szCs w:val="22"/>
          <w:lang w:val="sr-Cyrl-RS"/>
        </w:rPr>
        <w:t>1,0P</w:t>
      </w:r>
      <w:r w:rsidRPr="002F5182">
        <w:rPr>
          <w:b/>
          <w:bCs/>
          <w:sz w:val="22"/>
          <w:szCs w:val="22"/>
          <w:vertAlign w:val="superscript"/>
          <w:lang w:val="sr-Cyrl-RS"/>
        </w:rPr>
        <w:t>*</w:t>
      </w:r>
      <w:r w:rsidRPr="002F5182">
        <w:rPr>
          <w:b/>
          <w:bCs/>
          <w:sz w:val="22"/>
          <w:szCs w:val="22"/>
          <w:lang w:val="sr-Cyrl-RS"/>
        </w:rPr>
        <w:t>n</w:t>
      </w:r>
    </w:p>
    <w:p w14:paraId="7C859394" w14:textId="77777777" w:rsidR="003775AB" w:rsidRPr="002F5182" w:rsidRDefault="003775AB" w:rsidP="003775AB">
      <w:pPr>
        <w:tabs>
          <w:tab w:val="left" w:pos="11640"/>
        </w:tabs>
        <w:rPr>
          <w:b/>
          <w:bCs/>
          <w:sz w:val="22"/>
          <w:szCs w:val="22"/>
          <w:lang w:val="sr-Cyrl-RS"/>
        </w:rPr>
      </w:pPr>
    </w:p>
    <w:p w14:paraId="2B7B9A24" w14:textId="77777777" w:rsidR="003775AB" w:rsidRPr="002F5182" w:rsidRDefault="003775AB" w:rsidP="006C68B8">
      <w:pPr>
        <w:numPr>
          <w:ilvl w:val="0"/>
          <w:numId w:val="31"/>
        </w:numPr>
        <w:tabs>
          <w:tab w:val="left" w:pos="1134"/>
        </w:tabs>
        <w:ind w:hanging="11509"/>
        <w:jc w:val="both"/>
        <w:rPr>
          <w:sz w:val="22"/>
          <w:szCs w:val="22"/>
          <w:lang w:val="sr-Cyrl-RS"/>
        </w:rPr>
      </w:pPr>
      <w:r w:rsidRPr="002F5182">
        <w:rPr>
          <w:sz w:val="22"/>
          <w:szCs w:val="22"/>
          <w:lang w:val="sr-Cyrl-RS"/>
        </w:rPr>
        <w:t>V</w:t>
      </w:r>
      <w:r w:rsidRPr="002F5182">
        <w:rPr>
          <w:sz w:val="22"/>
          <w:szCs w:val="22"/>
          <w:vertAlign w:val="subscript"/>
          <w:lang w:val="sr-Cyrl-RS"/>
        </w:rPr>
        <w:t>n</w:t>
      </w:r>
      <w:r w:rsidRPr="002F5182">
        <w:rPr>
          <w:sz w:val="22"/>
          <w:szCs w:val="22"/>
          <w:lang w:val="sr-Cyrl-RS"/>
        </w:rPr>
        <w:t xml:space="preserve"> – вредност младе састојине</w:t>
      </w:r>
    </w:p>
    <w:p w14:paraId="3FD516D8" w14:textId="77777777" w:rsidR="003775AB" w:rsidRPr="002F5182" w:rsidRDefault="003775AB" w:rsidP="006C68B8">
      <w:pPr>
        <w:numPr>
          <w:ilvl w:val="0"/>
          <w:numId w:val="31"/>
        </w:numPr>
        <w:tabs>
          <w:tab w:val="left" w:pos="1134"/>
        </w:tabs>
        <w:ind w:hanging="11509"/>
        <w:jc w:val="both"/>
        <w:rPr>
          <w:sz w:val="22"/>
          <w:szCs w:val="22"/>
          <w:lang w:val="sr-Cyrl-RS"/>
        </w:rPr>
      </w:pPr>
      <w:r w:rsidRPr="002F5182">
        <w:rPr>
          <w:sz w:val="22"/>
          <w:szCs w:val="22"/>
          <w:lang w:val="sr-Cyrl-RS"/>
        </w:rPr>
        <w:t>C – трошкови оснивања младе састојине</w:t>
      </w:r>
    </w:p>
    <w:p w14:paraId="6CDA260C" w14:textId="77777777" w:rsidR="003775AB" w:rsidRPr="002F5182" w:rsidRDefault="003775AB" w:rsidP="006C68B8">
      <w:pPr>
        <w:numPr>
          <w:ilvl w:val="0"/>
          <w:numId w:val="31"/>
        </w:numPr>
        <w:tabs>
          <w:tab w:val="left" w:pos="1134"/>
        </w:tabs>
        <w:ind w:hanging="11509"/>
        <w:jc w:val="both"/>
        <w:rPr>
          <w:sz w:val="22"/>
          <w:szCs w:val="22"/>
          <w:lang w:val="sr-Cyrl-RS"/>
        </w:rPr>
      </w:pPr>
      <w:r w:rsidRPr="002F5182">
        <w:rPr>
          <w:sz w:val="22"/>
          <w:szCs w:val="22"/>
          <w:lang w:val="sr-Cyrl-RS"/>
        </w:rPr>
        <w:t>P – стопа раста трошкова оснивања културе (0,03)</w:t>
      </w:r>
    </w:p>
    <w:p w14:paraId="07F28270" w14:textId="55BD3B3F" w:rsidR="003775AB" w:rsidRPr="002F5182" w:rsidRDefault="003775AB" w:rsidP="006C68B8">
      <w:pPr>
        <w:numPr>
          <w:ilvl w:val="0"/>
          <w:numId w:val="31"/>
        </w:numPr>
        <w:tabs>
          <w:tab w:val="left" w:pos="1134"/>
        </w:tabs>
        <w:ind w:hanging="11509"/>
        <w:jc w:val="both"/>
        <w:rPr>
          <w:sz w:val="22"/>
          <w:szCs w:val="22"/>
          <w:lang w:val="sr-Cyrl-RS"/>
        </w:rPr>
      </w:pPr>
      <w:r w:rsidRPr="002F5182">
        <w:rPr>
          <w:sz w:val="22"/>
          <w:szCs w:val="22"/>
          <w:lang w:val="sr-Cyrl-RS"/>
        </w:rPr>
        <w:t>n – број година младе културе</w:t>
      </w:r>
    </w:p>
    <w:p w14:paraId="5796CB7C" w14:textId="54C21E9A" w:rsidR="003775AB" w:rsidRPr="002F5182" w:rsidRDefault="003775AB" w:rsidP="003775AB">
      <w:pPr>
        <w:tabs>
          <w:tab w:val="left" w:pos="1134"/>
        </w:tabs>
        <w:jc w:val="both"/>
        <w:rPr>
          <w:sz w:val="22"/>
          <w:szCs w:val="22"/>
          <w:lang w:val="sr-Cyrl-RS"/>
        </w:rPr>
      </w:pPr>
    </w:p>
    <w:p w14:paraId="361CDF19" w14:textId="77777777" w:rsidR="003775AB" w:rsidRPr="002F5182" w:rsidRDefault="003775AB" w:rsidP="003775AB">
      <w:pPr>
        <w:tabs>
          <w:tab w:val="left" w:pos="1134"/>
        </w:tabs>
        <w:jc w:val="both"/>
        <w:rPr>
          <w:sz w:val="22"/>
          <w:szCs w:val="22"/>
          <w:lang w:val="sr-Cyrl-RS"/>
        </w:rPr>
      </w:pPr>
    </w:p>
    <w:p w14:paraId="7D82C1B3" w14:textId="6A7F35DC" w:rsidR="003775AB" w:rsidRPr="002F5182" w:rsidRDefault="003775AB" w:rsidP="003775AB">
      <w:pPr>
        <w:pStyle w:val="Heading3"/>
        <w:rPr>
          <w:sz w:val="22"/>
          <w:szCs w:val="22"/>
          <w:lang w:val="sr-Cyrl-RS"/>
        </w:rPr>
      </w:pPr>
      <w:bookmarkStart w:id="59" w:name="_Toc181714330"/>
      <w:bookmarkStart w:id="60" w:name="_Toc187278219"/>
      <w:r w:rsidRPr="002F5182">
        <w:rPr>
          <w:sz w:val="22"/>
          <w:szCs w:val="22"/>
          <w:lang w:val="sr-Cyrl-RS"/>
        </w:rPr>
        <w:t>Укупна вредност шума</w:t>
      </w:r>
      <w:bookmarkEnd w:id="59"/>
      <w:bookmarkEnd w:id="60"/>
    </w:p>
    <w:p w14:paraId="1C4DE704" w14:textId="77777777" w:rsidR="003775AB" w:rsidRPr="002F5182" w:rsidRDefault="003775AB" w:rsidP="003775AB">
      <w:pPr>
        <w:ind w:firstLine="426"/>
        <w:rPr>
          <w:sz w:val="22"/>
          <w:szCs w:val="22"/>
          <w:lang w:val="sr-Cyrl-RS"/>
        </w:rPr>
      </w:pPr>
      <w:r w:rsidRPr="002F5182">
        <w:rPr>
          <w:b/>
          <w:bCs/>
          <w:sz w:val="22"/>
          <w:szCs w:val="22"/>
          <w:lang w:val="sr-Cyrl-RS"/>
        </w:rPr>
        <w:t xml:space="preserve">Табела 27. </w:t>
      </w:r>
      <w:r w:rsidRPr="002F5182">
        <w:rPr>
          <w:sz w:val="22"/>
          <w:szCs w:val="22"/>
          <w:lang w:val="sr-Cyrl-RS"/>
        </w:rPr>
        <w:t xml:space="preserve">Укупна вредност шума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2721"/>
      </w:tblGrid>
      <w:tr w:rsidR="003B1C46" w:rsidRPr="002F5182" w14:paraId="28C80DDA" w14:textId="77777777" w:rsidTr="003B1C46">
        <w:trPr>
          <w:trHeight w:val="283"/>
          <w:jc w:val="center"/>
        </w:trPr>
        <w:tc>
          <w:tcPr>
            <w:tcW w:w="5071" w:type="dxa"/>
            <w:shd w:val="clear" w:color="auto" w:fill="auto"/>
            <w:vAlign w:val="center"/>
            <w:hideMark/>
          </w:tcPr>
          <w:p w14:paraId="3ED3D883" w14:textId="77777777" w:rsidR="003B1C46" w:rsidRPr="002F5182" w:rsidRDefault="003B1C46" w:rsidP="003B1C46">
            <w:pPr>
              <w:jc w:val="center"/>
              <w:rPr>
                <w:color w:val="000000"/>
                <w:lang w:val="sr-Cyrl-RS"/>
              </w:rPr>
            </w:pPr>
            <w:r w:rsidRPr="002F5182">
              <w:rPr>
                <w:color w:val="000000"/>
                <w:lang w:val="sr-Cyrl-RS"/>
              </w:rPr>
              <w:t>Укупна вредност дрвета на пању</w:t>
            </w:r>
          </w:p>
        </w:tc>
        <w:tc>
          <w:tcPr>
            <w:tcW w:w="2721" w:type="dxa"/>
            <w:vAlign w:val="center"/>
          </w:tcPr>
          <w:p w14:paraId="75EE9B7E" w14:textId="6F746D45" w:rsidR="003B1C46" w:rsidRPr="002F5182" w:rsidRDefault="003B1C46" w:rsidP="003B1C46">
            <w:pPr>
              <w:jc w:val="center"/>
              <w:rPr>
                <w:color w:val="000000"/>
                <w:lang w:val="sr-Cyrl-RS"/>
              </w:rPr>
            </w:pPr>
            <w:r w:rsidRPr="002F5182">
              <w:rPr>
                <w:color w:val="000000"/>
                <w:lang w:val="sr-Cyrl-RS"/>
              </w:rPr>
              <w:t>78,524,467</w:t>
            </w:r>
          </w:p>
        </w:tc>
      </w:tr>
      <w:tr w:rsidR="003B1C46" w:rsidRPr="002F5182" w14:paraId="4C7D408C" w14:textId="77777777" w:rsidTr="003B1C46">
        <w:trPr>
          <w:trHeight w:val="283"/>
          <w:jc w:val="center"/>
        </w:trPr>
        <w:tc>
          <w:tcPr>
            <w:tcW w:w="5071" w:type="dxa"/>
            <w:shd w:val="clear" w:color="auto" w:fill="auto"/>
            <w:vAlign w:val="center"/>
            <w:hideMark/>
          </w:tcPr>
          <w:p w14:paraId="1DC83B90" w14:textId="77777777" w:rsidR="003B1C46" w:rsidRPr="002F5182" w:rsidRDefault="003B1C46" w:rsidP="003B1C46">
            <w:pPr>
              <w:jc w:val="center"/>
              <w:rPr>
                <w:color w:val="000000"/>
                <w:lang w:val="sr-Cyrl-RS"/>
              </w:rPr>
            </w:pPr>
            <w:r w:rsidRPr="002F5182">
              <w:rPr>
                <w:color w:val="000000"/>
                <w:lang w:val="sr-Cyrl-RS"/>
              </w:rPr>
              <w:t>Укупна вредност младих састојина</w:t>
            </w:r>
          </w:p>
        </w:tc>
        <w:tc>
          <w:tcPr>
            <w:tcW w:w="2721" w:type="dxa"/>
            <w:vAlign w:val="center"/>
          </w:tcPr>
          <w:p w14:paraId="157289E6" w14:textId="6090DEBC" w:rsidR="003B1C46" w:rsidRPr="002F5182" w:rsidRDefault="003B1C46" w:rsidP="003B1C46">
            <w:pPr>
              <w:jc w:val="center"/>
              <w:rPr>
                <w:color w:val="000000"/>
                <w:lang w:val="sr-Cyrl-RS"/>
              </w:rPr>
            </w:pPr>
            <w:r w:rsidRPr="002F5182">
              <w:rPr>
                <w:color w:val="000000"/>
                <w:lang w:val="sr-Cyrl-RS"/>
              </w:rPr>
              <w:t>1,331,650</w:t>
            </w:r>
          </w:p>
        </w:tc>
      </w:tr>
      <w:tr w:rsidR="003B1C46" w:rsidRPr="002F5182" w14:paraId="1B3B5F94" w14:textId="77777777" w:rsidTr="003B1C46">
        <w:trPr>
          <w:trHeight w:val="283"/>
          <w:jc w:val="center"/>
        </w:trPr>
        <w:tc>
          <w:tcPr>
            <w:tcW w:w="5071" w:type="dxa"/>
            <w:shd w:val="clear" w:color="000000" w:fill="BFBFBF"/>
            <w:vAlign w:val="center"/>
            <w:hideMark/>
          </w:tcPr>
          <w:p w14:paraId="7C222315" w14:textId="78A8C157" w:rsidR="003B1C46" w:rsidRPr="002F5182" w:rsidRDefault="003B1C46" w:rsidP="003B1C46">
            <w:pPr>
              <w:jc w:val="center"/>
              <w:rPr>
                <w:b/>
                <w:bCs/>
                <w:color w:val="000000"/>
                <w:lang w:val="sr-Cyrl-RS"/>
              </w:rPr>
            </w:pPr>
            <w:r w:rsidRPr="002F5182">
              <w:rPr>
                <w:b/>
                <w:bCs/>
                <w:color w:val="000000"/>
                <w:lang w:val="sr-Cyrl-RS"/>
              </w:rPr>
              <w:t>Укупно</w:t>
            </w:r>
          </w:p>
        </w:tc>
        <w:tc>
          <w:tcPr>
            <w:tcW w:w="2721" w:type="dxa"/>
            <w:shd w:val="clear" w:color="000000" w:fill="BFBFBF"/>
            <w:vAlign w:val="center"/>
          </w:tcPr>
          <w:p w14:paraId="1BE3EF35" w14:textId="30BDB714" w:rsidR="003B1C46" w:rsidRPr="002F5182" w:rsidRDefault="003B1C46" w:rsidP="003B1C46">
            <w:pPr>
              <w:jc w:val="center"/>
              <w:rPr>
                <w:b/>
                <w:bCs/>
                <w:color w:val="000000"/>
                <w:lang w:val="sr-Cyrl-RS"/>
              </w:rPr>
            </w:pPr>
            <w:r w:rsidRPr="002F5182">
              <w:rPr>
                <w:b/>
                <w:bCs/>
                <w:color w:val="000000"/>
                <w:lang w:val="sr-Cyrl-RS"/>
              </w:rPr>
              <w:t>79,856,117</w:t>
            </w:r>
          </w:p>
        </w:tc>
      </w:tr>
    </w:tbl>
    <w:p w14:paraId="10AF8C83" w14:textId="77777777" w:rsidR="002535B9" w:rsidRPr="002F5182" w:rsidRDefault="00FB7CA8" w:rsidP="00D91BD2">
      <w:pPr>
        <w:jc w:val="both"/>
        <w:rPr>
          <w:snapToGrid w:val="0"/>
          <w:sz w:val="22"/>
          <w:szCs w:val="22"/>
          <w:lang w:val="sr-Cyrl-RS"/>
        </w:rPr>
      </w:pPr>
      <w:r w:rsidRPr="002F5182">
        <w:rPr>
          <w:snapToGrid w:val="0"/>
          <w:sz w:val="22"/>
          <w:szCs w:val="22"/>
          <w:lang w:val="sr-Cyrl-RS"/>
        </w:rPr>
        <w:br w:type="page"/>
      </w:r>
    </w:p>
    <w:p w14:paraId="39AE45D2" w14:textId="67D28B83" w:rsidR="002535B9" w:rsidRPr="002F5182" w:rsidRDefault="003775AB" w:rsidP="00B4484E">
      <w:pPr>
        <w:pStyle w:val="Heading1"/>
        <w:rPr>
          <w:lang w:val="sr-Cyrl-RS"/>
        </w:rPr>
      </w:pPr>
      <w:bookmarkStart w:id="61" w:name="_Toc187278220"/>
      <w:r w:rsidRPr="002F5182">
        <w:rPr>
          <w:lang w:val="sr-Cyrl-RS"/>
        </w:rPr>
        <w:lastRenderedPageBreak/>
        <w:t>Ф</w:t>
      </w:r>
      <w:r w:rsidR="008823DA" w:rsidRPr="002F5182">
        <w:rPr>
          <w:lang w:val="sr-Cyrl-RS"/>
        </w:rPr>
        <w:t>УНКЦИЈЕ ШУМА, ЦИЉЕВИ И МЕРЕ ГАЗДОВАЊА</w:t>
      </w:r>
      <w:bookmarkEnd w:id="61"/>
    </w:p>
    <w:p w14:paraId="7CB233EF" w14:textId="77777777" w:rsidR="002535B9" w:rsidRPr="002F5182" w:rsidRDefault="0044701F" w:rsidP="00D91BD2">
      <w:pPr>
        <w:jc w:val="both"/>
        <w:rPr>
          <w:snapToGrid w:val="0"/>
          <w:sz w:val="24"/>
          <w:szCs w:val="24"/>
          <w:lang w:val="sr-Cyrl-RS"/>
        </w:rPr>
      </w:pPr>
      <w:r w:rsidRPr="002F5182">
        <w:rPr>
          <w:snapToGrid w:val="0"/>
          <w:sz w:val="24"/>
          <w:szCs w:val="24"/>
          <w:lang w:val="sr-Cyrl-RS"/>
        </w:rPr>
        <w:t xml:space="preserve"> </w:t>
      </w:r>
    </w:p>
    <w:p w14:paraId="45C2850D" w14:textId="3034DE1B" w:rsidR="004250D8" w:rsidRPr="002F5182" w:rsidRDefault="008823DA" w:rsidP="004250D8">
      <w:pPr>
        <w:pStyle w:val="Heading2"/>
        <w:rPr>
          <w:lang w:val="sr-Cyrl-RS"/>
        </w:rPr>
      </w:pPr>
      <w:bookmarkStart w:id="62" w:name="_Toc187278221"/>
      <w:r w:rsidRPr="002F5182">
        <w:rPr>
          <w:lang w:val="sr-Cyrl-RS"/>
        </w:rPr>
        <w:t>Функције шума и намена површина</w:t>
      </w:r>
      <w:bookmarkEnd w:id="62"/>
    </w:p>
    <w:p w14:paraId="3BF6FD9B" w14:textId="77777777" w:rsidR="002535B9" w:rsidRPr="002F5182" w:rsidRDefault="002535B9" w:rsidP="00D91BD2">
      <w:pPr>
        <w:jc w:val="both"/>
        <w:rPr>
          <w:snapToGrid w:val="0"/>
          <w:sz w:val="24"/>
          <w:szCs w:val="24"/>
          <w:lang w:val="sr-Cyrl-RS"/>
        </w:rPr>
      </w:pPr>
    </w:p>
    <w:p w14:paraId="7D679799" w14:textId="21577666" w:rsidR="008823DA" w:rsidRPr="002F5182" w:rsidRDefault="008823DA" w:rsidP="00FF73B7">
      <w:pPr>
        <w:ind w:firstLine="720"/>
        <w:jc w:val="both"/>
        <w:rPr>
          <w:snapToGrid w:val="0"/>
          <w:sz w:val="24"/>
          <w:szCs w:val="24"/>
          <w:lang w:val="sr-Cyrl-RS"/>
        </w:rPr>
      </w:pPr>
      <w:r w:rsidRPr="002F5182">
        <w:rPr>
          <w:snapToGrid w:val="0"/>
          <w:sz w:val="24"/>
          <w:szCs w:val="24"/>
          <w:lang w:val="sr-Cyrl-RS"/>
        </w:rPr>
        <w:t xml:space="preserve">Шуме карактеришу бројне одлике које имају велики значај за људско друштво. Многе од њих имају велики непосредан значај у подмирењу друштвених потреба. Функције ове комплексне природне творевине битно утичу не само на услове за одвијање и развој бројних привредних грана и делатности, већ и на развој и опстанак појединих подручја, региона и ширих природних и друштвених целина. </w:t>
      </w:r>
    </w:p>
    <w:p w14:paraId="0A2FD41A" w14:textId="77777777" w:rsidR="008823DA" w:rsidRPr="002F5182" w:rsidRDefault="008823DA" w:rsidP="00FF73B7">
      <w:pPr>
        <w:ind w:firstLine="720"/>
        <w:jc w:val="both"/>
        <w:rPr>
          <w:snapToGrid w:val="0"/>
          <w:sz w:val="24"/>
          <w:szCs w:val="24"/>
          <w:lang w:val="sr-Cyrl-RS"/>
        </w:rPr>
      </w:pPr>
      <w:r w:rsidRPr="002F5182">
        <w:rPr>
          <w:snapToGrid w:val="0"/>
          <w:sz w:val="24"/>
          <w:szCs w:val="24"/>
          <w:lang w:val="sr-Cyrl-RS"/>
        </w:rPr>
        <w:t>У будућности ће се све више повећавати друштвени и економски значај шума у складу са све већим захтевима друштва према шумама. Зато је и задатак планирања у шумарству утврђивање циљева, мера и планова за унапређење садашњег стања шума.</w:t>
      </w:r>
    </w:p>
    <w:p w14:paraId="67E8A550" w14:textId="77777777" w:rsidR="008823DA" w:rsidRPr="002F5182" w:rsidRDefault="008823DA" w:rsidP="00FF73B7">
      <w:pPr>
        <w:ind w:firstLine="720"/>
        <w:jc w:val="both"/>
        <w:rPr>
          <w:snapToGrid w:val="0"/>
          <w:sz w:val="24"/>
          <w:szCs w:val="24"/>
          <w:lang w:val="sr-Cyrl-RS"/>
        </w:rPr>
      </w:pPr>
      <w:r w:rsidRPr="002F5182">
        <w:rPr>
          <w:snapToGrid w:val="0"/>
          <w:sz w:val="24"/>
          <w:szCs w:val="24"/>
          <w:lang w:val="sr-Cyrl-RS"/>
        </w:rPr>
        <w:t xml:space="preserve">У складу са наведеним захтевима према шумама, утврђена је приоритетна заштитна функција подручја ГЈ “Копови Костолац”. </w:t>
      </w:r>
    </w:p>
    <w:p w14:paraId="631ACCEB" w14:textId="4E36AF39" w:rsidR="008823DA" w:rsidRPr="002F5182" w:rsidRDefault="008823DA" w:rsidP="00FF73B7">
      <w:pPr>
        <w:ind w:firstLine="720"/>
        <w:jc w:val="both"/>
        <w:rPr>
          <w:snapToGrid w:val="0"/>
          <w:sz w:val="24"/>
          <w:szCs w:val="24"/>
          <w:lang w:val="sr-Cyrl-RS"/>
        </w:rPr>
      </w:pPr>
      <w:r w:rsidRPr="002F5182">
        <w:rPr>
          <w:snapToGrid w:val="0"/>
          <w:sz w:val="24"/>
          <w:szCs w:val="24"/>
          <w:lang w:val="sr-Cyrl-RS"/>
        </w:rPr>
        <w:t xml:space="preserve">Заштитна функција се огледа у регулацији режима отицања вода и заштите земљишта од ерозије, ублажавања климатских екстрема, пречишћавања ваздуха, заштита од ветра, стварања повољних макро и микростанишних услова за развој пољопривредних култура. </w:t>
      </w:r>
    </w:p>
    <w:p w14:paraId="756E1676" w14:textId="77777777" w:rsidR="00FF73B7" w:rsidRPr="002F5182" w:rsidRDefault="00FF73B7" w:rsidP="00FF73B7">
      <w:pPr>
        <w:ind w:firstLine="720"/>
        <w:jc w:val="both"/>
        <w:rPr>
          <w:snapToGrid w:val="0"/>
          <w:sz w:val="24"/>
          <w:szCs w:val="24"/>
          <w:lang w:val="sr-Cyrl-RS"/>
        </w:rPr>
      </w:pPr>
    </w:p>
    <w:p w14:paraId="5C3DFE81" w14:textId="77777777" w:rsidR="00FF73B7" w:rsidRPr="002F5182" w:rsidRDefault="00FF73B7" w:rsidP="00FF73B7">
      <w:pPr>
        <w:ind w:firstLine="720"/>
        <w:jc w:val="both"/>
        <w:rPr>
          <w:snapToGrid w:val="0"/>
          <w:sz w:val="24"/>
          <w:szCs w:val="24"/>
          <w:lang w:val="sr-Cyrl-RS"/>
        </w:rPr>
      </w:pPr>
      <w:r w:rsidRPr="002F5182">
        <w:rPr>
          <w:snapToGrid w:val="0"/>
          <w:sz w:val="24"/>
          <w:szCs w:val="24"/>
          <w:lang w:val="sr-Cyrl-RS"/>
        </w:rPr>
        <w:t xml:space="preserve">Угаљ је тренутно најзначајнија енергентска сировина за производњу електричне енергије у Србији и има веома значајну улогу у функционисању Електропривреде Србије. Површинска експлоатација угља и производња електричне енергије у термоелектранама су суштина  и ослонац читавог електро-енергетског система Србије. </w:t>
      </w:r>
    </w:p>
    <w:p w14:paraId="1A80D55D" w14:textId="435964B8" w:rsidR="00FF73B7" w:rsidRPr="002F5182" w:rsidRDefault="00FF73B7" w:rsidP="00FF73B7">
      <w:pPr>
        <w:ind w:firstLine="720"/>
        <w:jc w:val="both"/>
        <w:rPr>
          <w:snapToGrid w:val="0"/>
          <w:sz w:val="24"/>
          <w:szCs w:val="24"/>
          <w:lang w:val="sr-Cyrl-RS"/>
        </w:rPr>
      </w:pPr>
      <w:r w:rsidRPr="002F5182">
        <w:rPr>
          <w:snapToGrid w:val="0"/>
          <w:sz w:val="24"/>
          <w:szCs w:val="24"/>
          <w:lang w:val="sr-Cyrl-RS"/>
        </w:rPr>
        <w:t>Енергетске потребе наше земље су одредиле посебну улогу површинск</w:t>
      </w:r>
      <w:r w:rsidR="00B665A4">
        <w:rPr>
          <w:snapToGrid w:val="0"/>
          <w:sz w:val="24"/>
          <w:szCs w:val="24"/>
          <w:lang w:val="sr-Cyrl-RS"/>
        </w:rPr>
        <w:t>е</w:t>
      </w:r>
      <w:r w:rsidRPr="002F5182">
        <w:rPr>
          <w:snapToGrid w:val="0"/>
          <w:sz w:val="24"/>
          <w:szCs w:val="24"/>
          <w:lang w:val="sr-Cyrl-RS"/>
        </w:rPr>
        <w:t xml:space="preserve"> експлоатације угља. Површинска експлоатација угља, која је данас заступљена, доводи до одређених промена и негативних утицаја у смислу нарушавања природне равнотеже. Површински копови су специфични индустријски објекти који се отварају тамо где су лежишта угља и  не могу се изместити. Могу бити лоцирани, и то врло често, на квалитетним земљиштима, близу или уз сама насеља. Зато су истраживања, планирањ</w:t>
      </w:r>
      <w:r w:rsidR="00B665A4">
        <w:rPr>
          <w:snapToGrid w:val="0"/>
          <w:sz w:val="24"/>
          <w:szCs w:val="24"/>
          <w:lang w:val="sr-Cyrl-RS"/>
        </w:rPr>
        <w:t>е</w:t>
      </w:r>
      <w:r w:rsidRPr="002F5182">
        <w:rPr>
          <w:snapToGrid w:val="0"/>
          <w:sz w:val="24"/>
          <w:szCs w:val="24"/>
          <w:lang w:val="sr-Cyrl-RS"/>
        </w:rPr>
        <w:t>,  пројектовање и сама експлоатација веома важне активности, које воде рачуна о  очувању и заштити животне средине.</w:t>
      </w:r>
    </w:p>
    <w:p w14:paraId="5B860BE7" w14:textId="77777777" w:rsidR="00FF73B7" w:rsidRPr="002F5182" w:rsidRDefault="00FF73B7" w:rsidP="00FF73B7">
      <w:pPr>
        <w:ind w:firstLine="720"/>
        <w:jc w:val="both"/>
        <w:rPr>
          <w:snapToGrid w:val="0"/>
          <w:sz w:val="24"/>
          <w:szCs w:val="24"/>
          <w:lang w:val="sr-Cyrl-RS"/>
        </w:rPr>
      </w:pPr>
    </w:p>
    <w:p w14:paraId="7BFE1A0E" w14:textId="36313C82" w:rsidR="00FF73B7" w:rsidRPr="002F5182" w:rsidRDefault="00FF73B7" w:rsidP="00FF73B7">
      <w:pPr>
        <w:ind w:firstLine="720"/>
        <w:jc w:val="both"/>
        <w:rPr>
          <w:snapToGrid w:val="0"/>
          <w:sz w:val="24"/>
          <w:szCs w:val="24"/>
          <w:lang w:val="sr-Cyrl-RS"/>
        </w:rPr>
      </w:pPr>
      <w:r w:rsidRPr="002F5182">
        <w:rPr>
          <w:snapToGrid w:val="0"/>
          <w:sz w:val="24"/>
          <w:szCs w:val="24"/>
          <w:lang w:val="sr-Cyrl-RS"/>
        </w:rPr>
        <w:t>Ако се узме у обзир да су налазишта лигнита скоро увек на подручјима где је и површински слој најбоље пољопривредно земљиште, при оваквим захватима долази до стварања не само конфликта у пределу, већ долази и до сукоба два можда најзначајнија приоритета – производња хране и производња енергије. Због тога је веома важно нагласити да се земљиште за потребе рударства само привремено ангажује и да је законска обавеза да се након искоришћења минералне сировине, земљиште врати првобитној намени поступцима техничке и биолошке рекултивације. Биолошка рекултивација између осталог подразумева формирање и подизање шумских засада, који ће додатно стабилизовати терен, и у једном тренутку ствариту услове за евентуални повраћај пољопривредне производње.</w:t>
      </w:r>
    </w:p>
    <w:p w14:paraId="22ED03FC" w14:textId="77777777" w:rsidR="00FF73B7" w:rsidRPr="002F5182" w:rsidRDefault="00FF73B7" w:rsidP="00FF73B7">
      <w:pPr>
        <w:ind w:firstLine="720"/>
        <w:jc w:val="both"/>
        <w:rPr>
          <w:snapToGrid w:val="0"/>
          <w:sz w:val="24"/>
          <w:szCs w:val="24"/>
          <w:lang w:val="sr-Cyrl-RS"/>
        </w:rPr>
      </w:pPr>
    </w:p>
    <w:p w14:paraId="163451EE" w14:textId="78E3F5C5" w:rsidR="008823DA" w:rsidRPr="002F5182" w:rsidRDefault="00FF73B7" w:rsidP="00FF73B7">
      <w:pPr>
        <w:ind w:firstLine="720"/>
        <w:jc w:val="both"/>
        <w:rPr>
          <w:snapToGrid w:val="0"/>
          <w:sz w:val="24"/>
          <w:szCs w:val="24"/>
          <w:lang w:val="sr-Cyrl-RS"/>
        </w:rPr>
      </w:pPr>
      <w:r w:rsidRPr="002F5182">
        <w:rPr>
          <w:snapToGrid w:val="0"/>
          <w:sz w:val="24"/>
          <w:szCs w:val="24"/>
          <w:lang w:val="sr-Cyrl-RS"/>
        </w:rPr>
        <w:t>Каталог шифара</w:t>
      </w:r>
      <w:r w:rsidR="008823DA" w:rsidRPr="002F5182">
        <w:rPr>
          <w:snapToGrid w:val="0"/>
          <w:sz w:val="24"/>
          <w:szCs w:val="24"/>
          <w:lang w:val="sr-Cyrl-RS"/>
        </w:rPr>
        <w:t xml:space="preserve"> је идентификовао определење за одређену приоритетну функцију неког простора са основном наменом, што је у складу са потребама и захтевима друштва у односу на шуму. Тиме се намеће потреба да се основна намена просторно прецизира као орјентација за пројектовање газдовања, како би се остварила приоритетна функција.</w:t>
      </w:r>
    </w:p>
    <w:p w14:paraId="7037C2EB" w14:textId="77777777" w:rsidR="008823DA" w:rsidRPr="002F5182" w:rsidRDefault="008823DA" w:rsidP="00FF73B7">
      <w:pPr>
        <w:ind w:firstLine="720"/>
        <w:jc w:val="both"/>
        <w:rPr>
          <w:snapToGrid w:val="0"/>
          <w:sz w:val="24"/>
          <w:szCs w:val="24"/>
          <w:lang w:val="sr-Cyrl-RS"/>
        </w:rPr>
      </w:pPr>
      <w:r w:rsidRPr="002F5182">
        <w:rPr>
          <w:snapToGrid w:val="0"/>
          <w:sz w:val="24"/>
          <w:szCs w:val="24"/>
          <w:lang w:val="sr-Cyrl-RS"/>
        </w:rPr>
        <w:t>Многе потребе захтевају истовремено вишефункционално коришћење шума и шумског земљишта. Често је неке функције шума тешко ускладити на истом простору па је неопходно утврдити глобалну и основну намену појединих састојина.</w:t>
      </w:r>
    </w:p>
    <w:p w14:paraId="263D98B3" w14:textId="77777777" w:rsidR="008823DA" w:rsidRPr="002F5182" w:rsidRDefault="008823DA" w:rsidP="00FF73B7">
      <w:pPr>
        <w:ind w:firstLine="720"/>
        <w:jc w:val="both"/>
        <w:rPr>
          <w:snapToGrid w:val="0"/>
          <w:sz w:val="24"/>
          <w:szCs w:val="24"/>
          <w:lang w:val="sr-Cyrl-RS"/>
        </w:rPr>
      </w:pPr>
    </w:p>
    <w:p w14:paraId="2417D116" w14:textId="77777777" w:rsidR="008823DA" w:rsidRPr="002F5182" w:rsidRDefault="008823DA" w:rsidP="008823DA">
      <w:pPr>
        <w:jc w:val="both"/>
        <w:rPr>
          <w:snapToGrid w:val="0"/>
          <w:sz w:val="24"/>
          <w:szCs w:val="24"/>
          <w:lang w:val="sr-Cyrl-RS"/>
        </w:rPr>
      </w:pPr>
      <w:r w:rsidRPr="002F5182">
        <w:rPr>
          <w:snapToGrid w:val="0"/>
          <w:sz w:val="24"/>
          <w:szCs w:val="24"/>
          <w:lang w:val="sr-Cyrl-RS"/>
        </w:rPr>
        <w:t xml:space="preserve">Глобална намена шума газдинске јединице је: </w:t>
      </w:r>
    </w:p>
    <w:p w14:paraId="40BD0C76" w14:textId="5F32E146" w:rsidR="008823DA" w:rsidRPr="002F5182" w:rsidRDefault="008823DA" w:rsidP="006C68B8">
      <w:pPr>
        <w:pStyle w:val="ListParagraph"/>
        <w:numPr>
          <w:ilvl w:val="0"/>
          <w:numId w:val="51"/>
        </w:numPr>
        <w:rPr>
          <w:snapToGrid w:val="0"/>
          <w:szCs w:val="24"/>
          <w:lang w:val="sr-Cyrl-RS"/>
        </w:rPr>
      </w:pPr>
      <w:r w:rsidRPr="002F5182">
        <w:rPr>
          <w:snapToGrid w:val="0"/>
          <w:szCs w:val="24"/>
          <w:lang w:val="sr-Cyrl-RS"/>
        </w:rPr>
        <w:t>“12” – шуме са приоритетно-заштитном функцијом.</w:t>
      </w:r>
    </w:p>
    <w:p w14:paraId="2F93F20B" w14:textId="77777777" w:rsidR="008823DA" w:rsidRPr="002F5182" w:rsidRDefault="008823DA" w:rsidP="008823DA">
      <w:pPr>
        <w:jc w:val="both"/>
        <w:rPr>
          <w:snapToGrid w:val="0"/>
          <w:sz w:val="24"/>
          <w:szCs w:val="24"/>
          <w:lang w:val="sr-Cyrl-RS"/>
        </w:rPr>
      </w:pPr>
      <w:r w:rsidRPr="002F5182">
        <w:rPr>
          <w:snapToGrid w:val="0"/>
          <w:sz w:val="24"/>
          <w:szCs w:val="24"/>
          <w:lang w:val="sr-Cyrl-RS"/>
        </w:rPr>
        <w:t>На подручју целе газдинске јединице је установљена следећа приоритетна функција шуме:</w:t>
      </w:r>
    </w:p>
    <w:p w14:paraId="59B96E68" w14:textId="6D8685AE" w:rsidR="008823DA" w:rsidRPr="002F5182" w:rsidRDefault="008823DA" w:rsidP="006C68B8">
      <w:pPr>
        <w:pStyle w:val="ListParagraph"/>
        <w:numPr>
          <w:ilvl w:val="0"/>
          <w:numId w:val="51"/>
        </w:numPr>
        <w:rPr>
          <w:snapToGrid w:val="0"/>
          <w:szCs w:val="24"/>
          <w:lang w:val="sr-Cyrl-RS"/>
        </w:rPr>
      </w:pPr>
      <w:r w:rsidRPr="002F5182">
        <w:rPr>
          <w:snapToGrid w:val="0"/>
          <w:szCs w:val="24"/>
          <w:lang w:val="sr-Cyrl-RS"/>
        </w:rPr>
        <w:t>Наменска целина “26”-  заштита земљишта од ерозије</w:t>
      </w:r>
    </w:p>
    <w:p w14:paraId="1C7F61CE" w14:textId="5F149207" w:rsidR="00FF73B7" w:rsidRPr="002F5182" w:rsidRDefault="00FF73B7" w:rsidP="00FF73B7">
      <w:pPr>
        <w:rPr>
          <w:snapToGrid w:val="0"/>
          <w:sz w:val="24"/>
          <w:szCs w:val="24"/>
          <w:lang w:val="sr-Cyrl-RS"/>
        </w:rPr>
      </w:pPr>
    </w:p>
    <w:p w14:paraId="3332ECF0" w14:textId="232D1212" w:rsidR="00FF73B7" w:rsidRPr="002F5182" w:rsidRDefault="00FF73B7" w:rsidP="00FB1B4F">
      <w:pPr>
        <w:ind w:firstLine="720"/>
        <w:rPr>
          <w:snapToGrid w:val="0"/>
          <w:sz w:val="24"/>
          <w:szCs w:val="24"/>
          <w:lang w:val="sr-Cyrl-RS"/>
        </w:rPr>
      </w:pPr>
      <w:r w:rsidRPr="002F5182">
        <w:rPr>
          <w:snapToGrid w:val="0"/>
          <w:sz w:val="24"/>
          <w:szCs w:val="24"/>
          <w:lang w:val="sr-Cyrl-RS"/>
        </w:rPr>
        <w:t>Обим физичких промена до којих долази при површинској експлоатацији  угља је веома</w:t>
      </w:r>
      <w:r w:rsidR="00FB1B4F" w:rsidRPr="002F5182">
        <w:rPr>
          <w:snapToGrid w:val="0"/>
          <w:sz w:val="24"/>
          <w:szCs w:val="24"/>
          <w:lang w:val="sr-Cyrl-RS"/>
        </w:rPr>
        <w:t xml:space="preserve"> </w:t>
      </w:r>
      <w:r w:rsidRPr="002F5182">
        <w:rPr>
          <w:snapToGrid w:val="0"/>
          <w:sz w:val="24"/>
          <w:szCs w:val="24"/>
          <w:lang w:val="sr-Cyrl-RS"/>
        </w:rPr>
        <w:t>велики. Површински копови разарају постојећи терен, заузимају и деградирају пољопривредно</w:t>
      </w:r>
      <w:r w:rsidR="00FB1B4F" w:rsidRPr="002F5182">
        <w:rPr>
          <w:snapToGrid w:val="0"/>
          <w:sz w:val="24"/>
          <w:szCs w:val="24"/>
          <w:lang w:val="sr-Cyrl-RS"/>
        </w:rPr>
        <w:t xml:space="preserve"> </w:t>
      </w:r>
      <w:r w:rsidRPr="002F5182">
        <w:rPr>
          <w:snapToGrid w:val="0"/>
          <w:sz w:val="24"/>
          <w:szCs w:val="24"/>
          <w:lang w:val="sr-Cyrl-RS"/>
        </w:rPr>
        <w:t xml:space="preserve">земљиште, уништавају пошумљене површине, премештају водотокове. </w:t>
      </w:r>
    </w:p>
    <w:p w14:paraId="6FB5ED07" w14:textId="77777777" w:rsidR="00FF73B7" w:rsidRPr="002F5182" w:rsidRDefault="00FF73B7" w:rsidP="00FB1B4F">
      <w:pPr>
        <w:ind w:firstLine="720"/>
        <w:rPr>
          <w:snapToGrid w:val="0"/>
          <w:sz w:val="24"/>
          <w:szCs w:val="24"/>
          <w:lang w:val="sr-Cyrl-RS"/>
        </w:rPr>
      </w:pPr>
    </w:p>
    <w:p w14:paraId="5C8E7122" w14:textId="149A859D" w:rsidR="00FF73B7" w:rsidRPr="002F5182" w:rsidRDefault="00FF73B7" w:rsidP="00FB1B4F">
      <w:pPr>
        <w:ind w:firstLine="720"/>
        <w:rPr>
          <w:snapToGrid w:val="0"/>
          <w:sz w:val="24"/>
          <w:szCs w:val="24"/>
          <w:lang w:val="sr-Cyrl-RS"/>
        </w:rPr>
      </w:pPr>
      <w:r w:rsidRPr="002F5182">
        <w:rPr>
          <w:snapToGrid w:val="0"/>
          <w:sz w:val="24"/>
          <w:szCs w:val="24"/>
          <w:lang w:val="sr-Cyrl-RS"/>
        </w:rPr>
        <w:t xml:space="preserve">Рекултивација представља низ мера којима се оштећене и деградиране површине </w:t>
      </w:r>
      <w:r w:rsidR="00FB1B4F" w:rsidRPr="002F5182">
        <w:rPr>
          <w:snapToGrid w:val="0"/>
          <w:sz w:val="24"/>
          <w:szCs w:val="24"/>
          <w:lang w:val="sr-Cyrl-RS"/>
        </w:rPr>
        <w:t xml:space="preserve"> </w:t>
      </w:r>
      <w:r w:rsidRPr="002F5182">
        <w:rPr>
          <w:snapToGrid w:val="0"/>
          <w:sz w:val="24"/>
          <w:szCs w:val="24"/>
          <w:lang w:val="sr-Cyrl-RS"/>
        </w:rPr>
        <w:t xml:space="preserve">враћају својој намени. </w:t>
      </w:r>
    </w:p>
    <w:p w14:paraId="5F971764" w14:textId="77777777" w:rsidR="00FF73B7" w:rsidRPr="002F5182" w:rsidRDefault="00FF73B7" w:rsidP="00FB1B4F">
      <w:pPr>
        <w:ind w:firstLine="720"/>
        <w:rPr>
          <w:snapToGrid w:val="0"/>
          <w:sz w:val="24"/>
          <w:szCs w:val="24"/>
          <w:lang w:val="sr-Cyrl-RS"/>
        </w:rPr>
      </w:pPr>
      <w:r w:rsidRPr="002F5182">
        <w:rPr>
          <w:snapToGrid w:val="0"/>
          <w:sz w:val="24"/>
          <w:szCs w:val="24"/>
          <w:lang w:val="sr-Cyrl-RS"/>
        </w:rPr>
        <w:lastRenderedPageBreak/>
        <w:t xml:space="preserve"> </w:t>
      </w:r>
    </w:p>
    <w:p w14:paraId="426942B3" w14:textId="77777777" w:rsidR="00FF73B7" w:rsidRPr="002F5182" w:rsidRDefault="00FF73B7" w:rsidP="00FB1B4F">
      <w:pPr>
        <w:ind w:firstLine="720"/>
        <w:rPr>
          <w:snapToGrid w:val="0"/>
          <w:sz w:val="24"/>
          <w:szCs w:val="24"/>
          <w:lang w:val="sr-Cyrl-RS"/>
        </w:rPr>
      </w:pPr>
      <w:r w:rsidRPr="002F5182">
        <w:rPr>
          <w:snapToGrid w:val="0"/>
          <w:sz w:val="24"/>
          <w:szCs w:val="24"/>
          <w:lang w:val="sr-Cyrl-RS"/>
        </w:rPr>
        <w:t xml:space="preserve">Са становишта примењених мера обично се разликује: </w:t>
      </w:r>
    </w:p>
    <w:p w14:paraId="762AB10C" w14:textId="52306464" w:rsidR="00FF73B7" w:rsidRPr="002F5182" w:rsidRDefault="00FF73B7" w:rsidP="00FB1B4F">
      <w:pPr>
        <w:ind w:firstLine="720"/>
        <w:rPr>
          <w:snapToGrid w:val="0"/>
          <w:sz w:val="24"/>
          <w:szCs w:val="24"/>
          <w:lang w:val="sr-Cyrl-RS"/>
        </w:rPr>
      </w:pPr>
      <w:r w:rsidRPr="002F5182">
        <w:rPr>
          <w:snapToGrid w:val="0"/>
          <w:sz w:val="24"/>
          <w:szCs w:val="24"/>
          <w:lang w:val="sr-Cyrl-RS"/>
        </w:rPr>
        <w:t>- Техничка рекултивација  која има претходне радове везано за технологију одлагања и</w:t>
      </w:r>
      <w:r w:rsidR="00FB1B4F" w:rsidRPr="002F5182">
        <w:rPr>
          <w:snapToGrid w:val="0"/>
          <w:sz w:val="24"/>
          <w:szCs w:val="24"/>
          <w:lang w:val="sr-Cyrl-RS"/>
        </w:rPr>
        <w:t xml:space="preserve"> </w:t>
      </w:r>
      <w:r w:rsidRPr="002F5182">
        <w:rPr>
          <w:snapToGrid w:val="0"/>
          <w:sz w:val="24"/>
          <w:szCs w:val="24"/>
          <w:lang w:val="sr-Cyrl-RS"/>
        </w:rPr>
        <w:t>планирање површина</w:t>
      </w:r>
    </w:p>
    <w:p w14:paraId="5ED718E3" w14:textId="77777777" w:rsidR="00FF73B7" w:rsidRPr="002F5182" w:rsidRDefault="00FF73B7" w:rsidP="00FB1B4F">
      <w:pPr>
        <w:ind w:firstLine="720"/>
        <w:rPr>
          <w:snapToGrid w:val="0"/>
          <w:sz w:val="24"/>
          <w:szCs w:val="24"/>
          <w:lang w:val="sr-Cyrl-RS"/>
        </w:rPr>
      </w:pPr>
      <w:r w:rsidRPr="002F5182">
        <w:rPr>
          <w:snapToGrid w:val="0"/>
          <w:sz w:val="24"/>
          <w:szCs w:val="24"/>
          <w:lang w:val="sr-Cyrl-RS"/>
        </w:rPr>
        <w:t>- Биолошка рекултивација која представља завршни облик рекултивације.</w:t>
      </w:r>
    </w:p>
    <w:p w14:paraId="43C82C2A" w14:textId="77777777" w:rsidR="000A3305" w:rsidRPr="002F5182" w:rsidRDefault="000A3305" w:rsidP="000A3305">
      <w:pPr>
        <w:pStyle w:val="NormalWeb"/>
        <w:rPr>
          <w:rStyle w:val="Strong"/>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Техничка рекултивација:</w:t>
      </w:r>
    </w:p>
    <w:p w14:paraId="715328D5" w14:textId="77777777" w:rsidR="000A3305" w:rsidRPr="002F5182" w:rsidRDefault="000A3305" w:rsidP="000A3305">
      <w:pPr>
        <w:pStyle w:val="NormalWeb"/>
        <w:rPr>
          <w:rFonts w:ascii="Times New Roman" w:hAnsi="Times New Roman"/>
          <w:color w:val="auto"/>
          <w:sz w:val="24"/>
          <w:szCs w:val="24"/>
          <w:lang w:val="sr-Cyrl-RS"/>
        </w:rPr>
      </w:pPr>
      <w:r w:rsidRPr="002F5182">
        <w:rPr>
          <w:rFonts w:ascii="Times New Roman" w:hAnsi="Times New Roman"/>
          <w:color w:val="auto"/>
          <w:sz w:val="24"/>
          <w:szCs w:val="24"/>
          <w:lang w:val="sr-Cyrl-RS"/>
        </w:rPr>
        <w:t>То је процес који представља прву и веома важну фазу рекултивације деградираних површина насталих као резултат површинске експлоатације угља. Она се односи на припремне радове који омогућавају да се оштећено земљиште доведе у стање погодно за даље биолошке интервенције, као што су пошумљавање или припрема за пољопривредну употребу. Ова фаза укључује низ активности, технолошких решења и примену савремене механизације ради постизања оптималних резултата.</w:t>
      </w:r>
    </w:p>
    <w:p w14:paraId="1E525862" w14:textId="77777777" w:rsidR="000A3305" w:rsidRPr="002F5182" w:rsidRDefault="000A3305" w:rsidP="000A3305">
      <w:pPr>
        <w:rPr>
          <w:sz w:val="24"/>
          <w:szCs w:val="24"/>
          <w:lang w:val="sr-Cyrl-RS"/>
        </w:rPr>
      </w:pPr>
      <w:r w:rsidRPr="002F5182">
        <w:rPr>
          <w:sz w:val="24"/>
          <w:szCs w:val="24"/>
          <w:lang w:val="sr-Cyrl-RS"/>
        </w:rPr>
        <w:t>Основне активности техничке рекултивације:</w:t>
      </w:r>
    </w:p>
    <w:p w14:paraId="58157BBF" w14:textId="77777777" w:rsidR="000A3305" w:rsidRPr="002F5182" w:rsidRDefault="000A3305" w:rsidP="000A3305">
      <w:pPr>
        <w:pStyle w:val="NormalWeb"/>
        <w:numPr>
          <w:ilvl w:val="0"/>
          <w:numId w:val="64"/>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Планирање површина</w:t>
      </w:r>
      <w:r w:rsidRPr="002F5182">
        <w:rPr>
          <w:rFonts w:ascii="Times New Roman" w:hAnsi="Times New Roman"/>
          <w:color w:val="auto"/>
          <w:sz w:val="24"/>
          <w:szCs w:val="24"/>
          <w:lang w:val="sr-Cyrl-RS"/>
        </w:rPr>
        <w:t>:</w:t>
      </w:r>
    </w:p>
    <w:p w14:paraId="4B39278D"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Формирање завршне геометријске контуре одлагалишта, која треба да буде у складу са будућом наменом простора.</w:t>
      </w:r>
    </w:p>
    <w:p w14:paraId="6AAF2BE7"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Изравнавање висинских блокова земљишта тако да се добију равне или благо нагнуте површине без дубоких депресија.</w:t>
      </w:r>
    </w:p>
    <w:p w14:paraId="5D343B65"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Генерални нагиб површина се одржава на нивоу испод 1,5% за будуће пољопривредне сврхе, док се косине са већим нагибом предвиђају за пошумљавање.</w:t>
      </w:r>
    </w:p>
    <w:p w14:paraId="3F7E5485" w14:textId="77777777" w:rsidR="000A3305" w:rsidRPr="002F5182" w:rsidRDefault="000A3305" w:rsidP="000A3305">
      <w:pPr>
        <w:pStyle w:val="NormalWeb"/>
        <w:numPr>
          <w:ilvl w:val="0"/>
          <w:numId w:val="64"/>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Уклањање и одлагање јаловине</w:t>
      </w:r>
      <w:r w:rsidRPr="002F5182">
        <w:rPr>
          <w:rFonts w:ascii="Times New Roman" w:hAnsi="Times New Roman"/>
          <w:color w:val="auto"/>
          <w:sz w:val="24"/>
          <w:szCs w:val="24"/>
          <w:lang w:val="sr-Cyrl-RS"/>
        </w:rPr>
        <w:t>:</w:t>
      </w:r>
    </w:p>
    <w:p w14:paraId="6C7D4BDB"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Технологија одлагања јаловине подразумева оптимално коришћење механизације, као што су булдожери и одлагачи, за уређење површина.</w:t>
      </w:r>
    </w:p>
    <w:p w14:paraId="1DD3F830"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Планирање и одлагање јаловине морају бити изведени тако да се смањи ризик од ерозије, клизања земљишта и стварања нестабилних површина.</w:t>
      </w:r>
    </w:p>
    <w:p w14:paraId="67E50501" w14:textId="77777777" w:rsidR="000A3305" w:rsidRPr="002F5182" w:rsidRDefault="000A3305" w:rsidP="000A3305">
      <w:pPr>
        <w:pStyle w:val="NormalWeb"/>
        <w:numPr>
          <w:ilvl w:val="0"/>
          <w:numId w:val="64"/>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Примена булдожера</w:t>
      </w:r>
      <w:r w:rsidRPr="002F5182">
        <w:rPr>
          <w:rFonts w:ascii="Times New Roman" w:hAnsi="Times New Roman"/>
          <w:color w:val="auto"/>
          <w:sz w:val="24"/>
          <w:szCs w:val="24"/>
          <w:lang w:val="sr-Cyrl-RS"/>
        </w:rPr>
        <w:t>:</w:t>
      </w:r>
    </w:p>
    <w:p w14:paraId="57FDE0B6"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Булдожери играју кључну улогу у грубом равнању терена, смањујући висинске разлике и формирајући једнолике површине.</w:t>
      </w:r>
    </w:p>
    <w:p w14:paraId="41A28ECB"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Процес рада булдожера укључује уклањање оштрих ивица и попуњавање дубоких увала ради стварања компактног терена.</w:t>
      </w:r>
    </w:p>
    <w:p w14:paraId="144CD212" w14:textId="77777777" w:rsidR="000A3305" w:rsidRPr="002F5182" w:rsidRDefault="000A3305" w:rsidP="000A3305">
      <w:pPr>
        <w:pStyle w:val="NormalWeb"/>
        <w:numPr>
          <w:ilvl w:val="0"/>
          <w:numId w:val="64"/>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Планирање хумусног слоја</w:t>
      </w:r>
      <w:r w:rsidRPr="002F5182">
        <w:rPr>
          <w:rFonts w:ascii="Times New Roman" w:hAnsi="Times New Roman"/>
          <w:color w:val="auto"/>
          <w:sz w:val="24"/>
          <w:szCs w:val="24"/>
          <w:lang w:val="sr-Cyrl-RS"/>
        </w:rPr>
        <w:t>:</w:t>
      </w:r>
    </w:p>
    <w:p w14:paraId="6223CB96"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Хумусни слој се равномерно распоређује на припремљеним површинама како би се обезбедили услови за успешну биолошку рекултивацију.</w:t>
      </w:r>
    </w:p>
    <w:p w14:paraId="12462B89" w14:textId="77777777" w:rsidR="000A3305" w:rsidRPr="002F5182" w:rsidRDefault="000A3305" w:rsidP="000A3305">
      <w:pPr>
        <w:numPr>
          <w:ilvl w:val="1"/>
          <w:numId w:val="64"/>
        </w:numPr>
        <w:spacing w:before="100" w:beforeAutospacing="1" w:after="100" w:afterAutospacing="1"/>
        <w:rPr>
          <w:sz w:val="24"/>
          <w:szCs w:val="24"/>
          <w:lang w:val="sr-Cyrl-RS"/>
        </w:rPr>
      </w:pPr>
      <w:r w:rsidRPr="002F5182">
        <w:rPr>
          <w:sz w:val="24"/>
          <w:szCs w:val="24"/>
          <w:lang w:val="sr-Cyrl-RS"/>
        </w:rPr>
        <w:t>Утовар, транспорт и распоређивање хумуса захтевају прецизну координацију и коришћење специјализоване опреме.</w:t>
      </w:r>
    </w:p>
    <w:p w14:paraId="2900EBC8" w14:textId="77777777" w:rsidR="000A3305" w:rsidRPr="002F5182" w:rsidRDefault="000A3305" w:rsidP="000A3305">
      <w:pPr>
        <w:rPr>
          <w:sz w:val="24"/>
          <w:szCs w:val="24"/>
          <w:lang w:val="sr-Cyrl-RS"/>
        </w:rPr>
      </w:pPr>
      <w:r w:rsidRPr="002F5182">
        <w:rPr>
          <w:sz w:val="24"/>
          <w:szCs w:val="24"/>
          <w:lang w:val="sr-Cyrl-RS"/>
        </w:rPr>
        <w:t>Циљеви техничке рекултивације:</w:t>
      </w:r>
    </w:p>
    <w:p w14:paraId="2362164C" w14:textId="77777777" w:rsidR="000A3305" w:rsidRPr="002F5182" w:rsidRDefault="000A3305" w:rsidP="000A3305">
      <w:pPr>
        <w:numPr>
          <w:ilvl w:val="0"/>
          <w:numId w:val="65"/>
        </w:numPr>
        <w:spacing w:before="100" w:beforeAutospacing="1" w:after="100" w:afterAutospacing="1"/>
        <w:rPr>
          <w:sz w:val="24"/>
          <w:szCs w:val="24"/>
          <w:lang w:val="sr-Cyrl-RS"/>
        </w:rPr>
      </w:pPr>
      <w:r w:rsidRPr="002F5182">
        <w:rPr>
          <w:sz w:val="24"/>
          <w:szCs w:val="24"/>
          <w:lang w:val="sr-Cyrl-RS"/>
        </w:rPr>
        <w:t>Обезбеђивање стабилности терена кроз техничке мере.</w:t>
      </w:r>
    </w:p>
    <w:p w14:paraId="04FE35C2" w14:textId="77777777" w:rsidR="000A3305" w:rsidRPr="002F5182" w:rsidRDefault="000A3305" w:rsidP="000A3305">
      <w:pPr>
        <w:numPr>
          <w:ilvl w:val="0"/>
          <w:numId w:val="65"/>
        </w:numPr>
        <w:spacing w:before="100" w:beforeAutospacing="1" w:after="100" w:afterAutospacing="1"/>
        <w:rPr>
          <w:sz w:val="24"/>
          <w:szCs w:val="24"/>
          <w:lang w:val="sr-Cyrl-RS"/>
        </w:rPr>
      </w:pPr>
      <w:r w:rsidRPr="002F5182">
        <w:rPr>
          <w:sz w:val="24"/>
          <w:szCs w:val="24"/>
          <w:lang w:val="sr-Cyrl-RS"/>
        </w:rPr>
        <w:t>Смањење утицаја на околину, укључујући смањење ерозије, прашине и опасности од клизања маса.</w:t>
      </w:r>
    </w:p>
    <w:p w14:paraId="27610648" w14:textId="77777777" w:rsidR="000A3305" w:rsidRPr="002F5182" w:rsidRDefault="000A3305" w:rsidP="000A3305">
      <w:pPr>
        <w:numPr>
          <w:ilvl w:val="0"/>
          <w:numId w:val="65"/>
        </w:numPr>
        <w:spacing w:before="100" w:beforeAutospacing="1" w:after="100" w:afterAutospacing="1"/>
        <w:rPr>
          <w:sz w:val="24"/>
          <w:szCs w:val="24"/>
          <w:lang w:val="sr-Cyrl-RS"/>
        </w:rPr>
      </w:pPr>
      <w:r w:rsidRPr="002F5182">
        <w:rPr>
          <w:sz w:val="24"/>
          <w:szCs w:val="24"/>
          <w:lang w:val="sr-Cyrl-RS"/>
        </w:rPr>
        <w:t>Стварање услова за даљу биолошку рекултивацију, укључујући пошумљавање или повратак земљишта у пољопривредну употребу.</w:t>
      </w:r>
    </w:p>
    <w:p w14:paraId="503AB17A" w14:textId="77777777" w:rsidR="000A3305" w:rsidRPr="002F5182" w:rsidRDefault="000A3305" w:rsidP="000A3305">
      <w:pPr>
        <w:numPr>
          <w:ilvl w:val="0"/>
          <w:numId w:val="65"/>
        </w:numPr>
        <w:spacing w:before="100" w:beforeAutospacing="1" w:after="100" w:afterAutospacing="1"/>
        <w:rPr>
          <w:sz w:val="24"/>
          <w:szCs w:val="24"/>
          <w:lang w:val="sr-Cyrl-RS"/>
        </w:rPr>
      </w:pPr>
      <w:r w:rsidRPr="002F5182">
        <w:rPr>
          <w:sz w:val="24"/>
          <w:szCs w:val="24"/>
          <w:lang w:val="sr-Cyrl-RS"/>
        </w:rPr>
        <w:t>Очување природних ресурса кроз рециклирање хумусног слоја и његову примену у процесу ревитализације.</w:t>
      </w:r>
    </w:p>
    <w:p w14:paraId="76B76D6F" w14:textId="77777777" w:rsidR="000A3305" w:rsidRPr="002F5182" w:rsidRDefault="000A3305" w:rsidP="000A3305">
      <w:pPr>
        <w:rPr>
          <w:b/>
          <w:bCs/>
          <w:sz w:val="24"/>
          <w:szCs w:val="24"/>
          <w:lang w:val="sr-Cyrl-RS"/>
        </w:rPr>
      </w:pPr>
      <w:r w:rsidRPr="002F5182">
        <w:rPr>
          <w:b/>
          <w:bCs/>
          <w:sz w:val="24"/>
          <w:szCs w:val="24"/>
          <w:lang w:val="sr-Cyrl-RS"/>
        </w:rPr>
        <w:t>Значај савремене технологије:</w:t>
      </w:r>
    </w:p>
    <w:p w14:paraId="75EE2C8A" w14:textId="77777777" w:rsidR="000A3305" w:rsidRPr="002F5182" w:rsidRDefault="000A3305" w:rsidP="000A3305">
      <w:pPr>
        <w:pStyle w:val="NormalWeb"/>
        <w:rPr>
          <w:rFonts w:ascii="Times New Roman" w:hAnsi="Times New Roman"/>
          <w:color w:val="auto"/>
          <w:sz w:val="24"/>
          <w:szCs w:val="24"/>
          <w:lang w:val="sr-Cyrl-RS"/>
        </w:rPr>
      </w:pPr>
      <w:r w:rsidRPr="002F5182">
        <w:rPr>
          <w:rFonts w:ascii="Times New Roman" w:hAnsi="Times New Roman"/>
          <w:color w:val="auto"/>
          <w:sz w:val="24"/>
          <w:szCs w:val="24"/>
          <w:lang w:val="sr-Cyrl-RS"/>
        </w:rPr>
        <w:t>У техничкој рекултивацији примењују се модерне технологије и методе које укључују:</w:t>
      </w:r>
    </w:p>
    <w:p w14:paraId="4D2F95A8" w14:textId="77777777" w:rsidR="000A3305" w:rsidRPr="002F5182" w:rsidRDefault="000A3305" w:rsidP="000A3305">
      <w:pPr>
        <w:numPr>
          <w:ilvl w:val="0"/>
          <w:numId w:val="66"/>
        </w:numPr>
        <w:spacing w:before="100" w:beforeAutospacing="1" w:after="100" w:afterAutospacing="1"/>
        <w:rPr>
          <w:sz w:val="24"/>
          <w:szCs w:val="24"/>
          <w:lang w:val="sr-Cyrl-RS"/>
        </w:rPr>
      </w:pPr>
      <w:r w:rsidRPr="002F5182">
        <w:rPr>
          <w:sz w:val="24"/>
          <w:szCs w:val="24"/>
          <w:lang w:val="sr-Cyrl-RS"/>
        </w:rPr>
        <w:t>Дигитално планирање терена уз помоћ геоинформационих система (GIS).</w:t>
      </w:r>
    </w:p>
    <w:p w14:paraId="358D1AAF" w14:textId="77777777" w:rsidR="000A3305" w:rsidRPr="002F5182" w:rsidRDefault="000A3305" w:rsidP="000A3305">
      <w:pPr>
        <w:numPr>
          <w:ilvl w:val="0"/>
          <w:numId w:val="66"/>
        </w:numPr>
        <w:spacing w:before="100" w:beforeAutospacing="1" w:after="100" w:afterAutospacing="1"/>
        <w:rPr>
          <w:sz w:val="24"/>
          <w:szCs w:val="24"/>
          <w:lang w:val="sr-Cyrl-RS"/>
        </w:rPr>
      </w:pPr>
      <w:r w:rsidRPr="002F5182">
        <w:rPr>
          <w:sz w:val="24"/>
          <w:szCs w:val="24"/>
          <w:lang w:val="sr-Cyrl-RS"/>
        </w:rPr>
        <w:t>Аутоматизоване машине за копање, равнање и одлагање материјала.</w:t>
      </w:r>
    </w:p>
    <w:p w14:paraId="01457E73" w14:textId="77777777" w:rsidR="000A3305" w:rsidRPr="002F5182" w:rsidRDefault="000A3305" w:rsidP="000A3305">
      <w:pPr>
        <w:numPr>
          <w:ilvl w:val="0"/>
          <w:numId w:val="66"/>
        </w:numPr>
        <w:spacing w:before="100" w:beforeAutospacing="1" w:after="100" w:afterAutospacing="1"/>
        <w:rPr>
          <w:sz w:val="24"/>
          <w:szCs w:val="24"/>
          <w:lang w:val="sr-Cyrl-RS"/>
        </w:rPr>
      </w:pPr>
      <w:r w:rsidRPr="002F5182">
        <w:rPr>
          <w:sz w:val="24"/>
          <w:szCs w:val="24"/>
          <w:lang w:val="sr-Cyrl-RS"/>
        </w:rPr>
        <w:t>Контрола и мониторинг током свих фаза како би се минимизовали ризици и побољшала ефикасност процеса.</w:t>
      </w:r>
    </w:p>
    <w:p w14:paraId="6210B135" w14:textId="77777777" w:rsidR="000A3305" w:rsidRPr="002F5182" w:rsidRDefault="000A3305" w:rsidP="000A3305">
      <w:pPr>
        <w:pStyle w:val="NormalWeb"/>
        <w:rPr>
          <w:rFonts w:ascii="Times New Roman" w:hAnsi="Times New Roman"/>
          <w:color w:val="auto"/>
          <w:sz w:val="24"/>
          <w:szCs w:val="24"/>
          <w:lang w:val="sr-Cyrl-RS"/>
        </w:rPr>
      </w:pPr>
      <w:r w:rsidRPr="002F5182">
        <w:rPr>
          <w:rFonts w:ascii="Times New Roman" w:hAnsi="Times New Roman"/>
          <w:color w:val="auto"/>
          <w:sz w:val="24"/>
          <w:szCs w:val="24"/>
          <w:lang w:val="sr-Cyrl-RS"/>
        </w:rPr>
        <w:lastRenderedPageBreak/>
        <w:t>Техничка рекултивација је суштински корак у рехабилитацији деградираних простора. Њен успешан завршетак представља темељ за биолошку рекултивацију и омогућава повратак ових површина природи или њихово стављање у функцију друштвених и економских потреба.</w:t>
      </w:r>
    </w:p>
    <w:p w14:paraId="356B1745" w14:textId="77777777" w:rsidR="000A3305" w:rsidRPr="002F5182" w:rsidRDefault="000A3305" w:rsidP="000A3305">
      <w:pPr>
        <w:rPr>
          <w:rStyle w:val="Strong"/>
          <w:sz w:val="24"/>
          <w:szCs w:val="24"/>
          <w:lang w:val="sr-Cyrl-RS"/>
        </w:rPr>
      </w:pPr>
      <w:r w:rsidRPr="002F5182">
        <w:rPr>
          <w:rStyle w:val="Strong"/>
          <w:sz w:val="24"/>
          <w:szCs w:val="24"/>
          <w:lang w:val="sr-Cyrl-RS"/>
        </w:rPr>
        <w:t>Биолошка рекултивација:</w:t>
      </w:r>
    </w:p>
    <w:p w14:paraId="68688F46" w14:textId="77777777" w:rsidR="000A3305" w:rsidRPr="002F5182" w:rsidRDefault="000A3305" w:rsidP="000A3305">
      <w:pPr>
        <w:pStyle w:val="NormalWeb"/>
        <w:rPr>
          <w:rFonts w:ascii="Times New Roman" w:hAnsi="Times New Roman"/>
          <w:color w:val="auto"/>
          <w:sz w:val="24"/>
          <w:szCs w:val="24"/>
          <w:lang w:val="sr-Cyrl-RS"/>
        </w:rPr>
      </w:pPr>
      <w:r w:rsidRPr="002F5182">
        <w:rPr>
          <w:rFonts w:ascii="Times New Roman" w:hAnsi="Times New Roman"/>
          <w:color w:val="auto"/>
          <w:sz w:val="24"/>
          <w:szCs w:val="24"/>
          <w:lang w:val="sr-Cyrl-RS"/>
        </w:rPr>
        <w:t>Представља другу, завршну фазу процеса рекултивације деградираних површина насталих услед површинске експлоатације угља. Њен циљ је обнављање природних екосистема или прилагођавање земљишта за специфичне људске потребе, као што су пољопривреда, шумарство или стварање рекреативних зона.</w:t>
      </w:r>
    </w:p>
    <w:p w14:paraId="0E4D6F23" w14:textId="77777777" w:rsidR="000A3305" w:rsidRPr="002F5182" w:rsidRDefault="000A3305" w:rsidP="000A3305">
      <w:pPr>
        <w:pStyle w:val="NormalWeb"/>
        <w:rPr>
          <w:rFonts w:ascii="Times New Roman" w:hAnsi="Times New Roman"/>
          <w:color w:val="auto"/>
          <w:sz w:val="24"/>
          <w:szCs w:val="24"/>
          <w:lang w:val="sr-Cyrl-RS"/>
        </w:rPr>
      </w:pPr>
      <w:r w:rsidRPr="002F5182">
        <w:rPr>
          <w:rFonts w:ascii="Times New Roman" w:hAnsi="Times New Roman"/>
          <w:color w:val="auto"/>
          <w:sz w:val="24"/>
          <w:szCs w:val="24"/>
          <w:lang w:val="sr-Cyrl-RS"/>
        </w:rPr>
        <w:t>Биолошка рекултивација се ослања на резултате техничке рекултивације и укључује активности које имају за циљ побољшање квалитета земљишта, обогаћивање вегетацијом и стварање стабилног и продуктивног еколошког система.</w:t>
      </w:r>
    </w:p>
    <w:p w14:paraId="4BAD4B1C" w14:textId="77777777" w:rsidR="000A3305" w:rsidRPr="002F5182" w:rsidRDefault="000A3305" w:rsidP="000A3305">
      <w:pPr>
        <w:rPr>
          <w:b/>
          <w:bCs/>
          <w:sz w:val="24"/>
          <w:szCs w:val="24"/>
          <w:lang w:val="sr-Cyrl-RS"/>
        </w:rPr>
      </w:pPr>
      <w:r w:rsidRPr="002F5182">
        <w:rPr>
          <w:b/>
          <w:bCs/>
          <w:sz w:val="24"/>
          <w:szCs w:val="24"/>
          <w:lang w:val="sr-Cyrl-RS"/>
        </w:rPr>
        <w:t>Основне активности биолошке рекултивације:</w:t>
      </w:r>
    </w:p>
    <w:p w14:paraId="52275041"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Обогаћивање земљишта</w:t>
      </w:r>
      <w:r w:rsidRPr="002F5182">
        <w:rPr>
          <w:rFonts w:ascii="Times New Roman" w:hAnsi="Times New Roman"/>
          <w:color w:val="auto"/>
          <w:sz w:val="24"/>
          <w:szCs w:val="24"/>
          <w:lang w:val="sr-Cyrl-RS"/>
        </w:rPr>
        <w:t>:</w:t>
      </w:r>
    </w:p>
    <w:p w14:paraId="493EBAB5"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После техничке рекултивације, на површину земљишта се равномерно распоређује хумусни слој који је претходно уклоњен и сачуван.</w:t>
      </w:r>
    </w:p>
    <w:p w14:paraId="068D9D94"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Додају се минерална и органска ђубрива ради побољшања структуре земљишта и његовог плодног потенцијала.</w:t>
      </w:r>
    </w:p>
    <w:p w14:paraId="01E2F8DB"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Сејање траве и садња биљака</w:t>
      </w:r>
      <w:r w:rsidRPr="002F5182">
        <w:rPr>
          <w:rFonts w:ascii="Times New Roman" w:hAnsi="Times New Roman"/>
          <w:color w:val="auto"/>
          <w:sz w:val="24"/>
          <w:szCs w:val="24"/>
          <w:lang w:val="sr-Cyrl-RS"/>
        </w:rPr>
        <w:t>:</w:t>
      </w:r>
    </w:p>
    <w:p w14:paraId="7B71A4F9"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На равним површинама, са нагибом мањим од 1,5%, земљиште се припрема за пољопривредне културе, као што су житарице или луцерка.</w:t>
      </w:r>
    </w:p>
    <w:p w14:paraId="51D2E63C"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Косине и друге површине са већим нагибом пошумљавају се одабраним врстама дрвећа ради спречавања ерозије и побољшања стабилности терена.</w:t>
      </w:r>
    </w:p>
    <w:p w14:paraId="22D76D6E"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Пошумљавање</w:t>
      </w:r>
      <w:r w:rsidRPr="002F5182">
        <w:rPr>
          <w:rFonts w:ascii="Times New Roman" w:hAnsi="Times New Roman"/>
          <w:color w:val="auto"/>
          <w:sz w:val="24"/>
          <w:szCs w:val="24"/>
          <w:lang w:val="sr-Cyrl-RS"/>
        </w:rPr>
        <w:t>:</w:t>
      </w:r>
    </w:p>
    <w:p w14:paraId="3D8DE270"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rStyle w:val="Strong"/>
          <w:sz w:val="24"/>
          <w:szCs w:val="24"/>
          <w:lang w:val="sr-Cyrl-RS"/>
        </w:rPr>
        <w:t>Избор врста дрвећа</w:t>
      </w:r>
      <w:r w:rsidRPr="002F5182">
        <w:rPr>
          <w:sz w:val="24"/>
          <w:szCs w:val="24"/>
          <w:lang w:val="sr-Cyrl-RS"/>
        </w:rPr>
        <w:t>: Одабир се врши на основу климатских и земљишних услова, са приоритетом за аутохтоне и еколошки прилагођене врсте.</w:t>
      </w:r>
    </w:p>
    <w:p w14:paraId="0734B57D"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rStyle w:val="Strong"/>
          <w:sz w:val="24"/>
          <w:szCs w:val="24"/>
          <w:lang w:val="sr-Cyrl-RS"/>
        </w:rPr>
        <w:t>Методе садње</w:t>
      </w:r>
      <w:r w:rsidRPr="002F5182">
        <w:rPr>
          <w:sz w:val="24"/>
          <w:szCs w:val="24"/>
          <w:lang w:val="sr-Cyrl-RS"/>
        </w:rPr>
        <w:t>: Користе се ручне и машинске методе садње, у зависности од терена и доступне механизације.</w:t>
      </w:r>
    </w:p>
    <w:p w14:paraId="0C2324E0"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rStyle w:val="Strong"/>
          <w:sz w:val="24"/>
          <w:szCs w:val="24"/>
          <w:lang w:val="sr-Cyrl-RS"/>
        </w:rPr>
        <w:t>Квалитет садница</w:t>
      </w:r>
      <w:r w:rsidRPr="002F5182">
        <w:rPr>
          <w:sz w:val="24"/>
          <w:szCs w:val="24"/>
          <w:lang w:val="sr-Cyrl-RS"/>
        </w:rPr>
        <w:t>: За пошумљавање се користе саднице доброг генетичког и физиолошког квалитета ради максималног преживљавања и успешног раста.</w:t>
      </w:r>
    </w:p>
    <w:p w14:paraId="3B4A5C26"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Подизање ветрозаштитних појасева</w:t>
      </w:r>
      <w:r w:rsidRPr="002F5182">
        <w:rPr>
          <w:rFonts w:ascii="Times New Roman" w:hAnsi="Times New Roman"/>
          <w:color w:val="auto"/>
          <w:sz w:val="24"/>
          <w:szCs w:val="24"/>
          <w:lang w:val="sr-Cyrl-RS"/>
        </w:rPr>
        <w:t>:</w:t>
      </w:r>
    </w:p>
    <w:p w14:paraId="2EBDEF2E"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Поред пошумљавања, на одређеним локацијама се формирају ветрозаштитни појасеви од брзорастућих и отпорних врста дрвећа и жбуња.</w:t>
      </w:r>
    </w:p>
    <w:p w14:paraId="478D753A"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Њихов задатак је да смање брзину ветра, спрече ерозију земљишта и утицај прашине на околину.</w:t>
      </w:r>
    </w:p>
    <w:p w14:paraId="18D710C8"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Нега и одржавање засадa</w:t>
      </w:r>
      <w:r w:rsidRPr="002F5182">
        <w:rPr>
          <w:rFonts w:ascii="Times New Roman" w:hAnsi="Times New Roman"/>
          <w:color w:val="auto"/>
          <w:sz w:val="24"/>
          <w:szCs w:val="24"/>
          <w:lang w:val="sr-Cyrl-RS"/>
        </w:rPr>
        <w:t>:</w:t>
      </w:r>
    </w:p>
    <w:p w14:paraId="0DAB92EA"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Нега садница укључује заливање, уклањање корова, примену ђубрива и заштиту од штеточина и болести.</w:t>
      </w:r>
    </w:p>
    <w:p w14:paraId="0A2FCEB6"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На пошумљеним и травнатим површинама се редовно врши мониторинг стања биљака и спроводи се корективна нега где је потребно.</w:t>
      </w:r>
    </w:p>
    <w:p w14:paraId="6719DC54" w14:textId="77777777" w:rsidR="000A3305" w:rsidRPr="002F5182" w:rsidRDefault="000A3305" w:rsidP="000A3305">
      <w:pPr>
        <w:pStyle w:val="NormalWeb"/>
        <w:numPr>
          <w:ilvl w:val="0"/>
          <w:numId w:val="67"/>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Интеграција у природни амбијент</w:t>
      </w:r>
      <w:r w:rsidRPr="002F5182">
        <w:rPr>
          <w:rFonts w:ascii="Times New Roman" w:hAnsi="Times New Roman"/>
          <w:color w:val="auto"/>
          <w:sz w:val="24"/>
          <w:szCs w:val="24"/>
          <w:lang w:val="sr-Cyrl-RS"/>
        </w:rPr>
        <w:t>:</w:t>
      </w:r>
    </w:p>
    <w:p w14:paraId="662675E7"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Биолошка рекултивација се спроводи тако да се новонастали екосистеми што боље уклопе у постојећи природни амбијент.</w:t>
      </w:r>
    </w:p>
    <w:p w14:paraId="6C8614A1" w14:textId="77777777" w:rsidR="000A3305" w:rsidRPr="002F5182" w:rsidRDefault="000A3305" w:rsidP="000A3305">
      <w:pPr>
        <w:numPr>
          <w:ilvl w:val="1"/>
          <w:numId w:val="67"/>
        </w:numPr>
        <w:spacing w:before="100" w:beforeAutospacing="1" w:after="100" w:afterAutospacing="1"/>
        <w:rPr>
          <w:sz w:val="24"/>
          <w:szCs w:val="24"/>
          <w:lang w:val="sr-Cyrl-RS"/>
        </w:rPr>
      </w:pPr>
      <w:r w:rsidRPr="002F5182">
        <w:rPr>
          <w:sz w:val="24"/>
          <w:szCs w:val="24"/>
          <w:lang w:val="sr-Cyrl-RS"/>
        </w:rPr>
        <w:t>У неким случајевима, посебно на локацијама близу урбаних или рекреативних зона, обогаћују се декоративним биљкама ради естетског унапређења.</w:t>
      </w:r>
    </w:p>
    <w:p w14:paraId="6ED24C09" w14:textId="77777777" w:rsidR="000A3305" w:rsidRPr="002F5182" w:rsidRDefault="000A3305" w:rsidP="000A3305">
      <w:pPr>
        <w:rPr>
          <w:b/>
          <w:bCs/>
          <w:sz w:val="24"/>
          <w:szCs w:val="24"/>
          <w:lang w:val="sr-Cyrl-RS"/>
        </w:rPr>
      </w:pPr>
      <w:r w:rsidRPr="002F5182">
        <w:rPr>
          <w:b/>
          <w:bCs/>
          <w:sz w:val="24"/>
          <w:szCs w:val="24"/>
          <w:lang w:val="sr-Cyrl-RS"/>
        </w:rPr>
        <w:t>Циљеви биолошке рекултивације:</w:t>
      </w:r>
    </w:p>
    <w:p w14:paraId="14BBF6AC" w14:textId="77777777" w:rsidR="000A3305" w:rsidRPr="002F5182" w:rsidRDefault="000A3305" w:rsidP="000A3305">
      <w:pPr>
        <w:pStyle w:val="NormalWeb"/>
        <w:numPr>
          <w:ilvl w:val="0"/>
          <w:numId w:val="68"/>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Обновa еколошке равнотеже</w:t>
      </w:r>
      <w:r w:rsidRPr="002F5182">
        <w:rPr>
          <w:rFonts w:ascii="Times New Roman" w:hAnsi="Times New Roman"/>
          <w:color w:val="auto"/>
          <w:sz w:val="24"/>
          <w:szCs w:val="24"/>
          <w:lang w:val="sr-Cyrl-RS"/>
        </w:rPr>
        <w:t>:</w:t>
      </w:r>
    </w:p>
    <w:p w14:paraId="09F2F2A3" w14:textId="77777777" w:rsidR="000A3305" w:rsidRPr="002F5182" w:rsidRDefault="000A3305" w:rsidP="000A3305">
      <w:pPr>
        <w:numPr>
          <w:ilvl w:val="1"/>
          <w:numId w:val="68"/>
        </w:numPr>
        <w:spacing w:before="100" w:beforeAutospacing="1" w:after="100" w:afterAutospacing="1"/>
        <w:rPr>
          <w:sz w:val="24"/>
          <w:szCs w:val="24"/>
          <w:lang w:val="sr-Cyrl-RS"/>
        </w:rPr>
      </w:pPr>
      <w:r w:rsidRPr="002F5182">
        <w:rPr>
          <w:sz w:val="24"/>
          <w:szCs w:val="24"/>
          <w:lang w:val="sr-Cyrl-RS"/>
        </w:rPr>
        <w:t>Стварање нових шумских или пољопривредних екосистема који могу подржати животну средину и људске активности.</w:t>
      </w:r>
    </w:p>
    <w:p w14:paraId="48531C00" w14:textId="77777777" w:rsidR="000A3305" w:rsidRPr="002F5182" w:rsidRDefault="000A3305" w:rsidP="000A3305">
      <w:pPr>
        <w:pStyle w:val="NormalWeb"/>
        <w:numPr>
          <w:ilvl w:val="0"/>
          <w:numId w:val="68"/>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Побољшање квалитета земљишта</w:t>
      </w:r>
      <w:r w:rsidRPr="002F5182">
        <w:rPr>
          <w:rFonts w:ascii="Times New Roman" w:hAnsi="Times New Roman"/>
          <w:color w:val="auto"/>
          <w:sz w:val="24"/>
          <w:szCs w:val="24"/>
          <w:lang w:val="sr-Cyrl-RS"/>
        </w:rPr>
        <w:t>:</w:t>
      </w:r>
    </w:p>
    <w:p w14:paraId="3765FC19" w14:textId="77777777" w:rsidR="000A3305" w:rsidRPr="002F5182" w:rsidRDefault="000A3305" w:rsidP="000A3305">
      <w:pPr>
        <w:numPr>
          <w:ilvl w:val="1"/>
          <w:numId w:val="68"/>
        </w:numPr>
        <w:spacing w:before="100" w:beforeAutospacing="1" w:after="100" w:afterAutospacing="1"/>
        <w:rPr>
          <w:sz w:val="24"/>
          <w:szCs w:val="24"/>
          <w:lang w:val="sr-Cyrl-RS"/>
        </w:rPr>
      </w:pPr>
      <w:r w:rsidRPr="002F5182">
        <w:rPr>
          <w:sz w:val="24"/>
          <w:szCs w:val="24"/>
          <w:lang w:val="sr-Cyrl-RS"/>
        </w:rPr>
        <w:t>Повећање плодности земљишта за пољопривредну производњу или шумарство.</w:t>
      </w:r>
    </w:p>
    <w:p w14:paraId="5E852B97" w14:textId="77777777" w:rsidR="000A3305" w:rsidRPr="002F5182" w:rsidRDefault="000A3305" w:rsidP="000A3305">
      <w:pPr>
        <w:pStyle w:val="NormalWeb"/>
        <w:numPr>
          <w:ilvl w:val="0"/>
          <w:numId w:val="68"/>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Смањење ерозије и утицаја ветра</w:t>
      </w:r>
      <w:r w:rsidRPr="002F5182">
        <w:rPr>
          <w:rFonts w:ascii="Times New Roman" w:hAnsi="Times New Roman"/>
          <w:color w:val="auto"/>
          <w:sz w:val="24"/>
          <w:szCs w:val="24"/>
          <w:lang w:val="sr-Cyrl-RS"/>
        </w:rPr>
        <w:t>:</w:t>
      </w:r>
    </w:p>
    <w:p w14:paraId="35E617E6" w14:textId="77777777" w:rsidR="000A3305" w:rsidRPr="002F5182" w:rsidRDefault="000A3305" w:rsidP="000A3305">
      <w:pPr>
        <w:numPr>
          <w:ilvl w:val="1"/>
          <w:numId w:val="68"/>
        </w:numPr>
        <w:spacing w:before="100" w:beforeAutospacing="1" w:after="100" w:afterAutospacing="1"/>
        <w:rPr>
          <w:sz w:val="24"/>
          <w:szCs w:val="24"/>
          <w:lang w:val="sr-Cyrl-RS"/>
        </w:rPr>
      </w:pPr>
      <w:r w:rsidRPr="002F5182">
        <w:rPr>
          <w:sz w:val="24"/>
          <w:szCs w:val="24"/>
          <w:lang w:val="sr-Cyrl-RS"/>
        </w:rPr>
        <w:t>Посебно на косим и ветровитим теренима, пошумљавање и ветрозаштитни појасеви спречавају губитак земљишта и ширење прашине.</w:t>
      </w:r>
    </w:p>
    <w:p w14:paraId="572F9670" w14:textId="77777777" w:rsidR="000A3305" w:rsidRPr="002F5182" w:rsidRDefault="000A3305" w:rsidP="000A3305">
      <w:pPr>
        <w:pStyle w:val="NormalWeb"/>
        <w:numPr>
          <w:ilvl w:val="0"/>
          <w:numId w:val="68"/>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Унапређење животног простора за флору и фауну</w:t>
      </w:r>
      <w:r w:rsidRPr="002F5182">
        <w:rPr>
          <w:rFonts w:ascii="Times New Roman" w:hAnsi="Times New Roman"/>
          <w:color w:val="auto"/>
          <w:sz w:val="24"/>
          <w:szCs w:val="24"/>
          <w:lang w:val="sr-Cyrl-RS"/>
        </w:rPr>
        <w:t>:</w:t>
      </w:r>
    </w:p>
    <w:p w14:paraId="57AB3641" w14:textId="77777777" w:rsidR="000A3305" w:rsidRPr="002F5182" w:rsidRDefault="000A3305" w:rsidP="000A3305">
      <w:pPr>
        <w:numPr>
          <w:ilvl w:val="1"/>
          <w:numId w:val="68"/>
        </w:numPr>
        <w:spacing w:before="100" w:beforeAutospacing="1" w:after="100" w:afterAutospacing="1"/>
        <w:rPr>
          <w:sz w:val="24"/>
          <w:szCs w:val="24"/>
          <w:lang w:val="sr-Cyrl-RS"/>
        </w:rPr>
      </w:pPr>
      <w:r w:rsidRPr="002F5182">
        <w:rPr>
          <w:sz w:val="24"/>
          <w:szCs w:val="24"/>
          <w:lang w:val="sr-Cyrl-RS"/>
        </w:rPr>
        <w:lastRenderedPageBreak/>
        <w:t>Новонастале површине постају станишта за локалне врсте, чиме се побољшава биолошка разноврсност.</w:t>
      </w:r>
    </w:p>
    <w:p w14:paraId="5E4D4735" w14:textId="77777777" w:rsidR="000A3305" w:rsidRPr="002F5182" w:rsidRDefault="000A3305" w:rsidP="000A3305">
      <w:pPr>
        <w:pStyle w:val="NormalWeb"/>
        <w:numPr>
          <w:ilvl w:val="0"/>
          <w:numId w:val="68"/>
        </w:numPr>
        <w:rPr>
          <w:rFonts w:ascii="Times New Roman" w:hAnsi="Times New Roman"/>
          <w:color w:val="auto"/>
          <w:sz w:val="24"/>
          <w:szCs w:val="24"/>
          <w:lang w:val="sr-Cyrl-RS"/>
        </w:rPr>
      </w:pPr>
      <w:r w:rsidRPr="002F5182">
        <w:rPr>
          <w:rStyle w:val="Strong"/>
          <w:rFonts w:ascii="Times New Roman" w:hAnsi="Times New Roman"/>
          <w:color w:val="auto"/>
          <w:sz w:val="24"/>
          <w:szCs w:val="24"/>
          <w:lang w:val="sr-Cyrl-RS"/>
        </w:rPr>
        <w:t>Економска и социјална корист</w:t>
      </w:r>
      <w:r w:rsidRPr="002F5182">
        <w:rPr>
          <w:rFonts w:ascii="Times New Roman" w:hAnsi="Times New Roman"/>
          <w:color w:val="auto"/>
          <w:sz w:val="24"/>
          <w:szCs w:val="24"/>
          <w:lang w:val="sr-Cyrl-RS"/>
        </w:rPr>
        <w:t>:</w:t>
      </w:r>
    </w:p>
    <w:p w14:paraId="55B1B629" w14:textId="77777777" w:rsidR="000A3305" w:rsidRPr="002F5182" w:rsidRDefault="000A3305" w:rsidP="000A3305">
      <w:pPr>
        <w:numPr>
          <w:ilvl w:val="1"/>
          <w:numId w:val="68"/>
        </w:numPr>
        <w:spacing w:before="100" w:beforeAutospacing="1" w:after="100" w:afterAutospacing="1"/>
        <w:rPr>
          <w:sz w:val="24"/>
          <w:szCs w:val="24"/>
          <w:lang w:val="sr-Cyrl-RS"/>
        </w:rPr>
      </w:pPr>
      <w:r w:rsidRPr="002F5182">
        <w:rPr>
          <w:sz w:val="24"/>
          <w:szCs w:val="24"/>
          <w:lang w:val="sr-Cyrl-RS"/>
        </w:rPr>
        <w:t>Земљиште које се рекултивише може постати продуктивна пољопривредна зона или шума, чиме се ствара економска корист за заједницу.</w:t>
      </w:r>
    </w:p>
    <w:p w14:paraId="1DA6310B" w14:textId="77777777" w:rsidR="000A3305" w:rsidRPr="002F5182" w:rsidRDefault="000A3305" w:rsidP="000A3305">
      <w:pPr>
        <w:rPr>
          <w:b/>
          <w:bCs/>
          <w:sz w:val="22"/>
          <w:szCs w:val="22"/>
          <w:lang w:val="sr-Cyrl-RS"/>
        </w:rPr>
      </w:pPr>
      <w:r w:rsidRPr="002F5182">
        <w:rPr>
          <w:b/>
          <w:bCs/>
          <w:sz w:val="22"/>
          <w:szCs w:val="22"/>
          <w:lang w:val="sr-Cyrl-RS"/>
        </w:rPr>
        <w:t>Резултати биолошке рекултивације:</w:t>
      </w:r>
    </w:p>
    <w:p w14:paraId="0BB426ED" w14:textId="77777777" w:rsidR="000A3305" w:rsidRPr="002F5182" w:rsidRDefault="000A3305" w:rsidP="000A3305">
      <w:pPr>
        <w:numPr>
          <w:ilvl w:val="0"/>
          <w:numId w:val="69"/>
        </w:numPr>
        <w:spacing w:before="100" w:beforeAutospacing="1" w:after="100" w:afterAutospacing="1"/>
        <w:rPr>
          <w:sz w:val="24"/>
          <w:szCs w:val="24"/>
          <w:lang w:val="sr-Cyrl-RS"/>
        </w:rPr>
      </w:pPr>
      <w:r w:rsidRPr="002F5182">
        <w:rPr>
          <w:sz w:val="24"/>
          <w:szCs w:val="24"/>
          <w:lang w:val="sr-Cyrl-RS"/>
        </w:rPr>
        <w:t>Стварање одрживих екосистема који подржавају природне процесе и потребе локалне заједнице.</w:t>
      </w:r>
    </w:p>
    <w:p w14:paraId="194600DB" w14:textId="77777777" w:rsidR="000A3305" w:rsidRPr="002F5182" w:rsidRDefault="000A3305" w:rsidP="000A3305">
      <w:pPr>
        <w:numPr>
          <w:ilvl w:val="0"/>
          <w:numId w:val="69"/>
        </w:numPr>
        <w:spacing w:before="100" w:beforeAutospacing="1" w:after="100" w:afterAutospacing="1"/>
        <w:rPr>
          <w:sz w:val="24"/>
          <w:szCs w:val="24"/>
          <w:lang w:val="sr-Cyrl-RS"/>
        </w:rPr>
      </w:pPr>
      <w:r w:rsidRPr="002F5182">
        <w:rPr>
          <w:sz w:val="24"/>
          <w:szCs w:val="24"/>
          <w:lang w:val="sr-Cyrl-RS"/>
        </w:rPr>
        <w:t>Враћање земљишта у продуктивну употребу, било кроз пољопривреду или шумарство.</w:t>
      </w:r>
    </w:p>
    <w:p w14:paraId="2D9B9239" w14:textId="77777777" w:rsidR="000A3305" w:rsidRPr="002F5182" w:rsidRDefault="000A3305" w:rsidP="000A3305">
      <w:pPr>
        <w:numPr>
          <w:ilvl w:val="0"/>
          <w:numId w:val="69"/>
        </w:numPr>
        <w:spacing w:before="100" w:beforeAutospacing="1" w:after="100" w:afterAutospacing="1"/>
        <w:rPr>
          <w:sz w:val="24"/>
          <w:szCs w:val="24"/>
          <w:lang w:val="sr-Cyrl-RS"/>
        </w:rPr>
      </w:pPr>
      <w:r w:rsidRPr="002F5182">
        <w:rPr>
          <w:sz w:val="24"/>
          <w:szCs w:val="24"/>
          <w:lang w:val="sr-Cyrl-RS"/>
        </w:rPr>
        <w:t>Естетско и еколошко унапређење простора, уз могућност коришћења у рекреативне сврхе.</w:t>
      </w:r>
    </w:p>
    <w:p w14:paraId="4445652E" w14:textId="77777777" w:rsidR="000A3305" w:rsidRPr="002F5182" w:rsidRDefault="000A3305" w:rsidP="000A3305">
      <w:pPr>
        <w:pStyle w:val="NormalWeb"/>
        <w:rPr>
          <w:snapToGrid w:val="0"/>
          <w:sz w:val="24"/>
          <w:szCs w:val="24"/>
          <w:lang w:val="sr-Cyrl-RS"/>
        </w:rPr>
      </w:pPr>
      <w:r w:rsidRPr="002F5182">
        <w:rPr>
          <w:rFonts w:ascii="Times New Roman" w:hAnsi="Times New Roman"/>
          <w:color w:val="auto"/>
          <w:sz w:val="24"/>
          <w:szCs w:val="24"/>
          <w:lang w:val="sr-Cyrl-RS"/>
        </w:rPr>
        <w:t>Биолошка рекултивација представља виталан корак у очувању и обнови природних ресурса, истовремено обезбеђујући да површине које су претрпеле експлоатацију поново постану вредан део животне средине.</w:t>
      </w:r>
      <w:r w:rsidRPr="002F5182">
        <w:rPr>
          <w:snapToGrid w:val="0"/>
          <w:sz w:val="24"/>
          <w:szCs w:val="24"/>
          <w:lang w:val="sr-Cyrl-RS"/>
        </w:rPr>
        <w:t xml:space="preserve"> </w:t>
      </w:r>
    </w:p>
    <w:p w14:paraId="354772B3"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Земљиште  које се деградира у процесу површинске експлоатације угља, после  завршетка радова, практично није могуће вратити у првобитно стање. Међутим, савременим  методама ревитализације могуће је за релативно кратко време година вратити животној средини њен природни и репродуктивни потенцијал.</w:t>
      </w:r>
    </w:p>
    <w:p w14:paraId="11080077"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xml:space="preserve"> </w:t>
      </w:r>
    </w:p>
    <w:p w14:paraId="7B069AFC"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Због тога се на нашим површинским коповима придаје све већи значај рекултивацији  оштећеног земљишта са циљем да се:</w:t>
      </w:r>
    </w:p>
    <w:p w14:paraId="4774B9DF"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земљиште врати пољопривреди и шумарству,</w:t>
      </w:r>
    </w:p>
    <w:p w14:paraId="640B7175"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смањи загађивање околине штетним састојцима које носи ветар (прашина,</w:t>
      </w:r>
    </w:p>
    <w:p w14:paraId="260C805B"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сагоревање заосталог угља у одлагалиштима),</w:t>
      </w:r>
    </w:p>
    <w:p w14:paraId="48A4D749"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заостале косине рекултивишу и тако смањи опасност од клизања маса,</w:t>
      </w:r>
    </w:p>
    <w:p w14:paraId="76E3D625"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обезбеди водоснабдевање у близини површинског копа,</w:t>
      </w:r>
    </w:p>
    <w:p w14:paraId="1D9B4659"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 обликовањем и уређењем оштећеног земљишта не наруши рељеф већ створи</w:t>
      </w:r>
    </w:p>
    <w:p w14:paraId="68E69660" w14:textId="77777777" w:rsidR="000A3305" w:rsidRPr="002F5182" w:rsidRDefault="000A3305" w:rsidP="000A3305">
      <w:pPr>
        <w:ind w:firstLine="720"/>
        <w:rPr>
          <w:snapToGrid w:val="0"/>
          <w:sz w:val="24"/>
          <w:szCs w:val="24"/>
          <w:lang w:val="sr-Cyrl-RS"/>
        </w:rPr>
      </w:pPr>
      <w:r w:rsidRPr="002F5182">
        <w:rPr>
          <w:snapToGrid w:val="0"/>
          <w:sz w:val="24"/>
          <w:szCs w:val="24"/>
          <w:lang w:val="sr-Cyrl-RS"/>
        </w:rPr>
        <w:t>могућност и за формирање рекреативних центара.</w:t>
      </w:r>
    </w:p>
    <w:p w14:paraId="351BFEC0" w14:textId="2EA4A556" w:rsidR="002535B9" w:rsidRPr="002F5182" w:rsidRDefault="002535B9" w:rsidP="00FF73B7">
      <w:pPr>
        <w:rPr>
          <w:snapToGrid w:val="0"/>
          <w:sz w:val="24"/>
          <w:szCs w:val="24"/>
          <w:lang w:val="sr-Cyrl-RS"/>
        </w:rPr>
      </w:pPr>
    </w:p>
    <w:p w14:paraId="0E08CD17" w14:textId="21791CDE" w:rsidR="002535B9" w:rsidRPr="002F5182" w:rsidRDefault="008823DA" w:rsidP="00B4484E">
      <w:pPr>
        <w:pStyle w:val="Heading2"/>
        <w:rPr>
          <w:snapToGrid w:val="0"/>
          <w:lang w:val="sr-Cyrl-RS"/>
        </w:rPr>
      </w:pPr>
      <w:bookmarkStart w:id="63" w:name="_Toc187278222"/>
      <w:r w:rsidRPr="002F5182">
        <w:rPr>
          <w:snapToGrid w:val="0"/>
          <w:lang w:val="sr-Cyrl-RS"/>
        </w:rPr>
        <w:t>Дугорочни и краткорочни циљеви газдовања шумама</w:t>
      </w:r>
      <w:bookmarkEnd w:id="63"/>
    </w:p>
    <w:p w14:paraId="3E5542EC" w14:textId="445944E6" w:rsidR="008823DA" w:rsidRPr="002F5182" w:rsidRDefault="008823DA" w:rsidP="008823DA">
      <w:pPr>
        <w:rPr>
          <w:snapToGrid w:val="0"/>
          <w:sz w:val="24"/>
          <w:szCs w:val="24"/>
          <w:lang w:val="sr-Cyrl-RS"/>
        </w:rPr>
      </w:pPr>
    </w:p>
    <w:p w14:paraId="2FC5EC8E" w14:textId="10761CAB" w:rsidR="008823DA" w:rsidRPr="002F5182" w:rsidRDefault="008823DA" w:rsidP="008823DA">
      <w:pPr>
        <w:rPr>
          <w:snapToGrid w:val="0"/>
          <w:sz w:val="24"/>
          <w:szCs w:val="24"/>
          <w:lang w:val="sr-Cyrl-RS"/>
        </w:rPr>
      </w:pPr>
      <w:r w:rsidRPr="002F5182">
        <w:rPr>
          <w:snapToGrid w:val="0"/>
          <w:sz w:val="24"/>
          <w:szCs w:val="24"/>
          <w:lang w:val="sr-Cyrl-RS"/>
        </w:rPr>
        <w:t>Циљеви газдовања шумама представљају основно опредељење и полазни елемент у планирању. Полазећи од положаја ове газдинске јединице, као и од многобројних потреба, садашњих и будућих утврђују се следећи дугорочни и краткорочни циљеви газдовања шумама.</w:t>
      </w:r>
    </w:p>
    <w:p w14:paraId="2FB50CF6" w14:textId="77777777" w:rsidR="008823DA" w:rsidRPr="002F5182" w:rsidRDefault="008823DA" w:rsidP="008823DA">
      <w:pPr>
        <w:rPr>
          <w:lang w:val="sr-Cyrl-RS"/>
        </w:rPr>
      </w:pPr>
    </w:p>
    <w:p w14:paraId="4F09092F" w14:textId="6052C8F6" w:rsidR="002535B9" w:rsidRPr="002F5182" w:rsidRDefault="008823DA" w:rsidP="00B4484E">
      <w:pPr>
        <w:pStyle w:val="Heading3"/>
        <w:rPr>
          <w:snapToGrid w:val="0"/>
          <w:lang w:val="sr-Cyrl-RS"/>
        </w:rPr>
      </w:pPr>
      <w:bookmarkStart w:id="64" w:name="_Toc187278223"/>
      <w:r w:rsidRPr="002F5182">
        <w:rPr>
          <w:snapToGrid w:val="0"/>
          <w:lang w:val="sr-Cyrl-RS"/>
        </w:rPr>
        <w:t>Дугорочни циљеви газдовања шумама</w:t>
      </w:r>
      <w:bookmarkEnd w:id="64"/>
      <w:r w:rsidRPr="002F5182">
        <w:rPr>
          <w:snapToGrid w:val="0"/>
          <w:lang w:val="sr-Cyrl-RS"/>
        </w:rPr>
        <w:t xml:space="preserve"> </w:t>
      </w:r>
    </w:p>
    <w:p w14:paraId="28B23D40" w14:textId="77777777" w:rsidR="002535B9" w:rsidRPr="002F5182" w:rsidRDefault="002535B9" w:rsidP="00D91BD2">
      <w:pPr>
        <w:jc w:val="both"/>
        <w:rPr>
          <w:snapToGrid w:val="0"/>
          <w:sz w:val="24"/>
          <w:szCs w:val="24"/>
          <w:lang w:val="sr-Cyrl-RS"/>
        </w:rPr>
      </w:pPr>
    </w:p>
    <w:p w14:paraId="0A1783EA" w14:textId="74478AA4" w:rsidR="008823DA" w:rsidRPr="002F5182" w:rsidRDefault="002535B9" w:rsidP="008823DA">
      <w:pPr>
        <w:rPr>
          <w:snapToGrid w:val="0"/>
          <w:sz w:val="24"/>
          <w:szCs w:val="24"/>
          <w:lang w:val="sr-Cyrl-RS"/>
        </w:rPr>
      </w:pPr>
      <w:r w:rsidRPr="002F5182">
        <w:rPr>
          <w:snapToGrid w:val="0"/>
          <w:sz w:val="24"/>
          <w:szCs w:val="24"/>
          <w:lang w:val="sr-Cyrl-RS"/>
        </w:rPr>
        <w:tab/>
      </w:r>
      <w:r w:rsidR="008823DA" w:rsidRPr="002F5182">
        <w:rPr>
          <w:snapToGrid w:val="0"/>
          <w:sz w:val="24"/>
          <w:szCs w:val="24"/>
          <w:lang w:val="sr-Cyrl-RS"/>
        </w:rPr>
        <w:t>Општи циљеви газдовања шумама установљени су Законом о шумама, Програмом газдовања шумама и годишњим извођачким планом газдовања приватним шумама. Према Закону шуме су добро од општег интереса које се морају одржавати, обнављати и користити тако да се очува и повећа њихова вредност и општекорисне функције, обезбеди трајност и заштита, као и трајно повећање приноса и прираста.</w:t>
      </w:r>
    </w:p>
    <w:p w14:paraId="779EB541" w14:textId="77777777" w:rsidR="00FB1B4F" w:rsidRPr="002F5182" w:rsidRDefault="00FB1B4F" w:rsidP="008823DA">
      <w:pPr>
        <w:rPr>
          <w:snapToGrid w:val="0"/>
          <w:sz w:val="24"/>
          <w:szCs w:val="24"/>
          <w:lang w:val="sr-Cyrl-RS"/>
        </w:rPr>
      </w:pPr>
    </w:p>
    <w:p w14:paraId="13E234A3" w14:textId="77777777" w:rsidR="00FB1B4F" w:rsidRPr="002F5182" w:rsidRDefault="00FB1B4F" w:rsidP="008823DA">
      <w:pPr>
        <w:rPr>
          <w:snapToGrid w:val="0"/>
          <w:sz w:val="24"/>
          <w:szCs w:val="24"/>
          <w:lang w:val="sr-Cyrl-RS"/>
        </w:rPr>
      </w:pPr>
    </w:p>
    <w:p w14:paraId="0102AE00" w14:textId="77777777" w:rsidR="00FB1B4F" w:rsidRPr="002F5182" w:rsidRDefault="00FB1B4F" w:rsidP="008823DA">
      <w:pPr>
        <w:rPr>
          <w:snapToGrid w:val="0"/>
          <w:sz w:val="24"/>
          <w:szCs w:val="24"/>
          <w:lang w:val="sr-Cyrl-RS"/>
        </w:rPr>
      </w:pPr>
    </w:p>
    <w:p w14:paraId="432C6500" w14:textId="3BA8E1AA" w:rsidR="008823DA" w:rsidRPr="002F5182" w:rsidRDefault="008823DA" w:rsidP="00FB1B4F">
      <w:pPr>
        <w:ind w:firstLine="720"/>
        <w:rPr>
          <w:snapToGrid w:val="0"/>
          <w:sz w:val="24"/>
          <w:szCs w:val="24"/>
          <w:lang w:val="sr-Cyrl-RS"/>
        </w:rPr>
      </w:pPr>
      <w:r w:rsidRPr="002F5182">
        <w:rPr>
          <w:snapToGrid w:val="0"/>
          <w:sz w:val="24"/>
          <w:szCs w:val="24"/>
          <w:lang w:val="sr-Cyrl-RS"/>
        </w:rPr>
        <w:t>Имајући у виду напред наведено</w:t>
      </w:r>
      <w:r w:rsidR="00FB1B4F" w:rsidRPr="002F5182">
        <w:rPr>
          <w:snapToGrid w:val="0"/>
          <w:sz w:val="24"/>
          <w:szCs w:val="24"/>
          <w:lang w:val="sr-Cyrl-RS"/>
        </w:rPr>
        <w:t xml:space="preserve"> али и општу намену простора (</w:t>
      </w:r>
      <w:r w:rsidR="00B665A4">
        <w:rPr>
          <w:snapToGrid w:val="0"/>
          <w:sz w:val="24"/>
          <w:szCs w:val="24"/>
          <w:lang w:val="sr-Cyrl-RS"/>
        </w:rPr>
        <w:t>експолатација</w:t>
      </w:r>
      <w:r w:rsidR="00FB1B4F" w:rsidRPr="002F5182">
        <w:rPr>
          <w:snapToGrid w:val="0"/>
          <w:sz w:val="24"/>
          <w:szCs w:val="24"/>
          <w:lang w:val="sr-Cyrl-RS"/>
        </w:rPr>
        <w:t xml:space="preserve"> угља), као и основну намену </w:t>
      </w:r>
      <w:r w:rsidR="00B665A4" w:rsidRPr="002F5182">
        <w:rPr>
          <w:snapToGrid w:val="0"/>
          <w:sz w:val="24"/>
          <w:szCs w:val="24"/>
          <w:lang w:val="sr-Cyrl-RS"/>
        </w:rPr>
        <w:t>обраслих</w:t>
      </w:r>
      <w:r w:rsidR="00FB1B4F" w:rsidRPr="002F5182">
        <w:rPr>
          <w:snapToGrid w:val="0"/>
          <w:sz w:val="24"/>
          <w:szCs w:val="24"/>
          <w:lang w:val="sr-Cyrl-RS"/>
        </w:rPr>
        <w:t xml:space="preserve"> површина (26-зашт</w:t>
      </w:r>
      <w:r w:rsidR="00B665A4">
        <w:rPr>
          <w:snapToGrid w:val="0"/>
          <w:sz w:val="24"/>
          <w:szCs w:val="24"/>
          <w:lang w:val="sr-Cyrl-RS"/>
        </w:rPr>
        <w:t>и</w:t>
      </w:r>
      <w:r w:rsidR="00FB1B4F" w:rsidRPr="002F5182">
        <w:rPr>
          <w:snapToGrid w:val="0"/>
          <w:sz w:val="24"/>
          <w:szCs w:val="24"/>
          <w:lang w:val="sr-Cyrl-RS"/>
        </w:rPr>
        <w:t>та земљишта од ерозије), дугорочни</w:t>
      </w:r>
      <w:r w:rsidRPr="002F5182">
        <w:rPr>
          <w:snapToGrid w:val="0"/>
          <w:sz w:val="24"/>
          <w:szCs w:val="24"/>
          <w:lang w:val="sr-Cyrl-RS"/>
        </w:rPr>
        <w:t xml:space="preserve"> циљеви газдовање шумама су:</w:t>
      </w:r>
    </w:p>
    <w:p w14:paraId="192B854C" w14:textId="51054307"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snapToGrid w:val="0"/>
          <w:szCs w:val="24"/>
          <w:lang w:val="sr-Cyrl-RS"/>
        </w:rPr>
        <w:t>заштита и стабилност шумских екосистема;</w:t>
      </w:r>
    </w:p>
    <w:p w14:paraId="51E9562F" w14:textId="00CE6F0A" w:rsidR="00FB1B4F" w:rsidRPr="002F5182" w:rsidRDefault="00FB1B4F" w:rsidP="00FB1B4F">
      <w:pPr>
        <w:pStyle w:val="ListParagraph"/>
        <w:numPr>
          <w:ilvl w:val="0"/>
          <w:numId w:val="52"/>
        </w:numPr>
        <w:tabs>
          <w:tab w:val="num" w:pos="1080"/>
        </w:tabs>
        <w:ind w:firstLine="720"/>
        <w:rPr>
          <w:snapToGrid w:val="0"/>
          <w:szCs w:val="24"/>
          <w:lang w:val="sr-Cyrl-RS"/>
        </w:rPr>
      </w:pPr>
      <w:r w:rsidRPr="002F5182">
        <w:rPr>
          <w:snapToGrid w:val="0"/>
          <w:szCs w:val="24"/>
          <w:lang w:val="sr-Cyrl-RS"/>
        </w:rPr>
        <w:t xml:space="preserve">биолошка рекултивација терена, </w:t>
      </w:r>
    </w:p>
    <w:p w14:paraId="35A57559" w14:textId="3E08CDCD"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lastRenderedPageBreak/>
        <w:t>санација општег стања деградираних шумских екосистема;</w:t>
      </w:r>
    </w:p>
    <w:p w14:paraId="72CC0E28" w14:textId="136333D7" w:rsidR="00FB1B4F" w:rsidRPr="002F5182" w:rsidRDefault="00FB1B4F"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санација јаловишта пошумљавањем и формирањем шумског покривача;</w:t>
      </w:r>
    </w:p>
    <w:p w14:paraId="2793AEC6" w14:textId="1E429170"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обезбеђивање оптималне обраслости;</w:t>
      </w:r>
    </w:p>
    <w:p w14:paraId="67A4BACB" w14:textId="41F84A52"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очување трајности и повећање приноса;</w:t>
      </w:r>
    </w:p>
    <w:p w14:paraId="359EE7EC" w14:textId="5909FA8B"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очување и повећање укупне вредности шума;</w:t>
      </w:r>
    </w:p>
    <w:p w14:paraId="2C340AF9" w14:textId="1A85DE8A"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очување и повећање општекорисних функција шума;</w:t>
      </w:r>
    </w:p>
    <w:p w14:paraId="6395BBCF" w14:textId="4F2C7B3E"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очувању и унапређивању укупних природних вредности и ресурса;</w:t>
      </w:r>
    </w:p>
    <w:p w14:paraId="0252EDBD" w14:textId="2A48CB2A" w:rsidR="008823DA" w:rsidRPr="002F5182" w:rsidRDefault="008823DA" w:rsidP="00FB1B4F">
      <w:pPr>
        <w:pStyle w:val="ListParagraph"/>
        <w:numPr>
          <w:ilvl w:val="0"/>
          <w:numId w:val="52"/>
        </w:numPr>
        <w:tabs>
          <w:tab w:val="num" w:pos="1080"/>
        </w:tabs>
        <w:ind w:firstLine="720"/>
        <w:rPr>
          <w:snapToGrid w:val="0"/>
          <w:szCs w:val="24"/>
          <w:lang w:val="sr-Cyrl-RS"/>
        </w:rPr>
      </w:pPr>
      <w:r w:rsidRPr="002F5182">
        <w:rPr>
          <w:rFonts w:eastAsia="Times New Roman"/>
          <w:snapToGrid w:val="0"/>
          <w:szCs w:val="24"/>
          <w:lang w:val="sr-Cyrl-RS"/>
        </w:rPr>
        <w:t>очувању предеоних одлика;</w:t>
      </w:r>
    </w:p>
    <w:p w14:paraId="6CC4AC7A" w14:textId="77777777" w:rsidR="008823DA" w:rsidRPr="002F5182" w:rsidRDefault="008823DA" w:rsidP="00FB1B4F">
      <w:pPr>
        <w:ind w:firstLine="720"/>
        <w:rPr>
          <w:snapToGrid w:val="0"/>
          <w:sz w:val="24"/>
          <w:szCs w:val="24"/>
          <w:lang w:val="sr-Cyrl-RS"/>
        </w:rPr>
      </w:pPr>
      <w:r w:rsidRPr="002F5182">
        <w:rPr>
          <w:snapToGrid w:val="0"/>
          <w:sz w:val="24"/>
          <w:szCs w:val="24"/>
          <w:lang w:val="sr-Cyrl-RS"/>
        </w:rPr>
        <w:t>Применом савремених метода газдовања шумама, интензивним газдовањем остварити квантитативно и квалитативно оптималну производњу, усклађену са захтевима шума, тј. прилагодити их вишенаменском коришћењу и приоритетним функцијама шума газдинске јединице. Остваривање општих циљева газдовања у многоме зависи од садашњег стања и од доследне примене узгојних, техничких и уређајних мера прописаних у основи газдовања шумама газдинске јединице.</w:t>
      </w:r>
    </w:p>
    <w:p w14:paraId="15C13BCC" w14:textId="34826989" w:rsidR="001C732C" w:rsidRPr="002F5182" w:rsidRDefault="001C732C" w:rsidP="008823DA">
      <w:pPr>
        <w:jc w:val="both"/>
        <w:rPr>
          <w:snapToGrid w:val="0"/>
          <w:sz w:val="24"/>
          <w:szCs w:val="24"/>
          <w:lang w:val="sr-Cyrl-RS"/>
        </w:rPr>
      </w:pPr>
    </w:p>
    <w:p w14:paraId="1319AC1D" w14:textId="220C21D2" w:rsidR="002535B9" w:rsidRPr="002F5182" w:rsidRDefault="00346BAE" w:rsidP="00B4484E">
      <w:pPr>
        <w:pStyle w:val="Heading3"/>
        <w:rPr>
          <w:snapToGrid w:val="0"/>
          <w:lang w:val="sr-Cyrl-RS"/>
        </w:rPr>
      </w:pPr>
      <w:bookmarkStart w:id="65" w:name="_Toc187278224"/>
      <w:r w:rsidRPr="002F5182">
        <w:rPr>
          <w:snapToGrid w:val="0"/>
          <w:lang w:val="sr-Cyrl-RS"/>
        </w:rPr>
        <w:t>Краткорочни циљеви</w:t>
      </w:r>
      <w:bookmarkEnd w:id="65"/>
    </w:p>
    <w:p w14:paraId="467A48E9" w14:textId="63CEC97E" w:rsidR="00346BAE" w:rsidRPr="002F5182" w:rsidRDefault="00346BAE" w:rsidP="00346BAE">
      <w:pPr>
        <w:rPr>
          <w:lang w:val="sr-Cyrl-RS"/>
        </w:rPr>
      </w:pPr>
    </w:p>
    <w:p w14:paraId="406A7137" w14:textId="0F440A9E" w:rsidR="00346BAE" w:rsidRPr="002F5182" w:rsidRDefault="00346BAE" w:rsidP="00346BAE">
      <w:pPr>
        <w:rPr>
          <w:sz w:val="24"/>
          <w:szCs w:val="24"/>
          <w:lang w:val="sr-Cyrl-RS"/>
        </w:rPr>
      </w:pPr>
      <w:r w:rsidRPr="002F5182">
        <w:rPr>
          <w:sz w:val="24"/>
          <w:szCs w:val="24"/>
          <w:lang w:val="sr-Cyrl-RS"/>
        </w:rPr>
        <w:t>Полазећи од дугорочних циљева, а уважавајући познате критеријуме за оцену еколошких вредности и карактеристика простора, као и полазећи од садашњег затеченог стања шума, дефинисани су краткорочни циљеви газдовања:</w:t>
      </w:r>
    </w:p>
    <w:p w14:paraId="0F14DF09" w14:textId="77777777" w:rsidR="00346BAE" w:rsidRPr="002F5182" w:rsidRDefault="00346BAE" w:rsidP="00346BAE">
      <w:pPr>
        <w:rPr>
          <w:sz w:val="24"/>
          <w:szCs w:val="24"/>
          <w:lang w:val="sr-Cyrl-RS"/>
        </w:rPr>
      </w:pPr>
    </w:p>
    <w:p w14:paraId="7F77DD67" w14:textId="0E2D4440" w:rsidR="00346BAE" w:rsidRPr="002F5182" w:rsidRDefault="00346BAE" w:rsidP="006C68B8">
      <w:pPr>
        <w:numPr>
          <w:ilvl w:val="0"/>
          <w:numId w:val="47"/>
        </w:numPr>
        <w:jc w:val="both"/>
        <w:rPr>
          <w:rFonts w:eastAsia="Batang"/>
          <w:sz w:val="24"/>
          <w:szCs w:val="24"/>
          <w:lang w:val="sr-Cyrl-RS"/>
        </w:rPr>
      </w:pPr>
      <w:r w:rsidRPr="002F5182">
        <w:rPr>
          <w:rFonts w:eastAsia="Batang"/>
          <w:sz w:val="24"/>
          <w:szCs w:val="24"/>
          <w:lang w:val="sr-Cyrl-RS"/>
        </w:rPr>
        <w:t xml:space="preserve">Заштита земљишта од </w:t>
      </w:r>
      <w:r w:rsidR="00FB1B4F" w:rsidRPr="002F5182">
        <w:rPr>
          <w:rFonts w:eastAsia="Batang"/>
          <w:sz w:val="24"/>
          <w:szCs w:val="24"/>
          <w:lang w:val="sr-Cyrl-RS"/>
        </w:rPr>
        <w:t xml:space="preserve">свих врста </w:t>
      </w:r>
      <w:r w:rsidRPr="002F5182">
        <w:rPr>
          <w:rFonts w:eastAsia="Batang"/>
          <w:sz w:val="24"/>
          <w:szCs w:val="24"/>
          <w:lang w:val="sr-Cyrl-RS"/>
        </w:rPr>
        <w:t>ерозије;</w:t>
      </w:r>
    </w:p>
    <w:p w14:paraId="3475AA03" w14:textId="77777777" w:rsidR="00346BAE" w:rsidRPr="002F5182" w:rsidRDefault="00346BAE" w:rsidP="006C68B8">
      <w:pPr>
        <w:numPr>
          <w:ilvl w:val="0"/>
          <w:numId w:val="47"/>
        </w:numPr>
        <w:jc w:val="both"/>
        <w:rPr>
          <w:rFonts w:eastAsia="Batang"/>
          <w:sz w:val="24"/>
          <w:szCs w:val="24"/>
          <w:lang w:val="sr-Cyrl-RS"/>
        </w:rPr>
      </w:pPr>
      <w:r w:rsidRPr="002F5182">
        <w:rPr>
          <w:sz w:val="24"/>
          <w:szCs w:val="24"/>
          <w:lang w:val="sr-Cyrl-RS"/>
        </w:rPr>
        <w:t xml:space="preserve">Заштита и очување биодиверзитета </w:t>
      </w:r>
    </w:p>
    <w:p w14:paraId="2107F6A8" w14:textId="77777777" w:rsidR="00346BAE" w:rsidRPr="002F5182" w:rsidRDefault="00346BAE" w:rsidP="006C68B8">
      <w:pPr>
        <w:numPr>
          <w:ilvl w:val="0"/>
          <w:numId w:val="47"/>
        </w:numPr>
        <w:jc w:val="both"/>
        <w:rPr>
          <w:rFonts w:eastAsia="Batang"/>
          <w:sz w:val="24"/>
          <w:szCs w:val="24"/>
          <w:lang w:val="sr-Cyrl-RS"/>
        </w:rPr>
      </w:pPr>
      <w:r w:rsidRPr="002F5182">
        <w:rPr>
          <w:rFonts w:eastAsia="Batang"/>
          <w:sz w:val="24"/>
          <w:szCs w:val="24"/>
          <w:lang w:val="sr-Cyrl-RS"/>
        </w:rPr>
        <w:t>Заштита и унапређивање режима вода;</w:t>
      </w:r>
    </w:p>
    <w:p w14:paraId="498E3C09" w14:textId="77777777" w:rsidR="00346BAE" w:rsidRPr="002F5182" w:rsidRDefault="00346BAE" w:rsidP="006C68B8">
      <w:pPr>
        <w:numPr>
          <w:ilvl w:val="0"/>
          <w:numId w:val="47"/>
        </w:numPr>
        <w:ind w:left="1077" w:hanging="357"/>
        <w:jc w:val="both"/>
        <w:rPr>
          <w:rFonts w:eastAsia="Batang"/>
          <w:sz w:val="24"/>
          <w:szCs w:val="24"/>
          <w:lang w:val="sr-Cyrl-RS"/>
        </w:rPr>
      </w:pPr>
      <w:r w:rsidRPr="002F5182">
        <w:rPr>
          <w:rFonts w:eastAsia="Batang"/>
          <w:sz w:val="24"/>
          <w:szCs w:val="24"/>
          <w:lang w:val="sr-Cyrl-RS"/>
        </w:rPr>
        <w:t>Заштита од климатских екстрема;</w:t>
      </w:r>
    </w:p>
    <w:p w14:paraId="70A1F72A" w14:textId="77777777" w:rsidR="00346BAE" w:rsidRPr="002F5182" w:rsidRDefault="00346BAE" w:rsidP="006C68B8">
      <w:pPr>
        <w:numPr>
          <w:ilvl w:val="0"/>
          <w:numId w:val="47"/>
        </w:numPr>
        <w:ind w:left="1077" w:hanging="357"/>
        <w:jc w:val="both"/>
        <w:rPr>
          <w:rFonts w:eastAsia="Batang"/>
          <w:sz w:val="24"/>
          <w:szCs w:val="24"/>
          <w:lang w:val="sr-Cyrl-RS"/>
        </w:rPr>
      </w:pPr>
      <w:r w:rsidRPr="002F5182">
        <w:rPr>
          <w:rFonts w:eastAsia="Batang"/>
          <w:sz w:val="24"/>
          <w:szCs w:val="24"/>
          <w:lang w:val="sr-Cyrl-RS"/>
        </w:rPr>
        <w:t>Заштита од штетних имисионих дејстава;</w:t>
      </w:r>
    </w:p>
    <w:p w14:paraId="1093F48E" w14:textId="77777777" w:rsidR="00346BAE" w:rsidRPr="002F5182" w:rsidRDefault="00346BAE" w:rsidP="006C68B8">
      <w:pPr>
        <w:numPr>
          <w:ilvl w:val="0"/>
          <w:numId w:val="47"/>
        </w:numPr>
        <w:ind w:left="1077" w:hanging="357"/>
        <w:jc w:val="both"/>
        <w:rPr>
          <w:rFonts w:eastAsia="Batang"/>
          <w:sz w:val="24"/>
          <w:szCs w:val="24"/>
          <w:lang w:val="sr-Cyrl-RS"/>
        </w:rPr>
      </w:pPr>
      <w:r w:rsidRPr="002F5182">
        <w:rPr>
          <w:rFonts w:eastAsia="Batang"/>
          <w:sz w:val="24"/>
          <w:szCs w:val="24"/>
          <w:lang w:val="sr-Cyrl-RS"/>
        </w:rPr>
        <w:t xml:space="preserve">Одржавање саобраћајница и објеката који служе газдовању шумама; </w:t>
      </w:r>
    </w:p>
    <w:p w14:paraId="1719AD73" w14:textId="77777777" w:rsidR="00346BAE" w:rsidRPr="002F5182" w:rsidRDefault="00346BAE" w:rsidP="006C68B8">
      <w:pPr>
        <w:numPr>
          <w:ilvl w:val="0"/>
          <w:numId w:val="49"/>
        </w:numPr>
        <w:jc w:val="both"/>
        <w:rPr>
          <w:sz w:val="24"/>
          <w:szCs w:val="24"/>
          <w:lang w:val="sr-Cyrl-RS"/>
        </w:rPr>
      </w:pPr>
      <w:r w:rsidRPr="002F5182">
        <w:rPr>
          <w:sz w:val="24"/>
          <w:szCs w:val="24"/>
          <w:lang w:val="sr-Cyrl-RS"/>
        </w:rPr>
        <w:t>Потпуније коришћење продукционе способности станишта и повећане производње, као и јачање заштитно регулаторних функција шума;</w:t>
      </w:r>
    </w:p>
    <w:p w14:paraId="4F1FE1A7" w14:textId="77777777" w:rsidR="00346BAE" w:rsidRPr="002F5182" w:rsidRDefault="00346BAE" w:rsidP="006C68B8">
      <w:pPr>
        <w:numPr>
          <w:ilvl w:val="0"/>
          <w:numId w:val="48"/>
        </w:numPr>
        <w:ind w:left="1077" w:hanging="357"/>
        <w:jc w:val="both"/>
        <w:rPr>
          <w:sz w:val="24"/>
          <w:szCs w:val="24"/>
          <w:lang w:val="sr-Cyrl-RS"/>
        </w:rPr>
      </w:pPr>
      <w:r w:rsidRPr="002F5182">
        <w:rPr>
          <w:sz w:val="24"/>
          <w:szCs w:val="24"/>
          <w:lang w:val="sr-Cyrl-RS"/>
        </w:rPr>
        <w:t>Производња дрвета одговарајућег квалитета;</w:t>
      </w:r>
    </w:p>
    <w:p w14:paraId="215DFDD9" w14:textId="77777777" w:rsidR="00346BAE" w:rsidRPr="002F5182" w:rsidRDefault="00346BAE" w:rsidP="006C68B8">
      <w:pPr>
        <w:numPr>
          <w:ilvl w:val="0"/>
          <w:numId w:val="48"/>
        </w:numPr>
        <w:jc w:val="both"/>
        <w:rPr>
          <w:sz w:val="24"/>
          <w:szCs w:val="24"/>
          <w:lang w:val="sr-Cyrl-RS"/>
        </w:rPr>
      </w:pPr>
      <w:r w:rsidRPr="002F5182">
        <w:rPr>
          <w:sz w:val="24"/>
          <w:szCs w:val="24"/>
          <w:lang w:val="sr-Cyrl-RS"/>
        </w:rPr>
        <w:t>Планско отварање шумског комплекса изградњом мреже путева;</w:t>
      </w:r>
    </w:p>
    <w:p w14:paraId="2DE0219C" w14:textId="77777777" w:rsidR="00346BAE" w:rsidRPr="002F5182" w:rsidRDefault="00346BAE" w:rsidP="006C68B8">
      <w:pPr>
        <w:numPr>
          <w:ilvl w:val="0"/>
          <w:numId w:val="48"/>
        </w:numPr>
        <w:jc w:val="both"/>
        <w:rPr>
          <w:sz w:val="24"/>
          <w:szCs w:val="24"/>
          <w:lang w:val="sr-Cyrl-RS"/>
        </w:rPr>
      </w:pPr>
      <w:r w:rsidRPr="002F5182">
        <w:rPr>
          <w:sz w:val="24"/>
          <w:szCs w:val="24"/>
          <w:lang w:val="sr-Cyrl-RS"/>
        </w:rPr>
        <w:t>Рационално коришћење дрвне масе израдом највреднијих сортимената;</w:t>
      </w:r>
    </w:p>
    <w:p w14:paraId="0A7624DB" w14:textId="77777777" w:rsidR="00346BAE" w:rsidRPr="002F5182" w:rsidRDefault="00346BAE" w:rsidP="006C68B8">
      <w:pPr>
        <w:numPr>
          <w:ilvl w:val="0"/>
          <w:numId w:val="48"/>
        </w:numPr>
        <w:jc w:val="both"/>
        <w:rPr>
          <w:sz w:val="24"/>
          <w:szCs w:val="24"/>
          <w:lang w:val="sr-Cyrl-RS"/>
        </w:rPr>
      </w:pPr>
      <w:r w:rsidRPr="002F5182">
        <w:rPr>
          <w:sz w:val="24"/>
          <w:szCs w:val="24"/>
          <w:lang w:val="sr-Cyrl-RS"/>
        </w:rPr>
        <w:t>Максимално механизовати све радне процесе у циљу рационализације свих фаза рада;</w:t>
      </w:r>
    </w:p>
    <w:p w14:paraId="7170AE76" w14:textId="77777777" w:rsidR="00346BAE" w:rsidRPr="002F5182" w:rsidRDefault="00346BAE" w:rsidP="006C68B8">
      <w:pPr>
        <w:numPr>
          <w:ilvl w:val="0"/>
          <w:numId w:val="48"/>
        </w:numPr>
        <w:jc w:val="both"/>
        <w:rPr>
          <w:sz w:val="24"/>
          <w:szCs w:val="24"/>
          <w:lang w:val="sr-Cyrl-RS"/>
        </w:rPr>
      </w:pPr>
      <w:r w:rsidRPr="002F5182">
        <w:rPr>
          <w:sz w:val="24"/>
          <w:szCs w:val="24"/>
          <w:lang w:val="sr-Cyrl-RS"/>
        </w:rPr>
        <w:t>Стручно оспособљавање и усавршавање кадрова за увођење нових технологија;</w:t>
      </w:r>
    </w:p>
    <w:p w14:paraId="0AE1DAF5" w14:textId="77777777" w:rsidR="00346BAE" w:rsidRPr="002F5182" w:rsidRDefault="00346BAE" w:rsidP="006C68B8">
      <w:pPr>
        <w:numPr>
          <w:ilvl w:val="0"/>
          <w:numId w:val="48"/>
        </w:numPr>
        <w:jc w:val="both"/>
        <w:rPr>
          <w:rFonts w:eastAsia="Batang"/>
          <w:sz w:val="24"/>
          <w:szCs w:val="24"/>
          <w:lang w:val="sr-Cyrl-RS"/>
        </w:rPr>
      </w:pPr>
      <w:r w:rsidRPr="002F5182">
        <w:rPr>
          <w:rFonts w:eastAsia="Batang"/>
          <w:sz w:val="24"/>
          <w:szCs w:val="24"/>
          <w:lang w:val="sr-Cyrl-RS"/>
        </w:rPr>
        <w:t>Побољшање стања шума по пореклу;</w:t>
      </w:r>
    </w:p>
    <w:p w14:paraId="1599A6AC" w14:textId="77777777" w:rsidR="00346BAE" w:rsidRPr="002F5182" w:rsidRDefault="00346BAE" w:rsidP="006C68B8">
      <w:pPr>
        <w:numPr>
          <w:ilvl w:val="0"/>
          <w:numId w:val="48"/>
        </w:numPr>
        <w:jc w:val="both"/>
        <w:rPr>
          <w:sz w:val="24"/>
          <w:szCs w:val="24"/>
          <w:lang w:val="sr-Cyrl-RS"/>
        </w:rPr>
      </w:pPr>
      <w:r w:rsidRPr="002F5182">
        <w:rPr>
          <w:rFonts w:eastAsia="Batang"/>
          <w:sz w:val="24"/>
          <w:szCs w:val="24"/>
          <w:lang w:val="sr-Cyrl-RS"/>
        </w:rPr>
        <w:t>Побољшање стања по старосној структури;</w:t>
      </w:r>
    </w:p>
    <w:p w14:paraId="429BDAC4" w14:textId="452A9A89" w:rsidR="00346BAE" w:rsidRPr="002F5182" w:rsidRDefault="00346BAE" w:rsidP="006C68B8">
      <w:pPr>
        <w:numPr>
          <w:ilvl w:val="0"/>
          <w:numId w:val="48"/>
        </w:numPr>
        <w:jc w:val="both"/>
        <w:rPr>
          <w:sz w:val="24"/>
          <w:szCs w:val="24"/>
          <w:lang w:val="sr-Cyrl-RS"/>
        </w:rPr>
      </w:pPr>
      <w:r w:rsidRPr="002F5182">
        <w:rPr>
          <w:rFonts w:eastAsia="Batang"/>
          <w:sz w:val="24"/>
          <w:szCs w:val="24"/>
          <w:lang w:val="sr-Cyrl-RS"/>
        </w:rPr>
        <w:t>Побољшање стања по дебљинској структури;</w:t>
      </w:r>
    </w:p>
    <w:p w14:paraId="0E77618C" w14:textId="34E666A6" w:rsidR="00FB1B4F" w:rsidRPr="002F5182" w:rsidRDefault="00FB1B4F" w:rsidP="006C68B8">
      <w:pPr>
        <w:numPr>
          <w:ilvl w:val="0"/>
          <w:numId w:val="48"/>
        </w:numPr>
        <w:jc w:val="both"/>
        <w:rPr>
          <w:sz w:val="24"/>
          <w:szCs w:val="24"/>
          <w:lang w:val="sr-Cyrl-RS"/>
        </w:rPr>
      </w:pPr>
      <w:r w:rsidRPr="002F5182">
        <w:rPr>
          <w:rFonts w:eastAsia="Batang"/>
          <w:sz w:val="24"/>
          <w:szCs w:val="24"/>
          <w:lang w:val="sr-Cyrl-RS"/>
        </w:rPr>
        <w:t>Обележавање стабала будућности.</w:t>
      </w:r>
    </w:p>
    <w:p w14:paraId="384538E3" w14:textId="77777777" w:rsidR="00346BAE" w:rsidRPr="002F5182" w:rsidRDefault="00346BAE" w:rsidP="00346BAE">
      <w:pPr>
        <w:rPr>
          <w:sz w:val="24"/>
          <w:szCs w:val="24"/>
          <w:lang w:val="sr-Cyrl-RS"/>
        </w:rPr>
      </w:pPr>
    </w:p>
    <w:p w14:paraId="5AEC883C" w14:textId="77777777" w:rsidR="002535B9" w:rsidRPr="002F5182" w:rsidRDefault="002535B9" w:rsidP="00D91BD2">
      <w:pPr>
        <w:jc w:val="both"/>
        <w:rPr>
          <w:snapToGrid w:val="0"/>
          <w:sz w:val="24"/>
          <w:szCs w:val="24"/>
          <w:lang w:val="sr-Cyrl-RS"/>
        </w:rPr>
      </w:pPr>
    </w:p>
    <w:p w14:paraId="3F334C60" w14:textId="77777777" w:rsidR="002535B9" w:rsidRPr="002F5182" w:rsidRDefault="002535B9" w:rsidP="00D91BD2">
      <w:pPr>
        <w:jc w:val="both"/>
        <w:rPr>
          <w:snapToGrid w:val="0"/>
          <w:sz w:val="24"/>
          <w:szCs w:val="24"/>
          <w:lang w:val="sr-Cyrl-RS"/>
        </w:rPr>
      </w:pPr>
      <w:r w:rsidRPr="002F5182">
        <w:rPr>
          <w:snapToGrid w:val="0"/>
          <w:sz w:val="24"/>
          <w:szCs w:val="24"/>
          <w:lang w:val="sr-Cyrl-RS"/>
        </w:rPr>
        <w:tab/>
        <w:t>Мере за постизање циљева газдовања шумама су приказане на уобичајен начин, модификоване</w:t>
      </w:r>
      <w:r w:rsidR="003B5899" w:rsidRPr="002F5182">
        <w:rPr>
          <w:snapToGrid w:val="0"/>
          <w:sz w:val="24"/>
          <w:szCs w:val="24"/>
          <w:lang w:val="sr-Cyrl-RS"/>
        </w:rPr>
        <w:t xml:space="preserve"> </w:t>
      </w:r>
      <w:r w:rsidRPr="002F5182">
        <w:rPr>
          <w:snapToGrid w:val="0"/>
          <w:sz w:val="24"/>
          <w:szCs w:val="24"/>
          <w:lang w:val="sr-Cyrl-RS"/>
        </w:rPr>
        <w:t>у</w:t>
      </w:r>
      <w:r w:rsidR="003B5899" w:rsidRPr="002F5182">
        <w:rPr>
          <w:snapToGrid w:val="0"/>
          <w:sz w:val="24"/>
          <w:szCs w:val="24"/>
          <w:lang w:val="sr-Cyrl-RS"/>
        </w:rPr>
        <w:t xml:space="preserve"> </w:t>
      </w:r>
      <w:r w:rsidRPr="002F5182">
        <w:rPr>
          <w:snapToGrid w:val="0"/>
          <w:sz w:val="24"/>
          <w:szCs w:val="24"/>
          <w:lang w:val="sr-Cyrl-RS"/>
        </w:rPr>
        <w:t>мери</w:t>
      </w:r>
      <w:r w:rsidR="003B5899" w:rsidRPr="002F5182">
        <w:rPr>
          <w:snapToGrid w:val="0"/>
          <w:sz w:val="24"/>
          <w:szCs w:val="24"/>
          <w:lang w:val="sr-Cyrl-RS"/>
        </w:rPr>
        <w:t xml:space="preserve"> </w:t>
      </w:r>
      <w:r w:rsidRPr="002F5182">
        <w:rPr>
          <w:snapToGrid w:val="0"/>
          <w:sz w:val="24"/>
          <w:szCs w:val="24"/>
          <w:lang w:val="sr-Cyrl-RS"/>
        </w:rPr>
        <w:t>коју захтева затечено стање шума,</w:t>
      </w:r>
      <w:r w:rsidR="003B5899" w:rsidRPr="002F5182">
        <w:rPr>
          <w:snapToGrid w:val="0"/>
          <w:sz w:val="24"/>
          <w:szCs w:val="24"/>
          <w:lang w:val="sr-Cyrl-RS"/>
        </w:rPr>
        <w:t xml:space="preserve"> </w:t>
      </w:r>
      <w:r w:rsidRPr="002F5182">
        <w:rPr>
          <w:snapToGrid w:val="0"/>
          <w:sz w:val="24"/>
          <w:szCs w:val="24"/>
          <w:lang w:val="sr-Cyrl-RS"/>
        </w:rPr>
        <w:t>карактер овог</w:t>
      </w:r>
      <w:r w:rsidR="003B5899" w:rsidRPr="002F5182">
        <w:rPr>
          <w:snapToGrid w:val="0"/>
          <w:sz w:val="24"/>
          <w:szCs w:val="24"/>
          <w:lang w:val="sr-Cyrl-RS"/>
        </w:rPr>
        <w:t xml:space="preserve"> </w:t>
      </w:r>
      <w:r w:rsidRPr="002F5182">
        <w:rPr>
          <w:snapToGrid w:val="0"/>
          <w:sz w:val="24"/>
          <w:szCs w:val="24"/>
          <w:lang w:val="sr-Cyrl-RS"/>
        </w:rPr>
        <w:t>подручја</w:t>
      </w:r>
      <w:r w:rsidR="003B5899" w:rsidRPr="002F5182">
        <w:rPr>
          <w:snapToGrid w:val="0"/>
          <w:sz w:val="24"/>
          <w:szCs w:val="24"/>
          <w:lang w:val="sr-Cyrl-RS"/>
        </w:rPr>
        <w:t xml:space="preserve"> </w:t>
      </w:r>
      <w:r w:rsidRPr="002F5182">
        <w:rPr>
          <w:snapToGrid w:val="0"/>
          <w:sz w:val="24"/>
          <w:szCs w:val="24"/>
          <w:lang w:val="sr-Cyrl-RS"/>
        </w:rPr>
        <w:t>и начини коришћења,</w:t>
      </w:r>
      <w:r w:rsidR="003B5899" w:rsidRPr="002F5182">
        <w:rPr>
          <w:snapToGrid w:val="0"/>
          <w:sz w:val="24"/>
          <w:szCs w:val="24"/>
          <w:lang w:val="sr-Cyrl-RS"/>
        </w:rPr>
        <w:t xml:space="preserve"> </w:t>
      </w:r>
      <w:r w:rsidRPr="002F5182">
        <w:rPr>
          <w:snapToGrid w:val="0"/>
          <w:sz w:val="24"/>
          <w:szCs w:val="24"/>
          <w:lang w:val="sr-Cyrl-RS"/>
        </w:rPr>
        <w:t>глобално утврђени Просторним планом,</w:t>
      </w:r>
      <w:r w:rsidR="003B5899" w:rsidRPr="002F5182">
        <w:rPr>
          <w:snapToGrid w:val="0"/>
          <w:sz w:val="24"/>
          <w:szCs w:val="24"/>
          <w:lang w:val="sr-Cyrl-RS"/>
        </w:rPr>
        <w:t xml:space="preserve"> </w:t>
      </w:r>
      <w:r w:rsidRPr="002F5182">
        <w:rPr>
          <w:snapToGrid w:val="0"/>
          <w:sz w:val="24"/>
          <w:szCs w:val="24"/>
          <w:lang w:val="sr-Cyrl-RS"/>
        </w:rPr>
        <w:t>а појединачно дефинисани овом основом.</w:t>
      </w:r>
    </w:p>
    <w:p w14:paraId="2E05CBE7" w14:textId="4B204A12" w:rsidR="002535B9" w:rsidRPr="002F5182" w:rsidRDefault="002535B9" w:rsidP="00D91BD2">
      <w:pPr>
        <w:jc w:val="both"/>
        <w:rPr>
          <w:snapToGrid w:val="0"/>
          <w:sz w:val="24"/>
          <w:szCs w:val="24"/>
          <w:lang w:val="sr-Cyrl-RS"/>
        </w:rPr>
      </w:pPr>
      <w:r w:rsidRPr="002F5182">
        <w:rPr>
          <w:snapToGrid w:val="0"/>
          <w:sz w:val="24"/>
          <w:szCs w:val="24"/>
          <w:lang w:val="sr-Cyrl-RS"/>
        </w:rPr>
        <w:tab/>
        <w:t>Све мере су обухваћене у оквиру две основне категорије:</w:t>
      </w:r>
      <w:r w:rsidR="003B5899" w:rsidRPr="002F5182">
        <w:rPr>
          <w:snapToGrid w:val="0"/>
          <w:sz w:val="24"/>
          <w:szCs w:val="24"/>
          <w:lang w:val="sr-Cyrl-RS"/>
        </w:rPr>
        <w:t xml:space="preserve"> </w:t>
      </w:r>
      <w:r w:rsidRPr="002F5182">
        <w:rPr>
          <w:snapToGrid w:val="0"/>
          <w:sz w:val="24"/>
          <w:szCs w:val="24"/>
          <w:lang w:val="sr-Cyrl-RS"/>
        </w:rPr>
        <w:t>узгојне и</w:t>
      </w:r>
      <w:r w:rsidR="003B5899" w:rsidRPr="002F5182">
        <w:rPr>
          <w:snapToGrid w:val="0"/>
          <w:sz w:val="24"/>
          <w:szCs w:val="24"/>
          <w:lang w:val="sr-Cyrl-RS"/>
        </w:rPr>
        <w:t xml:space="preserve"> </w:t>
      </w:r>
      <w:r w:rsidRPr="002F5182">
        <w:rPr>
          <w:snapToGrid w:val="0"/>
          <w:sz w:val="24"/>
          <w:szCs w:val="24"/>
          <w:lang w:val="sr-Cyrl-RS"/>
        </w:rPr>
        <w:t>уређајне природе.</w:t>
      </w:r>
    </w:p>
    <w:p w14:paraId="30C662FE" w14:textId="50DA2E79" w:rsidR="00346BAE" w:rsidRPr="002F5182" w:rsidRDefault="00346BAE" w:rsidP="00D91BD2">
      <w:pPr>
        <w:jc w:val="both"/>
        <w:rPr>
          <w:snapToGrid w:val="0"/>
          <w:sz w:val="24"/>
          <w:szCs w:val="24"/>
          <w:lang w:val="sr-Cyrl-RS"/>
        </w:rPr>
      </w:pPr>
    </w:p>
    <w:p w14:paraId="5D35B9D0" w14:textId="51DCE496" w:rsidR="00346BAE" w:rsidRPr="002F5182" w:rsidRDefault="00346BAE" w:rsidP="00346BAE">
      <w:pPr>
        <w:pStyle w:val="Heading2"/>
        <w:rPr>
          <w:snapToGrid w:val="0"/>
          <w:lang w:val="sr-Cyrl-RS"/>
        </w:rPr>
      </w:pPr>
      <w:bookmarkStart w:id="66" w:name="_Toc187278225"/>
      <w:r w:rsidRPr="002F5182">
        <w:rPr>
          <w:snapToGrid w:val="0"/>
          <w:lang w:val="sr-Cyrl-RS"/>
        </w:rPr>
        <w:lastRenderedPageBreak/>
        <w:t>Узгојне, уређајне и специфичне мере газдовања шумама</w:t>
      </w:r>
      <w:bookmarkEnd w:id="66"/>
    </w:p>
    <w:p w14:paraId="2F6C2C45" w14:textId="77777777" w:rsidR="003E72F8" w:rsidRPr="002F5182" w:rsidRDefault="003E72F8" w:rsidP="00D91BD2">
      <w:pPr>
        <w:jc w:val="both"/>
        <w:rPr>
          <w:b/>
          <w:snapToGrid w:val="0"/>
          <w:sz w:val="24"/>
          <w:szCs w:val="24"/>
          <w:lang w:val="sr-Cyrl-RS"/>
        </w:rPr>
      </w:pPr>
    </w:p>
    <w:p w14:paraId="63EB1441" w14:textId="77777777" w:rsidR="002535B9" w:rsidRPr="002F5182" w:rsidRDefault="002535B9" w:rsidP="00346BAE">
      <w:pPr>
        <w:pStyle w:val="Heading3"/>
        <w:rPr>
          <w:snapToGrid w:val="0"/>
          <w:lang w:val="sr-Cyrl-RS"/>
        </w:rPr>
      </w:pPr>
      <w:bookmarkStart w:id="67" w:name="_Toc187278226"/>
      <w:r w:rsidRPr="002F5182">
        <w:rPr>
          <w:snapToGrid w:val="0"/>
          <w:lang w:val="sr-Cyrl-RS"/>
        </w:rPr>
        <w:t>8.2.2.1. Мере узгојне природе</w:t>
      </w:r>
      <w:bookmarkEnd w:id="67"/>
    </w:p>
    <w:p w14:paraId="4C74DC80" w14:textId="77777777" w:rsidR="002535B9" w:rsidRPr="002F5182" w:rsidRDefault="002535B9" w:rsidP="00D91BD2">
      <w:pPr>
        <w:jc w:val="both"/>
        <w:rPr>
          <w:snapToGrid w:val="0"/>
          <w:sz w:val="24"/>
          <w:szCs w:val="24"/>
          <w:lang w:val="sr-Cyrl-RS"/>
        </w:rPr>
      </w:pPr>
    </w:p>
    <w:p w14:paraId="3A3C0101" w14:textId="6960DD60" w:rsidR="002535B9" w:rsidRPr="002F5182" w:rsidRDefault="002535B9" w:rsidP="00D91BD2">
      <w:pPr>
        <w:jc w:val="both"/>
        <w:rPr>
          <w:snapToGrid w:val="0"/>
          <w:sz w:val="24"/>
          <w:szCs w:val="24"/>
          <w:lang w:val="sr-Cyrl-RS"/>
        </w:rPr>
      </w:pPr>
      <w:r w:rsidRPr="002F5182">
        <w:rPr>
          <w:snapToGrid w:val="0"/>
          <w:sz w:val="24"/>
          <w:szCs w:val="24"/>
          <w:lang w:val="sr-Cyrl-RS"/>
        </w:rPr>
        <w:tab/>
        <w:t xml:space="preserve">Основне мере за остваривање циљева газдовања шумама узгојне природе јесу: </w:t>
      </w:r>
      <w:r w:rsidR="00346BAE" w:rsidRPr="002F5182">
        <w:rPr>
          <w:snapToGrid w:val="0"/>
          <w:sz w:val="24"/>
          <w:szCs w:val="24"/>
          <w:lang w:val="sr-Cyrl-RS"/>
        </w:rPr>
        <w:t xml:space="preserve">Избор система газдовања, </w:t>
      </w:r>
      <w:r w:rsidRPr="002F5182">
        <w:rPr>
          <w:snapToGrid w:val="0"/>
          <w:sz w:val="24"/>
          <w:szCs w:val="24"/>
          <w:lang w:val="sr-Cyrl-RS"/>
        </w:rPr>
        <w:t>избор</w:t>
      </w:r>
      <w:r w:rsidR="003B5899" w:rsidRPr="002F5182">
        <w:rPr>
          <w:snapToGrid w:val="0"/>
          <w:sz w:val="24"/>
          <w:szCs w:val="24"/>
          <w:lang w:val="sr-Cyrl-RS"/>
        </w:rPr>
        <w:t xml:space="preserve"> </w:t>
      </w:r>
      <w:r w:rsidRPr="002F5182">
        <w:rPr>
          <w:snapToGrid w:val="0"/>
          <w:sz w:val="24"/>
          <w:szCs w:val="24"/>
          <w:lang w:val="sr-Cyrl-RS"/>
        </w:rPr>
        <w:t>типа гајења,</w:t>
      </w:r>
      <w:r w:rsidR="003B5899" w:rsidRPr="002F5182">
        <w:rPr>
          <w:snapToGrid w:val="0"/>
          <w:sz w:val="24"/>
          <w:szCs w:val="24"/>
          <w:lang w:val="sr-Cyrl-RS"/>
        </w:rPr>
        <w:t xml:space="preserve"> </w:t>
      </w:r>
      <w:r w:rsidRPr="002F5182">
        <w:rPr>
          <w:snapToGrid w:val="0"/>
          <w:sz w:val="24"/>
          <w:szCs w:val="24"/>
          <w:lang w:val="sr-Cyrl-RS"/>
        </w:rPr>
        <w:t>избор структурног облика,</w:t>
      </w:r>
      <w:r w:rsidR="003B5899" w:rsidRPr="002F5182">
        <w:rPr>
          <w:snapToGrid w:val="0"/>
          <w:sz w:val="24"/>
          <w:szCs w:val="24"/>
          <w:lang w:val="sr-Cyrl-RS"/>
        </w:rPr>
        <w:t xml:space="preserve"> </w:t>
      </w:r>
      <w:r w:rsidRPr="002F5182">
        <w:rPr>
          <w:snapToGrid w:val="0"/>
          <w:sz w:val="24"/>
          <w:szCs w:val="24"/>
          <w:lang w:val="sr-Cyrl-RS"/>
        </w:rPr>
        <w:t>избор врсте дрвећа, избор начина сече, размера сме</w:t>
      </w:r>
      <w:r w:rsidR="00B665A4">
        <w:rPr>
          <w:snapToGrid w:val="0"/>
          <w:sz w:val="24"/>
          <w:szCs w:val="24"/>
          <w:lang w:val="sr-Cyrl-RS"/>
        </w:rPr>
        <w:t>ш</w:t>
      </w:r>
      <w:r w:rsidRPr="002F5182">
        <w:rPr>
          <w:snapToGrid w:val="0"/>
          <w:sz w:val="24"/>
          <w:szCs w:val="24"/>
          <w:lang w:val="sr-Cyrl-RS"/>
        </w:rPr>
        <w:t>е и начина неге.</w:t>
      </w:r>
    </w:p>
    <w:p w14:paraId="48034369" w14:textId="4B71953D" w:rsidR="00346BAE" w:rsidRPr="002F5182" w:rsidRDefault="00346BAE" w:rsidP="00D91BD2">
      <w:pPr>
        <w:jc w:val="both"/>
        <w:rPr>
          <w:snapToGrid w:val="0"/>
          <w:sz w:val="24"/>
          <w:szCs w:val="24"/>
          <w:lang w:val="sr-Cyrl-RS"/>
        </w:rPr>
      </w:pPr>
    </w:p>
    <w:p w14:paraId="7B31B2EE" w14:textId="08EF9772" w:rsidR="00346BAE" w:rsidRPr="002F5182" w:rsidRDefault="00346BAE" w:rsidP="00346BAE">
      <w:pPr>
        <w:ind w:firstLine="720"/>
        <w:rPr>
          <w:b/>
          <w:bCs/>
          <w:i/>
          <w:iCs/>
          <w:sz w:val="24"/>
          <w:szCs w:val="24"/>
          <w:lang w:val="sr-Cyrl-RS"/>
        </w:rPr>
      </w:pPr>
      <w:r w:rsidRPr="002F5182">
        <w:rPr>
          <w:i/>
          <w:iCs/>
          <w:sz w:val="24"/>
          <w:szCs w:val="24"/>
          <w:lang w:val="sr-Cyrl-RS"/>
        </w:rPr>
        <w:t>И</w:t>
      </w:r>
      <w:r w:rsidRPr="002F5182">
        <w:rPr>
          <w:b/>
          <w:bCs/>
          <w:i/>
          <w:iCs/>
          <w:sz w:val="24"/>
          <w:szCs w:val="24"/>
          <w:lang w:val="sr-Cyrl-RS"/>
        </w:rPr>
        <w:t>збор система газдовања</w:t>
      </w:r>
    </w:p>
    <w:p w14:paraId="6A91AFCD" w14:textId="51F7E259" w:rsidR="00346BAE" w:rsidRPr="002F5182" w:rsidRDefault="00346BAE" w:rsidP="00346BAE">
      <w:pPr>
        <w:jc w:val="both"/>
        <w:rPr>
          <w:snapToGrid w:val="0"/>
          <w:sz w:val="24"/>
          <w:szCs w:val="24"/>
          <w:lang w:val="sr-Cyrl-RS"/>
        </w:rPr>
      </w:pPr>
      <w:r w:rsidRPr="002F5182">
        <w:rPr>
          <w:snapToGrid w:val="0"/>
          <w:sz w:val="24"/>
          <w:szCs w:val="24"/>
          <w:lang w:val="sr-Cyrl-RS"/>
        </w:rPr>
        <w:t xml:space="preserve">На основу конкретних састојинских прилика у овој газдинској јединици, а уважавајући биолошке особине врсте дрвећа прописан </w:t>
      </w:r>
      <w:r w:rsidR="00A8051D" w:rsidRPr="002F5182">
        <w:rPr>
          <w:snapToGrid w:val="0"/>
          <w:sz w:val="24"/>
          <w:szCs w:val="24"/>
          <w:lang w:val="sr-Cyrl-RS"/>
        </w:rPr>
        <w:t>је састојински систем газдовања.</w:t>
      </w:r>
      <w:r w:rsidRPr="002F5182">
        <w:rPr>
          <w:snapToGrid w:val="0"/>
          <w:sz w:val="24"/>
          <w:szCs w:val="24"/>
          <w:lang w:val="sr-Cyrl-RS"/>
        </w:rPr>
        <w:t xml:space="preserve"> </w:t>
      </w:r>
    </w:p>
    <w:p w14:paraId="5F771316" w14:textId="77777777" w:rsidR="00346BAE" w:rsidRPr="002F5182" w:rsidRDefault="00346BAE" w:rsidP="00D91BD2">
      <w:pPr>
        <w:jc w:val="both"/>
        <w:rPr>
          <w:snapToGrid w:val="0"/>
          <w:sz w:val="24"/>
          <w:szCs w:val="24"/>
          <w:lang w:val="sr-Cyrl-RS"/>
        </w:rPr>
      </w:pPr>
    </w:p>
    <w:p w14:paraId="20E1B2AE" w14:textId="77777777" w:rsidR="00346BAE" w:rsidRPr="002F5182" w:rsidRDefault="00346BAE" w:rsidP="00346BAE">
      <w:pPr>
        <w:ind w:firstLine="709"/>
        <w:rPr>
          <w:b/>
          <w:bCs/>
          <w:i/>
          <w:iCs/>
          <w:sz w:val="24"/>
          <w:szCs w:val="24"/>
          <w:lang w:val="sr-Cyrl-RS"/>
        </w:rPr>
      </w:pPr>
      <w:r w:rsidRPr="002F5182">
        <w:rPr>
          <w:b/>
          <w:bCs/>
          <w:i/>
          <w:iCs/>
          <w:sz w:val="24"/>
          <w:szCs w:val="24"/>
          <w:lang w:val="sr-Cyrl-RS"/>
        </w:rPr>
        <w:t>Избор  узгојног  и  структурног облика  састојина</w:t>
      </w:r>
    </w:p>
    <w:p w14:paraId="0D9072CA" w14:textId="77777777" w:rsidR="00346BAE" w:rsidRPr="002F5182" w:rsidRDefault="00346BAE" w:rsidP="00346BAE">
      <w:pPr>
        <w:rPr>
          <w:sz w:val="24"/>
          <w:szCs w:val="24"/>
          <w:lang w:val="sr-Cyrl-RS"/>
        </w:rPr>
      </w:pPr>
    </w:p>
    <w:p w14:paraId="79905DFC" w14:textId="48BD32AC" w:rsidR="00346BAE" w:rsidRPr="002F5182" w:rsidRDefault="00346BAE" w:rsidP="00346BAE">
      <w:pPr>
        <w:rPr>
          <w:sz w:val="24"/>
          <w:szCs w:val="24"/>
          <w:lang w:val="sr-Cyrl-RS" w:eastAsia="sr-Latn-RS"/>
        </w:rPr>
      </w:pPr>
      <w:r w:rsidRPr="002F5182">
        <w:rPr>
          <w:sz w:val="24"/>
          <w:szCs w:val="24"/>
          <w:lang w:val="sr-Cyrl-RS"/>
        </w:rPr>
        <w:tab/>
        <w:t>Основни узгојни облик којем дугорочно треба тежити на укупном простору ове газдинске јединице, јесте висока шума. Изузетак чине газдинск</w:t>
      </w:r>
      <w:r w:rsidR="00A8051D" w:rsidRPr="002F5182">
        <w:rPr>
          <w:sz w:val="24"/>
          <w:szCs w:val="24"/>
          <w:lang w:val="sr-Cyrl-RS"/>
        </w:rPr>
        <w:t>и тип</w:t>
      </w:r>
      <w:r w:rsidRPr="002F5182">
        <w:rPr>
          <w:sz w:val="24"/>
          <w:szCs w:val="24"/>
          <w:lang w:val="sr-Cyrl-RS"/>
        </w:rPr>
        <w:t xml:space="preserve"> багремових шума</w:t>
      </w:r>
      <w:r w:rsidR="00A8051D" w:rsidRPr="002F5182">
        <w:rPr>
          <w:sz w:val="24"/>
          <w:szCs w:val="24"/>
          <w:lang w:val="sr-Cyrl-RS"/>
        </w:rPr>
        <w:t>, као и изданачки тип отл-а и омл-а</w:t>
      </w:r>
      <w:r w:rsidRPr="002F5182">
        <w:rPr>
          <w:sz w:val="24"/>
          <w:szCs w:val="24"/>
          <w:lang w:val="sr-Cyrl-RS"/>
        </w:rPr>
        <w:t xml:space="preserve">, где се </w:t>
      </w:r>
      <w:r w:rsidR="00A8051D" w:rsidRPr="002F5182">
        <w:rPr>
          <w:sz w:val="24"/>
          <w:szCs w:val="24"/>
          <w:lang w:val="sr-Cyrl-RS"/>
        </w:rPr>
        <w:t>планира стални ниски узгојни облик</w:t>
      </w:r>
      <w:r w:rsidRPr="002F5182">
        <w:rPr>
          <w:sz w:val="24"/>
          <w:szCs w:val="24"/>
          <w:lang w:val="sr-Cyrl-RS"/>
        </w:rPr>
        <w:t xml:space="preserve"> (Г</w:t>
      </w:r>
      <w:r w:rsidR="00B56B40" w:rsidRPr="002F5182">
        <w:rPr>
          <w:sz w:val="24"/>
          <w:szCs w:val="24"/>
          <w:lang w:val="sr-Cyrl-RS"/>
        </w:rPr>
        <w:t>Т</w:t>
      </w:r>
      <w:r w:rsidRPr="002F5182">
        <w:rPr>
          <w:sz w:val="24"/>
          <w:szCs w:val="24"/>
          <w:lang w:val="sr-Cyrl-RS"/>
        </w:rPr>
        <w:t>:</w:t>
      </w:r>
      <w:r w:rsidR="00A8051D" w:rsidRPr="002F5182">
        <w:rPr>
          <w:sz w:val="24"/>
          <w:szCs w:val="24"/>
          <w:lang w:val="sr-Cyrl-RS"/>
        </w:rPr>
        <w:t>1120; 2820; 2920</w:t>
      </w:r>
      <w:r w:rsidRPr="002F5182">
        <w:rPr>
          <w:sz w:val="24"/>
          <w:szCs w:val="24"/>
          <w:lang w:val="sr-Cyrl-RS" w:eastAsia="sr-Latn-RS"/>
        </w:rPr>
        <w:t>)</w:t>
      </w:r>
    </w:p>
    <w:p w14:paraId="32728C00" w14:textId="6B84D938" w:rsidR="00346BAE" w:rsidRPr="002F5182" w:rsidRDefault="00346BAE" w:rsidP="00346BAE">
      <w:pPr>
        <w:ind w:firstLine="360"/>
        <w:rPr>
          <w:sz w:val="24"/>
          <w:szCs w:val="24"/>
          <w:lang w:val="sr-Cyrl-RS"/>
        </w:rPr>
      </w:pPr>
      <w:r w:rsidRPr="002F5182">
        <w:rPr>
          <w:sz w:val="24"/>
          <w:szCs w:val="24"/>
          <w:lang w:val="sr-Cyrl-RS"/>
        </w:rPr>
        <w:t xml:space="preserve">   Све састојине овог комплекса су структурно једнодобне</w:t>
      </w:r>
      <w:r w:rsidR="00A8051D" w:rsidRPr="002F5182">
        <w:rPr>
          <w:sz w:val="24"/>
          <w:szCs w:val="24"/>
          <w:lang w:val="sr-Cyrl-RS"/>
        </w:rPr>
        <w:t>.</w:t>
      </w:r>
    </w:p>
    <w:p w14:paraId="20413379" w14:textId="77777777" w:rsidR="00A8051D" w:rsidRPr="002F5182" w:rsidRDefault="00A8051D" w:rsidP="00346BAE">
      <w:pPr>
        <w:ind w:firstLine="360"/>
        <w:rPr>
          <w:sz w:val="24"/>
          <w:szCs w:val="24"/>
          <w:lang w:val="sr-Cyrl-RS"/>
        </w:rPr>
      </w:pPr>
    </w:p>
    <w:p w14:paraId="6E344FDB" w14:textId="77777777" w:rsidR="00B56B40" w:rsidRPr="002F5182" w:rsidRDefault="00B56B40" w:rsidP="006C68B8">
      <w:pPr>
        <w:numPr>
          <w:ilvl w:val="0"/>
          <w:numId w:val="53"/>
        </w:numPr>
        <w:jc w:val="both"/>
        <w:rPr>
          <w:b/>
          <w:bCs/>
          <w:i/>
          <w:iCs/>
          <w:sz w:val="24"/>
          <w:szCs w:val="24"/>
          <w:lang w:val="sr-Cyrl-RS"/>
        </w:rPr>
      </w:pPr>
      <w:r w:rsidRPr="002F5182">
        <w:rPr>
          <w:b/>
          <w:bCs/>
          <w:i/>
          <w:iCs/>
          <w:sz w:val="24"/>
          <w:szCs w:val="24"/>
          <w:lang w:val="sr-Cyrl-RS"/>
        </w:rPr>
        <w:t>Избор врсте дрвећа</w:t>
      </w:r>
    </w:p>
    <w:p w14:paraId="67E86A62" w14:textId="77777777" w:rsidR="00B56B40" w:rsidRPr="002F5182" w:rsidRDefault="00B56B40" w:rsidP="00A8051D">
      <w:pPr>
        <w:jc w:val="both"/>
        <w:rPr>
          <w:sz w:val="24"/>
          <w:szCs w:val="24"/>
          <w:lang w:val="sr-Cyrl-RS"/>
        </w:rPr>
      </w:pPr>
    </w:p>
    <w:p w14:paraId="5A462C1C" w14:textId="260582CC" w:rsidR="00B56B40" w:rsidRPr="002F5182" w:rsidRDefault="00B56B40" w:rsidP="00A8051D">
      <w:pPr>
        <w:ind w:firstLine="360"/>
        <w:jc w:val="both"/>
        <w:rPr>
          <w:sz w:val="24"/>
          <w:szCs w:val="24"/>
          <w:lang w:val="sr-Cyrl-RS"/>
        </w:rPr>
      </w:pPr>
      <w:r w:rsidRPr="002F5182">
        <w:rPr>
          <w:sz w:val="24"/>
          <w:szCs w:val="24"/>
          <w:lang w:val="sr-Cyrl-RS"/>
        </w:rPr>
        <w:tab/>
        <w:t>С обзиром на заштитни карактер ових шума при избору врста дрвећа поред биоеколошких карактеристика важан елеменат за њихову оцену су могућност опстанка тих врста на депосолима, односно основне врсте дрвећа у будућем периоду биће: багрем,  еуроамеричке тополе (клон М1), сибирски брест, црни бор, бели јасен, бела топола и среб</w:t>
      </w:r>
      <w:r w:rsidR="00A8051D" w:rsidRPr="002F5182">
        <w:rPr>
          <w:sz w:val="24"/>
          <w:szCs w:val="24"/>
          <w:lang w:val="sr-Cyrl-RS"/>
        </w:rPr>
        <w:t xml:space="preserve">рна </w:t>
      </w:r>
      <w:r w:rsidRPr="002F5182">
        <w:rPr>
          <w:sz w:val="24"/>
          <w:szCs w:val="24"/>
          <w:lang w:val="sr-Cyrl-RS"/>
        </w:rPr>
        <w:t>липа.</w:t>
      </w:r>
    </w:p>
    <w:p w14:paraId="51170756" w14:textId="77777777" w:rsidR="00B56B40" w:rsidRPr="002F5182" w:rsidRDefault="00B56B40" w:rsidP="00B56B40">
      <w:pPr>
        <w:rPr>
          <w:color w:val="FF0000"/>
          <w:sz w:val="24"/>
          <w:szCs w:val="24"/>
          <w:lang w:val="sr-Cyrl-RS"/>
        </w:rPr>
      </w:pPr>
    </w:p>
    <w:p w14:paraId="7B814DEC" w14:textId="77777777" w:rsidR="00B56B40" w:rsidRPr="002F5182" w:rsidRDefault="00B56B40" w:rsidP="00B56B40">
      <w:pPr>
        <w:ind w:firstLine="720"/>
        <w:rPr>
          <w:b/>
          <w:bCs/>
          <w:i/>
          <w:iCs/>
          <w:sz w:val="24"/>
          <w:szCs w:val="24"/>
          <w:lang w:val="sr-Cyrl-RS"/>
        </w:rPr>
      </w:pPr>
      <w:r w:rsidRPr="002F5182">
        <w:rPr>
          <w:b/>
          <w:bCs/>
          <w:i/>
          <w:iCs/>
          <w:sz w:val="24"/>
          <w:szCs w:val="24"/>
          <w:lang w:val="sr-Cyrl-RS"/>
        </w:rPr>
        <w:t>Избор мера неге</w:t>
      </w:r>
    </w:p>
    <w:p w14:paraId="2A975537" w14:textId="77777777" w:rsidR="00B56B40" w:rsidRPr="002F5182" w:rsidRDefault="00B56B40" w:rsidP="00B56B40">
      <w:pPr>
        <w:pStyle w:val="BodyTextIndent"/>
        <w:rPr>
          <w:lang w:val="sr-Cyrl-RS"/>
        </w:rPr>
      </w:pPr>
    </w:p>
    <w:p w14:paraId="0AACE9D6" w14:textId="77777777" w:rsidR="00B56B40" w:rsidRPr="002F5182" w:rsidRDefault="00B56B40" w:rsidP="00B56B40">
      <w:pPr>
        <w:pStyle w:val="BodyTextIndent"/>
        <w:rPr>
          <w:lang w:val="sr-Cyrl-RS"/>
        </w:rPr>
      </w:pPr>
      <w:r w:rsidRPr="002F5182">
        <w:rPr>
          <w:lang w:val="sr-Cyrl-RS"/>
        </w:rPr>
        <w:t>Према постављеним циљевима газдовања и дефинисаном приоритетном функцијом шуме, утврђују се следеће мера неге:</w:t>
      </w:r>
    </w:p>
    <w:p w14:paraId="26937BD4" w14:textId="77777777" w:rsidR="00B56B40" w:rsidRPr="002F5182" w:rsidRDefault="00B56B40" w:rsidP="00B56B40">
      <w:pPr>
        <w:pStyle w:val="BodyTextIndent"/>
        <w:rPr>
          <w:lang w:val="sr-Cyrl-RS"/>
        </w:rPr>
      </w:pPr>
    </w:p>
    <w:p w14:paraId="030239A1" w14:textId="2161EE35" w:rsidR="00B56B40" w:rsidRPr="002F5182" w:rsidRDefault="00B56B40" w:rsidP="00B56B40">
      <w:pPr>
        <w:spacing w:after="160"/>
        <w:rPr>
          <w:sz w:val="24"/>
          <w:szCs w:val="24"/>
          <w:lang w:val="sr-Cyrl-RS"/>
        </w:rPr>
      </w:pPr>
      <w:r w:rsidRPr="002F5182">
        <w:rPr>
          <w:b/>
          <w:bCs/>
          <w:sz w:val="24"/>
          <w:szCs w:val="24"/>
          <w:lang w:val="sr-Cyrl-RS"/>
        </w:rPr>
        <w:tab/>
        <w:t xml:space="preserve">Прореда, </w:t>
      </w:r>
      <w:r w:rsidRPr="002F5182">
        <w:rPr>
          <w:sz w:val="24"/>
          <w:szCs w:val="24"/>
          <w:lang w:val="sr-Cyrl-RS"/>
        </w:rPr>
        <w:t>као основна узгојна мера, треба да допринесе поправци и очувању</w:t>
      </w:r>
      <w:r w:rsidRPr="002F5182">
        <w:rPr>
          <w:b/>
          <w:bCs/>
          <w:sz w:val="24"/>
          <w:szCs w:val="24"/>
          <w:lang w:val="sr-Cyrl-RS"/>
        </w:rPr>
        <w:t xml:space="preserve"> </w:t>
      </w:r>
      <w:r w:rsidRPr="002F5182">
        <w:rPr>
          <w:sz w:val="24"/>
          <w:szCs w:val="24"/>
          <w:lang w:val="sr-Cyrl-RS"/>
        </w:rPr>
        <w:t xml:space="preserve">здравственог стања шума и решавању проблема узгојне запуштености, а у односу на приоритетни заштитни карактер овог </w:t>
      </w:r>
      <w:r w:rsidR="00A8051D" w:rsidRPr="002F5182">
        <w:rPr>
          <w:sz w:val="24"/>
          <w:szCs w:val="24"/>
          <w:lang w:val="sr-Cyrl-RS"/>
        </w:rPr>
        <w:t>комплекса</w:t>
      </w:r>
      <w:r w:rsidRPr="002F5182">
        <w:rPr>
          <w:sz w:val="24"/>
          <w:szCs w:val="24"/>
          <w:lang w:val="sr-Cyrl-RS"/>
        </w:rPr>
        <w:t>;</w:t>
      </w:r>
    </w:p>
    <w:p w14:paraId="07697F27" w14:textId="77777777" w:rsidR="00B56B40" w:rsidRPr="002F5182" w:rsidRDefault="00B56B40" w:rsidP="00B56B40">
      <w:pPr>
        <w:spacing w:after="160"/>
        <w:rPr>
          <w:sz w:val="24"/>
          <w:szCs w:val="24"/>
          <w:lang w:val="sr-Cyrl-RS"/>
        </w:rPr>
      </w:pPr>
      <w:r w:rsidRPr="002F5182">
        <w:rPr>
          <w:sz w:val="24"/>
          <w:szCs w:val="24"/>
          <w:lang w:val="sr-Cyrl-RS"/>
        </w:rPr>
        <w:tab/>
      </w:r>
      <w:r w:rsidRPr="002F5182">
        <w:rPr>
          <w:b/>
          <w:bCs/>
          <w:sz w:val="24"/>
          <w:szCs w:val="24"/>
          <w:lang w:val="sr-Cyrl-RS"/>
        </w:rPr>
        <w:t>Попуњавање</w:t>
      </w:r>
      <w:r w:rsidRPr="002F5182">
        <w:rPr>
          <w:sz w:val="24"/>
          <w:szCs w:val="24"/>
          <w:lang w:val="sr-Cyrl-RS"/>
        </w:rPr>
        <w:t xml:space="preserve"> као мера неге на површинама где број примљених биљака не обезбеђује формирање будуће састојине потпуног склопа, или у довољној мери не врши заштитну улогу земљишта;</w:t>
      </w:r>
    </w:p>
    <w:p w14:paraId="753FAE58" w14:textId="6E549B57" w:rsidR="00B56B40" w:rsidRPr="002F5182" w:rsidRDefault="00B56B40" w:rsidP="00B56B40">
      <w:pPr>
        <w:spacing w:after="160"/>
        <w:rPr>
          <w:sz w:val="24"/>
          <w:szCs w:val="24"/>
          <w:lang w:val="sr-Cyrl-RS"/>
        </w:rPr>
      </w:pPr>
      <w:r w:rsidRPr="002F5182">
        <w:rPr>
          <w:b/>
          <w:bCs/>
          <w:sz w:val="24"/>
          <w:szCs w:val="24"/>
          <w:lang w:val="sr-Cyrl-RS"/>
        </w:rPr>
        <w:tab/>
        <w:t xml:space="preserve">Уништавање корова </w:t>
      </w:r>
      <w:r w:rsidRPr="002F5182">
        <w:rPr>
          <w:sz w:val="24"/>
          <w:szCs w:val="24"/>
          <w:lang w:val="sr-Cyrl-RS"/>
        </w:rPr>
        <w:t>у новоос</w:t>
      </w:r>
      <w:r w:rsidR="00A8051D" w:rsidRPr="002F5182">
        <w:rPr>
          <w:sz w:val="24"/>
          <w:szCs w:val="24"/>
          <w:lang w:val="sr-Cyrl-RS"/>
        </w:rPr>
        <w:t>нованим културама  на чистинама.</w:t>
      </w:r>
    </w:p>
    <w:p w14:paraId="27105920" w14:textId="77777777" w:rsidR="00B56B40" w:rsidRPr="002F5182" w:rsidRDefault="00B56B40" w:rsidP="00B56B40">
      <w:pPr>
        <w:widowControl w:val="0"/>
        <w:ind w:left="720"/>
        <w:jc w:val="both"/>
        <w:rPr>
          <w:b/>
          <w:bCs/>
          <w:i/>
          <w:iCs/>
          <w:snapToGrid w:val="0"/>
          <w:sz w:val="24"/>
          <w:szCs w:val="24"/>
          <w:lang w:val="sr-Cyrl-RS"/>
        </w:rPr>
      </w:pPr>
    </w:p>
    <w:p w14:paraId="3937F239" w14:textId="77777777" w:rsidR="00B56B40" w:rsidRPr="002F5182" w:rsidRDefault="00B56B40" w:rsidP="00B56B40">
      <w:pPr>
        <w:widowControl w:val="0"/>
        <w:ind w:left="720"/>
        <w:jc w:val="both"/>
        <w:rPr>
          <w:b/>
          <w:bCs/>
          <w:i/>
          <w:iCs/>
          <w:snapToGrid w:val="0"/>
          <w:sz w:val="24"/>
          <w:szCs w:val="24"/>
          <w:lang w:val="sr-Cyrl-RS"/>
        </w:rPr>
      </w:pPr>
      <w:r w:rsidRPr="002F5182">
        <w:rPr>
          <w:b/>
          <w:bCs/>
          <w:i/>
          <w:iCs/>
          <w:snapToGrid w:val="0"/>
          <w:sz w:val="24"/>
          <w:szCs w:val="24"/>
          <w:lang w:val="sr-Cyrl-RS"/>
        </w:rPr>
        <w:t>Избор начина сече</w:t>
      </w:r>
    </w:p>
    <w:p w14:paraId="32544721" w14:textId="77777777" w:rsidR="00B56B40" w:rsidRPr="002F5182" w:rsidRDefault="00B56B40" w:rsidP="00B56B40">
      <w:pPr>
        <w:widowControl w:val="0"/>
        <w:ind w:left="720"/>
        <w:jc w:val="both"/>
        <w:rPr>
          <w:b/>
          <w:bCs/>
          <w:i/>
          <w:iCs/>
          <w:snapToGrid w:val="0"/>
          <w:sz w:val="24"/>
          <w:szCs w:val="24"/>
          <w:lang w:val="sr-Cyrl-RS"/>
        </w:rPr>
      </w:pPr>
    </w:p>
    <w:p w14:paraId="66398F55" w14:textId="77777777" w:rsidR="00B56B40" w:rsidRPr="002F5182" w:rsidRDefault="00B56B40" w:rsidP="00B56B40">
      <w:pPr>
        <w:pStyle w:val="BodyText"/>
        <w:jc w:val="both"/>
        <w:rPr>
          <w:lang w:val="sr-Cyrl-RS"/>
        </w:rPr>
      </w:pPr>
      <w:r w:rsidRPr="002F5182">
        <w:rPr>
          <w:snapToGrid w:val="0"/>
          <w:lang w:val="sr-Cyrl-RS"/>
        </w:rPr>
        <w:tab/>
        <w:t xml:space="preserve">Избор начина сече је опредељен избором система газдовања. </w:t>
      </w:r>
      <w:r w:rsidRPr="002F5182">
        <w:rPr>
          <w:lang w:val="sr-Cyrl-RS"/>
        </w:rPr>
        <w:t>За шуме ове газдинске јединице где је предвиђено коришћење у овом уређајном раздобљу одређују се:</w:t>
      </w:r>
    </w:p>
    <w:p w14:paraId="493CA19F" w14:textId="77777777" w:rsidR="00B56B40" w:rsidRPr="002F5182" w:rsidRDefault="00B56B40" w:rsidP="00B56B40">
      <w:pPr>
        <w:pStyle w:val="BodyText"/>
        <w:jc w:val="both"/>
        <w:rPr>
          <w:lang w:val="sr-Cyrl-RS"/>
        </w:rPr>
      </w:pPr>
    </w:p>
    <w:p w14:paraId="36112043" w14:textId="3DB4C38E" w:rsidR="00B56B40" w:rsidRPr="002F5182" w:rsidRDefault="00B56B40" w:rsidP="006C68B8">
      <w:pPr>
        <w:pStyle w:val="ListParagraph"/>
        <w:numPr>
          <w:ilvl w:val="0"/>
          <w:numId w:val="55"/>
        </w:numPr>
        <w:spacing w:after="0"/>
        <w:ind w:left="714" w:right="0" w:hanging="357"/>
        <w:jc w:val="left"/>
        <w:rPr>
          <w:szCs w:val="24"/>
          <w:lang w:val="sr-Cyrl-RS"/>
        </w:rPr>
      </w:pPr>
      <w:r w:rsidRPr="002F5182">
        <w:rPr>
          <w:szCs w:val="24"/>
          <w:lang w:val="sr-Cyrl-RS"/>
        </w:rPr>
        <w:tab/>
        <w:t>проредна сеча: (ГТ:</w:t>
      </w:r>
      <w:r w:rsidR="00A8051D" w:rsidRPr="002F5182">
        <w:rPr>
          <w:szCs w:val="24"/>
          <w:lang w:val="sr-Cyrl-RS"/>
        </w:rPr>
        <w:t>31210</w:t>
      </w:r>
      <w:r w:rsidRPr="002F5182">
        <w:rPr>
          <w:szCs w:val="24"/>
          <w:lang w:val="sr-Cyrl-RS"/>
        </w:rPr>
        <w:t>);</w:t>
      </w:r>
    </w:p>
    <w:p w14:paraId="4A0F7977" w14:textId="701BFD63" w:rsidR="00B56B40" w:rsidRPr="002F5182" w:rsidRDefault="00B56B40" w:rsidP="006C68B8">
      <w:pPr>
        <w:pStyle w:val="BodyText"/>
        <w:numPr>
          <w:ilvl w:val="0"/>
          <w:numId w:val="54"/>
        </w:numPr>
        <w:jc w:val="both"/>
        <w:rPr>
          <w:lang w:val="sr-Cyrl-RS"/>
        </w:rPr>
      </w:pPr>
      <w:r w:rsidRPr="002F5182">
        <w:rPr>
          <w:lang w:val="sr-Cyrl-RS"/>
        </w:rPr>
        <w:t>чиста сеча (ГК:</w:t>
      </w:r>
      <w:r w:rsidR="00A8051D" w:rsidRPr="002F5182">
        <w:rPr>
          <w:lang w:val="sr-Cyrl-RS"/>
        </w:rPr>
        <w:t>1210</w:t>
      </w:r>
      <w:r w:rsidRPr="002F5182">
        <w:rPr>
          <w:lang w:val="sr-Cyrl-RS"/>
        </w:rPr>
        <w:t>);</w:t>
      </w:r>
    </w:p>
    <w:p w14:paraId="4EB39CE0" w14:textId="0C1B1EC7" w:rsidR="00B56B40" w:rsidRPr="002F5182" w:rsidRDefault="00B56B40" w:rsidP="006C68B8">
      <w:pPr>
        <w:pStyle w:val="BodyText"/>
        <w:numPr>
          <w:ilvl w:val="0"/>
          <w:numId w:val="54"/>
        </w:numPr>
        <w:jc w:val="both"/>
        <w:rPr>
          <w:lang w:val="sr-Cyrl-RS"/>
        </w:rPr>
      </w:pPr>
      <w:r w:rsidRPr="002F5182">
        <w:rPr>
          <w:lang w:val="sr-Cyrl-RS"/>
        </w:rPr>
        <w:t xml:space="preserve">чиста сеча </w:t>
      </w:r>
      <w:r w:rsidR="00A8051D" w:rsidRPr="002F5182">
        <w:rPr>
          <w:lang w:val="sr-Cyrl-RS"/>
        </w:rPr>
        <w:t>вегетативна обнова багрема</w:t>
      </w:r>
      <w:r w:rsidRPr="002F5182">
        <w:rPr>
          <w:lang w:val="sr-Cyrl-RS"/>
        </w:rPr>
        <w:t xml:space="preserve"> (</w:t>
      </w:r>
      <w:r w:rsidR="00A8051D" w:rsidRPr="002F5182">
        <w:rPr>
          <w:lang w:val="sr-Cyrl-RS"/>
        </w:rPr>
        <w:t>2810</w:t>
      </w:r>
      <w:r w:rsidRPr="002F5182">
        <w:rPr>
          <w:lang w:val="sr-Cyrl-RS"/>
        </w:rPr>
        <w:t>).</w:t>
      </w:r>
    </w:p>
    <w:p w14:paraId="2C8C2C27" w14:textId="77777777" w:rsidR="002535B9" w:rsidRPr="002F5182" w:rsidRDefault="002535B9" w:rsidP="00D91BD2">
      <w:pPr>
        <w:jc w:val="both"/>
        <w:rPr>
          <w:b/>
          <w:i/>
          <w:snapToGrid w:val="0"/>
          <w:sz w:val="24"/>
          <w:szCs w:val="24"/>
          <w:lang w:val="sr-Cyrl-RS"/>
        </w:rPr>
      </w:pPr>
    </w:p>
    <w:p w14:paraId="18869775" w14:textId="073A7931" w:rsidR="002535B9" w:rsidRPr="002F5182" w:rsidRDefault="002535B9" w:rsidP="00B56B40">
      <w:pPr>
        <w:pStyle w:val="Heading3"/>
        <w:rPr>
          <w:snapToGrid w:val="0"/>
          <w:lang w:val="sr-Cyrl-RS"/>
        </w:rPr>
      </w:pPr>
      <w:r w:rsidRPr="002F5182">
        <w:rPr>
          <w:snapToGrid w:val="0"/>
          <w:lang w:val="sr-Cyrl-RS"/>
        </w:rPr>
        <w:lastRenderedPageBreak/>
        <w:t xml:space="preserve"> </w:t>
      </w:r>
      <w:bookmarkStart w:id="68" w:name="_Toc187278227"/>
      <w:r w:rsidRPr="002F5182">
        <w:rPr>
          <w:snapToGrid w:val="0"/>
          <w:lang w:val="sr-Cyrl-RS"/>
        </w:rPr>
        <w:t>Мере уређајне природе</w:t>
      </w:r>
      <w:bookmarkEnd w:id="68"/>
    </w:p>
    <w:p w14:paraId="7E6D1B52" w14:textId="77777777" w:rsidR="002535B9" w:rsidRPr="002F5182" w:rsidRDefault="002535B9" w:rsidP="00D91BD2">
      <w:pPr>
        <w:jc w:val="both"/>
        <w:rPr>
          <w:b/>
          <w:snapToGrid w:val="0"/>
          <w:sz w:val="24"/>
          <w:szCs w:val="24"/>
          <w:lang w:val="sr-Cyrl-RS"/>
        </w:rPr>
      </w:pPr>
    </w:p>
    <w:p w14:paraId="3ABE255B" w14:textId="77777777" w:rsidR="002535B9" w:rsidRPr="002F5182" w:rsidRDefault="002535B9" w:rsidP="00D91BD2">
      <w:pPr>
        <w:jc w:val="both"/>
        <w:rPr>
          <w:snapToGrid w:val="0"/>
          <w:sz w:val="24"/>
          <w:szCs w:val="24"/>
          <w:lang w:val="sr-Cyrl-RS"/>
        </w:rPr>
      </w:pPr>
      <w:r w:rsidRPr="002F5182">
        <w:rPr>
          <w:b/>
          <w:snapToGrid w:val="0"/>
          <w:sz w:val="24"/>
          <w:szCs w:val="24"/>
          <w:lang w:val="sr-Cyrl-RS"/>
        </w:rPr>
        <w:tab/>
      </w:r>
      <w:r w:rsidRPr="002F5182">
        <w:rPr>
          <w:snapToGrid w:val="0"/>
          <w:sz w:val="24"/>
          <w:szCs w:val="24"/>
          <w:lang w:val="sr-Cyrl-RS"/>
        </w:rPr>
        <w:t>Мере уређајне природе у конкретним састојинским пр</w:t>
      </w:r>
      <w:r w:rsidR="00EC6FB3" w:rsidRPr="002F5182">
        <w:rPr>
          <w:snapToGrid w:val="0"/>
          <w:sz w:val="24"/>
          <w:szCs w:val="24"/>
          <w:lang w:val="sr-Cyrl-RS"/>
        </w:rPr>
        <w:t xml:space="preserve">иликама обухватају </w:t>
      </w:r>
      <w:r w:rsidRPr="002F5182">
        <w:rPr>
          <w:snapToGrid w:val="0"/>
          <w:sz w:val="24"/>
          <w:szCs w:val="24"/>
          <w:lang w:val="sr-Cyrl-RS"/>
        </w:rPr>
        <w:t>одређивање пречника сечиве зрелости</w:t>
      </w:r>
      <w:r w:rsidR="00EC6FB3" w:rsidRPr="002F5182">
        <w:rPr>
          <w:snapToGrid w:val="0"/>
          <w:sz w:val="24"/>
          <w:szCs w:val="24"/>
          <w:lang w:val="sr-Cyrl-RS"/>
        </w:rPr>
        <w:t xml:space="preserve">, </w:t>
      </w:r>
      <w:r w:rsidRPr="002F5182">
        <w:rPr>
          <w:snapToGrid w:val="0"/>
          <w:sz w:val="24"/>
          <w:szCs w:val="24"/>
          <w:lang w:val="sr-Cyrl-RS"/>
        </w:rPr>
        <w:t>оптималне запремине</w:t>
      </w:r>
      <w:r w:rsidR="00EC6FB3" w:rsidRPr="002F5182">
        <w:rPr>
          <w:snapToGrid w:val="0"/>
          <w:sz w:val="24"/>
          <w:szCs w:val="24"/>
          <w:lang w:val="sr-Cyrl-RS"/>
        </w:rPr>
        <w:t>,</w:t>
      </w:r>
      <w:r w:rsidRPr="002F5182">
        <w:rPr>
          <w:snapToGrid w:val="0"/>
          <w:sz w:val="24"/>
          <w:szCs w:val="24"/>
          <w:lang w:val="sr-Cyrl-RS"/>
        </w:rPr>
        <w:t xml:space="preserve"> дужине трајања подмладног раздобља и одређивање трајања опходње.</w:t>
      </w:r>
    </w:p>
    <w:p w14:paraId="29A0F740" w14:textId="77777777" w:rsidR="002535B9" w:rsidRPr="002F5182" w:rsidRDefault="002535B9" w:rsidP="00D91BD2">
      <w:pPr>
        <w:jc w:val="both"/>
        <w:rPr>
          <w:b/>
          <w:snapToGrid w:val="0"/>
          <w:sz w:val="24"/>
          <w:szCs w:val="24"/>
          <w:lang w:val="sr-Cyrl-RS"/>
        </w:rPr>
      </w:pPr>
    </w:p>
    <w:p w14:paraId="153C5500" w14:textId="555149B8" w:rsidR="00B56B40" w:rsidRPr="002F5182" w:rsidRDefault="00B56B40" w:rsidP="00B56B40">
      <w:pPr>
        <w:ind w:firstLine="720"/>
        <w:rPr>
          <w:b/>
          <w:bCs/>
          <w:i/>
          <w:iCs/>
          <w:sz w:val="24"/>
          <w:szCs w:val="24"/>
          <w:lang w:val="sr-Cyrl-RS"/>
        </w:rPr>
      </w:pPr>
      <w:r w:rsidRPr="002F5182">
        <w:rPr>
          <w:b/>
          <w:bCs/>
          <w:i/>
          <w:iCs/>
          <w:sz w:val="24"/>
          <w:szCs w:val="24"/>
          <w:lang w:val="sr-Cyrl-RS"/>
        </w:rPr>
        <w:t>Избор опходње</w:t>
      </w:r>
      <w:r w:rsidR="002338F1" w:rsidRPr="002F5182">
        <w:rPr>
          <w:b/>
          <w:bCs/>
          <w:i/>
          <w:iCs/>
          <w:sz w:val="24"/>
          <w:szCs w:val="24"/>
          <w:lang w:val="sr-Cyrl-RS"/>
        </w:rPr>
        <w:t xml:space="preserve"> и дужине подмладног раздобља</w:t>
      </w:r>
      <w:r w:rsidRPr="002F5182">
        <w:rPr>
          <w:b/>
          <w:bCs/>
          <w:i/>
          <w:iCs/>
          <w:sz w:val="24"/>
          <w:szCs w:val="24"/>
          <w:lang w:val="sr-Cyrl-RS"/>
        </w:rPr>
        <w:t>:</w:t>
      </w:r>
    </w:p>
    <w:p w14:paraId="4695AE1A" w14:textId="77777777" w:rsidR="00B56B40" w:rsidRPr="002F5182" w:rsidRDefault="00B56B40" w:rsidP="00B56B40">
      <w:pPr>
        <w:rPr>
          <w:sz w:val="24"/>
          <w:szCs w:val="24"/>
          <w:lang w:val="sr-Cyrl-RS"/>
        </w:rPr>
      </w:pPr>
    </w:p>
    <w:p w14:paraId="7744F1C2" w14:textId="22AD066C" w:rsidR="00B56B40" w:rsidRPr="002F5182" w:rsidRDefault="00B56B40" w:rsidP="006C68B8">
      <w:pPr>
        <w:numPr>
          <w:ilvl w:val="0"/>
          <w:numId w:val="56"/>
        </w:numPr>
        <w:jc w:val="both"/>
        <w:rPr>
          <w:sz w:val="24"/>
          <w:szCs w:val="24"/>
          <w:lang w:val="sr-Cyrl-RS"/>
        </w:rPr>
      </w:pPr>
      <w:r w:rsidRPr="002F5182">
        <w:rPr>
          <w:sz w:val="24"/>
          <w:szCs w:val="24"/>
          <w:lang w:val="sr-Cyrl-RS"/>
        </w:rPr>
        <w:t>За вештачки подигнуте састојине  тополе Т  I214, T-m1 (одређује се опходња у трајању од 30 година.</w:t>
      </w:r>
    </w:p>
    <w:p w14:paraId="2AFBA945" w14:textId="032C70D6" w:rsidR="00B56B40" w:rsidRPr="002F5182" w:rsidRDefault="00B56B40" w:rsidP="006C68B8">
      <w:pPr>
        <w:numPr>
          <w:ilvl w:val="0"/>
          <w:numId w:val="56"/>
        </w:numPr>
        <w:jc w:val="both"/>
        <w:rPr>
          <w:sz w:val="24"/>
          <w:szCs w:val="24"/>
          <w:lang w:val="sr-Cyrl-RS"/>
        </w:rPr>
      </w:pPr>
      <w:r w:rsidRPr="002F5182">
        <w:rPr>
          <w:sz w:val="24"/>
          <w:szCs w:val="24"/>
          <w:lang w:val="sr-Cyrl-RS"/>
        </w:rPr>
        <w:t>За вештачки подигнуте састојине лишћара одређује се опходња од 80 година;</w:t>
      </w:r>
    </w:p>
    <w:p w14:paraId="13999768" w14:textId="59E61EFF" w:rsidR="00B56B40" w:rsidRPr="002F5182" w:rsidRDefault="00B56B40" w:rsidP="006C68B8">
      <w:pPr>
        <w:numPr>
          <w:ilvl w:val="0"/>
          <w:numId w:val="56"/>
        </w:numPr>
        <w:jc w:val="both"/>
        <w:rPr>
          <w:sz w:val="24"/>
          <w:szCs w:val="24"/>
          <w:lang w:val="sr-Cyrl-RS"/>
        </w:rPr>
      </w:pPr>
      <w:r w:rsidRPr="002F5182">
        <w:rPr>
          <w:sz w:val="24"/>
          <w:szCs w:val="24"/>
          <w:lang w:val="sr-Cyrl-RS"/>
        </w:rPr>
        <w:t>За вештачки подигнуте састојине црног и белог бора одређује се опходња од 80 година;</w:t>
      </w:r>
    </w:p>
    <w:p w14:paraId="0652345F" w14:textId="6867D783" w:rsidR="00B56B40" w:rsidRPr="002F5182" w:rsidRDefault="00B56B40" w:rsidP="006C68B8">
      <w:pPr>
        <w:numPr>
          <w:ilvl w:val="0"/>
          <w:numId w:val="56"/>
        </w:numPr>
        <w:jc w:val="both"/>
        <w:rPr>
          <w:sz w:val="24"/>
          <w:szCs w:val="24"/>
          <w:lang w:val="sr-Cyrl-RS"/>
        </w:rPr>
      </w:pPr>
      <w:r w:rsidRPr="002F5182">
        <w:rPr>
          <w:sz w:val="24"/>
          <w:szCs w:val="24"/>
          <w:lang w:val="sr-Cyrl-RS"/>
        </w:rPr>
        <w:t>За изданачке и вештачки подигнуте састојине багрема (Г</w:t>
      </w:r>
      <w:r w:rsidR="002338F1" w:rsidRPr="002F5182">
        <w:rPr>
          <w:sz w:val="24"/>
          <w:szCs w:val="24"/>
          <w:lang w:val="sr-Cyrl-RS"/>
        </w:rPr>
        <w:t>Т</w:t>
      </w:r>
      <w:r w:rsidRPr="002F5182">
        <w:rPr>
          <w:sz w:val="24"/>
          <w:szCs w:val="24"/>
          <w:lang w:val="sr-Cyrl-RS"/>
        </w:rPr>
        <w:t>:) одређује се опходња од 40 година.</w:t>
      </w:r>
    </w:p>
    <w:p w14:paraId="4DAACFFD" w14:textId="77777777" w:rsidR="00B56B40" w:rsidRPr="002F5182" w:rsidRDefault="00B56B40" w:rsidP="00B56B40">
      <w:pPr>
        <w:ind w:left="1080"/>
        <w:jc w:val="both"/>
        <w:rPr>
          <w:sz w:val="24"/>
          <w:szCs w:val="24"/>
          <w:lang w:val="sr-Cyrl-RS"/>
        </w:rPr>
      </w:pPr>
    </w:p>
    <w:p w14:paraId="38A2BC56" w14:textId="77777777" w:rsidR="002338F1" w:rsidRPr="002F5182" w:rsidRDefault="002338F1" w:rsidP="002338F1">
      <w:pPr>
        <w:spacing w:after="120"/>
        <w:ind w:left="720" w:hanging="153"/>
        <w:rPr>
          <w:b/>
          <w:lang w:val="sr-Cyrl-RS"/>
        </w:rPr>
      </w:pPr>
      <w:r w:rsidRPr="002F5182">
        <w:rPr>
          <w:b/>
          <w:lang w:val="sr-Cyrl-RS"/>
        </w:rPr>
        <w:t>Избор реконструкционог  раздобља</w:t>
      </w:r>
    </w:p>
    <w:p w14:paraId="22E46084" w14:textId="3DD49787" w:rsidR="002338F1" w:rsidRPr="002F5182" w:rsidRDefault="002338F1" w:rsidP="00B665A4">
      <w:pPr>
        <w:jc w:val="both"/>
        <w:rPr>
          <w:snapToGrid w:val="0"/>
          <w:sz w:val="24"/>
          <w:szCs w:val="24"/>
          <w:lang w:val="sr-Cyrl-RS"/>
        </w:rPr>
      </w:pPr>
      <w:r w:rsidRPr="002F5182">
        <w:rPr>
          <w:snapToGrid w:val="0"/>
          <w:sz w:val="24"/>
          <w:szCs w:val="24"/>
          <w:lang w:val="sr-Cyrl-RS"/>
        </w:rPr>
        <w:t xml:space="preserve">У газдинској јединици девастираних састојина </w:t>
      </w:r>
      <w:r w:rsidR="00B665A4" w:rsidRPr="002F5182">
        <w:rPr>
          <w:snapToGrid w:val="0"/>
          <w:sz w:val="24"/>
          <w:szCs w:val="24"/>
          <w:lang w:val="sr-Cyrl-RS"/>
        </w:rPr>
        <w:t xml:space="preserve">укупно има </w:t>
      </w:r>
      <w:r w:rsidR="00A8051D" w:rsidRPr="002F5182">
        <w:rPr>
          <w:snapToGrid w:val="0"/>
          <w:sz w:val="24"/>
          <w:szCs w:val="24"/>
          <w:lang w:val="sr-Cyrl-RS"/>
        </w:rPr>
        <w:t>141,16</w:t>
      </w:r>
      <w:r w:rsidRPr="002F5182">
        <w:rPr>
          <w:snapToGrid w:val="0"/>
          <w:sz w:val="24"/>
          <w:szCs w:val="24"/>
          <w:lang w:val="sr-Cyrl-RS"/>
        </w:rPr>
        <w:t xml:space="preserve"> ha, што чини </w:t>
      </w:r>
      <w:r w:rsidR="00A8051D" w:rsidRPr="002F5182">
        <w:rPr>
          <w:snapToGrid w:val="0"/>
          <w:sz w:val="24"/>
          <w:szCs w:val="24"/>
          <w:lang w:val="sr-Cyrl-RS"/>
        </w:rPr>
        <w:t>21,8</w:t>
      </w:r>
      <w:r w:rsidRPr="002F5182">
        <w:rPr>
          <w:snapToGrid w:val="0"/>
          <w:sz w:val="24"/>
          <w:szCs w:val="24"/>
          <w:lang w:val="sr-Cyrl-RS"/>
        </w:rPr>
        <w:t>% обрасле површине газдинске јединице. То су девастиране састојине</w:t>
      </w:r>
      <w:r w:rsidR="00A8051D" w:rsidRPr="002F5182">
        <w:rPr>
          <w:snapToGrid w:val="0"/>
          <w:sz w:val="24"/>
          <w:szCs w:val="24"/>
          <w:lang w:val="sr-Cyrl-RS"/>
        </w:rPr>
        <w:t xml:space="preserve"> које су у највећој мери условљене лошим условима станишта (откопина и јаловиште). У овом уређајном периоду не планира се реконструкција девастираних састојина, док се за реконструкционо раздобље одређује период од 80 година, пре свега јер је приоритет у биолошким радовима пошумљавање </w:t>
      </w:r>
      <w:r w:rsidR="0065602A" w:rsidRPr="002F5182">
        <w:rPr>
          <w:snapToGrid w:val="0"/>
          <w:sz w:val="24"/>
          <w:szCs w:val="24"/>
          <w:lang w:val="sr-Cyrl-RS"/>
        </w:rPr>
        <w:t xml:space="preserve">шумског земљишта </w:t>
      </w:r>
      <w:r w:rsidR="00A8051D" w:rsidRPr="002F5182">
        <w:rPr>
          <w:snapToGrid w:val="0"/>
          <w:sz w:val="24"/>
          <w:szCs w:val="24"/>
          <w:lang w:val="sr-Cyrl-RS"/>
        </w:rPr>
        <w:t xml:space="preserve">(део рекултивације нових површина </w:t>
      </w:r>
      <w:r w:rsidR="00B665A4">
        <w:rPr>
          <w:snapToGrid w:val="0"/>
          <w:sz w:val="24"/>
          <w:szCs w:val="24"/>
          <w:lang w:val="sr-Cyrl-RS"/>
        </w:rPr>
        <w:t>одлагалишта</w:t>
      </w:r>
      <w:r w:rsidR="00A8051D" w:rsidRPr="002F5182">
        <w:rPr>
          <w:snapToGrid w:val="0"/>
          <w:sz w:val="24"/>
          <w:szCs w:val="24"/>
          <w:lang w:val="sr-Cyrl-RS"/>
        </w:rPr>
        <w:t xml:space="preserve"> односно јаловишта)</w:t>
      </w:r>
      <w:r w:rsidR="0065602A" w:rsidRPr="002F5182">
        <w:rPr>
          <w:snapToGrid w:val="0"/>
          <w:sz w:val="24"/>
          <w:szCs w:val="24"/>
          <w:lang w:val="sr-Cyrl-RS"/>
        </w:rPr>
        <w:t>.</w:t>
      </w:r>
    </w:p>
    <w:p w14:paraId="4E07D18A" w14:textId="77777777" w:rsidR="002535B9" w:rsidRPr="002F5182" w:rsidRDefault="002535B9" w:rsidP="00D91BD2">
      <w:pPr>
        <w:jc w:val="both"/>
        <w:rPr>
          <w:b/>
          <w:snapToGrid w:val="0"/>
          <w:sz w:val="24"/>
          <w:szCs w:val="24"/>
          <w:lang w:val="sr-Cyrl-RS"/>
        </w:rPr>
      </w:pPr>
    </w:p>
    <w:p w14:paraId="0D493106" w14:textId="0E6B33FA" w:rsidR="002338F1" w:rsidRPr="002F5182" w:rsidRDefault="00EC6FB3" w:rsidP="002338F1">
      <w:pPr>
        <w:spacing w:after="120"/>
        <w:ind w:left="720" w:hanging="153"/>
        <w:rPr>
          <w:b/>
          <w:sz w:val="24"/>
          <w:szCs w:val="24"/>
          <w:lang w:val="sr-Cyrl-RS"/>
        </w:rPr>
      </w:pPr>
      <w:r w:rsidRPr="002F5182">
        <w:rPr>
          <w:b/>
          <w:snapToGrid w:val="0"/>
          <w:sz w:val="24"/>
          <w:szCs w:val="24"/>
          <w:lang w:val="sr-Cyrl-RS"/>
        </w:rPr>
        <w:tab/>
      </w:r>
      <w:r w:rsidR="002338F1" w:rsidRPr="002F5182">
        <w:rPr>
          <w:b/>
          <w:sz w:val="24"/>
          <w:szCs w:val="24"/>
          <w:lang w:val="sr-Cyrl-RS"/>
        </w:rPr>
        <w:t xml:space="preserve">Избор конверзионог раздобља </w:t>
      </w:r>
    </w:p>
    <w:p w14:paraId="41B5C215" w14:textId="6DAB077D" w:rsidR="0065602A" w:rsidRPr="002F5182" w:rsidRDefault="0065602A" w:rsidP="0065602A">
      <w:pPr>
        <w:spacing w:after="120"/>
        <w:rPr>
          <w:sz w:val="24"/>
          <w:szCs w:val="24"/>
          <w:lang w:val="sr-Cyrl-RS"/>
        </w:rPr>
      </w:pPr>
      <w:r w:rsidRPr="002F5182">
        <w:rPr>
          <w:sz w:val="24"/>
          <w:szCs w:val="24"/>
          <w:lang w:val="sr-Cyrl-RS"/>
        </w:rPr>
        <w:t>Конверзионо раздобље се у овој газдинској јединици не планира јер су сви изданачки газдински типови планирани да остану сталну у ниском узгојном облику.</w:t>
      </w:r>
    </w:p>
    <w:p w14:paraId="598CACA4" w14:textId="77777777" w:rsidR="0065602A" w:rsidRPr="002F5182" w:rsidRDefault="0065602A" w:rsidP="0065602A">
      <w:pPr>
        <w:spacing w:after="120"/>
        <w:rPr>
          <w:b/>
          <w:sz w:val="24"/>
          <w:szCs w:val="24"/>
          <w:lang w:val="sr-Cyrl-RS"/>
        </w:rPr>
      </w:pPr>
    </w:p>
    <w:p w14:paraId="7A966B05" w14:textId="77777777" w:rsidR="002338F1" w:rsidRPr="002F5182" w:rsidRDefault="002338F1" w:rsidP="002338F1">
      <w:pPr>
        <w:spacing w:after="120"/>
        <w:ind w:left="720" w:hanging="153"/>
        <w:rPr>
          <w:b/>
          <w:sz w:val="24"/>
          <w:szCs w:val="24"/>
          <w:lang w:val="sr-Cyrl-RS"/>
        </w:rPr>
      </w:pPr>
      <w:r w:rsidRPr="002F5182">
        <w:rPr>
          <w:b/>
          <w:sz w:val="24"/>
          <w:szCs w:val="24"/>
          <w:lang w:val="sr-Cyrl-RS"/>
        </w:rPr>
        <w:t>Одређивање периода достизања оптималне шумовитости</w:t>
      </w:r>
    </w:p>
    <w:p w14:paraId="77948F5B" w14:textId="1CB78A00" w:rsidR="002338F1" w:rsidRPr="002F5182" w:rsidRDefault="002338F1" w:rsidP="00B665A4">
      <w:pPr>
        <w:jc w:val="both"/>
        <w:rPr>
          <w:sz w:val="24"/>
          <w:szCs w:val="24"/>
          <w:lang w:val="sr-Cyrl-RS"/>
        </w:rPr>
      </w:pPr>
      <w:r w:rsidRPr="002F5182">
        <w:rPr>
          <w:sz w:val="24"/>
          <w:szCs w:val="24"/>
          <w:lang w:val="sr-Cyrl-RS"/>
        </w:rPr>
        <w:t xml:space="preserve">Укупна површина газдинске јединице износи </w:t>
      </w:r>
      <w:r w:rsidR="00B665A4">
        <w:rPr>
          <w:sz w:val="24"/>
          <w:szCs w:val="24"/>
          <w:lang w:val="sr-Cyrl-RS"/>
        </w:rPr>
        <w:t>2.418,57</w:t>
      </w:r>
      <w:r w:rsidRPr="002F5182">
        <w:rPr>
          <w:sz w:val="24"/>
          <w:szCs w:val="24"/>
          <w:lang w:val="sr-Cyrl-RS"/>
        </w:rPr>
        <w:t xml:space="preserve"> ha, од тога шуме и шумске културе заузимају </w:t>
      </w:r>
      <w:r w:rsidR="00B665A4">
        <w:rPr>
          <w:sz w:val="24"/>
          <w:szCs w:val="24"/>
          <w:lang w:val="sr-Cyrl-RS"/>
        </w:rPr>
        <w:t>678</w:t>
      </w:r>
      <w:r w:rsidR="0065602A" w:rsidRPr="002F5182">
        <w:rPr>
          <w:sz w:val="24"/>
          <w:szCs w:val="24"/>
          <w:lang w:val="sr-Cyrl-RS"/>
        </w:rPr>
        <w:t>,1</w:t>
      </w:r>
      <w:r w:rsidR="00B665A4">
        <w:rPr>
          <w:sz w:val="24"/>
          <w:szCs w:val="24"/>
          <w:lang w:val="sr-Cyrl-RS"/>
        </w:rPr>
        <w:t>7</w:t>
      </w:r>
      <w:r w:rsidRPr="002F5182">
        <w:rPr>
          <w:sz w:val="24"/>
          <w:szCs w:val="24"/>
          <w:lang w:val="sr-Cyrl-RS"/>
        </w:rPr>
        <w:t xml:space="preserve"> ha, а необрасло земљиште обухвата </w:t>
      </w:r>
      <w:r w:rsidR="00B665A4">
        <w:rPr>
          <w:sz w:val="24"/>
          <w:szCs w:val="24"/>
          <w:lang w:val="sr-Cyrl-RS"/>
        </w:rPr>
        <w:t>1.740,40</w:t>
      </w:r>
      <w:r w:rsidRPr="002F5182">
        <w:rPr>
          <w:sz w:val="24"/>
          <w:szCs w:val="24"/>
          <w:lang w:val="sr-Cyrl-RS"/>
        </w:rPr>
        <w:t xml:space="preserve"> ha. Према исказу површина регистровано је </w:t>
      </w:r>
      <w:r w:rsidR="00B665A4">
        <w:rPr>
          <w:sz w:val="24"/>
          <w:szCs w:val="24"/>
          <w:lang w:val="sr-Cyrl-RS"/>
        </w:rPr>
        <w:t>555</w:t>
      </w:r>
      <w:r w:rsidR="0065602A" w:rsidRPr="002F5182">
        <w:rPr>
          <w:sz w:val="24"/>
          <w:szCs w:val="24"/>
          <w:lang w:val="sr-Cyrl-RS"/>
        </w:rPr>
        <w:t>,</w:t>
      </w:r>
      <w:r w:rsidR="00B665A4">
        <w:rPr>
          <w:sz w:val="24"/>
          <w:szCs w:val="24"/>
          <w:lang w:val="sr-Cyrl-RS"/>
        </w:rPr>
        <w:t>08</w:t>
      </w:r>
      <w:r w:rsidRPr="002F5182">
        <w:rPr>
          <w:sz w:val="24"/>
          <w:szCs w:val="24"/>
          <w:lang w:val="sr-Cyrl-RS"/>
        </w:rPr>
        <w:t xml:space="preserve"> ha земљишта </w:t>
      </w:r>
      <w:r w:rsidR="0065602A" w:rsidRPr="002F5182">
        <w:rPr>
          <w:sz w:val="24"/>
          <w:szCs w:val="24"/>
          <w:lang w:val="sr-Cyrl-RS"/>
        </w:rPr>
        <w:t>погодног за пошумљавање, чиј</w:t>
      </w:r>
      <w:r w:rsidR="00B665A4">
        <w:rPr>
          <w:sz w:val="24"/>
          <w:szCs w:val="24"/>
          <w:lang w:val="sr-Cyrl-RS"/>
        </w:rPr>
        <w:t>и</w:t>
      </w:r>
      <w:r w:rsidR="0065602A" w:rsidRPr="002F5182">
        <w:rPr>
          <w:sz w:val="24"/>
          <w:szCs w:val="24"/>
          <w:lang w:val="sr-Cyrl-RS"/>
        </w:rPr>
        <w:t>м ће се пошумљавањем достићи оптимална шумовитост</w:t>
      </w:r>
      <w:r w:rsidRPr="002F5182">
        <w:rPr>
          <w:sz w:val="24"/>
          <w:szCs w:val="24"/>
          <w:lang w:val="sr-Cyrl-RS"/>
        </w:rPr>
        <w:t xml:space="preserve">. </w:t>
      </w:r>
    </w:p>
    <w:p w14:paraId="071C6A25" w14:textId="77777777" w:rsidR="001C732C" w:rsidRPr="002F5182" w:rsidRDefault="001C732C" w:rsidP="00D91BD2">
      <w:pPr>
        <w:jc w:val="both"/>
        <w:rPr>
          <w:snapToGrid w:val="0"/>
          <w:color w:val="FF0000"/>
          <w:sz w:val="24"/>
          <w:szCs w:val="24"/>
          <w:lang w:val="sr-Cyrl-RS"/>
        </w:rPr>
      </w:pPr>
    </w:p>
    <w:p w14:paraId="25668A15" w14:textId="18725E42" w:rsidR="002535B9" w:rsidRPr="002F5182" w:rsidRDefault="002535B9" w:rsidP="00B4484E">
      <w:pPr>
        <w:pStyle w:val="Heading2"/>
        <w:rPr>
          <w:snapToGrid w:val="0"/>
          <w:lang w:val="sr-Cyrl-RS"/>
        </w:rPr>
      </w:pPr>
      <w:bookmarkStart w:id="69" w:name="_Toc187278228"/>
      <w:r w:rsidRPr="002F5182">
        <w:rPr>
          <w:snapToGrid w:val="0"/>
          <w:lang w:val="sr-Cyrl-RS"/>
        </w:rPr>
        <w:t>Планови газдовања</w:t>
      </w:r>
      <w:bookmarkEnd w:id="69"/>
    </w:p>
    <w:p w14:paraId="02552219" w14:textId="24DE284D" w:rsidR="00523921" w:rsidRDefault="00523921" w:rsidP="00523921">
      <w:pPr>
        <w:ind w:firstLine="720"/>
        <w:jc w:val="both"/>
        <w:rPr>
          <w:sz w:val="24"/>
          <w:szCs w:val="24"/>
          <w:lang w:val="sr-Cyrl-RS"/>
        </w:rPr>
      </w:pPr>
      <w:r w:rsidRPr="0005515A">
        <w:rPr>
          <w:sz w:val="24"/>
          <w:szCs w:val="24"/>
          <w:lang w:val="sr-Cyrl-RS"/>
        </w:rPr>
        <w:t>За потребе површинске експлоатације заузимају се велике површине земљишта које су</w:t>
      </w:r>
      <w:r>
        <w:rPr>
          <w:sz w:val="24"/>
          <w:szCs w:val="24"/>
          <w:lang w:val="sr-Cyrl-RS"/>
        </w:rPr>
        <w:t xml:space="preserve"> </w:t>
      </w:r>
      <w:r w:rsidRPr="0005515A">
        <w:rPr>
          <w:sz w:val="24"/>
          <w:szCs w:val="24"/>
          <w:lang w:val="sr-Cyrl-RS"/>
        </w:rPr>
        <w:t>после завршетка рударских радова оштећене и не могу се саме од себе вратити у првобитно</w:t>
      </w:r>
      <w:r>
        <w:rPr>
          <w:sz w:val="24"/>
          <w:szCs w:val="24"/>
          <w:lang w:val="sr-Cyrl-RS"/>
        </w:rPr>
        <w:t xml:space="preserve"> </w:t>
      </w:r>
      <w:r w:rsidRPr="0005515A">
        <w:rPr>
          <w:sz w:val="24"/>
          <w:szCs w:val="24"/>
          <w:lang w:val="sr-Cyrl-RS"/>
        </w:rPr>
        <w:t>стање. Екосистем овог подручја се мења у потпуности и не постоји начин да се сам од себе</w:t>
      </w:r>
      <w:r>
        <w:rPr>
          <w:sz w:val="24"/>
          <w:szCs w:val="24"/>
          <w:lang w:val="sr-Cyrl-RS"/>
        </w:rPr>
        <w:t xml:space="preserve"> </w:t>
      </w:r>
      <w:r w:rsidRPr="0005515A">
        <w:rPr>
          <w:sz w:val="24"/>
          <w:szCs w:val="24"/>
          <w:lang w:val="sr-Cyrl-RS"/>
        </w:rPr>
        <w:t xml:space="preserve">обнови јер </w:t>
      </w:r>
      <w:r>
        <w:rPr>
          <w:sz w:val="24"/>
          <w:szCs w:val="24"/>
          <w:lang w:val="sr-Cyrl-RS"/>
        </w:rPr>
        <w:t>би</w:t>
      </w:r>
      <w:r w:rsidRPr="0005515A">
        <w:rPr>
          <w:sz w:val="24"/>
          <w:szCs w:val="24"/>
          <w:lang w:val="sr-Cyrl-RS"/>
        </w:rPr>
        <w:t xml:space="preserve"> његово спонтано формирање трајало неколико милиона година. Одложени</w:t>
      </w:r>
      <w:r>
        <w:rPr>
          <w:sz w:val="24"/>
          <w:szCs w:val="24"/>
          <w:lang w:val="sr-Cyrl-RS"/>
        </w:rPr>
        <w:t xml:space="preserve"> </w:t>
      </w:r>
      <w:r w:rsidRPr="0005515A">
        <w:rPr>
          <w:sz w:val="24"/>
          <w:szCs w:val="24"/>
          <w:lang w:val="sr-Cyrl-RS"/>
        </w:rPr>
        <w:t>супстрати су скоро без хумусних материја, које су носиоци плодности, структуре и биолошке</w:t>
      </w:r>
      <w:r>
        <w:rPr>
          <w:sz w:val="24"/>
          <w:szCs w:val="24"/>
          <w:lang w:val="sr-Cyrl-RS"/>
        </w:rPr>
        <w:t xml:space="preserve"> </w:t>
      </w:r>
      <w:r w:rsidRPr="0005515A">
        <w:rPr>
          <w:sz w:val="24"/>
          <w:szCs w:val="24"/>
          <w:lang w:val="sr-Cyrl-RS"/>
        </w:rPr>
        <w:t xml:space="preserve">активности у земљишту и без приступачних хранљивих елемената. </w:t>
      </w:r>
    </w:p>
    <w:p w14:paraId="1709BB7A" w14:textId="278206BA" w:rsidR="00523921" w:rsidRPr="0005515A" w:rsidRDefault="00523921" w:rsidP="00523921">
      <w:pPr>
        <w:ind w:firstLine="720"/>
        <w:jc w:val="both"/>
        <w:rPr>
          <w:sz w:val="24"/>
          <w:szCs w:val="24"/>
          <w:lang w:val="sr-Cyrl-RS"/>
        </w:rPr>
      </w:pPr>
      <w:r>
        <w:rPr>
          <w:sz w:val="24"/>
          <w:szCs w:val="24"/>
          <w:lang w:val="sr-Cyrl-RS"/>
        </w:rPr>
        <w:t>Сви планови газдовања шумама имају за циљ остварење дугорочних али и краткорочних циљева газдовања, с обзиром на општу намену простора (експолатација угља) и основну намену шумског простора (основна намена 26 заштита земљишта од ерозије) производња и производни циљеви  нису у примату.</w:t>
      </w:r>
    </w:p>
    <w:p w14:paraId="5B868415" w14:textId="77777777" w:rsidR="00523921" w:rsidRPr="00447381" w:rsidRDefault="00523921" w:rsidP="00523921">
      <w:pPr>
        <w:jc w:val="both"/>
        <w:rPr>
          <w:snapToGrid w:val="0"/>
          <w:sz w:val="24"/>
          <w:szCs w:val="24"/>
          <w:lang w:val="sr-Cyrl-RS"/>
        </w:rPr>
      </w:pPr>
    </w:p>
    <w:p w14:paraId="5285FC75" w14:textId="77777777" w:rsidR="00523921" w:rsidRPr="00447381" w:rsidRDefault="00523921" w:rsidP="00523921">
      <w:pPr>
        <w:pStyle w:val="Heading3"/>
        <w:rPr>
          <w:snapToGrid w:val="0"/>
          <w:lang w:val="sr-Cyrl-RS"/>
        </w:rPr>
      </w:pPr>
      <w:bookmarkStart w:id="70" w:name="_Toc187278229"/>
      <w:r w:rsidRPr="00447381">
        <w:rPr>
          <w:snapToGrid w:val="0"/>
          <w:lang w:val="sr-Cyrl-RS"/>
        </w:rPr>
        <w:t>План гајења шума</w:t>
      </w:r>
      <w:bookmarkEnd w:id="70"/>
    </w:p>
    <w:p w14:paraId="24A6A9F2" w14:textId="24060015" w:rsidR="003B1C46" w:rsidRPr="002F5182" w:rsidRDefault="003B1C46" w:rsidP="003B1C46">
      <w:pPr>
        <w:pStyle w:val="ZATEKST"/>
      </w:pPr>
      <w:r w:rsidRPr="002F5182">
        <w:t>У односу на специфичност намене комплекса и, у вези с тим, дефинисане циљеве газдовања шумама, планом гајења шума обухваћени су најнужнији радови којима ће се обезбедити заштитна улога комплекса. Овим планом обухваћени су радови на обнови шума и побољшању здравственог стања.</w:t>
      </w:r>
    </w:p>
    <w:p w14:paraId="28D27950" w14:textId="77777777" w:rsidR="003B1C46" w:rsidRPr="002F5182" w:rsidRDefault="003B1C46" w:rsidP="003B1C46">
      <w:pPr>
        <w:rPr>
          <w:bCs/>
          <w:sz w:val="24"/>
          <w:lang w:val="sr-Cyrl-RS"/>
        </w:rPr>
      </w:pPr>
      <w:r w:rsidRPr="002F5182">
        <w:rPr>
          <w:bCs/>
          <w:sz w:val="24"/>
          <w:lang w:val="sr-Cyrl-RS"/>
        </w:rPr>
        <w:t>Планом гајења шума обухватити у целини:</w:t>
      </w:r>
    </w:p>
    <w:p w14:paraId="2D84C815" w14:textId="77777777" w:rsidR="003B1C46" w:rsidRPr="002F5182" w:rsidRDefault="003B1C46" w:rsidP="003B1C46">
      <w:pPr>
        <w:rPr>
          <w:bCs/>
          <w:sz w:val="24"/>
          <w:lang w:val="sr-Cyrl-RS"/>
        </w:rPr>
      </w:pPr>
    </w:p>
    <w:p w14:paraId="59FC952F" w14:textId="77777777" w:rsidR="003B1C46" w:rsidRPr="002F5182" w:rsidRDefault="003B1C46" w:rsidP="003B1C46">
      <w:pPr>
        <w:numPr>
          <w:ilvl w:val="0"/>
          <w:numId w:val="14"/>
        </w:numPr>
        <w:rPr>
          <w:sz w:val="24"/>
          <w:lang w:val="sr-Cyrl-RS"/>
        </w:rPr>
      </w:pPr>
      <w:r w:rsidRPr="002F5182">
        <w:rPr>
          <w:sz w:val="24"/>
          <w:lang w:val="sr-Cyrl-RS"/>
        </w:rPr>
        <w:t>План неге шума;</w:t>
      </w:r>
    </w:p>
    <w:p w14:paraId="49F417D2" w14:textId="77777777" w:rsidR="003B1C46" w:rsidRPr="002F5182" w:rsidRDefault="003B1C46" w:rsidP="003B1C46">
      <w:pPr>
        <w:numPr>
          <w:ilvl w:val="0"/>
          <w:numId w:val="14"/>
        </w:numPr>
        <w:rPr>
          <w:sz w:val="24"/>
          <w:lang w:val="sr-Cyrl-RS"/>
        </w:rPr>
      </w:pPr>
      <w:r w:rsidRPr="002F5182">
        <w:rPr>
          <w:sz w:val="24"/>
          <w:lang w:val="sr-Cyrl-RS"/>
        </w:rPr>
        <w:t>План расадничке производње (производња шумског семена и садног материјала);</w:t>
      </w:r>
    </w:p>
    <w:p w14:paraId="3442B4C6" w14:textId="77777777" w:rsidR="003B1C46" w:rsidRPr="002F5182" w:rsidRDefault="003B1C46" w:rsidP="003B1C46">
      <w:pPr>
        <w:numPr>
          <w:ilvl w:val="0"/>
          <w:numId w:val="14"/>
        </w:numPr>
        <w:rPr>
          <w:sz w:val="24"/>
          <w:lang w:val="sr-Cyrl-RS"/>
        </w:rPr>
      </w:pPr>
      <w:r w:rsidRPr="002F5182">
        <w:rPr>
          <w:sz w:val="24"/>
          <w:lang w:val="sr-Cyrl-RS"/>
        </w:rPr>
        <w:lastRenderedPageBreak/>
        <w:t>План обнављања и подизање нових шума.</w:t>
      </w:r>
    </w:p>
    <w:p w14:paraId="7E1DCF77" w14:textId="77777777" w:rsidR="003B1C46" w:rsidRPr="002F5182" w:rsidRDefault="003B1C46" w:rsidP="003B1C46">
      <w:pPr>
        <w:jc w:val="both"/>
        <w:rPr>
          <w:snapToGrid w:val="0"/>
          <w:sz w:val="24"/>
          <w:szCs w:val="24"/>
          <w:lang w:val="sr-Cyrl-RS"/>
        </w:rPr>
      </w:pPr>
    </w:p>
    <w:p w14:paraId="58AD09A1" w14:textId="77777777" w:rsidR="003B1C46" w:rsidRPr="002F5182" w:rsidRDefault="003B1C46" w:rsidP="003B1C46">
      <w:pPr>
        <w:jc w:val="both"/>
        <w:rPr>
          <w:b/>
          <w:snapToGrid w:val="0"/>
          <w:sz w:val="24"/>
          <w:szCs w:val="24"/>
          <w:lang w:val="sr-Cyrl-RS"/>
        </w:rPr>
      </w:pPr>
      <w:r w:rsidRPr="002F5182">
        <w:rPr>
          <w:b/>
          <w:snapToGrid w:val="0"/>
          <w:sz w:val="24"/>
          <w:szCs w:val="24"/>
          <w:lang w:val="sr-Cyrl-RS"/>
        </w:rPr>
        <w:tab/>
        <w:t>8.3.1.1. План обнављања шума и подизања нових шума</w:t>
      </w:r>
    </w:p>
    <w:p w14:paraId="01575A02"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0F249D27" w14:textId="77777777" w:rsidR="003B1C46" w:rsidRPr="002F5182" w:rsidRDefault="003B1C46" w:rsidP="003B1C46">
      <w:pPr>
        <w:jc w:val="both"/>
        <w:rPr>
          <w:sz w:val="24"/>
          <w:szCs w:val="24"/>
          <w:lang w:val="sr-Cyrl-RS"/>
        </w:rPr>
      </w:pPr>
      <w:r w:rsidRPr="002F5182">
        <w:rPr>
          <w:snapToGrid w:val="0"/>
          <w:sz w:val="24"/>
          <w:szCs w:val="24"/>
          <w:lang w:val="sr-Cyrl-RS"/>
        </w:rPr>
        <w:tab/>
      </w:r>
      <w:r w:rsidRPr="002F5182">
        <w:rPr>
          <w:sz w:val="24"/>
          <w:szCs w:val="24"/>
          <w:lang w:val="sr-Cyrl-RS"/>
        </w:rPr>
        <w:t xml:space="preserve">План обнављања и подизања нових шума садржи следеће радове: </w:t>
      </w:r>
    </w:p>
    <w:p w14:paraId="0AAD8AE8"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52</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плана обнављања и подизања нових шума.</w:t>
      </w:r>
    </w:p>
    <w:tbl>
      <w:tblPr>
        <w:tblW w:w="0" w:type="auto"/>
        <w:jc w:val="center"/>
        <w:tblLook w:val="04A0" w:firstRow="1" w:lastRow="0" w:firstColumn="1" w:lastColumn="0" w:noHBand="0" w:noVBand="1"/>
      </w:tblPr>
      <w:tblGrid>
        <w:gridCol w:w="1726"/>
        <w:gridCol w:w="3652"/>
        <w:gridCol w:w="3974"/>
        <w:gridCol w:w="929"/>
      </w:tblGrid>
      <w:tr w:rsidR="003B1C46" w:rsidRPr="002F5182" w14:paraId="13042779" w14:textId="77777777" w:rsidTr="003B1C46">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B6ABED" w14:textId="77777777" w:rsidR="003B1C46" w:rsidRPr="002F5182" w:rsidRDefault="003B1C46" w:rsidP="003B1C46">
            <w:pPr>
              <w:jc w:val="center"/>
              <w:rPr>
                <w:b/>
                <w:bCs/>
                <w:color w:val="000000"/>
                <w:lang w:val="sr-Cyrl-RS"/>
              </w:rPr>
            </w:pPr>
            <w:r w:rsidRPr="002F5182">
              <w:rPr>
                <w:b/>
                <w:bCs/>
                <w:color w:val="000000"/>
                <w:lang w:val="sr-Cyrl-RS"/>
              </w:rPr>
              <w:t>Газдинска класа</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EE89CB" w14:textId="77777777" w:rsidR="003B1C46" w:rsidRPr="002F5182" w:rsidRDefault="003B1C46" w:rsidP="003B1C46">
            <w:pPr>
              <w:jc w:val="center"/>
              <w:rPr>
                <w:b/>
                <w:bCs/>
                <w:color w:val="000000"/>
                <w:lang w:val="sr-Cyrl-RS"/>
              </w:rPr>
            </w:pPr>
            <w:r w:rsidRPr="002F5182">
              <w:rPr>
                <w:b/>
                <w:bCs/>
                <w:color w:val="000000"/>
                <w:lang w:val="sr-Cyrl-RS"/>
              </w:rPr>
              <w:t>317. Вештачко пошумљавање садњом</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A28CEB7" w14:textId="77777777" w:rsidR="003B1C46" w:rsidRPr="002F5182" w:rsidRDefault="003B1C46" w:rsidP="003B1C46">
            <w:pPr>
              <w:jc w:val="center"/>
              <w:rPr>
                <w:b/>
                <w:bCs/>
                <w:color w:val="000000"/>
                <w:lang w:val="sr-Cyrl-RS"/>
              </w:rPr>
            </w:pPr>
            <w:r w:rsidRPr="002F5182">
              <w:rPr>
                <w:b/>
                <w:bCs/>
                <w:color w:val="000000"/>
                <w:lang w:val="sr-Cyrl-RS"/>
              </w:rPr>
              <w:t>328. Обнова багрема вегетативним путем</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A8F357F" w14:textId="77777777" w:rsidR="003B1C46" w:rsidRPr="002F5182" w:rsidRDefault="003B1C46" w:rsidP="003B1C46">
            <w:pPr>
              <w:jc w:val="center"/>
              <w:rPr>
                <w:b/>
                <w:bCs/>
                <w:color w:val="000000"/>
                <w:lang w:val="sr-Cyrl-RS"/>
              </w:rPr>
            </w:pPr>
            <w:r w:rsidRPr="002F5182">
              <w:rPr>
                <w:b/>
                <w:bCs/>
                <w:color w:val="000000"/>
                <w:lang w:val="sr-Cyrl-RS"/>
              </w:rPr>
              <w:t>укупно:</w:t>
            </w:r>
          </w:p>
        </w:tc>
      </w:tr>
      <w:tr w:rsidR="003B1C46" w:rsidRPr="002F5182" w14:paraId="428606A6" w14:textId="77777777" w:rsidTr="003B1C4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B1ABC" w14:textId="77777777" w:rsidR="003B1C46" w:rsidRPr="002F5182" w:rsidRDefault="003B1C46" w:rsidP="003B1C46">
            <w:pPr>
              <w:jc w:val="center"/>
              <w:rPr>
                <w:b/>
                <w:bCs/>
                <w:color w:val="000000"/>
                <w:lang w:val="sr-Cyrl-RS"/>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24ED669B" w14:textId="77777777" w:rsidR="003B1C46" w:rsidRPr="002F5182" w:rsidRDefault="003B1C46" w:rsidP="003B1C46">
            <w:pPr>
              <w:jc w:val="center"/>
              <w:rPr>
                <w:b/>
                <w:bCs/>
                <w:color w:val="000000"/>
                <w:lang w:val="sr-Cyrl-RS"/>
              </w:rPr>
            </w:pPr>
            <w:r w:rsidRPr="002F5182">
              <w:rPr>
                <w:b/>
                <w:bCs/>
                <w:color w:val="000000"/>
                <w:lang w:val="sr-Cyrl-RS"/>
              </w:rPr>
              <w:t>ha</w:t>
            </w:r>
          </w:p>
        </w:tc>
      </w:tr>
      <w:tr w:rsidR="003B1C46" w:rsidRPr="002F5182" w14:paraId="05D78F86"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B9ECF1" w14:textId="77777777" w:rsidR="003B1C46" w:rsidRPr="002F5182" w:rsidRDefault="003B1C46" w:rsidP="003B1C4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39C39CD6" w14:textId="77777777" w:rsidR="003B1C46" w:rsidRPr="002F5182" w:rsidRDefault="003B1C46" w:rsidP="003B1C46">
            <w:pPr>
              <w:jc w:val="center"/>
              <w:rPr>
                <w:color w:val="000000"/>
                <w:lang w:val="sr-Cyrl-RS"/>
              </w:rPr>
            </w:pPr>
            <w:r w:rsidRPr="002F5182">
              <w:rPr>
                <w:color w:val="000000"/>
                <w:lang w:val="sr-Cyrl-RS"/>
              </w:rPr>
              <w:t>12.89</w:t>
            </w:r>
          </w:p>
        </w:tc>
        <w:tc>
          <w:tcPr>
            <w:tcW w:w="0" w:type="auto"/>
            <w:tcBorders>
              <w:top w:val="nil"/>
              <w:left w:val="nil"/>
              <w:bottom w:val="single" w:sz="4" w:space="0" w:color="auto"/>
              <w:right w:val="single" w:sz="4" w:space="0" w:color="auto"/>
            </w:tcBorders>
            <w:shd w:val="clear" w:color="auto" w:fill="auto"/>
            <w:noWrap/>
            <w:vAlign w:val="center"/>
            <w:hideMark/>
          </w:tcPr>
          <w:p w14:paraId="20649BEE" w14:textId="29B6EE7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EBEB94D" w14:textId="77777777" w:rsidR="003B1C46" w:rsidRPr="002F5182" w:rsidRDefault="003B1C46" w:rsidP="003B1C46">
            <w:pPr>
              <w:jc w:val="center"/>
              <w:rPr>
                <w:color w:val="000000"/>
                <w:lang w:val="sr-Cyrl-RS"/>
              </w:rPr>
            </w:pPr>
            <w:r w:rsidRPr="002F5182">
              <w:rPr>
                <w:color w:val="000000"/>
                <w:lang w:val="sr-Cyrl-RS"/>
              </w:rPr>
              <w:t>12.89</w:t>
            </w:r>
          </w:p>
        </w:tc>
      </w:tr>
      <w:tr w:rsidR="003B1C46" w:rsidRPr="002F5182" w14:paraId="3604C53F"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9C545" w14:textId="77777777" w:rsidR="003B1C46" w:rsidRPr="002F5182" w:rsidRDefault="003B1C46" w:rsidP="003B1C46">
            <w:pPr>
              <w:jc w:val="center"/>
              <w:rPr>
                <w:color w:val="000000"/>
                <w:lang w:val="sr-Cyrl-RS"/>
              </w:rPr>
            </w:pPr>
            <w:r w:rsidRPr="002F5182">
              <w:rPr>
                <w:color w:val="000000"/>
                <w:lang w:val="sr-Cyrl-RS"/>
              </w:rPr>
              <w:t>2810</w:t>
            </w:r>
          </w:p>
        </w:tc>
        <w:tc>
          <w:tcPr>
            <w:tcW w:w="0" w:type="auto"/>
            <w:tcBorders>
              <w:top w:val="nil"/>
              <w:left w:val="nil"/>
              <w:bottom w:val="single" w:sz="4" w:space="0" w:color="auto"/>
              <w:right w:val="single" w:sz="4" w:space="0" w:color="auto"/>
            </w:tcBorders>
            <w:shd w:val="clear" w:color="auto" w:fill="auto"/>
            <w:noWrap/>
            <w:vAlign w:val="center"/>
            <w:hideMark/>
          </w:tcPr>
          <w:p w14:paraId="4101CDBF" w14:textId="69E7D79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D3EDE84" w14:textId="77777777" w:rsidR="003B1C46" w:rsidRPr="002F5182" w:rsidRDefault="003B1C46" w:rsidP="003B1C46">
            <w:pPr>
              <w:jc w:val="center"/>
              <w:rPr>
                <w:color w:val="000000"/>
                <w:lang w:val="sr-Cyrl-RS"/>
              </w:rPr>
            </w:pPr>
            <w:r w:rsidRPr="002F5182">
              <w:rPr>
                <w:color w:val="000000"/>
                <w:lang w:val="sr-Cyrl-RS"/>
              </w:rPr>
              <w:t>8.45</w:t>
            </w:r>
          </w:p>
        </w:tc>
        <w:tc>
          <w:tcPr>
            <w:tcW w:w="0" w:type="auto"/>
            <w:tcBorders>
              <w:top w:val="nil"/>
              <w:left w:val="nil"/>
              <w:bottom w:val="single" w:sz="4" w:space="0" w:color="auto"/>
              <w:right w:val="single" w:sz="4" w:space="0" w:color="auto"/>
            </w:tcBorders>
            <w:shd w:val="clear" w:color="auto" w:fill="auto"/>
            <w:noWrap/>
            <w:vAlign w:val="center"/>
            <w:hideMark/>
          </w:tcPr>
          <w:p w14:paraId="6FEB6EC1" w14:textId="77777777" w:rsidR="003B1C46" w:rsidRPr="002F5182" w:rsidRDefault="003B1C46" w:rsidP="003B1C46">
            <w:pPr>
              <w:jc w:val="center"/>
              <w:rPr>
                <w:color w:val="000000"/>
                <w:lang w:val="sr-Cyrl-RS"/>
              </w:rPr>
            </w:pPr>
            <w:r w:rsidRPr="002F5182">
              <w:rPr>
                <w:color w:val="000000"/>
                <w:lang w:val="sr-Cyrl-RS"/>
              </w:rPr>
              <w:t>8.45</w:t>
            </w:r>
          </w:p>
        </w:tc>
      </w:tr>
      <w:tr w:rsidR="003B1C46" w:rsidRPr="002F5182" w14:paraId="02533999"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FC159" w14:textId="77777777" w:rsidR="003B1C46" w:rsidRPr="002F5182" w:rsidRDefault="003B1C46" w:rsidP="003B1C46">
            <w:pPr>
              <w:jc w:val="center"/>
              <w:rPr>
                <w:color w:val="000000"/>
                <w:lang w:val="sr-Cyrl-RS"/>
              </w:rPr>
            </w:pPr>
            <w:r w:rsidRPr="002F5182">
              <w:rPr>
                <w:color w:val="000000"/>
                <w:lang w:val="sr-Cyrl-RS"/>
              </w:rPr>
              <w:t>чистина</w:t>
            </w:r>
          </w:p>
        </w:tc>
        <w:tc>
          <w:tcPr>
            <w:tcW w:w="0" w:type="auto"/>
            <w:tcBorders>
              <w:top w:val="nil"/>
              <w:left w:val="nil"/>
              <w:bottom w:val="single" w:sz="4" w:space="0" w:color="auto"/>
              <w:right w:val="single" w:sz="4" w:space="0" w:color="auto"/>
            </w:tcBorders>
            <w:shd w:val="clear" w:color="auto" w:fill="auto"/>
            <w:noWrap/>
            <w:vAlign w:val="center"/>
            <w:hideMark/>
          </w:tcPr>
          <w:p w14:paraId="27796DC4" w14:textId="77777777" w:rsidR="003B1C46" w:rsidRPr="002F5182" w:rsidRDefault="003B1C46" w:rsidP="003B1C46">
            <w:pPr>
              <w:jc w:val="center"/>
              <w:rPr>
                <w:color w:val="000000"/>
                <w:lang w:val="sr-Cyrl-RS"/>
              </w:rPr>
            </w:pPr>
            <w:r w:rsidRPr="002F5182">
              <w:rPr>
                <w:color w:val="000000"/>
                <w:lang w:val="sr-Cyrl-RS"/>
              </w:rPr>
              <w:t>104.59</w:t>
            </w:r>
          </w:p>
        </w:tc>
        <w:tc>
          <w:tcPr>
            <w:tcW w:w="0" w:type="auto"/>
            <w:tcBorders>
              <w:top w:val="nil"/>
              <w:left w:val="nil"/>
              <w:bottom w:val="single" w:sz="4" w:space="0" w:color="auto"/>
              <w:right w:val="single" w:sz="4" w:space="0" w:color="auto"/>
            </w:tcBorders>
            <w:shd w:val="clear" w:color="auto" w:fill="auto"/>
            <w:noWrap/>
            <w:vAlign w:val="center"/>
            <w:hideMark/>
          </w:tcPr>
          <w:p w14:paraId="7874CA8C" w14:textId="7E47E106"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38B4E9A" w14:textId="77777777" w:rsidR="003B1C46" w:rsidRPr="002F5182" w:rsidRDefault="003B1C46" w:rsidP="003B1C46">
            <w:pPr>
              <w:jc w:val="center"/>
              <w:rPr>
                <w:color w:val="000000"/>
                <w:lang w:val="sr-Cyrl-RS"/>
              </w:rPr>
            </w:pPr>
            <w:r w:rsidRPr="002F5182">
              <w:rPr>
                <w:color w:val="000000"/>
                <w:lang w:val="sr-Cyrl-RS"/>
              </w:rPr>
              <w:t>104.59</w:t>
            </w:r>
          </w:p>
        </w:tc>
      </w:tr>
      <w:tr w:rsidR="003B1C46" w:rsidRPr="002F5182" w14:paraId="0DF4C366"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DD55947" w14:textId="77777777" w:rsidR="003B1C46" w:rsidRPr="002F5182" w:rsidRDefault="003B1C46" w:rsidP="003B1C46">
            <w:pPr>
              <w:jc w:val="center"/>
              <w:rPr>
                <w:color w:val="000000"/>
                <w:lang w:val="sr-Cyrl-RS"/>
              </w:rPr>
            </w:pPr>
            <w:r w:rsidRPr="002F5182">
              <w:rPr>
                <w:color w:val="000000"/>
                <w:lang w:val="sr-Cyrl-RS"/>
              </w:rPr>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0CCEE991" w14:textId="77777777" w:rsidR="003B1C46" w:rsidRPr="002F5182" w:rsidRDefault="003B1C46" w:rsidP="003B1C46">
            <w:pPr>
              <w:jc w:val="center"/>
              <w:rPr>
                <w:color w:val="000000"/>
                <w:lang w:val="sr-Cyrl-RS"/>
              </w:rPr>
            </w:pPr>
            <w:r w:rsidRPr="002F5182">
              <w:rPr>
                <w:color w:val="000000"/>
                <w:lang w:val="sr-Cyrl-RS"/>
              </w:rPr>
              <w:t>117.48</w:t>
            </w:r>
          </w:p>
        </w:tc>
        <w:tc>
          <w:tcPr>
            <w:tcW w:w="0" w:type="auto"/>
            <w:tcBorders>
              <w:top w:val="nil"/>
              <w:left w:val="nil"/>
              <w:bottom w:val="single" w:sz="4" w:space="0" w:color="auto"/>
              <w:right w:val="single" w:sz="4" w:space="0" w:color="auto"/>
            </w:tcBorders>
            <w:shd w:val="clear" w:color="000000" w:fill="D9D9D9"/>
            <w:noWrap/>
            <w:vAlign w:val="center"/>
            <w:hideMark/>
          </w:tcPr>
          <w:p w14:paraId="78E311F3" w14:textId="77777777" w:rsidR="003B1C46" w:rsidRPr="002F5182" w:rsidRDefault="003B1C46" w:rsidP="003B1C46">
            <w:pPr>
              <w:jc w:val="center"/>
              <w:rPr>
                <w:color w:val="000000"/>
                <w:lang w:val="sr-Cyrl-RS"/>
              </w:rPr>
            </w:pPr>
            <w:r w:rsidRPr="002F5182">
              <w:rPr>
                <w:color w:val="000000"/>
                <w:lang w:val="sr-Cyrl-RS"/>
              </w:rPr>
              <w:t>8.45</w:t>
            </w:r>
          </w:p>
        </w:tc>
        <w:tc>
          <w:tcPr>
            <w:tcW w:w="0" w:type="auto"/>
            <w:tcBorders>
              <w:top w:val="nil"/>
              <w:left w:val="nil"/>
              <w:bottom w:val="single" w:sz="4" w:space="0" w:color="auto"/>
              <w:right w:val="single" w:sz="4" w:space="0" w:color="auto"/>
            </w:tcBorders>
            <w:shd w:val="clear" w:color="000000" w:fill="D9D9D9"/>
            <w:noWrap/>
            <w:vAlign w:val="center"/>
            <w:hideMark/>
          </w:tcPr>
          <w:p w14:paraId="3A3492E9" w14:textId="77777777" w:rsidR="003B1C46" w:rsidRPr="002F5182" w:rsidRDefault="003B1C46" w:rsidP="003B1C46">
            <w:pPr>
              <w:jc w:val="center"/>
              <w:rPr>
                <w:color w:val="000000"/>
                <w:lang w:val="sr-Cyrl-RS"/>
              </w:rPr>
            </w:pPr>
            <w:r w:rsidRPr="002F5182">
              <w:rPr>
                <w:color w:val="000000"/>
                <w:lang w:val="sr-Cyrl-RS"/>
              </w:rPr>
              <w:t>125.93</w:t>
            </w:r>
          </w:p>
        </w:tc>
      </w:tr>
    </w:tbl>
    <w:p w14:paraId="01F8CFDD" w14:textId="77777777" w:rsidR="003B1C46" w:rsidRPr="002F5182" w:rsidRDefault="003B1C46" w:rsidP="003B1C46">
      <w:pPr>
        <w:jc w:val="both"/>
        <w:rPr>
          <w:snapToGrid w:val="0"/>
          <w:sz w:val="24"/>
          <w:szCs w:val="24"/>
          <w:lang w:val="sr-Cyrl-RS"/>
        </w:rPr>
      </w:pPr>
    </w:p>
    <w:p w14:paraId="414B006A" w14:textId="77777777" w:rsidR="003B1C46" w:rsidRPr="002F5182" w:rsidRDefault="003B1C46" w:rsidP="003B1C46">
      <w:pPr>
        <w:pStyle w:val="ZATEKST"/>
        <w:rPr>
          <w:snapToGrid w:val="0"/>
        </w:rPr>
      </w:pPr>
      <w:r w:rsidRPr="002F5182">
        <w:rPr>
          <w:snapToGrid w:val="0"/>
        </w:rPr>
        <w:t>Укупни површина планирана у обнови, односно у вегетативној обнови багрема износи 8,45 ha, док је пошумљавање наком чисте сече састојина еуроамеричких топола планирано на површини од 12,89 ha, и као најобимнији вид рада планира се пошумљавање шумског земљишта на површини од 104,59 ha.</w:t>
      </w:r>
    </w:p>
    <w:p w14:paraId="755BC603" w14:textId="77777777" w:rsidR="003B1C46" w:rsidRPr="002F5182" w:rsidRDefault="003B1C46" w:rsidP="003B1C46">
      <w:pPr>
        <w:jc w:val="both"/>
        <w:rPr>
          <w:snapToGrid w:val="0"/>
          <w:sz w:val="24"/>
          <w:szCs w:val="24"/>
          <w:lang w:val="sr-Cyrl-RS"/>
        </w:rPr>
      </w:pPr>
    </w:p>
    <w:p w14:paraId="5CC85A53" w14:textId="77777777" w:rsidR="003B1C46" w:rsidRPr="002F5182" w:rsidRDefault="003B1C46" w:rsidP="003B1C46">
      <w:pPr>
        <w:jc w:val="both"/>
        <w:rPr>
          <w:b/>
          <w:snapToGrid w:val="0"/>
          <w:sz w:val="24"/>
          <w:szCs w:val="24"/>
          <w:lang w:val="sr-Cyrl-RS"/>
        </w:rPr>
      </w:pPr>
      <w:r w:rsidRPr="002F5182">
        <w:rPr>
          <w:b/>
          <w:snapToGrid w:val="0"/>
          <w:sz w:val="24"/>
          <w:szCs w:val="24"/>
          <w:lang w:val="sr-Cyrl-RS"/>
        </w:rPr>
        <w:tab/>
        <w:t xml:space="preserve">8.3.1.2. План неге шума </w:t>
      </w:r>
    </w:p>
    <w:p w14:paraId="0D3DF819"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1D6397AC" w14:textId="77777777" w:rsidR="003B1C46" w:rsidRPr="002F5182" w:rsidRDefault="003B1C46" w:rsidP="003B1C46">
      <w:pPr>
        <w:ind w:firstLine="720"/>
        <w:jc w:val="both"/>
        <w:rPr>
          <w:snapToGrid w:val="0"/>
          <w:sz w:val="24"/>
          <w:szCs w:val="24"/>
          <w:lang w:val="sr-Cyrl-RS"/>
        </w:rPr>
      </w:pPr>
      <w:r w:rsidRPr="002F5182">
        <w:rPr>
          <w:snapToGrid w:val="0"/>
          <w:sz w:val="24"/>
          <w:szCs w:val="24"/>
          <w:lang w:val="sr-Cyrl-RS"/>
        </w:rPr>
        <w:t>Овај план обухвата све радове на нези шума од момента подмлађивања састојина па до фазе дозревања за сечу. Полазећи од претходне констатације, усвојено је опредељење да све састојине треба штитити и неговати полазећи од њиховог садашњег стања, уважавајући, при томе, њихову основну намену и основне карактеристике станишта на коме се налазе. Један од основних задатака у газдовању шумама ове газдинске јединице везан је за правовремени одабир и усмеравање развоја на жељене врсте дрвећа у састојинама и при том на најквалитетнија стабла. План проредних захвата везан за површину приказан је у наредној табели:</w:t>
      </w:r>
    </w:p>
    <w:p w14:paraId="10BE6AFE"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53</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плана неге шуме.</w:t>
      </w:r>
    </w:p>
    <w:tbl>
      <w:tblPr>
        <w:tblW w:w="0" w:type="auto"/>
        <w:tblLayout w:type="fixed"/>
        <w:tblLook w:val="04A0" w:firstRow="1" w:lastRow="0" w:firstColumn="1" w:lastColumn="0" w:noHBand="0" w:noVBand="1"/>
      </w:tblPr>
      <w:tblGrid>
        <w:gridCol w:w="1154"/>
        <w:gridCol w:w="2528"/>
        <w:gridCol w:w="2263"/>
        <w:gridCol w:w="2288"/>
        <w:gridCol w:w="1331"/>
        <w:gridCol w:w="2245"/>
        <w:gridCol w:w="2787"/>
        <w:gridCol w:w="2126"/>
        <w:gridCol w:w="1027"/>
      </w:tblGrid>
      <w:tr w:rsidR="003B1C46" w:rsidRPr="002F5182" w14:paraId="6FB7F45A" w14:textId="77777777" w:rsidTr="003B1C46">
        <w:trPr>
          <w:trHeight w:val="283"/>
          <w:tblHeader/>
        </w:trPr>
        <w:tc>
          <w:tcPr>
            <w:tcW w:w="115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41B4D04" w14:textId="77777777" w:rsidR="003B1C46" w:rsidRPr="002F5182" w:rsidRDefault="003B1C46" w:rsidP="003B1C46">
            <w:pPr>
              <w:jc w:val="center"/>
              <w:rPr>
                <w:b/>
                <w:bCs/>
                <w:color w:val="000000"/>
                <w:lang w:val="sr-Cyrl-RS"/>
              </w:rPr>
            </w:pPr>
            <w:r w:rsidRPr="002F5182">
              <w:rPr>
                <w:b/>
                <w:bCs/>
                <w:color w:val="000000"/>
                <w:lang w:val="sr-Cyrl-RS"/>
              </w:rPr>
              <w:t>Газдинска класа</w:t>
            </w:r>
          </w:p>
        </w:tc>
        <w:tc>
          <w:tcPr>
            <w:tcW w:w="2528" w:type="dxa"/>
            <w:tcBorders>
              <w:top w:val="single" w:sz="4" w:space="0" w:color="auto"/>
              <w:left w:val="nil"/>
              <w:bottom w:val="single" w:sz="4" w:space="0" w:color="auto"/>
              <w:right w:val="single" w:sz="4" w:space="0" w:color="auto"/>
            </w:tcBorders>
            <w:shd w:val="clear" w:color="000000" w:fill="D9D9D9"/>
            <w:noWrap/>
            <w:vAlign w:val="center"/>
            <w:hideMark/>
          </w:tcPr>
          <w:p w14:paraId="56667BE0" w14:textId="77777777" w:rsidR="003B1C46" w:rsidRPr="002F5182" w:rsidRDefault="003B1C46" w:rsidP="003B1C46">
            <w:pPr>
              <w:jc w:val="center"/>
              <w:rPr>
                <w:b/>
                <w:bCs/>
                <w:color w:val="000000"/>
                <w:lang w:val="sr-Cyrl-RS"/>
              </w:rPr>
            </w:pPr>
            <w:r w:rsidRPr="002F5182">
              <w:rPr>
                <w:b/>
                <w:bCs/>
                <w:color w:val="000000"/>
                <w:lang w:val="sr-Cyrl-RS"/>
              </w:rPr>
              <w:t>518. Окопавање и прашење у културама</w:t>
            </w:r>
          </w:p>
        </w:tc>
        <w:tc>
          <w:tcPr>
            <w:tcW w:w="2263" w:type="dxa"/>
            <w:tcBorders>
              <w:top w:val="single" w:sz="4" w:space="0" w:color="auto"/>
              <w:left w:val="nil"/>
              <w:bottom w:val="single" w:sz="4" w:space="0" w:color="auto"/>
              <w:right w:val="single" w:sz="4" w:space="0" w:color="auto"/>
            </w:tcBorders>
            <w:shd w:val="clear" w:color="000000" w:fill="D9D9D9"/>
            <w:noWrap/>
            <w:vAlign w:val="center"/>
            <w:hideMark/>
          </w:tcPr>
          <w:p w14:paraId="34AB3018" w14:textId="77777777" w:rsidR="003B1C46" w:rsidRPr="002F5182" w:rsidRDefault="003B1C46" w:rsidP="003B1C46">
            <w:pPr>
              <w:jc w:val="center"/>
              <w:rPr>
                <w:b/>
                <w:bCs/>
                <w:color w:val="000000"/>
                <w:lang w:val="sr-Cyrl-RS"/>
              </w:rPr>
            </w:pPr>
            <w:r w:rsidRPr="002F5182">
              <w:rPr>
                <w:b/>
                <w:bCs/>
                <w:color w:val="000000"/>
                <w:lang w:val="sr-Cyrl-RS"/>
              </w:rPr>
              <w:t>520. Ђубрење у плантажама топола</w:t>
            </w:r>
          </w:p>
        </w:tc>
        <w:tc>
          <w:tcPr>
            <w:tcW w:w="2288" w:type="dxa"/>
            <w:tcBorders>
              <w:top w:val="single" w:sz="4" w:space="0" w:color="auto"/>
              <w:left w:val="nil"/>
              <w:bottom w:val="single" w:sz="4" w:space="0" w:color="auto"/>
              <w:right w:val="single" w:sz="4" w:space="0" w:color="auto"/>
            </w:tcBorders>
            <w:shd w:val="clear" w:color="000000" w:fill="D9D9D9"/>
            <w:noWrap/>
            <w:vAlign w:val="center"/>
            <w:hideMark/>
          </w:tcPr>
          <w:p w14:paraId="2660DBE4" w14:textId="77777777" w:rsidR="003B1C46" w:rsidRPr="002F5182" w:rsidRDefault="003B1C46" w:rsidP="003B1C46">
            <w:pPr>
              <w:jc w:val="center"/>
              <w:rPr>
                <w:b/>
                <w:bCs/>
                <w:color w:val="000000"/>
                <w:lang w:val="sr-Cyrl-RS"/>
              </w:rPr>
            </w:pPr>
            <w:r w:rsidRPr="002F5182">
              <w:rPr>
                <w:b/>
                <w:bCs/>
                <w:color w:val="000000"/>
                <w:lang w:val="sr-Cyrl-RS"/>
              </w:rPr>
              <w:t>521. Заливање у плантажама топола</w:t>
            </w:r>
          </w:p>
        </w:tc>
        <w:tc>
          <w:tcPr>
            <w:tcW w:w="1331" w:type="dxa"/>
            <w:tcBorders>
              <w:top w:val="single" w:sz="4" w:space="0" w:color="auto"/>
              <w:left w:val="nil"/>
              <w:bottom w:val="single" w:sz="4" w:space="0" w:color="auto"/>
              <w:right w:val="single" w:sz="4" w:space="0" w:color="auto"/>
            </w:tcBorders>
            <w:shd w:val="clear" w:color="000000" w:fill="D9D9D9"/>
            <w:noWrap/>
            <w:vAlign w:val="center"/>
            <w:hideMark/>
          </w:tcPr>
          <w:p w14:paraId="6CE08521" w14:textId="77777777" w:rsidR="003B1C46" w:rsidRPr="002F5182" w:rsidRDefault="003B1C46" w:rsidP="003B1C46">
            <w:pPr>
              <w:jc w:val="center"/>
              <w:rPr>
                <w:b/>
                <w:bCs/>
                <w:color w:val="000000"/>
                <w:lang w:val="sr-Cyrl-RS"/>
              </w:rPr>
            </w:pPr>
            <w:r w:rsidRPr="002F5182">
              <w:rPr>
                <w:b/>
                <w:bCs/>
                <w:color w:val="000000"/>
                <w:lang w:val="sr-Cyrl-RS"/>
              </w:rPr>
              <w:t>522. Кресање грана</w:t>
            </w:r>
          </w:p>
        </w:tc>
        <w:tc>
          <w:tcPr>
            <w:tcW w:w="2245" w:type="dxa"/>
            <w:tcBorders>
              <w:top w:val="single" w:sz="4" w:space="0" w:color="auto"/>
              <w:left w:val="nil"/>
              <w:bottom w:val="single" w:sz="4" w:space="0" w:color="auto"/>
              <w:right w:val="single" w:sz="4" w:space="0" w:color="auto"/>
            </w:tcBorders>
            <w:shd w:val="clear" w:color="000000" w:fill="D9D9D9"/>
            <w:noWrap/>
            <w:vAlign w:val="center"/>
            <w:hideMark/>
          </w:tcPr>
          <w:p w14:paraId="7C6031E1" w14:textId="77777777" w:rsidR="003B1C46" w:rsidRPr="002F5182" w:rsidRDefault="003B1C46" w:rsidP="003B1C46">
            <w:pPr>
              <w:jc w:val="center"/>
              <w:rPr>
                <w:b/>
                <w:bCs/>
                <w:color w:val="000000"/>
                <w:lang w:val="sr-Cyrl-RS"/>
              </w:rPr>
            </w:pPr>
            <w:r w:rsidRPr="002F5182">
              <w:rPr>
                <w:b/>
                <w:bCs/>
                <w:color w:val="000000"/>
                <w:lang w:val="sr-Cyrl-RS"/>
              </w:rPr>
              <w:t>527. Чишћење у младим културама</w:t>
            </w:r>
          </w:p>
        </w:tc>
        <w:tc>
          <w:tcPr>
            <w:tcW w:w="2787" w:type="dxa"/>
            <w:tcBorders>
              <w:top w:val="single" w:sz="4" w:space="0" w:color="auto"/>
              <w:left w:val="nil"/>
              <w:bottom w:val="single" w:sz="4" w:space="0" w:color="auto"/>
              <w:right w:val="single" w:sz="4" w:space="0" w:color="auto"/>
            </w:tcBorders>
            <w:shd w:val="clear" w:color="000000" w:fill="D9D9D9"/>
            <w:noWrap/>
            <w:vAlign w:val="center"/>
            <w:hideMark/>
          </w:tcPr>
          <w:p w14:paraId="11667E5A" w14:textId="77777777" w:rsidR="003B1C46" w:rsidRPr="002F5182" w:rsidRDefault="003B1C46" w:rsidP="003B1C46">
            <w:pPr>
              <w:jc w:val="center"/>
              <w:rPr>
                <w:b/>
                <w:bCs/>
                <w:color w:val="000000"/>
                <w:lang w:val="sr-Cyrl-RS"/>
              </w:rPr>
            </w:pPr>
            <w:r w:rsidRPr="002F5182">
              <w:rPr>
                <w:b/>
                <w:bCs/>
                <w:color w:val="000000"/>
                <w:lang w:val="sr-Cyrl-RS"/>
              </w:rPr>
              <w:t>532. Прореде у вештачки подигнутим шумама</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2409EEAE" w14:textId="77777777" w:rsidR="003B1C46" w:rsidRPr="002F5182" w:rsidRDefault="003B1C46" w:rsidP="003B1C46">
            <w:pPr>
              <w:jc w:val="center"/>
              <w:rPr>
                <w:b/>
                <w:bCs/>
                <w:color w:val="000000"/>
                <w:lang w:val="sr-Cyrl-RS"/>
              </w:rPr>
            </w:pPr>
            <w:r w:rsidRPr="002F5182">
              <w:rPr>
                <w:b/>
                <w:bCs/>
                <w:color w:val="000000"/>
                <w:lang w:val="sr-Cyrl-RS"/>
              </w:rPr>
              <w:t>539. Међуредна обрада тарупирањем</w:t>
            </w:r>
          </w:p>
        </w:tc>
        <w:tc>
          <w:tcPr>
            <w:tcW w:w="1027" w:type="dxa"/>
            <w:tcBorders>
              <w:top w:val="single" w:sz="4" w:space="0" w:color="auto"/>
              <w:left w:val="nil"/>
              <w:bottom w:val="single" w:sz="4" w:space="0" w:color="auto"/>
              <w:right w:val="single" w:sz="4" w:space="0" w:color="auto"/>
            </w:tcBorders>
            <w:shd w:val="clear" w:color="000000" w:fill="D9D9D9"/>
            <w:noWrap/>
            <w:vAlign w:val="center"/>
            <w:hideMark/>
          </w:tcPr>
          <w:p w14:paraId="2C165497" w14:textId="77777777" w:rsidR="003B1C46" w:rsidRPr="002F5182" w:rsidRDefault="003B1C46" w:rsidP="003B1C46">
            <w:pPr>
              <w:jc w:val="center"/>
              <w:rPr>
                <w:b/>
                <w:bCs/>
                <w:color w:val="000000"/>
                <w:lang w:val="sr-Cyrl-RS"/>
              </w:rPr>
            </w:pPr>
            <w:r w:rsidRPr="002F5182">
              <w:rPr>
                <w:b/>
                <w:bCs/>
                <w:color w:val="000000"/>
                <w:lang w:val="sr-Cyrl-RS"/>
              </w:rPr>
              <w:t>Укупно:</w:t>
            </w:r>
          </w:p>
        </w:tc>
      </w:tr>
      <w:tr w:rsidR="003B1C46" w:rsidRPr="002F5182" w14:paraId="4153092C" w14:textId="77777777" w:rsidTr="003B1C46">
        <w:trPr>
          <w:trHeight w:val="283"/>
          <w:tblHeader/>
        </w:trPr>
        <w:tc>
          <w:tcPr>
            <w:tcW w:w="1154" w:type="dxa"/>
            <w:vMerge/>
            <w:tcBorders>
              <w:top w:val="single" w:sz="4" w:space="0" w:color="auto"/>
              <w:left w:val="single" w:sz="4" w:space="0" w:color="auto"/>
              <w:bottom w:val="single" w:sz="4" w:space="0" w:color="000000"/>
              <w:right w:val="single" w:sz="4" w:space="0" w:color="auto"/>
            </w:tcBorders>
            <w:vAlign w:val="center"/>
            <w:hideMark/>
          </w:tcPr>
          <w:p w14:paraId="7F26162E" w14:textId="77777777" w:rsidR="003B1C46" w:rsidRPr="002F5182" w:rsidRDefault="003B1C46" w:rsidP="003B1C46">
            <w:pPr>
              <w:jc w:val="center"/>
              <w:rPr>
                <w:b/>
                <w:bCs/>
                <w:color w:val="000000"/>
                <w:lang w:val="sr-Cyrl-RS"/>
              </w:rPr>
            </w:pPr>
          </w:p>
        </w:tc>
        <w:tc>
          <w:tcPr>
            <w:tcW w:w="16595" w:type="dxa"/>
            <w:gridSpan w:val="8"/>
            <w:tcBorders>
              <w:top w:val="single" w:sz="4" w:space="0" w:color="auto"/>
              <w:left w:val="nil"/>
              <w:bottom w:val="single" w:sz="4" w:space="0" w:color="auto"/>
              <w:right w:val="single" w:sz="4" w:space="0" w:color="000000"/>
            </w:tcBorders>
            <w:shd w:val="clear" w:color="000000" w:fill="D9D9D9"/>
            <w:noWrap/>
            <w:vAlign w:val="center"/>
            <w:hideMark/>
          </w:tcPr>
          <w:p w14:paraId="732DDBB8" w14:textId="77777777" w:rsidR="003B1C46" w:rsidRPr="002F5182" w:rsidRDefault="003B1C46" w:rsidP="003B1C46">
            <w:pPr>
              <w:jc w:val="center"/>
              <w:rPr>
                <w:b/>
                <w:bCs/>
                <w:color w:val="000000"/>
                <w:lang w:val="sr-Cyrl-RS"/>
              </w:rPr>
            </w:pPr>
            <w:r w:rsidRPr="002F5182">
              <w:rPr>
                <w:b/>
                <w:bCs/>
                <w:color w:val="000000"/>
                <w:lang w:val="sr-Cyrl-RS"/>
              </w:rPr>
              <w:t>ha</w:t>
            </w:r>
          </w:p>
        </w:tc>
      </w:tr>
      <w:tr w:rsidR="003B1C46" w:rsidRPr="002F5182" w14:paraId="2CE75C5D" w14:textId="77777777" w:rsidTr="003B1C46">
        <w:trPr>
          <w:trHeight w:val="283"/>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2993A30B" w14:textId="77777777" w:rsidR="003B1C46" w:rsidRPr="002F5182" w:rsidRDefault="003B1C46" w:rsidP="003B1C46">
            <w:pPr>
              <w:jc w:val="center"/>
              <w:rPr>
                <w:color w:val="000000"/>
                <w:lang w:val="sr-Cyrl-RS"/>
              </w:rPr>
            </w:pPr>
            <w:r w:rsidRPr="002F5182">
              <w:rPr>
                <w:color w:val="000000"/>
                <w:lang w:val="sr-Cyrl-RS"/>
              </w:rPr>
              <w:t>1210</w:t>
            </w:r>
          </w:p>
        </w:tc>
        <w:tc>
          <w:tcPr>
            <w:tcW w:w="2528" w:type="dxa"/>
            <w:tcBorders>
              <w:top w:val="nil"/>
              <w:left w:val="nil"/>
              <w:bottom w:val="single" w:sz="4" w:space="0" w:color="auto"/>
              <w:right w:val="single" w:sz="4" w:space="0" w:color="auto"/>
            </w:tcBorders>
            <w:shd w:val="clear" w:color="auto" w:fill="auto"/>
            <w:noWrap/>
            <w:vAlign w:val="center"/>
            <w:hideMark/>
          </w:tcPr>
          <w:p w14:paraId="1FE2B078" w14:textId="77777777" w:rsidR="003B1C46" w:rsidRPr="002F5182" w:rsidRDefault="003B1C46" w:rsidP="003B1C46">
            <w:pPr>
              <w:jc w:val="center"/>
              <w:rPr>
                <w:color w:val="000000"/>
                <w:lang w:val="sr-Cyrl-RS"/>
              </w:rPr>
            </w:pPr>
            <w:r w:rsidRPr="002F5182">
              <w:rPr>
                <w:color w:val="000000"/>
                <w:lang w:val="sr-Cyrl-RS"/>
              </w:rPr>
              <w:t>12.89</w:t>
            </w:r>
          </w:p>
        </w:tc>
        <w:tc>
          <w:tcPr>
            <w:tcW w:w="2263" w:type="dxa"/>
            <w:tcBorders>
              <w:top w:val="nil"/>
              <w:left w:val="nil"/>
              <w:bottom w:val="single" w:sz="4" w:space="0" w:color="auto"/>
              <w:right w:val="single" w:sz="4" w:space="0" w:color="auto"/>
            </w:tcBorders>
            <w:shd w:val="clear" w:color="auto" w:fill="auto"/>
            <w:noWrap/>
            <w:vAlign w:val="center"/>
            <w:hideMark/>
          </w:tcPr>
          <w:p w14:paraId="5698AC68" w14:textId="77777777" w:rsidR="003B1C46" w:rsidRPr="002F5182" w:rsidRDefault="003B1C46" w:rsidP="003B1C46">
            <w:pPr>
              <w:jc w:val="center"/>
              <w:rPr>
                <w:color w:val="000000"/>
                <w:lang w:val="sr-Cyrl-RS"/>
              </w:rPr>
            </w:pPr>
            <w:r w:rsidRPr="002F5182">
              <w:rPr>
                <w:color w:val="000000"/>
                <w:lang w:val="sr-Cyrl-RS"/>
              </w:rPr>
              <w:t>12.89</w:t>
            </w:r>
          </w:p>
        </w:tc>
        <w:tc>
          <w:tcPr>
            <w:tcW w:w="2288" w:type="dxa"/>
            <w:tcBorders>
              <w:top w:val="nil"/>
              <w:left w:val="nil"/>
              <w:bottom w:val="single" w:sz="4" w:space="0" w:color="auto"/>
              <w:right w:val="single" w:sz="4" w:space="0" w:color="auto"/>
            </w:tcBorders>
            <w:shd w:val="clear" w:color="auto" w:fill="auto"/>
            <w:noWrap/>
            <w:vAlign w:val="center"/>
            <w:hideMark/>
          </w:tcPr>
          <w:p w14:paraId="3A1AF031" w14:textId="77777777" w:rsidR="003B1C46" w:rsidRPr="002F5182" w:rsidRDefault="003B1C46" w:rsidP="003B1C46">
            <w:pPr>
              <w:jc w:val="center"/>
              <w:rPr>
                <w:color w:val="000000"/>
                <w:lang w:val="sr-Cyrl-RS"/>
              </w:rPr>
            </w:pPr>
            <w:r w:rsidRPr="002F5182">
              <w:rPr>
                <w:color w:val="000000"/>
                <w:lang w:val="sr-Cyrl-RS"/>
              </w:rPr>
              <w:t>12.89</w:t>
            </w:r>
          </w:p>
        </w:tc>
        <w:tc>
          <w:tcPr>
            <w:tcW w:w="1331" w:type="dxa"/>
            <w:tcBorders>
              <w:top w:val="nil"/>
              <w:left w:val="nil"/>
              <w:bottom w:val="single" w:sz="4" w:space="0" w:color="auto"/>
              <w:right w:val="single" w:sz="4" w:space="0" w:color="auto"/>
            </w:tcBorders>
            <w:shd w:val="clear" w:color="auto" w:fill="auto"/>
            <w:noWrap/>
            <w:vAlign w:val="center"/>
            <w:hideMark/>
          </w:tcPr>
          <w:p w14:paraId="367D5C8C" w14:textId="77777777" w:rsidR="003B1C46" w:rsidRPr="002F5182" w:rsidRDefault="003B1C46" w:rsidP="003B1C46">
            <w:pPr>
              <w:jc w:val="center"/>
              <w:rPr>
                <w:color w:val="000000"/>
                <w:lang w:val="sr-Cyrl-RS"/>
              </w:rPr>
            </w:pPr>
            <w:r w:rsidRPr="002F5182">
              <w:rPr>
                <w:color w:val="000000"/>
                <w:lang w:val="sr-Cyrl-RS"/>
              </w:rPr>
              <w:t>38.67</w:t>
            </w:r>
          </w:p>
        </w:tc>
        <w:tc>
          <w:tcPr>
            <w:tcW w:w="2245" w:type="dxa"/>
            <w:tcBorders>
              <w:top w:val="nil"/>
              <w:left w:val="nil"/>
              <w:bottom w:val="single" w:sz="4" w:space="0" w:color="auto"/>
              <w:right w:val="single" w:sz="4" w:space="0" w:color="auto"/>
            </w:tcBorders>
            <w:shd w:val="clear" w:color="auto" w:fill="auto"/>
            <w:noWrap/>
            <w:vAlign w:val="center"/>
            <w:hideMark/>
          </w:tcPr>
          <w:p w14:paraId="02542B0C" w14:textId="5D8651CD" w:rsidR="003B1C46" w:rsidRPr="002F5182" w:rsidRDefault="003B1C46" w:rsidP="003B1C46">
            <w:pPr>
              <w:jc w:val="center"/>
              <w:rPr>
                <w:color w:val="000000"/>
                <w:lang w:val="sr-Cyrl-RS"/>
              </w:rPr>
            </w:pPr>
          </w:p>
        </w:tc>
        <w:tc>
          <w:tcPr>
            <w:tcW w:w="2787" w:type="dxa"/>
            <w:tcBorders>
              <w:top w:val="nil"/>
              <w:left w:val="nil"/>
              <w:bottom w:val="single" w:sz="4" w:space="0" w:color="auto"/>
              <w:right w:val="single" w:sz="4" w:space="0" w:color="auto"/>
            </w:tcBorders>
            <w:shd w:val="clear" w:color="auto" w:fill="auto"/>
            <w:noWrap/>
            <w:vAlign w:val="center"/>
            <w:hideMark/>
          </w:tcPr>
          <w:p w14:paraId="72042A12" w14:textId="04FD0CE1" w:rsidR="003B1C46" w:rsidRPr="002F5182" w:rsidRDefault="003B1C46" w:rsidP="003B1C46">
            <w:pPr>
              <w:jc w:val="center"/>
              <w:rPr>
                <w:color w:val="000000"/>
                <w:lang w:val="sr-Cyrl-RS"/>
              </w:rPr>
            </w:pPr>
          </w:p>
        </w:tc>
        <w:tc>
          <w:tcPr>
            <w:tcW w:w="2126" w:type="dxa"/>
            <w:tcBorders>
              <w:top w:val="nil"/>
              <w:left w:val="nil"/>
              <w:bottom w:val="single" w:sz="4" w:space="0" w:color="auto"/>
              <w:right w:val="single" w:sz="4" w:space="0" w:color="auto"/>
            </w:tcBorders>
            <w:shd w:val="clear" w:color="auto" w:fill="auto"/>
            <w:noWrap/>
            <w:vAlign w:val="center"/>
            <w:hideMark/>
          </w:tcPr>
          <w:p w14:paraId="24CEF605" w14:textId="77777777" w:rsidR="003B1C46" w:rsidRPr="002F5182" w:rsidRDefault="003B1C46" w:rsidP="003B1C46">
            <w:pPr>
              <w:jc w:val="center"/>
              <w:rPr>
                <w:color w:val="000000"/>
                <w:lang w:val="sr-Cyrl-RS"/>
              </w:rPr>
            </w:pPr>
            <w:r w:rsidRPr="002F5182">
              <w:rPr>
                <w:color w:val="000000"/>
                <w:lang w:val="sr-Cyrl-RS"/>
              </w:rPr>
              <w:t>0.47</w:t>
            </w:r>
          </w:p>
        </w:tc>
        <w:tc>
          <w:tcPr>
            <w:tcW w:w="1027" w:type="dxa"/>
            <w:tcBorders>
              <w:top w:val="nil"/>
              <w:left w:val="nil"/>
              <w:bottom w:val="single" w:sz="4" w:space="0" w:color="auto"/>
              <w:right w:val="single" w:sz="4" w:space="0" w:color="auto"/>
            </w:tcBorders>
            <w:shd w:val="clear" w:color="auto" w:fill="auto"/>
            <w:noWrap/>
            <w:vAlign w:val="center"/>
            <w:hideMark/>
          </w:tcPr>
          <w:p w14:paraId="32C0E393" w14:textId="77777777" w:rsidR="003B1C46" w:rsidRPr="002F5182" w:rsidRDefault="003B1C46" w:rsidP="003B1C46">
            <w:pPr>
              <w:jc w:val="center"/>
              <w:rPr>
                <w:color w:val="000000"/>
                <w:lang w:val="sr-Cyrl-RS"/>
              </w:rPr>
            </w:pPr>
            <w:r w:rsidRPr="002F5182">
              <w:rPr>
                <w:color w:val="000000"/>
                <w:lang w:val="sr-Cyrl-RS"/>
              </w:rPr>
              <w:t>77.81</w:t>
            </w:r>
          </w:p>
        </w:tc>
      </w:tr>
      <w:tr w:rsidR="003B1C46" w:rsidRPr="002F5182" w14:paraId="0321759C" w14:textId="77777777" w:rsidTr="003B1C46">
        <w:trPr>
          <w:trHeight w:val="283"/>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42CF2D15" w14:textId="77777777" w:rsidR="003B1C46" w:rsidRPr="002F5182" w:rsidRDefault="003B1C46" w:rsidP="003B1C46">
            <w:pPr>
              <w:jc w:val="center"/>
              <w:rPr>
                <w:color w:val="000000"/>
                <w:lang w:val="sr-Cyrl-RS"/>
              </w:rPr>
            </w:pPr>
            <w:r w:rsidRPr="002F5182">
              <w:rPr>
                <w:color w:val="000000"/>
                <w:lang w:val="sr-Cyrl-RS"/>
              </w:rPr>
              <w:t>31210</w:t>
            </w:r>
          </w:p>
        </w:tc>
        <w:tc>
          <w:tcPr>
            <w:tcW w:w="2528" w:type="dxa"/>
            <w:tcBorders>
              <w:top w:val="nil"/>
              <w:left w:val="nil"/>
              <w:bottom w:val="single" w:sz="4" w:space="0" w:color="auto"/>
              <w:right w:val="single" w:sz="4" w:space="0" w:color="auto"/>
            </w:tcBorders>
            <w:shd w:val="clear" w:color="auto" w:fill="auto"/>
            <w:noWrap/>
            <w:vAlign w:val="center"/>
            <w:hideMark/>
          </w:tcPr>
          <w:p w14:paraId="21015B8B" w14:textId="7AE3BA53" w:rsidR="003B1C46" w:rsidRPr="002F5182" w:rsidRDefault="003B1C46" w:rsidP="003B1C46">
            <w:pPr>
              <w:jc w:val="center"/>
              <w:rPr>
                <w:color w:val="000000"/>
                <w:lang w:val="sr-Cyrl-RS"/>
              </w:rPr>
            </w:pPr>
          </w:p>
        </w:tc>
        <w:tc>
          <w:tcPr>
            <w:tcW w:w="2263" w:type="dxa"/>
            <w:tcBorders>
              <w:top w:val="nil"/>
              <w:left w:val="nil"/>
              <w:bottom w:val="single" w:sz="4" w:space="0" w:color="auto"/>
              <w:right w:val="single" w:sz="4" w:space="0" w:color="auto"/>
            </w:tcBorders>
            <w:shd w:val="clear" w:color="auto" w:fill="auto"/>
            <w:noWrap/>
            <w:vAlign w:val="center"/>
            <w:hideMark/>
          </w:tcPr>
          <w:p w14:paraId="4C219FF6" w14:textId="0D6FF0E6" w:rsidR="003B1C46" w:rsidRPr="002F5182" w:rsidRDefault="003B1C46" w:rsidP="003B1C46">
            <w:pPr>
              <w:jc w:val="center"/>
              <w:rPr>
                <w:color w:val="000000"/>
                <w:lang w:val="sr-Cyrl-RS"/>
              </w:rPr>
            </w:pPr>
          </w:p>
        </w:tc>
        <w:tc>
          <w:tcPr>
            <w:tcW w:w="2288" w:type="dxa"/>
            <w:tcBorders>
              <w:top w:val="nil"/>
              <w:left w:val="nil"/>
              <w:bottom w:val="single" w:sz="4" w:space="0" w:color="auto"/>
              <w:right w:val="single" w:sz="4" w:space="0" w:color="auto"/>
            </w:tcBorders>
            <w:shd w:val="clear" w:color="auto" w:fill="auto"/>
            <w:noWrap/>
            <w:vAlign w:val="center"/>
            <w:hideMark/>
          </w:tcPr>
          <w:p w14:paraId="4102909C" w14:textId="1A796D04" w:rsidR="003B1C46" w:rsidRPr="002F5182" w:rsidRDefault="003B1C46" w:rsidP="003B1C46">
            <w:pPr>
              <w:jc w:val="center"/>
              <w:rPr>
                <w:color w:val="000000"/>
                <w:lang w:val="sr-Cyrl-RS"/>
              </w:rPr>
            </w:pPr>
          </w:p>
        </w:tc>
        <w:tc>
          <w:tcPr>
            <w:tcW w:w="1331" w:type="dxa"/>
            <w:tcBorders>
              <w:top w:val="nil"/>
              <w:left w:val="nil"/>
              <w:bottom w:val="single" w:sz="4" w:space="0" w:color="auto"/>
              <w:right w:val="single" w:sz="4" w:space="0" w:color="auto"/>
            </w:tcBorders>
            <w:shd w:val="clear" w:color="auto" w:fill="auto"/>
            <w:noWrap/>
            <w:vAlign w:val="center"/>
            <w:hideMark/>
          </w:tcPr>
          <w:p w14:paraId="1A728E43" w14:textId="3F57F48A" w:rsidR="003B1C46" w:rsidRPr="002F5182" w:rsidRDefault="003B1C46" w:rsidP="003B1C46">
            <w:pPr>
              <w:jc w:val="center"/>
              <w:rPr>
                <w:color w:val="000000"/>
                <w:lang w:val="sr-Cyrl-RS"/>
              </w:rPr>
            </w:pPr>
          </w:p>
        </w:tc>
        <w:tc>
          <w:tcPr>
            <w:tcW w:w="2245" w:type="dxa"/>
            <w:tcBorders>
              <w:top w:val="nil"/>
              <w:left w:val="nil"/>
              <w:bottom w:val="single" w:sz="4" w:space="0" w:color="auto"/>
              <w:right w:val="single" w:sz="4" w:space="0" w:color="auto"/>
            </w:tcBorders>
            <w:shd w:val="clear" w:color="auto" w:fill="auto"/>
            <w:noWrap/>
            <w:vAlign w:val="center"/>
            <w:hideMark/>
          </w:tcPr>
          <w:p w14:paraId="37C84ECC" w14:textId="2C4D33EA" w:rsidR="003B1C46" w:rsidRPr="002F5182" w:rsidRDefault="003B1C46" w:rsidP="003B1C46">
            <w:pPr>
              <w:jc w:val="center"/>
              <w:rPr>
                <w:color w:val="000000"/>
                <w:lang w:val="sr-Cyrl-RS"/>
              </w:rPr>
            </w:pPr>
          </w:p>
        </w:tc>
        <w:tc>
          <w:tcPr>
            <w:tcW w:w="2787" w:type="dxa"/>
            <w:tcBorders>
              <w:top w:val="nil"/>
              <w:left w:val="nil"/>
              <w:bottom w:val="single" w:sz="4" w:space="0" w:color="auto"/>
              <w:right w:val="single" w:sz="4" w:space="0" w:color="auto"/>
            </w:tcBorders>
            <w:shd w:val="clear" w:color="auto" w:fill="auto"/>
            <w:noWrap/>
            <w:vAlign w:val="center"/>
            <w:hideMark/>
          </w:tcPr>
          <w:p w14:paraId="1A83B344" w14:textId="77777777" w:rsidR="003B1C46" w:rsidRPr="002F5182" w:rsidRDefault="003B1C46" w:rsidP="003B1C46">
            <w:pPr>
              <w:jc w:val="center"/>
              <w:rPr>
                <w:color w:val="000000"/>
                <w:lang w:val="sr-Cyrl-RS"/>
              </w:rPr>
            </w:pPr>
            <w:r w:rsidRPr="002F5182">
              <w:rPr>
                <w:color w:val="000000"/>
                <w:lang w:val="sr-Cyrl-RS"/>
              </w:rPr>
              <w:t>7.74</w:t>
            </w:r>
          </w:p>
        </w:tc>
        <w:tc>
          <w:tcPr>
            <w:tcW w:w="2126" w:type="dxa"/>
            <w:tcBorders>
              <w:top w:val="nil"/>
              <w:left w:val="nil"/>
              <w:bottom w:val="single" w:sz="4" w:space="0" w:color="auto"/>
              <w:right w:val="single" w:sz="4" w:space="0" w:color="auto"/>
            </w:tcBorders>
            <w:shd w:val="clear" w:color="auto" w:fill="auto"/>
            <w:noWrap/>
            <w:vAlign w:val="center"/>
            <w:hideMark/>
          </w:tcPr>
          <w:p w14:paraId="4980F24C" w14:textId="28CD736C" w:rsidR="003B1C46" w:rsidRPr="002F5182" w:rsidRDefault="003B1C46" w:rsidP="003B1C46">
            <w:pPr>
              <w:jc w:val="center"/>
              <w:rPr>
                <w:color w:val="000000"/>
                <w:lang w:val="sr-Cyrl-RS"/>
              </w:rPr>
            </w:pPr>
          </w:p>
        </w:tc>
        <w:tc>
          <w:tcPr>
            <w:tcW w:w="1027" w:type="dxa"/>
            <w:tcBorders>
              <w:top w:val="nil"/>
              <w:left w:val="nil"/>
              <w:bottom w:val="single" w:sz="4" w:space="0" w:color="auto"/>
              <w:right w:val="single" w:sz="4" w:space="0" w:color="auto"/>
            </w:tcBorders>
            <w:shd w:val="clear" w:color="auto" w:fill="auto"/>
            <w:noWrap/>
            <w:vAlign w:val="center"/>
            <w:hideMark/>
          </w:tcPr>
          <w:p w14:paraId="72DC2918" w14:textId="77777777" w:rsidR="003B1C46" w:rsidRPr="002F5182" w:rsidRDefault="003B1C46" w:rsidP="003B1C46">
            <w:pPr>
              <w:jc w:val="center"/>
              <w:rPr>
                <w:color w:val="000000"/>
                <w:lang w:val="sr-Cyrl-RS"/>
              </w:rPr>
            </w:pPr>
            <w:r w:rsidRPr="002F5182">
              <w:rPr>
                <w:color w:val="000000"/>
                <w:lang w:val="sr-Cyrl-RS"/>
              </w:rPr>
              <w:t>7.74</w:t>
            </w:r>
          </w:p>
        </w:tc>
      </w:tr>
      <w:tr w:rsidR="003B1C46" w:rsidRPr="002F5182" w14:paraId="34F5FF40" w14:textId="77777777" w:rsidTr="003B1C46">
        <w:trPr>
          <w:trHeight w:val="283"/>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35A986C3" w14:textId="77777777" w:rsidR="003B1C46" w:rsidRPr="002F5182" w:rsidRDefault="003B1C46" w:rsidP="003B1C46">
            <w:pPr>
              <w:jc w:val="center"/>
              <w:rPr>
                <w:color w:val="000000"/>
                <w:lang w:val="sr-Cyrl-RS"/>
              </w:rPr>
            </w:pPr>
            <w:r w:rsidRPr="002F5182">
              <w:rPr>
                <w:color w:val="000000"/>
                <w:lang w:val="sr-Cyrl-RS"/>
              </w:rPr>
              <w:t>чистина</w:t>
            </w:r>
          </w:p>
        </w:tc>
        <w:tc>
          <w:tcPr>
            <w:tcW w:w="2528" w:type="dxa"/>
            <w:tcBorders>
              <w:top w:val="nil"/>
              <w:left w:val="nil"/>
              <w:bottom w:val="single" w:sz="4" w:space="0" w:color="auto"/>
              <w:right w:val="single" w:sz="4" w:space="0" w:color="auto"/>
            </w:tcBorders>
            <w:shd w:val="clear" w:color="auto" w:fill="auto"/>
            <w:noWrap/>
            <w:vAlign w:val="center"/>
            <w:hideMark/>
          </w:tcPr>
          <w:p w14:paraId="43A3BD4F" w14:textId="77777777" w:rsidR="003B1C46" w:rsidRPr="002F5182" w:rsidRDefault="003B1C46" w:rsidP="003B1C46">
            <w:pPr>
              <w:jc w:val="center"/>
              <w:rPr>
                <w:color w:val="000000"/>
                <w:lang w:val="sr-Cyrl-RS"/>
              </w:rPr>
            </w:pPr>
            <w:r w:rsidRPr="002F5182">
              <w:rPr>
                <w:color w:val="000000"/>
                <w:lang w:val="sr-Cyrl-RS"/>
              </w:rPr>
              <w:t>104.59</w:t>
            </w:r>
          </w:p>
        </w:tc>
        <w:tc>
          <w:tcPr>
            <w:tcW w:w="2263" w:type="dxa"/>
            <w:tcBorders>
              <w:top w:val="nil"/>
              <w:left w:val="nil"/>
              <w:bottom w:val="single" w:sz="4" w:space="0" w:color="auto"/>
              <w:right w:val="single" w:sz="4" w:space="0" w:color="auto"/>
            </w:tcBorders>
            <w:shd w:val="clear" w:color="auto" w:fill="auto"/>
            <w:noWrap/>
            <w:vAlign w:val="center"/>
            <w:hideMark/>
          </w:tcPr>
          <w:p w14:paraId="7BA261B4" w14:textId="6CD1C0C9" w:rsidR="003B1C46" w:rsidRPr="002F5182" w:rsidRDefault="003B1C46" w:rsidP="003B1C46">
            <w:pPr>
              <w:jc w:val="center"/>
              <w:rPr>
                <w:color w:val="000000"/>
                <w:lang w:val="sr-Cyrl-RS"/>
              </w:rPr>
            </w:pPr>
          </w:p>
        </w:tc>
        <w:tc>
          <w:tcPr>
            <w:tcW w:w="2288" w:type="dxa"/>
            <w:tcBorders>
              <w:top w:val="nil"/>
              <w:left w:val="nil"/>
              <w:bottom w:val="single" w:sz="4" w:space="0" w:color="auto"/>
              <w:right w:val="single" w:sz="4" w:space="0" w:color="auto"/>
            </w:tcBorders>
            <w:shd w:val="clear" w:color="auto" w:fill="auto"/>
            <w:noWrap/>
            <w:vAlign w:val="center"/>
            <w:hideMark/>
          </w:tcPr>
          <w:p w14:paraId="1F8B26B6" w14:textId="45DDD4F5" w:rsidR="003B1C46" w:rsidRPr="002F5182" w:rsidRDefault="003B1C46" w:rsidP="003B1C46">
            <w:pPr>
              <w:jc w:val="center"/>
              <w:rPr>
                <w:color w:val="000000"/>
                <w:lang w:val="sr-Cyrl-RS"/>
              </w:rPr>
            </w:pPr>
          </w:p>
        </w:tc>
        <w:tc>
          <w:tcPr>
            <w:tcW w:w="1331" w:type="dxa"/>
            <w:tcBorders>
              <w:top w:val="nil"/>
              <w:left w:val="nil"/>
              <w:bottom w:val="single" w:sz="4" w:space="0" w:color="auto"/>
              <w:right w:val="single" w:sz="4" w:space="0" w:color="auto"/>
            </w:tcBorders>
            <w:shd w:val="clear" w:color="auto" w:fill="auto"/>
            <w:noWrap/>
            <w:vAlign w:val="center"/>
            <w:hideMark/>
          </w:tcPr>
          <w:p w14:paraId="3858D262" w14:textId="77777777" w:rsidR="003B1C46" w:rsidRPr="002F5182" w:rsidRDefault="003B1C46" w:rsidP="003B1C46">
            <w:pPr>
              <w:jc w:val="center"/>
              <w:rPr>
                <w:color w:val="000000"/>
                <w:lang w:val="sr-Cyrl-RS"/>
              </w:rPr>
            </w:pPr>
            <w:r w:rsidRPr="002F5182">
              <w:rPr>
                <w:color w:val="000000"/>
                <w:lang w:val="sr-Cyrl-RS"/>
              </w:rPr>
              <w:t>313.77</w:t>
            </w:r>
          </w:p>
        </w:tc>
        <w:tc>
          <w:tcPr>
            <w:tcW w:w="2245" w:type="dxa"/>
            <w:tcBorders>
              <w:top w:val="nil"/>
              <w:left w:val="nil"/>
              <w:bottom w:val="single" w:sz="4" w:space="0" w:color="auto"/>
              <w:right w:val="single" w:sz="4" w:space="0" w:color="auto"/>
            </w:tcBorders>
            <w:shd w:val="clear" w:color="auto" w:fill="auto"/>
            <w:noWrap/>
            <w:vAlign w:val="center"/>
            <w:hideMark/>
          </w:tcPr>
          <w:p w14:paraId="428BD145" w14:textId="77777777" w:rsidR="003B1C46" w:rsidRPr="002F5182" w:rsidRDefault="003B1C46" w:rsidP="003B1C46">
            <w:pPr>
              <w:jc w:val="center"/>
              <w:rPr>
                <w:color w:val="000000"/>
                <w:lang w:val="sr-Cyrl-RS"/>
              </w:rPr>
            </w:pPr>
            <w:r w:rsidRPr="002F5182">
              <w:rPr>
                <w:color w:val="000000"/>
                <w:lang w:val="sr-Cyrl-RS"/>
              </w:rPr>
              <w:t>104.59</w:t>
            </w:r>
          </w:p>
        </w:tc>
        <w:tc>
          <w:tcPr>
            <w:tcW w:w="2787" w:type="dxa"/>
            <w:tcBorders>
              <w:top w:val="nil"/>
              <w:left w:val="nil"/>
              <w:bottom w:val="single" w:sz="4" w:space="0" w:color="auto"/>
              <w:right w:val="single" w:sz="4" w:space="0" w:color="auto"/>
            </w:tcBorders>
            <w:shd w:val="clear" w:color="auto" w:fill="auto"/>
            <w:noWrap/>
            <w:vAlign w:val="center"/>
            <w:hideMark/>
          </w:tcPr>
          <w:p w14:paraId="08E80B7A" w14:textId="6A3F913E" w:rsidR="003B1C46" w:rsidRPr="002F5182" w:rsidRDefault="003B1C46" w:rsidP="003B1C46">
            <w:pPr>
              <w:jc w:val="center"/>
              <w:rPr>
                <w:color w:val="000000"/>
                <w:lang w:val="sr-Cyrl-RS"/>
              </w:rPr>
            </w:pPr>
          </w:p>
        </w:tc>
        <w:tc>
          <w:tcPr>
            <w:tcW w:w="2126" w:type="dxa"/>
            <w:tcBorders>
              <w:top w:val="nil"/>
              <w:left w:val="nil"/>
              <w:bottom w:val="single" w:sz="4" w:space="0" w:color="auto"/>
              <w:right w:val="single" w:sz="4" w:space="0" w:color="auto"/>
            </w:tcBorders>
            <w:shd w:val="clear" w:color="auto" w:fill="auto"/>
            <w:noWrap/>
            <w:vAlign w:val="center"/>
            <w:hideMark/>
          </w:tcPr>
          <w:p w14:paraId="490CFEC4" w14:textId="23B3FA5A" w:rsidR="003B1C46" w:rsidRPr="002F5182" w:rsidRDefault="003B1C46" w:rsidP="003B1C46">
            <w:pPr>
              <w:jc w:val="center"/>
              <w:rPr>
                <w:color w:val="000000"/>
                <w:lang w:val="sr-Cyrl-RS"/>
              </w:rPr>
            </w:pPr>
          </w:p>
        </w:tc>
        <w:tc>
          <w:tcPr>
            <w:tcW w:w="1027" w:type="dxa"/>
            <w:tcBorders>
              <w:top w:val="nil"/>
              <w:left w:val="nil"/>
              <w:bottom w:val="single" w:sz="4" w:space="0" w:color="auto"/>
              <w:right w:val="single" w:sz="4" w:space="0" w:color="auto"/>
            </w:tcBorders>
            <w:shd w:val="clear" w:color="auto" w:fill="auto"/>
            <w:noWrap/>
            <w:vAlign w:val="center"/>
            <w:hideMark/>
          </w:tcPr>
          <w:p w14:paraId="12968EEE" w14:textId="77777777" w:rsidR="003B1C46" w:rsidRPr="002F5182" w:rsidRDefault="003B1C46" w:rsidP="003B1C46">
            <w:pPr>
              <w:jc w:val="center"/>
              <w:rPr>
                <w:color w:val="000000"/>
                <w:lang w:val="sr-Cyrl-RS"/>
              </w:rPr>
            </w:pPr>
            <w:r w:rsidRPr="002F5182">
              <w:rPr>
                <w:color w:val="000000"/>
                <w:lang w:val="sr-Cyrl-RS"/>
              </w:rPr>
              <w:t>522.95</w:t>
            </w:r>
          </w:p>
        </w:tc>
      </w:tr>
      <w:tr w:rsidR="003B1C46" w:rsidRPr="002F5182" w14:paraId="11DAA848" w14:textId="77777777" w:rsidTr="003B1C46">
        <w:trPr>
          <w:trHeight w:val="283"/>
        </w:trPr>
        <w:tc>
          <w:tcPr>
            <w:tcW w:w="1154" w:type="dxa"/>
            <w:tcBorders>
              <w:top w:val="nil"/>
              <w:left w:val="single" w:sz="4" w:space="0" w:color="auto"/>
              <w:bottom w:val="single" w:sz="4" w:space="0" w:color="auto"/>
              <w:right w:val="single" w:sz="4" w:space="0" w:color="auto"/>
            </w:tcBorders>
            <w:shd w:val="clear" w:color="000000" w:fill="D9D9D9"/>
            <w:noWrap/>
            <w:vAlign w:val="center"/>
            <w:hideMark/>
          </w:tcPr>
          <w:p w14:paraId="5C4E1C54" w14:textId="77777777" w:rsidR="003B1C46" w:rsidRPr="002F5182" w:rsidRDefault="003B1C46" w:rsidP="003B1C46">
            <w:pPr>
              <w:jc w:val="center"/>
              <w:rPr>
                <w:b/>
                <w:bCs/>
                <w:color w:val="000000"/>
                <w:lang w:val="sr-Cyrl-RS"/>
              </w:rPr>
            </w:pPr>
            <w:r w:rsidRPr="002F5182">
              <w:rPr>
                <w:b/>
                <w:bCs/>
                <w:color w:val="000000"/>
                <w:lang w:val="sr-Cyrl-RS"/>
              </w:rPr>
              <w:t>Укупно:</w:t>
            </w:r>
          </w:p>
        </w:tc>
        <w:tc>
          <w:tcPr>
            <w:tcW w:w="2528" w:type="dxa"/>
            <w:tcBorders>
              <w:top w:val="nil"/>
              <w:left w:val="nil"/>
              <w:bottom w:val="single" w:sz="4" w:space="0" w:color="auto"/>
              <w:right w:val="single" w:sz="4" w:space="0" w:color="auto"/>
            </w:tcBorders>
            <w:shd w:val="clear" w:color="000000" w:fill="D9D9D9"/>
            <w:noWrap/>
            <w:vAlign w:val="center"/>
            <w:hideMark/>
          </w:tcPr>
          <w:p w14:paraId="3BA1B9CD" w14:textId="77777777" w:rsidR="003B1C46" w:rsidRPr="002F5182" w:rsidRDefault="003B1C46" w:rsidP="003B1C46">
            <w:pPr>
              <w:jc w:val="center"/>
              <w:rPr>
                <w:b/>
                <w:bCs/>
                <w:color w:val="000000"/>
                <w:lang w:val="sr-Cyrl-RS"/>
              </w:rPr>
            </w:pPr>
            <w:r w:rsidRPr="002F5182">
              <w:rPr>
                <w:b/>
                <w:bCs/>
                <w:color w:val="000000"/>
                <w:lang w:val="sr-Cyrl-RS"/>
              </w:rPr>
              <w:t>117.48</w:t>
            </w:r>
          </w:p>
        </w:tc>
        <w:tc>
          <w:tcPr>
            <w:tcW w:w="2263" w:type="dxa"/>
            <w:tcBorders>
              <w:top w:val="nil"/>
              <w:left w:val="nil"/>
              <w:bottom w:val="single" w:sz="4" w:space="0" w:color="auto"/>
              <w:right w:val="single" w:sz="4" w:space="0" w:color="auto"/>
            </w:tcBorders>
            <w:shd w:val="clear" w:color="000000" w:fill="D9D9D9"/>
            <w:noWrap/>
            <w:vAlign w:val="center"/>
            <w:hideMark/>
          </w:tcPr>
          <w:p w14:paraId="4661CDE8" w14:textId="77777777" w:rsidR="003B1C46" w:rsidRPr="002F5182" w:rsidRDefault="003B1C46" w:rsidP="003B1C46">
            <w:pPr>
              <w:jc w:val="center"/>
              <w:rPr>
                <w:b/>
                <w:bCs/>
                <w:color w:val="000000"/>
                <w:lang w:val="sr-Cyrl-RS"/>
              </w:rPr>
            </w:pPr>
            <w:r w:rsidRPr="002F5182">
              <w:rPr>
                <w:b/>
                <w:bCs/>
                <w:color w:val="000000"/>
                <w:lang w:val="sr-Cyrl-RS"/>
              </w:rPr>
              <w:t>12.89</w:t>
            </w:r>
          </w:p>
        </w:tc>
        <w:tc>
          <w:tcPr>
            <w:tcW w:w="2288" w:type="dxa"/>
            <w:tcBorders>
              <w:top w:val="nil"/>
              <w:left w:val="nil"/>
              <w:bottom w:val="single" w:sz="4" w:space="0" w:color="auto"/>
              <w:right w:val="single" w:sz="4" w:space="0" w:color="auto"/>
            </w:tcBorders>
            <w:shd w:val="clear" w:color="000000" w:fill="D9D9D9"/>
            <w:noWrap/>
            <w:vAlign w:val="center"/>
            <w:hideMark/>
          </w:tcPr>
          <w:p w14:paraId="31250E5B" w14:textId="77777777" w:rsidR="003B1C46" w:rsidRPr="002F5182" w:rsidRDefault="003B1C46" w:rsidP="003B1C46">
            <w:pPr>
              <w:jc w:val="center"/>
              <w:rPr>
                <w:b/>
                <w:bCs/>
                <w:color w:val="000000"/>
                <w:lang w:val="sr-Cyrl-RS"/>
              </w:rPr>
            </w:pPr>
            <w:r w:rsidRPr="002F5182">
              <w:rPr>
                <w:b/>
                <w:bCs/>
                <w:color w:val="000000"/>
                <w:lang w:val="sr-Cyrl-RS"/>
              </w:rPr>
              <w:t>12.89</w:t>
            </w:r>
          </w:p>
        </w:tc>
        <w:tc>
          <w:tcPr>
            <w:tcW w:w="1331" w:type="dxa"/>
            <w:tcBorders>
              <w:top w:val="nil"/>
              <w:left w:val="nil"/>
              <w:bottom w:val="single" w:sz="4" w:space="0" w:color="auto"/>
              <w:right w:val="single" w:sz="4" w:space="0" w:color="auto"/>
            </w:tcBorders>
            <w:shd w:val="clear" w:color="000000" w:fill="D9D9D9"/>
            <w:noWrap/>
            <w:vAlign w:val="center"/>
            <w:hideMark/>
          </w:tcPr>
          <w:p w14:paraId="75A48110" w14:textId="77777777" w:rsidR="003B1C46" w:rsidRPr="002F5182" w:rsidRDefault="003B1C46" w:rsidP="003B1C46">
            <w:pPr>
              <w:jc w:val="center"/>
              <w:rPr>
                <w:b/>
                <w:bCs/>
                <w:color w:val="000000"/>
                <w:lang w:val="sr-Cyrl-RS"/>
              </w:rPr>
            </w:pPr>
            <w:r w:rsidRPr="002F5182">
              <w:rPr>
                <w:b/>
                <w:bCs/>
                <w:color w:val="000000"/>
                <w:lang w:val="sr-Cyrl-RS"/>
              </w:rPr>
              <w:t>352.44</w:t>
            </w:r>
          </w:p>
        </w:tc>
        <w:tc>
          <w:tcPr>
            <w:tcW w:w="2245" w:type="dxa"/>
            <w:tcBorders>
              <w:top w:val="nil"/>
              <w:left w:val="nil"/>
              <w:bottom w:val="single" w:sz="4" w:space="0" w:color="auto"/>
              <w:right w:val="single" w:sz="4" w:space="0" w:color="auto"/>
            </w:tcBorders>
            <w:shd w:val="clear" w:color="000000" w:fill="D9D9D9"/>
            <w:noWrap/>
            <w:vAlign w:val="center"/>
            <w:hideMark/>
          </w:tcPr>
          <w:p w14:paraId="42F83202" w14:textId="77777777" w:rsidR="003B1C46" w:rsidRPr="002F5182" w:rsidRDefault="003B1C46" w:rsidP="003B1C46">
            <w:pPr>
              <w:jc w:val="center"/>
              <w:rPr>
                <w:b/>
                <w:bCs/>
                <w:color w:val="000000"/>
                <w:lang w:val="sr-Cyrl-RS"/>
              </w:rPr>
            </w:pPr>
            <w:r w:rsidRPr="002F5182">
              <w:rPr>
                <w:b/>
                <w:bCs/>
                <w:color w:val="000000"/>
                <w:lang w:val="sr-Cyrl-RS"/>
              </w:rPr>
              <w:t>104.59</w:t>
            </w:r>
          </w:p>
        </w:tc>
        <w:tc>
          <w:tcPr>
            <w:tcW w:w="2787" w:type="dxa"/>
            <w:tcBorders>
              <w:top w:val="nil"/>
              <w:left w:val="nil"/>
              <w:bottom w:val="single" w:sz="4" w:space="0" w:color="auto"/>
              <w:right w:val="single" w:sz="4" w:space="0" w:color="auto"/>
            </w:tcBorders>
            <w:shd w:val="clear" w:color="000000" w:fill="D9D9D9"/>
            <w:noWrap/>
            <w:vAlign w:val="center"/>
            <w:hideMark/>
          </w:tcPr>
          <w:p w14:paraId="46A33F7B" w14:textId="77777777" w:rsidR="003B1C46" w:rsidRPr="002F5182" w:rsidRDefault="003B1C46" w:rsidP="003B1C46">
            <w:pPr>
              <w:jc w:val="center"/>
              <w:rPr>
                <w:b/>
                <w:bCs/>
                <w:color w:val="000000"/>
                <w:lang w:val="sr-Cyrl-RS"/>
              </w:rPr>
            </w:pPr>
            <w:r w:rsidRPr="002F5182">
              <w:rPr>
                <w:b/>
                <w:bCs/>
                <w:color w:val="000000"/>
                <w:lang w:val="sr-Cyrl-RS"/>
              </w:rPr>
              <w:t>7.74</w:t>
            </w:r>
          </w:p>
        </w:tc>
        <w:tc>
          <w:tcPr>
            <w:tcW w:w="2126" w:type="dxa"/>
            <w:tcBorders>
              <w:top w:val="nil"/>
              <w:left w:val="nil"/>
              <w:bottom w:val="single" w:sz="4" w:space="0" w:color="auto"/>
              <w:right w:val="single" w:sz="4" w:space="0" w:color="auto"/>
            </w:tcBorders>
            <w:shd w:val="clear" w:color="000000" w:fill="D9D9D9"/>
            <w:noWrap/>
            <w:vAlign w:val="center"/>
            <w:hideMark/>
          </w:tcPr>
          <w:p w14:paraId="7FC739D5" w14:textId="77777777" w:rsidR="003B1C46" w:rsidRPr="002F5182" w:rsidRDefault="003B1C46" w:rsidP="003B1C46">
            <w:pPr>
              <w:jc w:val="center"/>
              <w:rPr>
                <w:b/>
                <w:bCs/>
                <w:color w:val="000000"/>
                <w:lang w:val="sr-Cyrl-RS"/>
              </w:rPr>
            </w:pPr>
            <w:r w:rsidRPr="002F5182">
              <w:rPr>
                <w:b/>
                <w:bCs/>
                <w:color w:val="000000"/>
                <w:lang w:val="sr-Cyrl-RS"/>
              </w:rPr>
              <w:t>0.47</w:t>
            </w:r>
          </w:p>
        </w:tc>
        <w:tc>
          <w:tcPr>
            <w:tcW w:w="1027" w:type="dxa"/>
            <w:tcBorders>
              <w:top w:val="nil"/>
              <w:left w:val="nil"/>
              <w:bottom w:val="single" w:sz="4" w:space="0" w:color="auto"/>
              <w:right w:val="single" w:sz="4" w:space="0" w:color="auto"/>
            </w:tcBorders>
            <w:shd w:val="clear" w:color="000000" w:fill="D9D9D9"/>
            <w:noWrap/>
            <w:vAlign w:val="center"/>
            <w:hideMark/>
          </w:tcPr>
          <w:p w14:paraId="19028CA7" w14:textId="77777777" w:rsidR="003B1C46" w:rsidRPr="002F5182" w:rsidRDefault="003B1C46" w:rsidP="003B1C46">
            <w:pPr>
              <w:jc w:val="center"/>
              <w:rPr>
                <w:b/>
                <w:bCs/>
                <w:color w:val="000000"/>
                <w:lang w:val="sr-Cyrl-RS"/>
              </w:rPr>
            </w:pPr>
            <w:r w:rsidRPr="002F5182">
              <w:rPr>
                <w:b/>
                <w:bCs/>
                <w:color w:val="000000"/>
                <w:lang w:val="sr-Cyrl-RS"/>
              </w:rPr>
              <w:t>608.5</w:t>
            </w:r>
          </w:p>
        </w:tc>
      </w:tr>
    </w:tbl>
    <w:p w14:paraId="0C767BD2" w14:textId="77777777" w:rsidR="003B1C46" w:rsidRPr="002F5182" w:rsidRDefault="003B1C46" w:rsidP="003B1C46">
      <w:pPr>
        <w:jc w:val="both"/>
        <w:rPr>
          <w:snapToGrid w:val="0"/>
          <w:sz w:val="24"/>
          <w:szCs w:val="24"/>
          <w:lang w:val="sr-Cyrl-RS"/>
        </w:rPr>
      </w:pPr>
    </w:p>
    <w:p w14:paraId="3878DA77"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Од радова на нези шума планирани су:</w:t>
      </w:r>
    </w:p>
    <w:p w14:paraId="0F61E365"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518. Окопавање и прашење од 117,48 ha,</w:t>
      </w:r>
    </w:p>
    <w:p w14:paraId="395D5D34"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527. чишћење у младим природним састојинама од 104,59 ha,</w:t>
      </w:r>
    </w:p>
    <w:p w14:paraId="4DCD609E"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518. окопавање и прашење у површини од 117,48 ha.</w:t>
      </w:r>
    </w:p>
    <w:p w14:paraId="5B00673C"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520. ђубрење у плантажама топола у површини од 12,89 ha.</w:t>
      </w:r>
    </w:p>
    <w:p w14:paraId="398560D5"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521. заливање у плантажама топола у површини од 12,89 ha.</w:t>
      </w:r>
    </w:p>
    <w:p w14:paraId="4CE0A4C5"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lastRenderedPageBreak/>
        <w:t>522. кресање грана  у површини од 352,44 ha.</w:t>
      </w:r>
    </w:p>
    <w:p w14:paraId="611DE7CA"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539. међуредна обрада тарупирањем од 0,47 ха,</w:t>
      </w:r>
    </w:p>
    <w:p w14:paraId="5352227F" w14:textId="77777777" w:rsidR="003B1C46" w:rsidRPr="002F5182" w:rsidRDefault="003B1C46" w:rsidP="003B1C46">
      <w:pPr>
        <w:pStyle w:val="ListParagraph"/>
        <w:numPr>
          <w:ilvl w:val="0"/>
          <w:numId w:val="59"/>
        </w:numPr>
        <w:rPr>
          <w:snapToGrid w:val="0"/>
          <w:szCs w:val="24"/>
          <w:lang w:val="sr-Cyrl-RS"/>
        </w:rPr>
      </w:pPr>
      <w:r w:rsidRPr="002F5182">
        <w:rPr>
          <w:snapToGrid w:val="0"/>
          <w:szCs w:val="24"/>
          <w:lang w:val="sr-Cyrl-RS"/>
        </w:rPr>
        <w:t>532. прореде у вештачки подигнутим састојинама у површини од 7,74 ha.</w:t>
      </w:r>
    </w:p>
    <w:p w14:paraId="1102547B" w14:textId="77777777" w:rsidR="003B1C46" w:rsidRPr="002F5182" w:rsidRDefault="003B1C46" w:rsidP="003B1C46">
      <w:pPr>
        <w:pStyle w:val="ListParagraph"/>
        <w:ind w:left="780"/>
        <w:rPr>
          <w:snapToGrid w:val="0"/>
          <w:szCs w:val="24"/>
          <w:lang w:val="sr-Cyrl-RS"/>
        </w:rPr>
      </w:pPr>
    </w:p>
    <w:p w14:paraId="216FAD34"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Сви ови радови су обавезни у смислу реализације по површини у овом уређајном раздобљу.</w:t>
      </w:r>
    </w:p>
    <w:p w14:paraId="54547869" w14:textId="77777777" w:rsidR="003B1C46" w:rsidRPr="002F5182" w:rsidRDefault="003B1C46" w:rsidP="003B1C46">
      <w:pPr>
        <w:jc w:val="both"/>
        <w:rPr>
          <w:snapToGrid w:val="0"/>
          <w:sz w:val="24"/>
          <w:szCs w:val="24"/>
          <w:lang w:val="sr-Cyrl-RS"/>
        </w:rPr>
      </w:pPr>
    </w:p>
    <w:p w14:paraId="479C29CA" w14:textId="77777777" w:rsidR="003B1C46" w:rsidRPr="002F5182" w:rsidRDefault="003B1C46" w:rsidP="003B1C46">
      <w:pPr>
        <w:widowControl w:val="0"/>
        <w:jc w:val="both"/>
        <w:rPr>
          <w:b/>
          <w:snapToGrid w:val="0"/>
          <w:sz w:val="24"/>
          <w:lang w:val="sr-Cyrl-RS"/>
        </w:rPr>
      </w:pPr>
      <w:r w:rsidRPr="002F5182">
        <w:rPr>
          <w:b/>
          <w:snapToGrid w:val="0"/>
          <w:sz w:val="24"/>
          <w:lang w:val="sr-Cyrl-RS"/>
        </w:rPr>
        <w:t>8.3.1.3. План расадничке производње и производње семеног материјала</w:t>
      </w:r>
    </w:p>
    <w:p w14:paraId="4CFBF576" w14:textId="77777777" w:rsidR="003B1C46" w:rsidRPr="002F5182" w:rsidRDefault="003B1C46" w:rsidP="003B1C46">
      <w:pPr>
        <w:widowControl w:val="0"/>
        <w:jc w:val="both"/>
        <w:rPr>
          <w:snapToGrid w:val="0"/>
          <w:sz w:val="24"/>
          <w:lang w:val="sr-Cyrl-RS"/>
        </w:rPr>
      </w:pPr>
      <w:r w:rsidRPr="002F5182">
        <w:rPr>
          <w:snapToGrid w:val="0"/>
          <w:sz w:val="24"/>
          <w:lang w:val="sr-Cyrl-RS"/>
        </w:rPr>
        <w:t xml:space="preserve"> </w:t>
      </w:r>
    </w:p>
    <w:p w14:paraId="790489DA" w14:textId="77777777" w:rsidR="003B1C46" w:rsidRPr="002F5182" w:rsidRDefault="003B1C46" w:rsidP="003B1C46">
      <w:pPr>
        <w:widowControl w:val="0"/>
        <w:ind w:firstLine="720"/>
        <w:jc w:val="both"/>
        <w:rPr>
          <w:snapToGrid w:val="0"/>
          <w:sz w:val="24"/>
          <w:lang w:val="sr-Cyrl-RS"/>
        </w:rPr>
      </w:pPr>
      <w:r w:rsidRPr="002F5182">
        <w:rPr>
          <w:snapToGrid w:val="0"/>
          <w:sz w:val="24"/>
          <w:lang w:val="sr-Cyrl-RS"/>
        </w:rPr>
        <w:tab/>
        <w:t xml:space="preserve">Правилан избор врста за пошумљавање одлагалишта је далеко сложенији проблем од пошумљавања природних станишта. Изабране врсте треба да имају мале захтеве за биљним асимилатима, добро развијен коренов систем, нису у већој мери подложне нападу патогена и да омогућавају развој и спонтано насељавање друге вегетације.  </w:t>
      </w:r>
    </w:p>
    <w:p w14:paraId="3E29762B" w14:textId="77777777" w:rsidR="003B1C46" w:rsidRPr="002F5182" w:rsidRDefault="003B1C46" w:rsidP="003B1C46">
      <w:pPr>
        <w:widowControl w:val="0"/>
        <w:ind w:firstLine="720"/>
        <w:jc w:val="both"/>
        <w:rPr>
          <w:snapToGrid w:val="0"/>
          <w:sz w:val="24"/>
          <w:lang w:val="sr-Cyrl-RS"/>
        </w:rPr>
      </w:pPr>
      <w:r w:rsidRPr="002F5182">
        <w:rPr>
          <w:snapToGrid w:val="0"/>
          <w:sz w:val="24"/>
          <w:lang w:val="sr-Cyrl-RS"/>
        </w:rPr>
        <w:t>При томе се посебно морају узети у обзир састав супстрата, рељеф новонасталих површина, климатски и микроклиматски услови и састав природних биљних асоцијација (аутохтоних).</w:t>
      </w:r>
    </w:p>
    <w:p w14:paraId="57A720C4" w14:textId="77777777" w:rsidR="003B1C46" w:rsidRPr="002F5182" w:rsidRDefault="003B1C46" w:rsidP="00523921">
      <w:pPr>
        <w:widowControl w:val="0"/>
        <w:ind w:firstLine="720"/>
        <w:jc w:val="both"/>
        <w:rPr>
          <w:snapToGrid w:val="0"/>
          <w:sz w:val="24"/>
          <w:lang w:val="sr-Cyrl-RS"/>
        </w:rPr>
      </w:pPr>
      <w:r w:rsidRPr="002F5182">
        <w:rPr>
          <w:snapToGrid w:val="0"/>
          <w:sz w:val="24"/>
          <w:lang w:val="sr-Cyrl-RS"/>
        </w:rPr>
        <w:t>Треба нагласити да је за ову површину дат избор потенцијалних лишћарских и четинарских врста за пошумљавање, а конкретан избор ће зависити од особина одложене јаловине тј. супстрата. Избор врста ће бити могућ када се буду знале особине супстрата који је један од примарних елемената у избору врста за пошумљавање, што се може решити директно, непосредно пре извођења радова на пошумљавању.</w:t>
      </w:r>
    </w:p>
    <w:p w14:paraId="56D23D34" w14:textId="77777777" w:rsidR="003B1C46" w:rsidRPr="002F5182" w:rsidRDefault="003B1C46" w:rsidP="003B1C46">
      <w:pPr>
        <w:widowControl w:val="0"/>
        <w:ind w:firstLine="720"/>
        <w:jc w:val="both"/>
        <w:rPr>
          <w:snapToGrid w:val="0"/>
          <w:sz w:val="24"/>
          <w:lang w:val="sr-Cyrl-RS"/>
        </w:rPr>
      </w:pPr>
      <w:r w:rsidRPr="002F5182">
        <w:rPr>
          <w:snapToGrid w:val="0"/>
          <w:sz w:val="24"/>
          <w:lang w:val="sr-Cyrl-RS"/>
        </w:rPr>
        <w:t>На потенцијални избор дрвенастих врста посебно су утицала искуства на основу изведених радова (тј. на основу успеха у пракси), као и постојећи списак биљних врста који је резултат дугогодишњег изтраживања и испитивања на конкретном подручју.</w:t>
      </w:r>
    </w:p>
    <w:p w14:paraId="5A82E362" w14:textId="77777777" w:rsidR="003B1C46" w:rsidRPr="002F5182" w:rsidRDefault="003B1C46" w:rsidP="003B1C46">
      <w:pPr>
        <w:widowControl w:val="0"/>
        <w:ind w:firstLine="720"/>
        <w:jc w:val="both"/>
        <w:rPr>
          <w:snapToGrid w:val="0"/>
          <w:sz w:val="24"/>
          <w:lang w:val="sr-Cyrl-RS"/>
        </w:rPr>
      </w:pPr>
    </w:p>
    <w:p w14:paraId="6A5A0B3A" w14:textId="7C67B7ED" w:rsidR="003B1C46" w:rsidRPr="002F5182" w:rsidRDefault="003B1C46" w:rsidP="003B1C46">
      <w:pPr>
        <w:widowControl w:val="0"/>
        <w:jc w:val="both"/>
        <w:rPr>
          <w:snapToGrid w:val="0"/>
          <w:sz w:val="24"/>
          <w:lang w:val="sr-Cyrl-RS"/>
        </w:rPr>
      </w:pPr>
      <w:r w:rsidRPr="002F5182">
        <w:rPr>
          <w:snapToGrid w:val="0"/>
          <w:sz w:val="24"/>
          <w:lang w:val="sr-Cyrl-RS"/>
        </w:rPr>
        <w:t xml:space="preserve">План расадничке производње и набавке семеног материјала неопходно је сачинити на нивоу предузећа као целини. </w:t>
      </w:r>
    </w:p>
    <w:p w14:paraId="59BCE2DA"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55</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потребног планираног семеног материјала.</w:t>
      </w:r>
    </w:p>
    <w:tbl>
      <w:tblPr>
        <w:tblW w:w="10360" w:type="dxa"/>
        <w:jc w:val="center"/>
        <w:tblLook w:val="04A0" w:firstRow="1" w:lastRow="0" w:firstColumn="1" w:lastColumn="0" w:noHBand="0" w:noVBand="1"/>
      </w:tblPr>
      <w:tblGrid>
        <w:gridCol w:w="4240"/>
        <w:gridCol w:w="1460"/>
        <w:gridCol w:w="1900"/>
        <w:gridCol w:w="1380"/>
        <w:gridCol w:w="1380"/>
      </w:tblGrid>
      <w:tr w:rsidR="003B1C46" w:rsidRPr="002F5182" w14:paraId="3A91A850" w14:textId="77777777" w:rsidTr="003B1C46">
        <w:trPr>
          <w:trHeight w:val="283"/>
          <w:tblHeader/>
          <w:jc w:val="center"/>
        </w:trPr>
        <w:tc>
          <w:tcPr>
            <w:tcW w:w="4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3154716" w14:textId="77777777" w:rsidR="003B1C46" w:rsidRPr="002F5182" w:rsidRDefault="003B1C46" w:rsidP="008E7797">
            <w:pPr>
              <w:jc w:val="center"/>
              <w:rPr>
                <w:b/>
                <w:bCs/>
                <w:color w:val="000000"/>
                <w:lang w:val="sr-Cyrl-RS"/>
              </w:rPr>
            </w:pPr>
            <w:r w:rsidRPr="002F5182">
              <w:rPr>
                <w:b/>
                <w:bCs/>
                <w:color w:val="000000"/>
                <w:lang w:val="sr-Cyrl-RS"/>
              </w:rPr>
              <w:t>Врста рада</w:t>
            </w:r>
          </w:p>
        </w:tc>
        <w:tc>
          <w:tcPr>
            <w:tcW w:w="1460" w:type="dxa"/>
            <w:tcBorders>
              <w:top w:val="single" w:sz="8" w:space="0" w:color="auto"/>
              <w:left w:val="nil"/>
              <w:bottom w:val="single" w:sz="8" w:space="0" w:color="auto"/>
              <w:right w:val="single" w:sz="8" w:space="0" w:color="auto"/>
            </w:tcBorders>
            <w:shd w:val="clear" w:color="000000" w:fill="D9D9D9"/>
            <w:noWrap/>
            <w:vAlign w:val="center"/>
            <w:hideMark/>
          </w:tcPr>
          <w:p w14:paraId="2254FC26" w14:textId="77777777" w:rsidR="003B1C46" w:rsidRPr="002F5182" w:rsidRDefault="003B1C46" w:rsidP="008E7797">
            <w:pPr>
              <w:jc w:val="center"/>
              <w:rPr>
                <w:b/>
                <w:bCs/>
                <w:color w:val="000000"/>
                <w:lang w:val="sr-Cyrl-RS"/>
              </w:rPr>
            </w:pPr>
            <w:r w:rsidRPr="002F5182">
              <w:rPr>
                <w:b/>
                <w:bCs/>
                <w:snapToGrid w:val="0"/>
                <w:color w:val="000000"/>
                <w:lang w:val="sr-Cyrl-RS"/>
              </w:rPr>
              <w:t>Површина (ha)</w:t>
            </w:r>
          </w:p>
        </w:tc>
        <w:tc>
          <w:tcPr>
            <w:tcW w:w="1900" w:type="dxa"/>
            <w:tcBorders>
              <w:top w:val="single" w:sz="8" w:space="0" w:color="auto"/>
              <w:left w:val="nil"/>
              <w:bottom w:val="single" w:sz="8" w:space="0" w:color="auto"/>
              <w:right w:val="single" w:sz="8" w:space="0" w:color="auto"/>
            </w:tcBorders>
            <w:shd w:val="clear" w:color="000000" w:fill="D9D9D9"/>
            <w:noWrap/>
            <w:vAlign w:val="center"/>
            <w:hideMark/>
          </w:tcPr>
          <w:p w14:paraId="3159F986" w14:textId="77777777" w:rsidR="003B1C46" w:rsidRPr="002F5182" w:rsidRDefault="003B1C46" w:rsidP="008E7797">
            <w:pPr>
              <w:jc w:val="center"/>
              <w:rPr>
                <w:b/>
                <w:bCs/>
                <w:color w:val="000000"/>
                <w:lang w:val="sr-Cyrl-RS"/>
              </w:rPr>
            </w:pPr>
            <w:r w:rsidRPr="002F5182">
              <w:rPr>
                <w:b/>
                <w:bCs/>
                <w:snapToGrid w:val="0"/>
                <w:color w:val="000000"/>
                <w:lang w:val="sr-Cyrl-RS"/>
              </w:rPr>
              <w:t>Врста дрвета</w:t>
            </w:r>
          </w:p>
        </w:tc>
        <w:tc>
          <w:tcPr>
            <w:tcW w:w="1380" w:type="dxa"/>
            <w:tcBorders>
              <w:top w:val="single" w:sz="8" w:space="0" w:color="auto"/>
              <w:left w:val="nil"/>
              <w:bottom w:val="single" w:sz="8" w:space="0" w:color="auto"/>
              <w:right w:val="single" w:sz="8" w:space="0" w:color="auto"/>
            </w:tcBorders>
            <w:shd w:val="clear" w:color="000000" w:fill="D9D9D9"/>
            <w:noWrap/>
            <w:vAlign w:val="center"/>
            <w:hideMark/>
          </w:tcPr>
          <w:p w14:paraId="63C65A9A" w14:textId="77777777" w:rsidR="003B1C46" w:rsidRPr="002F5182" w:rsidRDefault="003B1C46" w:rsidP="008E7797">
            <w:pPr>
              <w:jc w:val="center"/>
              <w:rPr>
                <w:b/>
                <w:bCs/>
                <w:color w:val="000000"/>
                <w:lang w:val="sr-Cyrl-RS"/>
              </w:rPr>
            </w:pPr>
            <w:r w:rsidRPr="002F5182">
              <w:rPr>
                <w:b/>
                <w:bCs/>
                <w:snapToGrid w:val="0"/>
                <w:color w:val="000000"/>
                <w:lang w:val="sr-Cyrl-RS"/>
              </w:rPr>
              <w:t>јединица</w:t>
            </w:r>
          </w:p>
        </w:tc>
        <w:tc>
          <w:tcPr>
            <w:tcW w:w="1380" w:type="dxa"/>
            <w:tcBorders>
              <w:top w:val="single" w:sz="8" w:space="0" w:color="auto"/>
              <w:left w:val="nil"/>
              <w:bottom w:val="single" w:sz="8" w:space="0" w:color="auto"/>
              <w:right w:val="single" w:sz="8" w:space="0" w:color="auto"/>
            </w:tcBorders>
            <w:shd w:val="clear" w:color="000000" w:fill="D9D9D9"/>
            <w:noWrap/>
            <w:vAlign w:val="center"/>
            <w:hideMark/>
          </w:tcPr>
          <w:p w14:paraId="4B8EA661" w14:textId="77777777" w:rsidR="003B1C46" w:rsidRPr="002F5182" w:rsidRDefault="003B1C46" w:rsidP="008E7797">
            <w:pPr>
              <w:jc w:val="center"/>
              <w:rPr>
                <w:b/>
                <w:bCs/>
                <w:color w:val="000000"/>
                <w:lang w:val="sr-Cyrl-RS"/>
              </w:rPr>
            </w:pPr>
            <w:r w:rsidRPr="002F5182">
              <w:rPr>
                <w:b/>
                <w:bCs/>
                <w:snapToGrid w:val="0"/>
                <w:color w:val="000000"/>
                <w:lang w:val="sr-Cyrl-RS"/>
              </w:rPr>
              <w:t>ком</w:t>
            </w:r>
          </w:p>
        </w:tc>
      </w:tr>
      <w:tr w:rsidR="003B1C46" w:rsidRPr="002F5182" w14:paraId="3777DE2E" w14:textId="77777777" w:rsidTr="003B1C46">
        <w:trPr>
          <w:trHeight w:val="283"/>
          <w:jc w:val="center"/>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14:paraId="00F2CD13" w14:textId="77777777" w:rsidR="003B1C46" w:rsidRPr="002F5182" w:rsidRDefault="003B1C46" w:rsidP="008E7797">
            <w:pPr>
              <w:jc w:val="center"/>
              <w:rPr>
                <w:color w:val="000000"/>
                <w:lang w:val="sr-Cyrl-RS"/>
              </w:rPr>
            </w:pPr>
            <w:r w:rsidRPr="002F5182">
              <w:rPr>
                <w:color w:val="000000"/>
                <w:lang w:val="sr-Cyrl-RS"/>
              </w:rPr>
              <w:t>317. Вештачко пошумљавање садњом</w:t>
            </w:r>
          </w:p>
        </w:tc>
        <w:tc>
          <w:tcPr>
            <w:tcW w:w="1460" w:type="dxa"/>
            <w:tcBorders>
              <w:top w:val="nil"/>
              <w:left w:val="nil"/>
              <w:bottom w:val="single" w:sz="8" w:space="0" w:color="auto"/>
              <w:right w:val="single" w:sz="8" w:space="0" w:color="auto"/>
            </w:tcBorders>
            <w:shd w:val="clear" w:color="auto" w:fill="auto"/>
            <w:noWrap/>
            <w:vAlign w:val="center"/>
            <w:hideMark/>
          </w:tcPr>
          <w:p w14:paraId="7DB1F45E" w14:textId="77777777" w:rsidR="003B1C46" w:rsidRPr="002F5182" w:rsidRDefault="003B1C46" w:rsidP="008E7797">
            <w:pPr>
              <w:jc w:val="center"/>
              <w:rPr>
                <w:color w:val="000000"/>
                <w:lang w:val="sr-Cyrl-RS"/>
              </w:rPr>
            </w:pPr>
            <w:r w:rsidRPr="002F5182">
              <w:rPr>
                <w:color w:val="000000"/>
                <w:lang w:val="sr-Cyrl-RS"/>
              </w:rPr>
              <w:t>104.59</w:t>
            </w:r>
          </w:p>
        </w:tc>
        <w:tc>
          <w:tcPr>
            <w:tcW w:w="1900" w:type="dxa"/>
            <w:tcBorders>
              <w:top w:val="nil"/>
              <w:left w:val="nil"/>
              <w:bottom w:val="single" w:sz="8" w:space="0" w:color="auto"/>
              <w:right w:val="single" w:sz="8" w:space="0" w:color="auto"/>
            </w:tcBorders>
            <w:shd w:val="clear" w:color="auto" w:fill="auto"/>
            <w:noWrap/>
            <w:vAlign w:val="center"/>
            <w:hideMark/>
          </w:tcPr>
          <w:p w14:paraId="2EF8A945" w14:textId="77777777" w:rsidR="003B1C46" w:rsidRPr="002F5182" w:rsidRDefault="003B1C46" w:rsidP="008E7797">
            <w:pPr>
              <w:jc w:val="center"/>
              <w:rPr>
                <w:color w:val="000000"/>
                <w:lang w:val="sr-Cyrl-RS"/>
              </w:rPr>
            </w:pPr>
            <w:r w:rsidRPr="002F5182">
              <w:rPr>
                <w:color w:val="000000"/>
                <w:lang w:val="sr-Cyrl-RS"/>
              </w:rPr>
              <w:t>Саднице багрема</w:t>
            </w:r>
          </w:p>
        </w:tc>
        <w:tc>
          <w:tcPr>
            <w:tcW w:w="1380" w:type="dxa"/>
            <w:tcBorders>
              <w:top w:val="nil"/>
              <w:left w:val="nil"/>
              <w:bottom w:val="single" w:sz="8" w:space="0" w:color="auto"/>
              <w:right w:val="single" w:sz="8" w:space="0" w:color="auto"/>
            </w:tcBorders>
            <w:shd w:val="clear" w:color="auto" w:fill="auto"/>
            <w:noWrap/>
            <w:vAlign w:val="center"/>
            <w:hideMark/>
          </w:tcPr>
          <w:p w14:paraId="14828978" w14:textId="77777777" w:rsidR="003B1C46" w:rsidRPr="002F5182" w:rsidRDefault="003B1C46" w:rsidP="008E7797">
            <w:pPr>
              <w:jc w:val="center"/>
              <w:rPr>
                <w:color w:val="000000"/>
                <w:lang w:val="sr-Cyrl-RS"/>
              </w:rPr>
            </w:pPr>
            <w:r w:rsidRPr="002F5182">
              <w:rPr>
                <w:color w:val="000000"/>
                <w:lang w:val="sr-Cyrl-RS"/>
              </w:rPr>
              <w:t>ком</w:t>
            </w:r>
          </w:p>
        </w:tc>
        <w:tc>
          <w:tcPr>
            <w:tcW w:w="1380" w:type="dxa"/>
            <w:tcBorders>
              <w:top w:val="nil"/>
              <w:left w:val="nil"/>
              <w:bottom w:val="single" w:sz="8" w:space="0" w:color="auto"/>
              <w:right w:val="single" w:sz="8" w:space="0" w:color="auto"/>
            </w:tcBorders>
            <w:shd w:val="clear" w:color="auto" w:fill="auto"/>
            <w:noWrap/>
            <w:vAlign w:val="center"/>
            <w:hideMark/>
          </w:tcPr>
          <w:p w14:paraId="6EE08C6B" w14:textId="77777777" w:rsidR="003B1C46" w:rsidRPr="002F5182" w:rsidRDefault="003B1C46" w:rsidP="008E7797">
            <w:pPr>
              <w:jc w:val="center"/>
              <w:rPr>
                <w:color w:val="000000"/>
                <w:lang w:val="sr-Cyrl-RS"/>
              </w:rPr>
            </w:pPr>
            <w:r w:rsidRPr="002F5182">
              <w:rPr>
                <w:color w:val="000000"/>
                <w:lang w:val="sr-Cyrl-RS"/>
              </w:rPr>
              <w:t>261475</w:t>
            </w:r>
          </w:p>
        </w:tc>
      </w:tr>
      <w:tr w:rsidR="003B1C46" w:rsidRPr="002F5182" w14:paraId="34780BCC" w14:textId="77777777" w:rsidTr="003B1C46">
        <w:trPr>
          <w:trHeight w:val="283"/>
          <w:jc w:val="center"/>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14:paraId="0C93678D" w14:textId="77777777" w:rsidR="003B1C46" w:rsidRPr="002F5182" w:rsidRDefault="003B1C46" w:rsidP="008E7797">
            <w:pPr>
              <w:jc w:val="center"/>
              <w:rPr>
                <w:color w:val="000000"/>
                <w:lang w:val="sr-Cyrl-RS"/>
              </w:rPr>
            </w:pPr>
            <w:r w:rsidRPr="002F5182">
              <w:rPr>
                <w:color w:val="000000"/>
                <w:lang w:val="sr-Cyrl-RS"/>
              </w:rPr>
              <w:t>317. Вештачко пошумљавање садњом</w:t>
            </w:r>
          </w:p>
        </w:tc>
        <w:tc>
          <w:tcPr>
            <w:tcW w:w="1460" w:type="dxa"/>
            <w:tcBorders>
              <w:top w:val="nil"/>
              <w:left w:val="nil"/>
              <w:bottom w:val="single" w:sz="8" w:space="0" w:color="auto"/>
              <w:right w:val="single" w:sz="8" w:space="0" w:color="auto"/>
            </w:tcBorders>
            <w:shd w:val="clear" w:color="auto" w:fill="auto"/>
            <w:noWrap/>
            <w:vAlign w:val="center"/>
            <w:hideMark/>
          </w:tcPr>
          <w:p w14:paraId="0DF841BA" w14:textId="77777777" w:rsidR="003B1C46" w:rsidRPr="002F5182" w:rsidRDefault="003B1C46" w:rsidP="008E7797">
            <w:pPr>
              <w:jc w:val="center"/>
              <w:rPr>
                <w:color w:val="000000"/>
                <w:lang w:val="sr-Cyrl-RS"/>
              </w:rPr>
            </w:pPr>
            <w:r w:rsidRPr="002F5182">
              <w:rPr>
                <w:color w:val="000000"/>
                <w:lang w:val="sr-Cyrl-RS"/>
              </w:rPr>
              <w:t>12.89</w:t>
            </w:r>
          </w:p>
        </w:tc>
        <w:tc>
          <w:tcPr>
            <w:tcW w:w="1900" w:type="dxa"/>
            <w:tcBorders>
              <w:top w:val="nil"/>
              <w:left w:val="nil"/>
              <w:bottom w:val="single" w:sz="8" w:space="0" w:color="auto"/>
              <w:right w:val="single" w:sz="8" w:space="0" w:color="auto"/>
            </w:tcBorders>
            <w:shd w:val="clear" w:color="auto" w:fill="auto"/>
            <w:noWrap/>
            <w:vAlign w:val="center"/>
            <w:hideMark/>
          </w:tcPr>
          <w:p w14:paraId="07FE2436" w14:textId="77777777" w:rsidR="003B1C46" w:rsidRPr="002F5182" w:rsidRDefault="003B1C46" w:rsidP="008E7797">
            <w:pPr>
              <w:jc w:val="center"/>
              <w:rPr>
                <w:color w:val="000000"/>
                <w:lang w:val="sr-Cyrl-RS"/>
              </w:rPr>
            </w:pPr>
            <w:r w:rsidRPr="002F5182">
              <w:rPr>
                <w:color w:val="000000"/>
                <w:lang w:val="sr-Cyrl-RS"/>
              </w:rPr>
              <w:t xml:space="preserve">Саднице И214 </w:t>
            </w:r>
          </w:p>
        </w:tc>
        <w:tc>
          <w:tcPr>
            <w:tcW w:w="1380" w:type="dxa"/>
            <w:tcBorders>
              <w:top w:val="nil"/>
              <w:left w:val="nil"/>
              <w:bottom w:val="single" w:sz="8" w:space="0" w:color="auto"/>
              <w:right w:val="single" w:sz="8" w:space="0" w:color="auto"/>
            </w:tcBorders>
            <w:shd w:val="clear" w:color="auto" w:fill="auto"/>
            <w:noWrap/>
            <w:vAlign w:val="center"/>
            <w:hideMark/>
          </w:tcPr>
          <w:p w14:paraId="3BBFE277" w14:textId="77777777" w:rsidR="003B1C46" w:rsidRPr="002F5182" w:rsidRDefault="003B1C46" w:rsidP="008E7797">
            <w:pPr>
              <w:jc w:val="center"/>
              <w:rPr>
                <w:color w:val="000000"/>
                <w:lang w:val="sr-Cyrl-RS"/>
              </w:rPr>
            </w:pPr>
            <w:r w:rsidRPr="002F5182">
              <w:rPr>
                <w:color w:val="000000"/>
                <w:lang w:val="sr-Cyrl-RS"/>
              </w:rPr>
              <w:t>ком</w:t>
            </w:r>
          </w:p>
        </w:tc>
        <w:tc>
          <w:tcPr>
            <w:tcW w:w="1380" w:type="dxa"/>
            <w:tcBorders>
              <w:top w:val="nil"/>
              <w:left w:val="nil"/>
              <w:bottom w:val="single" w:sz="8" w:space="0" w:color="auto"/>
              <w:right w:val="single" w:sz="8" w:space="0" w:color="auto"/>
            </w:tcBorders>
            <w:shd w:val="clear" w:color="auto" w:fill="auto"/>
            <w:noWrap/>
            <w:vAlign w:val="center"/>
            <w:hideMark/>
          </w:tcPr>
          <w:p w14:paraId="4B5FC792" w14:textId="77777777" w:rsidR="003B1C46" w:rsidRPr="002F5182" w:rsidRDefault="003B1C46" w:rsidP="008E7797">
            <w:pPr>
              <w:jc w:val="center"/>
              <w:rPr>
                <w:color w:val="000000"/>
                <w:lang w:val="sr-Cyrl-RS"/>
              </w:rPr>
            </w:pPr>
            <w:r w:rsidRPr="002F5182">
              <w:rPr>
                <w:color w:val="000000"/>
                <w:lang w:val="sr-Cyrl-RS"/>
              </w:rPr>
              <w:t>32225</w:t>
            </w:r>
          </w:p>
        </w:tc>
      </w:tr>
      <w:tr w:rsidR="003B1C46" w:rsidRPr="002F5182" w14:paraId="13E52150" w14:textId="77777777" w:rsidTr="003B1C46">
        <w:trPr>
          <w:trHeight w:val="283"/>
          <w:jc w:val="center"/>
        </w:trPr>
        <w:tc>
          <w:tcPr>
            <w:tcW w:w="4240" w:type="dxa"/>
            <w:tcBorders>
              <w:top w:val="nil"/>
              <w:left w:val="single" w:sz="8" w:space="0" w:color="auto"/>
              <w:bottom w:val="single" w:sz="8" w:space="0" w:color="auto"/>
              <w:right w:val="single" w:sz="8" w:space="0" w:color="auto"/>
            </w:tcBorders>
            <w:shd w:val="clear" w:color="000000" w:fill="D9D9D9"/>
            <w:noWrap/>
            <w:vAlign w:val="center"/>
            <w:hideMark/>
          </w:tcPr>
          <w:p w14:paraId="7C697031" w14:textId="77777777" w:rsidR="003B1C46" w:rsidRPr="002F5182" w:rsidRDefault="003B1C46" w:rsidP="008E7797">
            <w:pPr>
              <w:jc w:val="center"/>
              <w:rPr>
                <w:b/>
                <w:bCs/>
                <w:color w:val="000000"/>
                <w:lang w:val="sr-Cyrl-RS"/>
              </w:rPr>
            </w:pPr>
            <w:r w:rsidRPr="002F5182">
              <w:rPr>
                <w:b/>
                <w:bCs/>
                <w:color w:val="000000"/>
                <w:lang w:val="sr-Cyrl-RS"/>
              </w:rPr>
              <w:t>Укупно:</w:t>
            </w:r>
          </w:p>
        </w:tc>
        <w:tc>
          <w:tcPr>
            <w:tcW w:w="1460" w:type="dxa"/>
            <w:tcBorders>
              <w:top w:val="nil"/>
              <w:left w:val="nil"/>
              <w:bottom w:val="single" w:sz="8" w:space="0" w:color="auto"/>
              <w:right w:val="single" w:sz="8" w:space="0" w:color="auto"/>
            </w:tcBorders>
            <w:shd w:val="clear" w:color="000000" w:fill="D9D9D9"/>
            <w:noWrap/>
            <w:vAlign w:val="center"/>
            <w:hideMark/>
          </w:tcPr>
          <w:p w14:paraId="7401F4E5" w14:textId="77777777" w:rsidR="003B1C46" w:rsidRPr="002F5182" w:rsidRDefault="003B1C46" w:rsidP="008E7797">
            <w:pPr>
              <w:jc w:val="center"/>
              <w:rPr>
                <w:b/>
                <w:bCs/>
                <w:color w:val="000000"/>
                <w:lang w:val="sr-Cyrl-RS"/>
              </w:rPr>
            </w:pPr>
            <w:r w:rsidRPr="002F5182">
              <w:rPr>
                <w:b/>
                <w:bCs/>
                <w:color w:val="000000"/>
                <w:lang w:val="sr-Cyrl-RS"/>
              </w:rPr>
              <w:t>93.6</w:t>
            </w:r>
          </w:p>
        </w:tc>
        <w:tc>
          <w:tcPr>
            <w:tcW w:w="1900" w:type="dxa"/>
            <w:tcBorders>
              <w:top w:val="nil"/>
              <w:left w:val="nil"/>
              <w:bottom w:val="single" w:sz="8" w:space="0" w:color="auto"/>
              <w:right w:val="single" w:sz="8" w:space="0" w:color="auto"/>
            </w:tcBorders>
            <w:shd w:val="clear" w:color="000000" w:fill="D9D9D9"/>
            <w:noWrap/>
            <w:vAlign w:val="center"/>
            <w:hideMark/>
          </w:tcPr>
          <w:p w14:paraId="0A1CE104" w14:textId="77777777" w:rsidR="003B1C46" w:rsidRPr="002F5182" w:rsidRDefault="003B1C46" w:rsidP="008E7797">
            <w:pPr>
              <w:rPr>
                <w:b/>
                <w:bCs/>
                <w:color w:val="000000"/>
                <w:lang w:val="sr-Cyrl-RS"/>
              </w:rPr>
            </w:pPr>
            <w:r w:rsidRPr="002F5182">
              <w:rPr>
                <w:b/>
                <w:bCs/>
                <w:color w:val="000000"/>
                <w:lang w:val="sr-Cyrl-RS"/>
              </w:rPr>
              <w:t> </w:t>
            </w:r>
          </w:p>
        </w:tc>
        <w:tc>
          <w:tcPr>
            <w:tcW w:w="1380" w:type="dxa"/>
            <w:tcBorders>
              <w:top w:val="nil"/>
              <w:left w:val="nil"/>
              <w:bottom w:val="single" w:sz="8" w:space="0" w:color="auto"/>
              <w:right w:val="single" w:sz="8" w:space="0" w:color="auto"/>
            </w:tcBorders>
            <w:shd w:val="clear" w:color="000000" w:fill="D9D9D9"/>
            <w:noWrap/>
            <w:vAlign w:val="center"/>
            <w:hideMark/>
          </w:tcPr>
          <w:p w14:paraId="10F1189E" w14:textId="77777777" w:rsidR="003B1C46" w:rsidRPr="002F5182" w:rsidRDefault="003B1C46" w:rsidP="008E7797">
            <w:pPr>
              <w:jc w:val="center"/>
              <w:rPr>
                <w:b/>
                <w:bCs/>
                <w:color w:val="000000"/>
                <w:lang w:val="sr-Cyrl-RS"/>
              </w:rPr>
            </w:pPr>
            <w:r w:rsidRPr="002F5182">
              <w:rPr>
                <w:b/>
                <w:bCs/>
                <w:color w:val="000000"/>
                <w:lang w:val="sr-Cyrl-RS"/>
              </w:rPr>
              <w:t>ком</w:t>
            </w:r>
          </w:p>
        </w:tc>
        <w:tc>
          <w:tcPr>
            <w:tcW w:w="1380" w:type="dxa"/>
            <w:tcBorders>
              <w:top w:val="nil"/>
              <w:left w:val="nil"/>
              <w:bottom w:val="single" w:sz="8" w:space="0" w:color="auto"/>
              <w:right w:val="single" w:sz="8" w:space="0" w:color="auto"/>
            </w:tcBorders>
            <w:shd w:val="clear" w:color="000000" w:fill="D9D9D9"/>
            <w:noWrap/>
            <w:vAlign w:val="center"/>
            <w:hideMark/>
          </w:tcPr>
          <w:p w14:paraId="0C4A27CA" w14:textId="77777777" w:rsidR="003B1C46" w:rsidRPr="002F5182" w:rsidRDefault="003B1C46" w:rsidP="008E7797">
            <w:pPr>
              <w:jc w:val="center"/>
              <w:rPr>
                <w:b/>
                <w:bCs/>
                <w:color w:val="000000"/>
                <w:lang w:val="sr-Cyrl-RS"/>
              </w:rPr>
            </w:pPr>
            <w:r w:rsidRPr="002F5182">
              <w:rPr>
                <w:b/>
                <w:bCs/>
                <w:color w:val="000000"/>
                <w:lang w:val="sr-Cyrl-RS"/>
              </w:rPr>
              <w:t>293700</w:t>
            </w:r>
          </w:p>
        </w:tc>
      </w:tr>
    </w:tbl>
    <w:p w14:paraId="583BC4FD" w14:textId="77777777" w:rsidR="003B1C46" w:rsidRPr="002F5182" w:rsidRDefault="003B1C46" w:rsidP="003B1C46">
      <w:pPr>
        <w:ind w:firstLine="720"/>
        <w:jc w:val="both"/>
        <w:rPr>
          <w:snapToGrid w:val="0"/>
          <w:sz w:val="24"/>
          <w:szCs w:val="24"/>
          <w:lang w:val="sr-Cyrl-RS"/>
        </w:rPr>
      </w:pPr>
    </w:p>
    <w:p w14:paraId="08011054" w14:textId="1A57A5BD" w:rsidR="003B1C46" w:rsidRPr="002F5182" w:rsidRDefault="003B1C46" w:rsidP="003B1C46">
      <w:pPr>
        <w:ind w:firstLine="720"/>
        <w:jc w:val="both"/>
        <w:rPr>
          <w:sz w:val="24"/>
          <w:szCs w:val="24"/>
          <w:lang w:val="sr-Cyrl-RS"/>
        </w:rPr>
      </w:pPr>
      <w:r w:rsidRPr="002F5182">
        <w:rPr>
          <w:snapToGrid w:val="0"/>
          <w:sz w:val="24"/>
          <w:szCs w:val="24"/>
          <w:lang w:val="sr-Cyrl-RS"/>
        </w:rPr>
        <w:t>Да би се обезбедио потребан асортиман и квалитет, неопходно је да се производња садница организује у властитој режији или садни материјал набави од регистрованих расадника. Расадник може произвести одређен број садница, одређених врста, док се други део може набавити у регистрованим расадницима. Користиће се саднице различите старости (</w:t>
      </w:r>
      <w:r w:rsidR="009516A9">
        <w:rPr>
          <w:snapToGrid w:val="0"/>
          <w:sz w:val="24"/>
          <w:szCs w:val="24"/>
        </w:rPr>
        <w:t>1+0,</w:t>
      </w:r>
      <w:r w:rsidRPr="002F5182">
        <w:rPr>
          <w:snapToGrid w:val="0"/>
          <w:sz w:val="24"/>
          <w:szCs w:val="24"/>
          <w:lang w:val="sr-Cyrl-RS"/>
        </w:rPr>
        <w:t xml:space="preserve">2+0, 3+0, 1+1, 1+2 и 2+2). Саднице четинара треба произвести са заштићеним кореном - "контејнерима", при чему се мора водити рачуна да контејнери (посуде, ћелије) треба да имају дубину најмање 18 cm, а пречник 8 cm. </w:t>
      </w:r>
      <w:r w:rsidRPr="002F5182">
        <w:rPr>
          <w:sz w:val="24"/>
          <w:szCs w:val="24"/>
          <w:lang w:val="sr-Cyrl-RS"/>
        </w:rPr>
        <w:t xml:space="preserve">У случају недостатка садном материјала наведених врста дрвећа могу се </w:t>
      </w:r>
      <w:r w:rsidR="00523921" w:rsidRPr="002F5182">
        <w:rPr>
          <w:sz w:val="24"/>
          <w:szCs w:val="24"/>
          <w:lang w:val="sr-Cyrl-RS"/>
        </w:rPr>
        <w:t>користити</w:t>
      </w:r>
      <w:r w:rsidRPr="002F5182">
        <w:rPr>
          <w:sz w:val="24"/>
          <w:szCs w:val="24"/>
          <w:lang w:val="sr-Cyrl-RS"/>
        </w:rPr>
        <w:t xml:space="preserve"> алтернативне врсте које одговарају станишним условима конкретног комплекса.</w:t>
      </w:r>
    </w:p>
    <w:p w14:paraId="2BDC2801" w14:textId="77777777" w:rsidR="003B1C46" w:rsidRPr="002F5182" w:rsidRDefault="003B1C46" w:rsidP="003B1C46">
      <w:pPr>
        <w:ind w:firstLine="720"/>
        <w:jc w:val="both"/>
        <w:rPr>
          <w:sz w:val="24"/>
          <w:szCs w:val="24"/>
          <w:lang w:val="sr-Cyrl-RS"/>
        </w:rPr>
      </w:pPr>
    </w:p>
    <w:p w14:paraId="37F77EC3" w14:textId="77777777" w:rsidR="003B1C46" w:rsidRPr="002F5182" w:rsidRDefault="003B1C46" w:rsidP="003B1C46">
      <w:pPr>
        <w:ind w:firstLine="720"/>
        <w:jc w:val="both"/>
        <w:rPr>
          <w:sz w:val="24"/>
          <w:szCs w:val="24"/>
          <w:lang w:val="sr-Cyrl-RS"/>
        </w:rPr>
      </w:pPr>
      <w:r w:rsidRPr="002F5182">
        <w:rPr>
          <w:sz w:val="24"/>
          <w:szCs w:val="24"/>
          <w:lang w:val="sr-Cyrl-RS"/>
        </w:rPr>
        <w:t>Примењена технологија при заснивању култура зависи првенствено од  анализе супстрата и од конфигурације новоформираних површина. За рекултивацију пошумљавањем  планиране су све површине које су формиране на косинама као и на деловима равних површина на којима није могуће рационално применити високу технологију подизања пољопривредних култура (тиме се неће бавити Основа газдовања шумама).</w:t>
      </w:r>
    </w:p>
    <w:p w14:paraId="2CC6D4DC" w14:textId="77777777" w:rsidR="003B1C46" w:rsidRPr="002F5182" w:rsidRDefault="003B1C46" w:rsidP="003B1C46">
      <w:pPr>
        <w:ind w:firstLine="720"/>
        <w:jc w:val="both"/>
        <w:rPr>
          <w:sz w:val="24"/>
          <w:szCs w:val="24"/>
          <w:lang w:val="sr-Cyrl-RS"/>
        </w:rPr>
      </w:pPr>
    </w:p>
    <w:p w14:paraId="62E0C37A" w14:textId="77777777" w:rsidR="003B1C46" w:rsidRPr="002F5182" w:rsidRDefault="003B1C46" w:rsidP="003B1C46">
      <w:pPr>
        <w:ind w:firstLine="720"/>
        <w:jc w:val="both"/>
        <w:rPr>
          <w:sz w:val="24"/>
          <w:szCs w:val="24"/>
          <w:lang w:val="sr-Cyrl-RS"/>
        </w:rPr>
      </w:pPr>
      <w:r w:rsidRPr="002F5182">
        <w:rPr>
          <w:sz w:val="24"/>
          <w:szCs w:val="24"/>
          <w:lang w:val="sr-Cyrl-RS"/>
        </w:rPr>
        <w:t>На основу рељефа терена избор врста је подељен у две групе:</w:t>
      </w:r>
    </w:p>
    <w:p w14:paraId="63B80B11" w14:textId="4CFB66F4" w:rsidR="003B1C46" w:rsidRPr="002F5182" w:rsidRDefault="003B1C46" w:rsidP="003B1C46">
      <w:pPr>
        <w:ind w:firstLine="720"/>
        <w:jc w:val="both"/>
        <w:rPr>
          <w:sz w:val="24"/>
          <w:szCs w:val="24"/>
          <w:lang w:val="sr-Cyrl-RS"/>
        </w:rPr>
      </w:pPr>
      <w:r w:rsidRPr="002F5182">
        <w:rPr>
          <w:sz w:val="24"/>
          <w:szCs w:val="24"/>
          <w:lang w:val="sr-Cyrl-RS"/>
        </w:rPr>
        <w:t xml:space="preserve">− на хоризонталним, благо нагнутим површинама (бермама), врши се  пошумљавање </w:t>
      </w:r>
      <w:r w:rsidR="00523921">
        <w:rPr>
          <w:sz w:val="24"/>
          <w:szCs w:val="24"/>
          <w:lang w:val="sr-Cyrl-RS"/>
        </w:rPr>
        <w:t xml:space="preserve">багремом, </w:t>
      </w:r>
      <w:r w:rsidRPr="002F5182">
        <w:rPr>
          <w:sz w:val="24"/>
          <w:szCs w:val="24"/>
          <w:lang w:val="sr-Cyrl-RS"/>
        </w:rPr>
        <w:t>тополом, лужњаком, кленом и црвеним храстом;</w:t>
      </w:r>
    </w:p>
    <w:p w14:paraId="268D6CA9" w14:textId="2E46D563" w:rsidR="003B1C46" w:rsidRPr="002F5182" w:rsidRDefault="003B1C46" w:rsidP="003B1C46">
      <w:pPr>
        <w:ind w:firstLine="720"/>
        <w:jc w:val="both"/>
        <w:rPr>
          <w:sz w:val="24"/>
          <w:szCs w:val="24"/>
          <w:lang w:val="sr-Cyrl-RS"/>
        </w:rPr>
      </w:pPr>
      <w:r w:rsidRPr="002F5182">
        <w:rPr>
          <w:sz w:val="24"/>
          <w:szCs w:val="24"/>
          <w:lang w:val="sr-Cyrl-RS"/>
        </w:rPr>
        <w:t>− на стрмим косинама етажа, врши се пошумљавање црним бором</w:t>
      </w:r>
      <w:r w:rsidR="00523921">
        <w:rPr>
          <w:sz w:val="24"/>
          <w:szCs w:val="24"/>
          <w:lang w:val="sr-Cyrl-RS"/>
        </w:rPr>
        <w:t xml:space="preserve"> и багремом</w:t>
      </w:r>
      <w:r w:rsidRPr="002F5182">
        <w:rPr>
          <w:sz w:val="24"/>
          <w:szCs w:val="24"/>
          <w:lang w:val="sr-Cyrl-RS"/>
        </w:rPr>
        <w:t xml:space="preserve">. </w:t>
      </w:r>
    </w:p>
    <w:p w14:paraId="1A8E4EF0" w14:textId="77777777" w:rsidR="003B1C46" w:rsidRPr="002F5182" w:rsidRDefault="003B1C46" w:rsidP="003B1C46">
      <w:pPr>
        <w:ind w:firstLine="720"/>
        <w:jc w:val="both"/>
        <w:rPr>
          <w:sz w:val="24"/>
          <w:szCs w:val="24"/>
          <w:lang w:val="sr-Cyrl-RS"/>
        </w:rPr>
      </w:pPr>
    </w:p>
    <w:p w14:paraId="607701DC" w14:textId="77777777" w:rsidR="003B1C46" w:rsidRPr="002F5182" w:rsidRDefault="003B1C46" w:rsidP="003B1C46">
      <w:pPr>
        <w:ind w:firstLine="720"/>
        <w:jc w:val="both"/>
        <w:rPr>
          <w:sz w:val="24"/>
          <w:szCs w:val="24"/>
          <w:lang w:val="sr-Cyrl-RS"/>
        </w:rPr>
      </w:pPr>
      <w:r w:rsidRPr="002F5182">
        <w:rPr>
          <w:sz w:val="24"/>
          <w:szCs w:val="24"/>
          <w:lang w:val="sr-Cyrl-RS"/>
        </w:rPr>
        <w:t>Планира се примена методе пошумљавања троугластом садњом у унапред ископане  садне јаме на растојањима од 2 x 2 m на заравњеним деловима (густина садње је 2 500 kom / ha, и 2 x 1,5 m на косинама (густина садње је 3000 kom / ha).</w:t>
      </w:r>
    </w:p>
    <w:p w14:paraId="508F495C" w14:textId="77777777" w:rsidR="003B1C46" w:rsidRPr="002F5182" w:rsidRDefault="003B1C46" w:rsidP="003B1C46">
      <w:pPr>
        <w:ind w:firstLine="720"/>
        <w:jc w:val="both"/>
        <w:rPr>
          <w:sz w:val="24"/>
          <w:szCs w:val="24"/>
          <w:lang w:val="sr-Cyrl-RS"/>
        </w:rPr>
      </w:pPr>
      <w:r w:rsidRPr="002F5182">
        <w:rPr>
          <w:sz w:val="24"/>
          <w:szCs w:val="24"/>
          <w:lang w:val="sr-Cyrl-RS"/>
        </w:rPr>
        <w:t>Садне јаме су димензија 40 x 40 cm, јер је та дубина и ширина довољна да се правилно распореди коренов жилни систем. За садњу садница планира се машинско копање садних јама  на заравњеним деловима (бермама) и ручно копање на стрмим косинама етажа.</w:t>
      </w:r>
    </w:p>
    <w:p w14:paraId="23FE329A" w14:textId="77777777" w:rsidR="003B1C46" w:rsidRPr="002F5182" w:rsidRDefault="003B1C46" w:rsidP="003B1C46">
      <w:pPr>
        <w:ind w:firstLine="720"/>
        <w:jc w:val="both"/>
        <w:rPr>
          <w:sz w:val="24"/>
          <w:szCs w:val="24"/>
          <w:lang w:val="sr-Cyrl-RS"/>
        </w:rPr>
      </w:pPr>
    </w:p>
    <w:p w14:paraId="69E8122A" w14:textId="77777777" w:rsidR="003B1C46" w:rsidRPr="002F5182" w:rsidRDefault="003B1C46" w:rsidP="003B1C46">
      <w:pPr>
        <w:ind w:firstLine="720"/>
        <w:jc w:val="both"/>
        <w:rPr>
          <w:sz w:val="24"/>
          <w:szCs w:val="24"/>
          <w:lang w:val="sr-Cyrl-RS"/>
        </w:rPr>
      </w:pPr>
      <w:r w:rsidRPr="002F5182">
        <w:rPr>
          <w:sz w:val="24"/>
          <w:szCs w:val="24"/>
          <w:lang w:val="sr-Cyrl-RS"/>
        </w:rPr>
        <w:t>На заравњеним деловима пожељно је формирати благи пад (2-5%)ка унутрашњости,  ради спречавања ерозије и задржавања веће количине влаге. На косинама треба формирати контрапад од 5% у садним јамама, не само ради прикупљања воде већ и због спречавања ерозије.</w:t>
      </w:r>
    </w:p>
    <w:p w14:paraId="070DB565" w14:textId="77777777" w:rsidR="003B1C46" w:rsidRPr="002F5182" w:rsidRDefault="003B1C46" w:rsidP="003B1C46">
      <w:pPr>
        <w:jc w:val="both"/>
        <w:rPr>
          <w:b/>
          <w:snapToGrid w:val="0"/>
          <w:sz w:val="24"/>
          <w:szCs w:val="24"/>
          <w:lang w:val="sr-Cyrl-RS"/>
        </w:rPr>
      </w:pPr>
    </w:p>
    <w:p w14:paraId="33F498E4" w14:textId="77777777" w:rsidR="003B1C46" w:rsidRPr="002F5182" w:rsidRDefault="003B1C46" w:rsidP="003B1C46">
      <w:pPr>
        <w:pStyle w:val="Heading3"/>
        <w:rPr>
          <w:snapToGrid w:val="0"/>
          <w:lang w:val="sr-Cyrl-RS"/>
        </w:rPr>
      </w:pPr>
      <w:bookmarkStart w:id="71" w:name="_Toc187278230"/>
      <w:r w:rsidRPr="002F5182">
        <w:rPr>
          <w:snapToGrid w:val="0"/>
          <w:lang w:val="sr-Cyrl-RS"/>
        </w:rPr>
        <w:t>План коришћења шума</w:t>
      </w:r>
      <w:bookmarkEnd w:id="71"/>
    </w:p>
    <w:p w14:paraId="499A3B51" w14:textId="77777777" w:rsidR="003B1C46" w:rsidRPr="002F5182" w:rsidRDefault="003B1C46" w:rsidP="003B1C46">
      <w:pPr>
        <w:jc w:val="both"/>
        <w:rPr>
          <w:snapToGrid w:val="0"/>
          <w:sz w:val="24"/>
          <w:szCs w:val="24"/>
          <w:lang w:val="sr-Cyrl-RS"/>
        </w:rPr>
      </w:pPr>
    </w:p>
    <w:p w14:paraId="3CE2801F"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 xml:space="preserve">План  коришћења  дрвета као основног шумског производа,  односно  принос  у дрвету,  утврђен  је у оквиру главног и претходног приноса  прилагођеног  стварним састојниским приликама,  карактеристикама станишта и основној намени.    </w:t>
      </w:r>
    </w:p>
    <w:p w14:paraId="5859FC1A"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 xml:space="preserve"> </w:t>
      </w:r>
    </w:p>
    <w:p w14:paraId="0F295F4B"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При изради овог плана посебно се водило рачуна о следећим моментима:</w:t>
      </w:r>
    </w:p>
    <w:p w14:paraId="41397EA9"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 xml:space="preserve">         </w:t>
      </w:r>
    </w:p>
    <w:p w14:paraId="55BCFEFF"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 xml:space="preserve">1.  Глобалној и основној намени комплекса.  </w:t>
      </w:r>
    </w:p>
    <w:p w14:paraId="4E8F622A"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2.  Стању састојина у време уређивања с аспекта очуваности,  зрелости за сечу у једнодобним шумама и обновљености.</w:t>
      </w:r>
    </w:p>
    <w:p w14:paraId="6DB5C3D1"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3.  Здравственом стању састојина.</w:t>
      </w:r>
    </w:p>
    <w:p w14:paraId="71260B9B" w14:textId="77777777" w:rsidR="003B1C46" w:rsidRPr="002F5182" w:rsidRDefault="003B1C46" w:rsidP="003B1C46">
      <w:pPr>
        <w:widowControl w:val="0"/>
        <w:jc w:val="both"/>
        <w:rPr>
          <w:snapToGrid w:val="0"/>
          <w:sz w:val="24"/>
          <w:szCs w:val="24"/>
          <w:lang w:val="sr-Cyrl-RS"/>
        </w:rPr>
      </w:pPr>
    </w:p>
    <w:p w14:paraId="5B981BB0"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У складу са основном наменом простора акценат је на заштити од ерозије а не на производним циљевима, опходње су у складу са тим и продужене у односу на комерцијално производне шуме.</w:t>
      </w:r>
    </w:p>
    <w:p w14:paraId="756B1BCE"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ab/>
        <w:t>Полазећи од анализе претходних карактеристика шума, ове газдинске јединице у целини,  утврђен  је  обим  коришћења у функцији даље  поправке  затеченог  стања састојина  у целини, а с циљем што потпунијег обезбеђивања  приоритетне  функције шумског комплекса.</w:t>
      </w:r>
    </w:p>
    <w:p w14:paraId="2916AB1E" w14:textId="77777777" w:rsidR="003B1C46" w:rsidRPr="002F5182" w:rsidRDefault="003B1C46" w:rsidP="003B1C46">
      <w:pPr>
        <w:jc w:val="both"/>
        <w:rPr>
          <w:b/>
          <w:snapToGrid w:val="0"/>
          <w:sz w:val="24"/>
          <w:szCs w:val="24"/>
          <w:lang w:val="sr-Cyrl-RS"/>
        </w:rPr>
      </w:pPr>
    </w:p>
    <w:p w14:paraId="65AF6C59" w14:textId="77777777" w:rsidR="003B1C46" w:rsidRPr="002F5182" w:rsidRDefault="003B1C46" w:rsidP="003B1C46">
      <w:pPr>
        <w:jc w:val="both"/>
        <w:rPr>
          <w:b/>
          <w:snapToGrid w:val="0"/>
          <w:sz w:val="24"/>
          <w:szCs w:val="24"/>
          <w:lang w:val="sr-Cyrl-RS"/>
        </w:rPr>
      </w:pPr>
      <w:r w:rsidRPr="002F5182">
        <w:rPr>
          <w:b/>
          <w:snapToGrid w:val="0"/>
          <w:sz w:val="24"/>
          <w:szCs w:val="24"/>
          <w:lang w:val="sr-Cyrl-RS"/>
        </w:rPr>
        <w:tab/>
        <w:t>8.3.2.1. План сеча обнављања шума (Главни принос)</w:t>
      </w:r>
    </w:p>
    <w:p w14:paraId="15DC72FE"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453439E3"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План сеча обнављања детаљно је приказан у табели у прилогу, по обухваћеним одсецима, по газдинским типовима, а на овом месту ће се исказати само збирне вредности по газдинским типовима, површини и запремини.</w:t>
      </w:r>
    </w:p>
    <w:p w14:paraId="7F9D9B78" w14:textId="77777777" w:rsidR="003B1C46" w:rsidRPr="002F5182" w:rsidRDefault="003B1C46" w:rsidP="003B1C46">
      <w:pPr>
        <w:autoSpaceDE w:val="0"/>
        <w:autoSpaceDN w:val="0"/>
        <w:adjustRightInd w:val="0"/>
        <w:ind w:firstLine="720"/>
        <w:jc w:val="both"/>
        <w:rPr>
          <w:sz w:val="24"/>
          <w:szCs w:val="24"/>
          <w:lang w:val="sr-Cyrl-RS"/>
        </w:rPr>
      </w:pPr>
      <w:r w:rsidRPr="002F5182">
        <w:rPr>
          <w:sz w:val="24"/>
          <w:szCs w:val="24"/>
          <w:lang w:val="sr-Cyrl-RS"/>
        </w:rPr>
        <w:t xml:space="preserve">У газдинској јединици "Копови Костолац“ у овом уређајном периоду планирано је природно обнављање багрема вегетативним путем, као и чиста сеча у вештачки подигнутим састојинама еуроамеричких топола. </w:t>
      </w:r>
    </w:p>
    <w:p w14:paraId="5C623AE9" w14:textId="77777777" w:rsidR="003B1C46" w:rsidRPr="002F5182" w:rsidRDefault="003B1C46" w:rsidP="003B1C46">
      <w:pPr>
        <w:jc w:val="both"/>
        <w:rPr>
          <w:snapToGrid w:val="0"/>
          <w:sz w:val="24"/>
          <w:szCs w:val="24"/>
          <w:lang w:val="sr-Cyrl-RS"/>
        </w:rPr>
      </w:pPr>
    </w:p>
    <w:p w14:paraId="3F7AE146"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56</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плана обнављања по газдинским типовима.</w:t>
      </w:r>
    </w:p>
    <w:tbl>
      <w:tblPr>
        <w:tblW w:w="0" w:type="auto"/>
        <w:jc w:val="center"/>
        <w:tblLook w:val="04A0" w:firstRow="1" w:lastRow="0" w:firstColumn="1" w:lastColumn="0" w:noHBand="0" w:noVBand="1"/>
      </w:tblPr>
      <w:tblGrid>
        <w:gridCol w:w="3993"/>
        <w:gridCol w:w="666"/>
        <w:gridCol w:w="866"/>
        <w:gridCol w:w="566"/>
        <w:gridCol w:w="766"/>
        <w:gridCol w:w="566"/>
        <w:gridCol w:w="862"/>
        <w:gridCol w:w="611"/>
        <w:gridCol w:w="666"/>
      </w:tblGrid>
      <w:tr w:rsidR="003B1C46" w:rsidRPr="002F5182" w14:paraId="4BEDDB80" w14:textId="77777777" w:rsidTr="003B1C46">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211218" w14:textId="77777777" w:rsidR="003B1C46" w:rsidRPr="002F5182" w:rsidRDefault="003B1C46" w:rsidP="003B1C46">
            <w:pPr>
              <w:jc w:val="center"/>
              <w:rPr>
                <w:b/>
                <w:bCs/>
                <w:color w:val="000000"/>
                <w:lang w:val="sr-Cyrl-RS"/>
              </w:rPr>
            </w:pPr>
            <w:r w:rsidRPr="002F5182">
              <w:rPr>
                <w:b/>
                <w:bCs/>
                <w:color w:val="000000"/>
                <w:lang w:val="sr-Cyrl-RS"/>
              </w:rPr>
              <w:t>Газдински тип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C0107D" w14:textId="77777777" w:rsidR="003B1C46" w:rsidRPr="002F5182" w:rsidRDefault="003B1C46" w:rsidP="003B1C46">
            <w:pPr>
              <w:jc w:val="center"/>
              <w:rPr>
                <w:b/>
                <w:bCs/>
                <w:color w:val="000000"/>
                <w:lang w:val="sr-Cyrl-RS"/>
              </w:rPr>
            </w:pPr>
            <w:r w:rsidRPr="002F5182">
              <w:rPr>
                <w:b/>
                <w:bCs/>
                <w:color w:val="000000"/>
                <w:lang w:val="sr-Cyrl-RS"/>
              </w:rPr>
              <w:t>P</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7E456938" w14:textId="77777777" w:rsidR="003B1C46" w:rsidRPr="002F5182" w:rsidRDefault="003B1C46" w:rsidP="003B1C46">
            <w:pPr>
              <w:jc w:val="center"/>
              <w:rPr>
                <w:b/>
                <w:bCs/>
                <w:color w:val="000000"/>
                <w:lang w:val="sr-Cyrl-RS"/>
              </w:rPr>
            </w:pPr>
            <w:r w:rsidRPr="002F5182">
              <w:rPr>
                <w:b/>
                <w:bCs/>
                <w:color w:val="000000"/>
                <w:lang w:val="sr-Cyrl-RS"/>
              </w:rPr>
              <w:t>V</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7E27311" w14:textId="77777777" w:rsidR="003B1C46" w:rsidRPr="002F5182" w:rsidRDefault="003B1C46" w:rsidP="003B1C46">
            <w:pPr>
              <w:jc w:val="center"/>
              <w:rPr>
                <w:b/>
                <w:bCs/>
                <w:color w:val="000000"/>
                <w:lang w:val="sr-Cyrl-RS"/>
              </w:rPr>
            </w:pPr>
            <w:r w:rsidRPr="002F5182">
              <w:rPr>
                <w:b/>
                <w:bCs/>
                <w:color w:val="000000"/>
                <w:lang w:val="sr-Cyrl-RS"/>
              </w:rPr>
              <w:t>Iv</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5653867" w14:textId="77777777" w:rsidR="003B1C46" w:rsidRPr="002F5182" w:rsidRDefault="003B1C46" w:rsidP="003B1C46">
            <w:pPr>
              <w:jc w:val="center"/>
              <w:rPr>
                <w:b/>
                <w:bCs/>
                <w:color w:val="000000"/>
                <w:lang w:val="sr-Cyrl-RS"/>
              </w:rPr>
            </w:pPr>
            <w:r w:rsidRPr="002F5182">
              <w:rPr>
                <w:b/>
                <w:bCs/>
                <w:color w:val="000000"/>
                <w:lang w:val="sr-Cyrl-RS"/>
              </w:rPr>
              <w:t>принос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31B078" w14:textId="77777777" w:rsidR="003B1C46" w:rsidRPr="002F5182" w:rsidRDefault="003B1C46" w:rsidP="003B1C46">
            <w:pPr>
              <w:jc w:val="center"/>
              <w:rPr>
                <w:b/>
                <w:bCs/>
                <w:color w:val="000000"/>
                <w:lang w:val="sr-Cyrl-RS"/>
              </w:rPr>
            </w:pPr>
            <w:r w:rsidRPr="002F5182">
              <w:rPr>
                <w:b/>
                <w:bCs/>
                <w:color w:val="000000"/>
                <w:lang w:val="sr-Cyrl-RS"/>
              </w:rPr>
              <w:t>V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4BB865" w14:textId="77777777" w:rsidR="003B1C46" w:rsidRPr="002F5182" w:rsidRDefault="003B1C46" w:rsidP="003B1C46">
            <w:pPr>
              <w:jc w:val="center"/>
              <w:rPr>
                <w:b/>
                <w:bCs/>
                <w:color w:val="000000"/>
                <w:lang w:val="sr-Cyrl-RS"/>
              </w:rPr>
            </w:pPr>
            <w:r w:rsidRPr="002F5182">
              <w:rPr>
                <w:b/>
                <w:bCs/>
                <w:color w:val="000000"/>
                <w:lang w:val="sr-Cyrl-RS"/>
              </w:rPr>
              <w:t>Iv %</w:t>
            </w:r>
          </w:p>
        </w:tc>
      </w:tr>
      <w:tr w:rsidR="003B1C46" w:rsidRPr="002F5182" w14:paraId="7E733E08" w14:textId="77777777" w:rsidTr="003B1C4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A8B0C" w14:textId="77777777" w:rsidR="003B1C46" w:rsidRPr="002F5182" w:rsidRDefault="003B1C46" w:rsidP="003B1C46">
            <w:pPr>
              <w:jc w:val="right"/>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B7C" w14:textId="77777777" w:rsidR="003B1C46" w:rsidRPr="002F5182" w:rsidRDefault="003B1C46" w:rsidP="003B1C46">
            <w:pPr>
              <w:jc w:val="right"/>
              <w:rPr>
                <w:b/>
                <w:bCs/>
                <w:color w:val="000000"/>
                <w:lang w:val="sr-Cyrl-RS"/>
              </w:rPr>
            </w:pPr>
          </w:p>
        </w:tc>
        <w:tc>
          <w:tcPr>
            <w:tcW w:w="0" w:type="auto"/>
            <w:tcBorders>
              <w:top w:val="nil"/>
              <w:left w:val="nil"/>
              <w:bottom w:val="single" w:sz="4" w:space="0" w:color="auto"/>
              <w:right w:val="single" w:sz="4" w:space="0" w:color="auto"/>
            </w:tcBorders>
            <w:shd w:val="clear" w:color="000000" w:fill="D9D9D9"/>
            <w:vAlign w:val="center"/>
            <w:hideMark/>
          </w:tcPr>
          <w:p w14:paraId="5EADC543" w14:textId="77777777" w:rsidR="003B1C46" w:rsidRPr="002F5182" w:rsidRDefault="003B1C46" w:rsidP="003B1C46">
            <w:pPr>
              <w:jc w:val="center"/>
              <w:rPr>
                <w:b/>
                <w:bCs/>
                <w:color w:val="000000"/>
                <w:lang w:val="sr-Cyrl-RS"/>
              </w:rPr>
            </w:pPr>
            <w:r w:rsidRPr="002F5182">
              <w:rPr>
                <w:b/>
                <w:bCs/>
                <w:color w:val="000000"/>
                <w:lang w:val="sr-Cyrl-RS"/>
              </w:rPr>
              <w:t>m³</w:t>
            </w:r>
          </w:p>
        </w:tc>
        <w:tc>
          <w:tcPr>
            <w:tcW w:w="0" w:type="auto"/>
            <w:tcBorders>
              <w:top w:val="nil"/>
              <w:left w:val="nil"/>
              <w:bottom w:val="single" w:sz="4" w:space="0" w:color="auto"/>
              <w:right w:val="single" w:sz="4" w:space="0" w:color="auto"/>
            </w:tcBorders>
            <w:shd w:val="clear" w:color="000000" w:fill="D9D9D9"/>
            <w:noWrap/>
            <w:vAlign w:val="center"/>
            <w:hideMark/>
          </w:tcPr>
          <w:p w14:paraId="4B7586C9" w14:textId="77777777" w:rsidR="003B1C46" w:rsidRPr="002F5182" w:rsidRDefault="003B1C46" w:rsidP="003B1C46">
            <w:pPr>
              <w:jc w:val="center"/>
              <w:rPr>
                <w:color w:val="000000"/>
                <w:lang w:val="sr-Cyrl-RS"/>
              </w:rPr>
            </w:pPr>
            <w:r w:rsidRPr="002F5182">
              <w:rPr>
                <w:color w:val="000000"/>
                <w:lang w:val="sr-Cyrl-RS"/>
              </w:rPr>
              <w:t>%</w:t>
            </w:r>
          </w:p>
        </w:tc>
        <w:tc>
          <w:tcPr>
            <w:tcW w:w="0" w:type="auto"/>
            <w:tcBorders>
              <w:top w:val="nil"/>
              <w:left w:val="nil"/>
              <w:bottom w:val="single" w:sz="4" w:space="0" w:color="auto"/>
              <w:right w:val="single" w:sz="4" w:space="0" w:color="auto"/>
            </w:tcBorders>
            <w:shd w:val="clear" w:color="000000" w:fill="D9D9D9"/>
            <w:vAlign w:val="center"/>
            <w:hideMark/>
          </w:tcPr>
          <w:p w14:paraId="76C0B8FD" w14:textId="77777777" w:rsidR="003B1C46" w:rsidRPr="002F5182" w:rsidRDefault="003B1C46" w:rsidP="003B1C46">
            <w:pPr>
              <w:jc w:val="center"/>
              <w:rPr>
                <w:b/>
                <w:bCs/>
                <w:color w:val="000000"/>
                <w:lang w:val="sr-Cyrl-RS"/>
              </w:rPr>
            </w:pPr>
            <w:r w:rsidRPr="002F5182">
              <w:rPr>
                <w:b/>
                <w:bCs/>
                <w:color w:val="000000"/>
                <w:lang w:val="sr-Cyrl-RS"/>
              </w:rPr>
              <w:t>m³</w:t>
            </w:r>
          </w:p>
        </w:tc>
        <w:tc>
          <w:tcPr>
            <w:tcW w:w="0" w:type="auto"/>
            <w:tcBorders>
              <w:top w:val="nil"/>
              <w:left w:val="nil"/>
              <w:bottom w:val="single" w:sz="4" w:space="0" w:color="auto"/>
              <w:right w:val="single" w:sz="4" w:space="0" w:color="auto"/>
            </w:tcBorders>
            <w:shd w:val="clear" w:color="000000" w:fill="D9D9D9"/>
            <w:noWrap/>
            <w:vAlign w:val="center"/>
            <w:hideMark/>
          </w:tcPr>
          <w:p w14:paraId="5A85B84C" w14:textId="77777777" w:rsidR="003B1C46" w:rsidRPr="002F5182" w:rsidRDefault="003B1C46" w:rsidP="003B1C46">
            <w:pPr>
              <w:jc w:val="center"/>
              <w:rPr>
                <w:color w:val="000000"/>
                <w:lang w:val="sr-Cyrl-RS"/>
              </w:rPr>
            </w:pPr>
            <w:r w:rsidRPr="002F5182">
              <w:rPr>
                <w:color w:val="000000"/>
                <w:lang w:val="sr-Cyrl-RS"/>
              </w:rPr>
              <w:t>%</w:t>
            </w:r>
          </w:p>
        </w:tc>
        <w:tc>
          <w:tcPr>
            <w:tcW w:w="0" w:type="auto"/>
            <w:tcBorders>
              <w:top w:val="nil"/>
              <w:left w:val="nil"/>
              <w:bottom w:val="single" w:sz="4" w:space="0" w:color="auto"/>
              <w:right w:val="single" w:sz="4" w:space="0" w:color="auto"/>
            </w:tcBorders>
            <w:shd w:val="clear" w:color="000000" w:fill="D9D9D9"/>
            <w:vAlign w:val="center"/>
            <w:hideMark/>
          </w:tcPr>
          <w:p w14:paraId="56FC1526" w14:textId="77777777" w:rsidR="003B1C46" w:rsidRPr="002F5182" w:rsidRDefault="003B1C46" w:rsidP="003B1C46">
            <w:pPr>
              <w:jc w:val="center"/>
              <w:rPr>
                <w:b/>
                <w:bCs/>
                <w:color w:val="000000"/>
                <w:lang w:val="sr-Cyrl-RS"/>
              </w:rPr>
            </w:pPr>
            <w:r w:rsidRPr="002F5182">
              <w:rPr>
                <w:b/>
                <w:bCs/>
                <w:color w:val="000000"/>
                <w:lang w:val="sr-Cyrl-RS"/>
              </w:rPr>
              <w:t>m³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42EF8" w14:textId="77777777" w:rsidR="003B1C46" w:rsidRPr="002F5182" w:rsidRDefault="003B1C46" w:rsidP="003B1C46">
            <w:pPr>
              <w:jc w:val="right"/>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AA39B" w14:textId="77777777" w:rsidR="003B1C46" w:rsidRPr="002F5182" w:rsidRDefault="003B1C46" w:rsidP="003B1C46">
            <w:pPr>
              <w:jc w:val="right"/>
              <w:rPr>
                <w:b/>
                <w:bCs/>
                <w:color w:val="000000"/>
                <w:lang w:val="sr-Cyrl-RS"/>
              </w:rPr>
            </w:pPr>
          </w:p>
        </w:tc>
      </w:tr>
      <w:tr w:rsidR="003B1C46" w:rsidRPr="002F5182" w14:paraId="3F181D04"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FB91C" w14:textId="77777777" w:rsidR="003B1C46" w:rsidRPr="002F5182" w:rsidRDefault="003B1C46" w:rsidP="003B1C46">
            <w:pPr>
              <w:rPr>
                <w:color w:val="000000"/>
                <w:lang w:val="sr-Cyrl-RS"/>
              </w:rPr>
            </w:pPr>
            <w:r w:rsidRPr="002F5182">
              <w:rPr>
                <w:color w:val="000000"/>
                <w:lang w:val="sr-Cyrl-RS"/>
              </w:rPr>
              <w:t>1110. Високе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2A0D38EC" w14:textId="77777777" w:rsidR="003B1C46" w:rsidRPr="002F5182" w:rsidRDefault="003B1C46" w:rsidP="003B1C46">
            <w:pPr>
              <w:jc w:val="right"/>
              <w:rPr>
                <w:color w:val="000000"/>
                <w:lang w:val="sr-Cyrl-RS"/>
              </w:rPr>
            </w:pPr>
            <w:r w:rsidRPr="002F5182">
              <w:rPr>
                <w:color w:val="000000"/>
                <w:lang w:val="sr-Cyrl-RS"/>
              </w:rPr>
              <w:t>68.0</w:t>
            </w:r>
          </w:p>
        </w:tc>
        <w:tc>
          <w:tcPr>
            <w:tcW w:w="0" w:type="auto"/>
            <w:tcBorders>
              <w:top w:val="nil"/>
              <w:left w:val="nil"/>
              <w:bottom w:val="single" w:sz="4" w:space="0" w:color="auto"/>
              <w:right w:val="single" w:sz="4" w:space="0" w:color="auto"/>
            </w:tcBorders>
            <w:shd w:val="clear" w:color="auto" w:fill="auto"/>
            <w:noWrap/>
            <w:vAlign w:val="center"/>
            <w:hideMark/>
          </w:tcPr>
          <w:p w14:paraId="584D6FBA" w14:textId="77777777" w:rsidR="003B1C46" w:rsidRPr="002F5182" w:rsidRDefault="003B1C46" w:rsidP="003B1C46">
            <w:pPr>
              <w:jc w:val="right"/>
              <w:rPr>
                <w:color w:val="000000"/>
                <w:lang w:val="sr-Cyrl-RS"/>
              </w:rPr>
            </w:pPr>
            <w:r w:rsidRPr="002F5182">
              <w:rPr>
                <w:color w:val="000000"/>
                <w:lang w:val="sr-Cyrl-RS"/>
              </w:rPr>
              <w:t>4126.8</w:t>
            </w:r>
          </w:p>
        </w:tc>
        <w:tc>
          <w:tcPr>
            <w:tcW w:w="0" w:type="auto"/>
            <w:tcBorders>
              <w:top w:val="nil"/>
              <w:left w:val="nil"/>
              <w:bottom w:val="single" w:sz="4" w:space="0" w:color="auto"/>
              <w:right w:val="single" w:sz="4" w:space="0" w:color="auto"/>
            </w:tcBorders>
            <w:shd w:val="clear" w:color="auto" w:fill="auto"/>
            <w:noWrap/>
            <w:vAlign w:val="center"/>
            <w:hideMark/>
          </w:tcPr>
          <w:p w14:paraId="2DC4230A" w14:textId="77777777" w:rsidR="003B1C46" w:rsidRPr="002F5182" w:rsidRDefault="003B1C46" w:rsidP="003B1C46">
            <w:pPr>
              <w:jc w:val="right"/>
              <w:rPr>
                <w:color w:val="000000"/>
                <w:lang w:val="sr-Cyrl-RS"/>
              </w:rPr>
            </w:pPr>
            <w:r w:rsidRPr="002F5182">
              <w:rPr>
                <w:color w:val="000000"/>
                <w:lang w:val="sr-Cyrl-RS"/>
              </w:rPr>
              <w:t>12.4</w:t>
            </w:r>
          </w:p>
        </w:tc>
        <w:tc>
          <w:tcPr>
            <w:tcW w:w="0" w:type="auto"/>
            <w:tcBorders>
              <w:top w:val="nil"/>
              <w:left w:val="nil"/>
              <w:bottom w:val="single" w:sz="4" w:space="0" w:color="auto"/>
              <w:right w:val="single" w:sz="4" w:space="0" w:color="auto"/>
            </w:tcBorders>
            <w:shd w:val="clear" w:color="auto" w:fill="auto"/>
            <w:noWrap/>
            <w:vAlign w:val="center"/>
            <w:hideMark/>
          </w:tcPr>
          <w:p w14:paraId="588102C2" w14:textId="77777777" w:rsidR="003B1C46" w:rsidRPr="002F5182" w:rsidRDefault="003B1C46" w:rsidP="003B1C46">
            <w:pPr>
              <w:jc w:val="right"/>
              <w:rPr>
                <w:color w:val="000000"/>
                <w:lang w:val="sr-Cyrl-RS"/>
              </w:rPr>
            </w:pPr>
            <w:r w:rsidRPr="002F5182">
              <w:rPr>
                <w:color w:val="000000"/>
                <w:lang w:val="sr-Cyrl-RS"/>
              </w:rPr>
              <w:t>171.2</w:t>
            </w:r>
          </w:p>
        </w:tc>
        <w:tc>
          <w:tcPr>
            <w:tcW w:w="0" w:type="auto"/>
            <w:tcBorders>
              <w:top w:val="nil"/>
              <w:left w:val="nil"/>
              <w:bottom w:val="single" w:sz="4" w:space="0" w:color="auto"/>
              <w:right w:val="single" w:sz="4" w:space="0" w:color="auto"/>
            </w:tcBorders>
            <w:shd w:val="clear" w:color="auto" w:fill="auto"/>
            <w:noWrap/>
            <w:vAlign w:val="center"/>
            <w:hideMark/>
          </w:tcPr>
          <w:p w14:paraId="6853BB4B" w14:textId="77777777" w:rsidR="003B1C46" w:rsidRPr="002F5182" w:rsidRDefault="003B1C46" w:rsidP="003B1C46">
            <w:pPr>
              <w:jc w:val="right"/>
              <w:rPr>
                <w:color w:val="000000"/>
                <w:lang w:val="sr-Cyrl-RS"/>
              </w:rPr>
            </w:pPr>
            <w:r w:rsidRPr="002F5182">
              <w:rPr>
                <w:color w:val="000000"/>
                <w:lang w:val="sr-Cyrl-RS"/>
              </w:rPr>
              <w:t>13.8</w:t>
            </w:r>
          </w:p>
        </w:tc>
        <w:tc>
          <w:tcPr>
            <w:tcW w:w="0" w:type="auto"/>
            <w:tcBorders>
              <w:top w:val="nil"/>
              <w:left w:val="nil"/>
              <w:bottom w:val="single" w:sz="4" w:space="0" w:color="auto"/>
              <w:right w:val="single" w:sz="4" w:space="0" w:color="auto"/>
            </w:tcBorders>
            <w:shd w:val="clear" w:color="auto" w:fill="auto"/>
            <w:noWrap/>
            <w:vAlign w:val="center"/>
            <w:hideMark/>
          </w:tcPr>
          <w:p w14:paraId="6F451EE2" w14:textId="77777777" w:rsidR="003B1C46" w:rsidRPr="002F5182" w:rsidRDefault="003B1C46" w:rsidP="003B1C46">
            <w:pPr>
              <w:jc w:val="right"/>
              <w:rPr>
                <w:color w:val="000000"/>
                <w:lang w:val="sr-Cyrl-RS"/>
              </w:rPr>
            </w:pPr>
            <w:r w:rsidRPr="002F5182">
              <w:rPr>
                <w:color w:val="000000"/>
                <w:lang w:val="sr-Cyrl-RS"/>
              </w:rPr>
              <w:t>1080.8</w:t>
            </w:r>
          </w:p>
        </w:tc>
        <w:tc>
          <w:tcPr>
            <w:tcW w:w="0" w:type="auto"/>
            <w:tcBorders>
              <w:top w:val="nil"/>
              <w:left w:val="nil"/>
              <w:bottom w:val="single" w:sz="4" w:space="0" w:color="auto"/>
              <w:right w:val="single" w:sz="4" w:space="0" w:color="auto"/>
            </w:tcBorders>
            <w:shd w:val="clear" w:color="auto" w:fill="auto"/>
            <w:noWrap/>
            <w:vAlign w:val="center"/>
            <w:hideMark/>
          </w:tcPr>
          <w:p w14:paraId="49BEC0DB" w14:textId="77777777" w:rsidR="003B1C46" w:rsidRPr="002F5182" w:rsidRDefault="003B1C46" w:rsidP="003B1C46">
            <w:pPr>
              <w:jc w:val="right"/>
              <w:rPr>
                <w:color w:val="000000"/>
                <w:lang w:val="sr-Cyrl-RS"/>
              </w:rPr>
            </w:pPr>
            <w:r w:rsidRPr="002F5182">
              <w:rPr>
                <w:color w:val="000000"/>
                <w:lang w:val="sr-Cyrl-RS"/>
              </w:rPr>
              <w:t>26.2</w:t>
            </w:r>
          </w:p>
        </w:tc>
        <w:tc>
          <w:tcPr>
            <w:tcW w:w="0" w:type="auto"/>
            <w:tcBorders>
              <w:top w:val="nil"/>
              <w:left w:val="nil"/>
              <w:bottom w:val="single" w:sz="4" w:space="0" w:color="auto"/>
              <w:right w:val="single" w:sz="4" w:space="0" w:color="auto"/>
            </w:tcBorders>
            <w:shd w:val="clear" w:color="auto" w:fill="auto"/>
            <w:noWrap/>
            <w:vAlign w:val="center"/>
            <w:hideMark/>
          </w:tcPr>
          <w:p w14:paraId="35F97C08" w14:textId="77777777" w:rsidR="003B1C46" w:rsidRPr="002F5182" w:rsidRDefault="003B1C46" w:rsidP="003B1C46">
            <w:pPr>
              <w:jc w:val="right"/>
              <w:rPr>
                <w:color w:val="000000"/>
                <w:lang w:val="sr-Cyrl-RS"/>
              </w:rPr>
            </w:pPr>
            <w:r w:rsidRPr="002F5182">
              <w:rPr>
                <w:color w:val="000000"/>
                <w:lang w:val="sr-Cyrl-RS"/>
              </w:rPr>
              <w:t>63.1</w:t>
            </w:r>
          </w:p>
        </w:tc>
      </w:tr>
      <w:tr w:rsidR="003B1C46" w:rsidRPr="002F5182" w14:paraId="11D98F88"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E01B1" w14:textId="77777777" w:rsidR="003B1C46" w:rsidRPr="002F5182" w:rsidRDefault="003B1C46" w:rsidP="003B1C46">
            <w:pPr>
              <w:rPr>
                <w:color w:val="000000"/>
                <w:lang w:val="sr-Cyrl-RS"/>
              </w:rPr>
            </w:pPr>
            <w:r w:rsidRPr="002F5182">
              <w:rPr>
                <w:color w:val="000000"/>
                <w:lang w:val="sr-Cyrl-RS"/>
              </w:rPr>
              <w:t>1210. Вештачки подигнуте плантаже тополе</w:t>
            </w:r>
          </w:p>
        </w:tc>
        <w:tc>
          <w:tcPr>
            <w:tcW w:w="0" w:type="auto"/>
            <w:tcBorders>
              <w:top w:val="nil"/>
              <w:left w:val="nil"/>
              <w:bottom w:val="single" w:sz="4" w:space="0" w:color="auto"/>
              <w:right w:val="single" w:sz="4" w:space="0" w:color="auto"/>
            </w:tcBorders>
            <w:shd w:val="clear" w:color="auto" w:fill="auto"/>
            <w:noWrap/>
            <w:vAlign w:val="center"/>
            <w:hideMark/>
          </w:tcPr>
          <w:p w14:paraId="6933919B" w14:textId="77777777" w:rsidR="003B1C46" w:rsidRPr="002F5182" w:rsidRDefault="003B1C46" w:rsidP="003B1C46">
            <w:pPr>
              <w:jc w:val="right"/>
              <w:rPr>
                <w:color w:val="000000"/>
                <w:lang w:val="sr-Cyrl-RS"/>
              </w:rPr>
            </w:pPr>
            <w:r w:rsidRPr="002F5182">
              <w:rPr>
                <w:color w:val="000000"/>
                <w:lang w:val="sr-Cyrl-RS"/>
              </w:rPr>
              <w:t>43.4</w:t>
            </w:r>
          </w:p>
        </w:tc>
        <w:tc>
          <w:tcPr>
            <w:tcW w:w="0" w:type="auto"/>
            <w:tcBorders>
              <w:top w:val="nil"/>
              <w:left w:val="nil"/>
              <w:bottom w:val="single" w:sz="4" w:space="0" w:color="auto"/>
              <w:right w:val="single" w:sz="4" w:space="0" w:color="auto"/>
            </w:tcBorders>
            <w:shd w:val="clear" w:color="auto" w:fill="auto"/>
            <w:noWrap/>
            <w:vAlign w:val="center"/>
            <w:hideMark/>
          </w:tcPr>
          <w:p w14:paraId="7A65CAE3" w14:textId="77777777" w:rsidR="003B1C46" w:rsidRPr="002F5182" w:rsidRDefault="003B1C46" w:rsidP="003B1C46">
            <w:pPr>
              <w:jc w:val="right"/>
              <w:rPr>
                <w:color w:val="000000"/>
                <w:lang w:val="sr-Cyrl-RS"/>
              </w:rPr>
            </w:pPr>
            <w:r w:rsidRPr="002F5182">
              <w:rPr>
                <w:color w:val="000000"/>
                <w:lang w:val="sr-Cyrl-RS"/>
              </w:rPr>
              <w:t>3975.0</w:t>
            </w:r>
          </w:p>
        </w:tc>
        <w:tc>
          <w:tcPr>
            <w:tcW w:w="0" w:type="auto"/>
            <w:tcBorders>
              <w:top w:val="nil"/>
              <w:left w:val="nil"/>
              <w:bottom w:val="single" w:sz="4" w:space="0" w:color="auto"/>
              <w:right w:val="single" w:sz="4" w:space="0" w:color="auto"/>
            </w:tcBorders>
            <w:shd w:val="clear" w:color="auto" w:fill="auto"/>
            <w:noWrap/>
            <w:vAlign w:val="center"/>
            <w:hideMark/>
          </w:tcPr>
          <w:p w14:paraId="2E254FAA" w14:textId="77777777" w:rsidR="003B1C46" w:rsidRPr="002F5182" w:rsidRDefault="003B1C46" w:rsidP="003B1C46">
            <w:pPr>
              <w:jc w:val="right"/>
              <w:rPr>
                <w:color w:val="000000"/>
                <w:lang w:val="sr-Cyrl-RS"/>
              </w:rPr>
            </w:pPr>
            <w:r w:rsidRPr="002F5182">
              <w:rPr>
                <w:color w:val="000000"/>
                <w:lang w:val="sr-Cyrl-RS"/>
              </w:rPr>
              <w:t>12.0</w:t>
            </w:r>
          </w:p>
        </w:tc>
        <w:tc>
          <w:tcPr>
            <w:tcW w:w="0" w:type="auto"/>
            <w:tcBorders>
              <w:top w:val="nil"/>
              <w:left w:val="nil"/>
              <w:bottom w:val="single" w:sz="4" w:space="0" w:color="auto"/>
              <w:right w:val="single" w:sz="4" w:space="0" w:color="auto"/>
            </w:tcBorders>
            <w:shd w:val="clear" w:color="auto" w:fill="auto"/>
            <w:noWrap/>
            <w:vAlign w:val="center"/>
            <w:hideMark/>
          </w:tcPr>
          <w:p w14:paraId="686E077E" w14:textId="77777777" w:rsidR="003B1C46" w:rsidRPr="002F5182" w:rsidRDefault="003B1C46" w:rsidP="003B1C46">
            <w:pPr>
              <w:jc w:val="right"/>
              <w:rPr>
                <w:color w:val="000000"/>
                <w:lang w:val="sr-Cyrl-RS"/>
              </w:rPr>
            </w:pPr>
            <w:r w:rsidRPr="002F5182">
              <w:rPr>
                <w:color w:val="000000"/>
                <w:lang w:val="sr-Cyrl-RS"/>
              </w:rPr>
              <w:t>136.2</w:t>
            </w:r>
          </w:p>
        </w:tc>
        <w:tc>
          <w:tcPr>
            <w:tcW w:w="0" w:type="auto"/>
            <w:tcBorders>
              <w:top w:val="nil"/>
              <w:left w:val="nil"/>
              <w:bottom w:val="single" w:sz="4" w:space="0" w:color="auto"/>
              <w:right w:val="single" w:sz="4" w:space="0" w:color="auto"/>
            </w:tcBorders>
            <w:shd w:val="clear" w:color="auto" w:fill="auto"/>
            <w:noWrap/>
            <w:vAlign w:val="center"/>
            <w:hideMark/>
          </w:tcPr>
          <w:p w14:paraId="60226BB3" w14:textId="77777777" w:rsidR="003B1C46" w:rsidRPr="002F5182" w:rsidRDefault="003B1C46" w:rsidP="003B1C46">
            <w:pPr>
              <w:jc w:val="right"/>
              <w:rPr>
                <w:color w:val="000000"/>
                <w:lang w:val="sr-Cyrl-RS"/>
              </w:rPr>
            </w:pPr>
            <w:r w:rsidRPr="002F5182">
              <w:rPr>
                <w:color w:val="000000"/>
                <w:lang w:val="sr-Cyrl-RS"/>
              </w:rPr>
              <w:t>11.0</w:t>
            </w:r>
          </w:p>
        </w:tc>
        <w:tc>
          <w:tcPr>
            <w:tcW w:w="0" w:type="auto"/>
            <w:tcBorders>
              <w:top w:val="nil"/>
              <w:left w:val="nil"/>
              <w:bottom w:val="single" w:sz="4" w:space="0" w:color="auto"/>
              <w:right w:val="single" w:sz="4" w:space="0" w:color="auto"/>
            </w:tcBorders>
            <w:shd w:val="clear" w:color="auto" w:fill="auto"/>
            <w:noWrap/>
            <w:vAlign w:val="center"/>
            <w:hideMark/>
          </w:tcPr>
          <w:p w14:paraId="238AA6B1" w14:textId="77777777" w:rsidR="003B1C46" w:rsidRPr="002F5182" w:rsidRDefault="003B1C46" w:rsidP="003B1C46">
            <w:pPr>
              <w:jc w:val="right"/>
              <w:rPr>
                <w:color w:val="000000"/>
                <w:lang w:val="sr-Cyrl-RS"/>
              </w:rPr>
            </w:pPr>
            <w:r w:rsidRPr="002F5182">
              <w:rPr>
                <w:color w:val="000000"/>
                <w:lang w:val="sr-Cyrl-RS"/>
              </w:rPr>
              <w:t>2876.9</w:t>
            </w:r>
          </w:p>
        </w:tc>
        <w:tc>
          <w:tcPr>
            <w:tcW w:w="0" w:type="auto"/>
            <w:tcBorders>
              <w:top w:val="nil"/>
              <w:left w:val="nil"/>
              <w:bottom w:val="single" w:sz="4" w:space="0" w:color="auto"/>
              <w:right w:val="single" w:sz="4" w:space="0" w:color="auto"/>
            </w:tcBorders>
            <w:shd w:val="clear" w:color="auto" w:fill="auto"/>
            <w:noWrap/>
            <w:vAlign w:val="center"/>
            <w:hideMark/>
          </w:tcPr>
          <w:p w14:paraId="1929A706" w14:textId="77777777" w:rsidR="003B1C46" w:rsidRPr="002F5182" w:rsidRDefault="003B1C46" w:rsidP="003B1C46">
            <w:pPr>
              <w:jc w:val="right"/>
              <w:rPr>
                <w:color w:val="000000"/>
                <w:lang w:val="sr-Cyrl-RS"/>
              </w:rPr>
            </w:pPr>
            <w:r w:rsidRPr="002F5182">
              <w:rPr>
                <w:color w:val="000000"/>
                <w:lang w:val="sr-Cyrl-RS"/>
              </w:rPr>
              <w:t>72.4</w:t>
            </w:r>
          </w:p>
        </w:tc>
        <w:tc>
          <w:tcPr>
            <w:tcW w:w="0" w:type="auto"/>
            <w:tcBorders>
              <w:top w:val="nil"/>
              <w:left w:val="nil"/>
              <w:bottom w:val="single" w:sz="4" w:space="0" w:color="auto"/>
              <w:right w:val="single" w:sz="4" w:space="0" w:color="auto"/>
            </w:tcBorders>
            <w:shd w:val="clear" w:color="auto" w:fill="auto"/>
            <w:noWrap/>
            <w:vAlign w:val="center"/>
            <w:hideMark/>
          </w:tcPr>
          <w:p w14:paraId="6DF95909" w14:textId="77777777" w:rsidR="003B1C46" w:rsidRPr="002F5182" w:rsidRDefault="003B1C46" w:rsidP="003B1C46">
            <w:pPr>
              <w:jc w:val="right"/>
              <w:rPr>
                <w:color w:val="000000"/>
                <w:lang w:val="sr-Cyrl-RS"/>
              </w:rPr>
            </w:pPr>
            <w:r w:rsidRPr="002F5182">
              <w:rPr>
                <w:color w:val="000000"/>
                <w:lang w:val="sr-Cyrl-RS"/>
              </w:rPr>
              <w:t>211.2</w:t>
            </w:r>
          </w:p>
        </w:tc>
      </w:tr>
      <w:tr w:rsidR="003B1C46" w:rsidRPr="002F5182" w14:paraId="68E085D9"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63FF30" w14:textId="77777777" w:rsidR="003B1C46" w:rsidRPr="002F5182" w:rsidRDefault="003B1C46" w:rsidP="003B1C46">
            <w:pPr>
              <w:rPr>
                <w:color w:val="000000"/>
                <w:lang w:val="sr-Cyrl-RS"/>
              </w:rPr>
            </w:pPr>
            <w:r w:rsidRPr="002F5182">
              <w:rPr>
                <w:color w:val="000000"/>
                <w:lang w:val="sr-Cyrl-RS"/>
              </w:rPr>
              <w:t>2810. Високе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3141C9C7" w14:textId="77777777" w:rsidR="003B1C46" w:rsidRPr="002F5182" w:rsidRDefault="003B1C46" w:rsidP="003B1C46">
            <w:pPr>
              <w:jc w:val="right"/>
              <w:rPr>
                <w:color w:val="000000"/>
                <w:lang w:val="sr-Cyrl-RS"/>
              </w:rPr>
            </w:pPr>
            <w:r w:rsidRPr="002F5182">
              <w:rPr>
                <w:color w:val="000000"/>
                <w:lang w:val="sr-Cyrl-RS"/>
              </w:rPr>
              <w:t>331.7</w:t>
            </w:r>
          </w:p>
        </w:tc>
        <w:tc>
          <w:tcPr>
            <w:tcW w:w="0" w:type="auto"/>
            <w:tcBorders>
              <w:top w:val="nil"/>
              <w:left w:val="nil"/>
              <w:bottom w:val="single" w:sz="4" w:space="0" w:color="auto"/>
              <w:right w:val="single" w:sz="4" w:space="0" w:color="auto"/>
            </w:tcBorders>
            <w:shd w:val="clear" w:color="auto" w:fill="auto"/>
            <w:noWrap/>
            <w:vAlign w:val="center"/>
            <w:hideMark/>
          </w:tcPr>
          <w:p w14:paraId="43E69C01" w14:textId="77777777" w:rsidR="003B1C46" w:rsidRPr="002F5182" w:rsidRDefault="003B1C46" w:rsidP="003B1C46">
            <w:pPr>
              <w:jc w:val="right"/>
              <w:rPr>
                <w:color w:val="000000"/>
                <w:lang w:val="sr-Cyrl-RS"/>
              </w:rPr>
            </w:pPr>
            <w:r w:rsidRPr="002F5182">
              <w:rPr>
                <w:color w:val="000000"/>
                <w:lang w:val="sr-Cyrl-RS"/>
              </w:rPr>
              <w:t>15745.6</w:t>
            </w:r>
          </w:p>
        </w:tc>
        <w:tc>
          <w:tcPr>
            <w:tcW w:w="0" w:type="auto"/>
            <w:tcBorders>
              <w:top w:val="nil"/>
              <w:left w:val="nil"/>
              <w:bottom w:val="single" w:sz="4" w:space="0" w:color="auto"/>
              <w:right w:val="single" w:sz="4" w:space="0" w:color="auto"/>
            </w:tcBorders>
            <w:shd w:val="clear" w:color="auto" w:fill="auto"/>
            <w:noWrap/>
            <w:vAlign w:val="center"/>
            <w:hideMark/>
          </w:tcPr>
          <w:p w14:paraId="00FB9B7F" w14:textId="77777777" w:rsidR="003B1C46" w:rsidRPr="002F5182" w:rsidRDefault="003B1C46" w:rsidP="003B1C46">
            <w:pPr>
              <w:jc w:val="right"/>
              <w:rPr>
                <w:color w:val="000000"/>
                <w:lang w:val="sr-Cyrl-RS"/>
              </w:rPr>
            </w:pPr>
            <w:r w:rsidRPr="002F5182">
              <w:rPr>
                <w:color w:val="000000"/>
                <w:lang w:val="sr-Cyrl-RS"/>
              </w:rPr>
              <w:t>47.3</w:t>
            </w:r>
          </w:p>
        </w:tc>
        <w:tc>
          <w:tcPr>
            <w:tcW w:w="0" w:type="auto"/>
            <w:tcBorders>
              <w:top w:val="nil"/>
              <w:left w:val="nil"/>
              <w:bottom w:val="single" w:sz="4" w:space="0" w:color="auto"/>
              <w:right w:val="single" w:sz="4" w:space="0" w:color="auto"/>
            </w:tcBorders>
            <w:shd w:val="clear" w:color="auto" w:fill="auto"/>
            <w:noWrap/>
            <w:vAlign w:val="center"/>
            <w:hideMark/>
          </w:tcPr>
          <w:p w14:paraId="4F891567" w14:textId="77777777" w:rsidR="003B1C46" w:rsidRPr="002F5182" w:rsidRDefault="003B1C46" w:rsidP="003B1C46">
            <w:pPr>
              <w:jc w:val="right"/>
              <w:rPr>
                <w:color w:val="000000"/>
                <w:lang w:val="sr-Cyrl-RS"/>
              </w:rPr>
            </w:pPr>
            <w:r w:rsidRPr="002F5182">
              <w:rPr>
                <w:color w:val="000000"/>
                <w:lang w:val="sr-Cyrl-RS"/>
              </w:rPr>
              <w:t>567.9</w:t>
            </w:r>
          </w:p>
        </w:tc>
        <w:tc>
          <w:tcPr>
            <w:tcW w:w="0" w:type="auto"/>
            <w:tcBorders>
              <w:top w:val="nil"/>
              <w:left w:val="nil"/>
              <w:bottom w:val="single" w:sz="4" w:space="0" w:color="auto"/>
              <w:right w:val="single" w:sz="4" w:space="0" w:color="auto"/>
            </w:tcBorders>
            <w:shd w:val="clear" w:color="auto" w:fill="auto"/>
            <w:noWrap/>
            <w:vAlign w:val="center"/>
            <w:hideMark/>
          </w:tcPr>
          <w:p w14:paraId="5906E816" w14:textId="77777777" w:rsidR="003B1C46" w:rsidRPr="002F5182" w:rsidRDefault="003B1C46" w:rsidP="003B1C46">
            <w:pPr>
              <w:jc w:val="right"/>
              <w:rPr>
                <w:color w:val="000000"/>
                <w:lang w:val="sr-Cyrl-RS"/>
              </w:rPr>
            </w:pPr>
            <w:r w:rsidRPr="002F5182">
              <w:rPr>
                <w:color w:val="000000"/>
                <w:lang w:val="sr-Cyrl-RS"/>
              </w:rPr>
              <w:t>45.8</w:t>
            </w:r>
          </w:p>
        </w:tc>
        <w:tc>
          <w:tcPr>
            <w:tcW w:w="0" w:type="auto"/>
            <w:tcBorders>
              <w:top w:val="nil"/>
              <w:left w:val="nil"/>
              <w:bottom w:val="single" w:sz="4" w:space="0" w:color="auto"/>
              <w:right w:val="single" w:sz="4" w:space="0" w:color="auto"/>
            </w:tcBorders>
            <w:shd w:val="clear" w:color="auto" w:fill="auto"/>
            <w:noWrap/>
            <w:vAlign w:val="center"/>
            <w:hideMark/>
          </w:tcPr>
          <w:p w14:paraId="790266DC" w14:textId="77777777" w:rsidR="003B1C46" w:rsidRPr="002F5182" w:rsidRDefault="003B1C46" w:rsidP="003B1C46">
            <w:pPr>
              <w:jc w:val="right"/>
              <w:rPr>
                <w:color w:val="000000"/>
                <w:lang w:val="sr-Cyrl-RS"/>
              </w:rPr>
            </w:pPr>
            <w:r w:rsidRPr="002F5182">
              <w:rPr>
                <w:color w:val="000000"/>
                <w:lang w:val="sr-Cyrl-RS"/>
              </w:rPr>
              <w:t>888.0</w:t>
            </w:r>
          </w:p>
        </w:tc>
        <w:tc>
          <w:tcPr>
            <w:tcW w:w="0" w:type="auto"/>
            <w:tcBorders>
              <w:top w:val="nil"/>
              <w:left w:val="nil"/>
              <w:bottom w:val="single" w:sz="4" w:space="0" w:color="auto"/>
              <w:right w:val="single" w:sz="4" w:space="0" w:color="auto"/>
            </w:tcBorders>
            <w:shd w:val="clear" w:color="auto" w:fill="auto"/>
            <w:noWrap/>
            <w:vAlign w:val="center"/>
            <w:hideMark/>
          </w:tcPr>
          <w:p w14:paraId="6C310213" w14:textId="77777777" w:rsidR="003B1C46" w:rsidRPr="002F5182" w:rsidRDefault="003B1C46" w:rsidP="003B1C46">
            <w:pPr>
              <w:jc w:val="right"/>
              <w:rPr>
                <w:color w:val="000000"/>
                <w:lang w:val="sr-Cyrl-RS"/>
              </w:rPr>
            </w:pPr>
            <w:r w:rsidRPr="002F5182">
              <w:rPr>
                <w:color w:val="000000"/>
                <w:lang w:val="sr-Cyrl-RS"/>
              </w:rPr>
              <w:t>5.6</w:t>
            </w:r>
          </w:p>
        </w:tc>
        <w:tc>
          <w:tcPr>
            <w:tcW w:w="0" w:type="auto"/>
            <w:tcBorders>
              <w:top w:val="nil"/>
              <w:left w:val="nil"/>
              <w:bottom w:val="single" w:sz="4" w:space="0" w:color="auto"/>
              <w:right w:val="single" w:sz="4" w:space="0" w:color="auto"/>
            </w:tcBorders>
            <w:shd w:val="clear" w:color="auto" w:fill="auto"/>
            <w:noWrap/>
            <w:vAlign w:val="center"/>
            <w:hideMark/>
          </w:tcPr>
          <w:p w14:paraId="2F29925B" w14:textId="77777777" w:rsidR="003B1C46" w:rsidRPr="002F5182" w:rsidRDefault="003B1C46" w:rsidP="003B1C46">
            <w:pPr>
              <w:jc w:val="right"/>
              <w:rPr>
                <w:color w:val="000000"/>
                <w:lang w:val="sr-Cyrl-RS"/>
              </w:rPr>
            </w:pPr>
            <w:r w:rsidRPr="002F5182">
              <w:rPr>
                <w:color w:val="000000"/>
                <w:lang w:val="sr-Cyrl-RS"/>
              </w:rPr>
              <w:t>15.6</w:t>
            </w:r>
          </w:p>
        </w:tc>
      </w:tr>
      <w:tr w:rsidR="003B1C46" w:rsidRPr="002F5182" w14:paraId="501DAD0D"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BB90A" w14:textId="77777777" w:rsidR="003B1C46" w:rsidRPr="002F5182" w:rsidRDefault="003B1C46" w:rsidP="003B1C46">
            <w:pPr>
              <w:rPr>
                <w:color w:val="000000"/>
                <w:lang w:val="sr-Cyrl-RS"/>
              </w:rPr>
            </w:pPr>
            <w:r w:rsidRPr="002F5182">
              <w:rPr>
                <w:color w:val="000000"/>
                <w:lang w:val="sr-Cyrl-RS"/>
              </w:rPr>
              <w:t>2920. Изданачке мешовите шуме багрема</w:t>
            </w:r>
          </w:p>
        </w:tc>
        <w:tc>
          <w:tcPr>
            <w:tcW w:w="0" w:type="auto"/>
            <w:tcBorders>
              <w:top w:val="nil"/>
              <w:left w:val="nil"/>
              <w:bottom w:val="single" w:sz="4" w:space="0" w:color="auto"/>
              <w:right w:val="single" w:sz="4" w:space="0" w:color="auto"/>
            </w:tcBorders>
            <w:shd w:val="clear" w:color="auto" w:fill="auto"/>
            <w:noWrap/>
            <w:vAlign w:val="center"/>
            <w:hideMark/>
          </w:tcPr>
          <w:p w14:paraId="0D767AFE" w14:textId="77777777" w:rsidR="003B1C46" w:rsidRPr="002F5182" w:rsidRDefault="003B1C46" w:rsidP="003B1C46">
            <w:pPr>
              <w:jc w:val="right"/>
              <w:rPr>
                <w:color w:val="000000"/>
                <w:lang w:val="sr-Cyrl-RS"/>
              </w:rPr>
            </w:pPr>
            <w:r w:rsidRPr="002F5182">
              <w:rPr>
                <w:color w:val="000000"/>
                <w:lang w:val="sr-Cyrl-RS"/>
              </w:rPr>
              <w:t>183.8</w:t>
            </w:r>
          </w:p>
        </w:tc>
        <w:tc>
          <w:tcPr>
            <w:tcW w:w="0" w:type="auto"/>
            <w:tcBorders>
              <w:top w:val="nil"/>
              <w:left w:val="nil"/>
              <w:bottom w:val="single" w:sz="4" w:space="0" w:color="auto"/>
              <w:right w:val="single" w:sz="4" w:space="0" w:color="auto"/>
            </w:tcBorders>
            <w:shd w:val="clear" w:color="auto" w:fill="auto"/>
            <w:noWrap/>
            <w:vAlign w:val="center"/>
            <w:hideMark/>
          </w:tcPr>
          <w:p w14:paraId="15592B42" w14:textId="77777777" w:rsidR="003B1C46" w:rsidRPr="002F5182" w:rsidRDefault="003B1C46" w:rsidP="003B1C46">
            <w:pPr>
              <w:jc w:val="right"/>
              <w:rPr>
                <w:color w:val="000000"/>
                <w:lang w:val="sr-Cyrl-RS"/>
              </w:rPr>
            </w:pPr>
            <w:r w:rsidRPr="002F5182">
              <w:rPr>
                <w:color w:val="000000"/>
                <w:lang w:val="sr-Cyrl-RS"/>
              </w:rPr>
              <w:t>6558.0</w:t>
            </w:r>
          </w:p>
        </w:tc>
        <w:tc>
          <w:tcPr>
            <w:tcW w:w="0" w:type="auto"/>
            <w:tcBorders>
              <w:top w:val="nil"/>
              <w:left w:val="nil"/>
              <w:bottom w:val="single" w:sz="4" w:space="0" w:color="auto"/>
              <w:right w:val="single" w:sz="4" w:space="0" w:color="auto"/>
            </w:tcBorders>
            <w:shd w:val="clear" w:color="auto" w:fill="auto"/>
            <w:noWrap/>
            <w:vAlign w:val="center"/>
            <w:hideMark/>
          </w:tcPr>
          <w:p w14:paraId="18DD334F" w14:textId="77777777" w:rsidR="003B1C46" w:rsidRPr="002F5182" w:rsidRDefault="003B1C46" w:rsidP="003B1C46">
            <w:pPr>
              <w:jc w:val="right"/>
              <w:rPr>
                <w:color w:val="000000"/>
                <w:lang w:val="sr-Cyrl-RS"/>
              </w:rPr>
            </w:pPr>
            <w:r w:rsidRPr="002F5182">
              <w:rPr>
                <w:color w:val="000000"/>
                <w:lang w:val="sr-Cyrl-RS"/>
              </w:rPr>
              <w:t>19.7</w:t>
            </w:r>
          </w:p>
        </w:tc>
        <w:tc>
          <w:tcPr>
            <w:tcW w:w="0" w:type="auto"/>
            <w:tcBorders>
              <w:top w:val="nil"/>
              <w:left w:val="nil"/>
              <w:bottom w:val="single" w:sz="4" w:space="0" w:color="auto"/>
              <w:right w:val="single" w:sz="4" w:space="0" w:color="auto"/>
            </w:tcBorders>
            <w:shd w:val="clear" w:color="auto" w:fill="auto"/>
            <w:noWrap/>
            <w:vAlign w:val="center"/>
            <w:hideMark/>
          </w:tcPr>
          <w:p w14:paraId="7906173E" w14:textId="77777777" w:rsidR="003B1C46" w:rsidRPr="002F5182" w:rsidRDefault="003B1C46" w:rsidP="003B1C46">
            <w:pPr>
              <w:jc w:val="right"/>
              <w:rPr>
                <w:color w:val="000000"/>
                <w:lang w:val="sr-Cyrl-RS"/>
              </w:rPr>
            </w:pPr>
            <w:r w:rsidRPr="002F5182">
              <w:rPr>
                <w:color w:val="000000"/>
                <w:lang w:val="sr-Cyrl-RS"/>
              </w:rPr>
              <w:t>242.8</w:t>
            </w:r>
          </w:p>
        </w:tc>
        <w:tc>
          <w:tcPr>
            <w:tcW w:w="0" w:type="auto"/>
            <w:tcBorders>
              <w:top w:val="nil"/>
              <w:left w:val="nil"/>
              <w:bottom w:val="single" w:sz="4" w:space="0" w:color="auto"/>
              <w:right w:val="single" w:sz="4" w:space="0" w:color="auto"/>
            </w:tcBorders>
            <w:shd w:val="clear" w:color="auto" w:fill="auto"/>
            <w:noWrap/>
            <w:vAlign w:val="center"/>
            <w:hideMark/>
          </w:tcPr>
          <w:p w14:paraId="79B6928A" w14:textId="77777777" w:rsidR="003B1C46" w:rsidRPr="002F5182" w:rsidRDefault="003B1C46" w:rsidP="003B1C46">
            <w:pPr>
              <w:jc w:val="right"/>
              <w:rPr>
                <w:color w:val="000000"/>
                <w:lang w:val="sr-Cyrl-RS"/>
              </w:rPr>
            </w:pPr>
            <w:r w:rsidRPr="002F5182">
              <w:rPr>
                <w:color w:val="000000"/>
                <w:lang w:val="sr-Cyrl-RS"/>
              </w:rPr>
              <w:t>19.6</w:t>
            </w:r>
          </w:p>
        </w:tc>
        <w:tc>
          <w:tcPr>
            <w:tcW w:w="0" w:type="auto"/>
            <w:tcBorders>
              <w:top w:val="nil"/>
              <w:left w:val="nil"/>
              <w:bottom w:val="single" w:sz="4" w:space="0" w:color="auto"/>
              <w:right w:val="single" w:sz="4" w:space="0" w:color="auto"/>
            </w:tcBorders>
            <w:shd w:val="clear" w:color="auto" w:fill="auto"/>
            <w:noWrap/>
            <w:vAlign w:val="center"/>
            <w:hideMark/>
          </w:tcPr>
          <w:p w14:paraId="6C20C36C" w14:textId="77777777" w:rsidR="003B1C46" w:rsidRPr="002F5182" w:rsidRDefault="003B1C46" w:rsidP="003B1C46">
            <w:pPr>
              <w:jc w:val="right"/>
              <w:rPr>
                <w:color w:val="000000"/>
                <w:lang w:val="sr-Cyrl-RS"/>
              </w:rPr>
            </w:pPr>
            <w:r w:rsidRPr="002F5182">
              <w:rPr>
                <w:color w:val="000000"/>
                <w:lang w:val="sr-Cyrl-RS"/>
              </w:rPr>
              <w:t>347.2</w:t>
            </w:r>
          </w:p>
        </w:tc>
        <w:tc>
          <w:tcPr>
            <w:tcW w:w="0" w:type="auto"/>
            <w:tcBorders>
              <w:top w:val="nil"/>
              <w:left w:val="nil"/>
              <w:bottom w:val="single" w:sz="4" w:space="0" w:color="auto"/>
              <w:right w:val="single" w:sz="4" w:space="0" w:color="auto"/>
            </w:tcBorders>
            <w:shd w:val="clear" w:color="auto" w:fill="auto"/>
            <w:noWrap/>
            <w:vAlign w:val="center"/>
            <w:hideMark/>
          </w:tcPr>
          <w:p w14:paraId="3FF5F9D9" w14:textId="77777777" w:rsidR="003B1C46" w:rsidRPr="002F5182" w:rsidRDefault="003B1C46" w:rsidP="003B1C46">
            <w:pPr>
              <w:jc w:val="right"/>
              <w:rPr>
                <w:color w:val="000000"/>
                <w:lang w:val="sr-Cyrl-RS"/>
              </w:rPr>
            </w:pPr>
            <w:r w:rsidRPr="002F5182">
              <w:rPr>
                <w:color w:val="000000"/>
                <w:lang w:val="sr-Cyrl-RS"/>
              </w:rPr>
              <w:t>5.3</w:t>
            </w:r>
          </w:p>
        </w:tc>
        <w:tc>
          <w:tcPr>
            <w:tcW w:w="0" w:type="auto"/>
            <w:tcBorders>
              <w:top w:val="nil"/>
              <w:left w:val="nil"/>
              <w:bottom w:val="single" w:sz="4" w:space="0" w:color="auto"/>
              <w:right w:val="single" w:sz="4" w:space="0" w:color="auto"/>
            </w:tcBorders>
            <w:shd w:val="clear" w:color="auto" w:fill="auto"/>
            <w:noWrap/>
            <w:vAlign w:val="center"/>
            <w:hideMark/>
          </w:tcPr>
          <w:p w14:paraId="5A7EDE29" w14:textId="77777777" w:rsidR="003B1C46" w:rsidRPr="002F5182" w:rsidRDefault="003B1C46" w:rsidP="003B1C46">
            <w:pPr>
              <w:jc w:val="right"/>
              <w:rPr>
                <w:color w:val="000000"/>
                <w:lang w:val="sr-Cyrl-RS"/>
              </w:rPr>
            </w:pPr>
            <w:r w:rsidRPr="002F5182">
              <w:rPr>
                <w:color w:val="000000"/>
                <w:lang w:val="sr-Cyrl-RS"/>
              </w:rPr>
              <w:t>14.3</w:t>
            </w:r>
          </w:p>
        </w:tc>
      </w:tr>
      <w:tr w:rsidR="003B1C46" w:rsidRPr="002F5182" w14:paraId="15AEBF00"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4A39E" w14:textId="77777777" w:rsidR="003B1C46" w:rsidRPr="002F5182" w:rsidRDefault="003B1C46" w:rsidP="003B1C46">
            <w:pPr>
              <w:rPr>
                <w:color w:val="000000"/>
                <w:lang w:val="sr-Cyrl-RS"/>
              </w:rPr>
            </w:pPr>
            <w:r w:rsidRPr="002F5182">
              <w:rPr>
                <w:color w:val="000000"/>
                <w:lang w:val="sr-Cyrl-RS"/>
              </w:rPr>
              <w:t>31210. Високе мешовите шуме борова</w:t>
            </w:r>
          </w:p>
        </w:tc>
        <w:tc>
          <w:tcPr>
            <w:tcW w:w="0" w:type="auto"/>
            <w:tcBorders>
              <w:top w:val="nil"/>
              <w:left w:val="nil"/>
              <w:bottom w:val="single" w:sz="4" w:space="0" w:color="auto"/>
              <w:right w:val="single" w:sz="4" w:space="0" w:color="auto"/>
            </w:tcBorders>
            <w:shd w:val="clear" w:color="auto" w:fill="auto"/>
            <w:noWrap/>
            <w:vAlign w:val="center"/>
            <w:hideMark/>
          </w:tcPr>
          <w:p w14:paraId="04859A5A" w14:textId="77777777" w:rsidR="003B1C46" w:rsidRPr="002F5182" w:rsidRDefault="003B1C46" w:rsidP="003B1C46">
            <w:pPr>
              <w:jc w:val="right"/>
              <w:rPr>
                <w:color w:val="000000"/>
                <w:lang w:val="sr-Cyrl-RS"/>
              </w:rPr>
            </w:pPr>
            <w:r w:rsidRPr="002F5182">
              <w:rPr>
                <w:color w:val="000000"/>
                <w:lang w:val="sr-Cyrl-RS"/>
              </w:rPr>
              <w:t>16.3</w:t>
            </w:r>
          </w:p>
        </w:tc>
        <w:tc>
          <w:tcPr>
            <w:tcW w:w="0" w:type="auto"/>
            <w:tcBorders>
              <w:top w:val="nil"/>
              <w:left w:val="nil"/>
              <w:bottom w:val="single" w:sz="4" w:space="0" w:color="auto"/>
              <w:right w:val="single" w:sz="4" w:space="0" w:color="auto"/>
            </w:tcBorders>
            <w:shd w:val="clear" w:color="auto" w:fill="auto"/>
            <w:noWrap/>
            <w:vAlign w:val="center"/>
            <w:hideMark/>
          </w:tcPr>
          <w:p w14:paraId="147F19C8" w14:textId="77777777" w:rsidR="003B1C46" w:rsidRPr="002F5182" w:rsidRDefault="003B1C46" w:rsidP="003B1C46">
            <w:pPr>
              <w:jc w:val="right"/>
              <w:rPr>
                <w:color w:val="000000"/>
                <w:lang w:val="sr-Cyrl-RS"/>
              </w:rPr>
            </w:pPr>
            <w:r w:rsidRPr="002F5182">
              <w:rPr>
                <w:color w:val="000000"/>
                <w:lang w:val="sr-Cyrl-RS"/>
              </w:rPr>
              <w:t>1935.8</w:t>
            </w:r>
          </w:p>
        </w:tc>
        <w:tc>
          <w:tcPr>
            <w:tcW w:w="0" w:type="auto"/>
            <w:tcBorders>
              <w:top w:val="nil"/>
              <w:left w:val="nil"/>
              <w:bottom w:val="single" w:sz="4" w:space="0" w:color="auto"/>
              <w:right w:val="single" w:sz="4" w:space="0" w:color="auto"/>
            </w:tcBorders>
            <w:shd w:val="clear" w:color="auto" w:fill="auto"/>
            <w:noWrap/>
            <w:vAlign w:val="center"/>
            <w:hideMark/>
          </w:tcPr>
          <w:p w14:paraId="6B0CD223" w14:textId="77777777" w:rsidR="003B1C46" w:rsidRPr="002F5182" w:rsidRDefault="003B1C46" w:rsidP="003B1C46">
            <w:pPr>
              <w:jc w:val="right"/>
              <w:rPr>
                <w:color w:val="000000"/>
                <w:lang w:val="sr-Cyrl-RS"/>
              </w:rPr>
            </w:pPr>
            <w:r w:rsidRPr="002F5182">
              <w:rPr>
                <w:color w:val="000000"/>
                <w:lang w:val="sr-Cyrl-RS"/>
              </w:rPr>
              <w:t>5.8</w:t>
            </w:r>
          </w:p>
        </w:tc>
        <w:tc>
          <w:tcPr>
            <w:tcW w:w="0" w:type="auto"/>
            <w:tcBorders>
              <w:top w:val="nil"/>
              <w:left w:val="nil"/>
              <w:bottom w:val="single" w:sz="4" w:space="0" w:color="auto"/>
              <w:right w:val="single" w:sz="4" w:space="0" w:color="auto"/>
            </w:tcBorders>
            <w:shd w:val="clear" w:color="auto" w:fill="auto"/>
            <w:noWrap/>
            <w:vAlign w:val="center"/>
            <w:hideMark/>
          </w:tcPr>
          <w:p w14:paraId="65E689AA" w14:textId="77777777" w:rsidR="003B1C46" w:rsidRPr="002F5182" w:rsidRDefault="003B1C46" w:rsidP="003B1C46">
            <w:pPr>
              <w:jc w:val="right"/>
              <w:rPr>
                <w:color w:val="000000"/>
                <w:lang w:val="sr-Cyrl-RS"/>
              </w:rPr>
            </w:pPr>
            <w:r w:rsidRPr="002F5182">
              <w:rPr>
                <w:color w:val="000000"/>
                <w:lang w:val="sr-Cyrl-RS"/>
              </w:rPr>
              <w:t>97.1</w:t>
            </w:r>
          </w:p>
        </w:tc>
        <w:tc>
          <w:tcPr>
            <w:tcW w:w="0" w:type="auto"/>
            <w:tcBorders>
              <w:top w:val="nil"/>
              <w:left w:val="nil"/>
              <w:bottom w:val="single" w:sz="4" w:space="0" w:color="auto"/>
              <w:right w:val="single" w:sz="4" w:space="0" w:color="auto"/>
            </w:tcBorders>
            <w:shd w:val="clear" w:color="auto" w:fill="auto"/>
            <w:noWrap/>
            <w:vAlign w:val="center"/>
            <w:hideMark/>
          </w:tcPr>
          <w:p w14:paraId="583C2FD3" w14:textId="77777777" w:rsidR="003B1C46" w:rsidRPr="002F5182" w:rsidRDefault="003B1C46" w:rsidP="003B1C46">
            <w:pPr>
              <w:jc w:val="right"/>
              <w:rPr>
                <w:color w:val="000000"/>
                <w:lang w:val="sr-Cyrl-RS"/>
              </w:rPr>
            </w:pPr>
            <w:r w:rsidRPr="002F5182">
              <w:rPr>
                <w:color w:val="000000"/>
                <w:lang w:val="sr-Cyrl-RS"/>
              </w:rPr>
              <w:t>7.8</w:t>
            </w:r>
          </w:p>
        </w:tc>
        <w:tc>
          <w:tcPr>
            <w:tcW w:w="0" w:type="auto"/>
            <w:tcBorders>
              <w:top w:val="nil"/>
              <w:left w:val="nil"/>
              <w:bottom w:val="single" w:sz="4" w:space="0" w:color="auto"/>
              <w:right w:val="single" w:sz="4" w:space="0" w:color="auto"/>
            </w:tcBorders>
            <w:shd w:val="clear" w:color="auto" w:fill="auto"/>
            <w:noWrap/>
            <w:vAlign w:val="center"/>
            <w:hideMark/>
          </w:tcPr>
          <w:p w14:paraId="18038F2A" w14:textId="77777777" w:rsidR="003B1C46" w:rsidRPr="002F5182" w:rsidRDefault="003B1C46" w:rsidP="003B1C46">
            <w:pPr>
              <w:jc w:val="right"/>
              <w:rPr>
                <w:color w:val="000000"/>
                <w:lang w:val="sr-Cyrl-RS"/>
              </w:rPr>
            </w:pPr>
            <w:r w:rsidRPr="002F5182">
              <w:rPr>
                <w:color w:val="000000"/>
                <w:lang w:val="sr-Cyrl-RS"/>
              </w:rPr>
              <w:t>308.5</w:t>
            </w:r>
          </w:p>
        </w:tc>
        <w:tc>
          <w:tcPr>
            <w:tcW w:w="0" w:type="auto"/>
            <w:tcBorders>
              <w:top w:val="nil"/>
              <w:left w:val="nil"/>
              <w:bottom w:val="single" w:sz="4" w:space="0" w:color="auto"/>
              <w:right w:val="single" w:sz="4" w:space="0" w:color="auto"/>
            </w:tcBorders>
            <w:shd w:val="clear" w:color="auto" w:fill="auto"/>
            <w:noWrap/>
            <w:vAlign w:val="center"/>
            <w:hideMark/>
          </w:tcPr>
          <w:p w14:paraId="5B980C1B" w14:textId="77777777" w:rsidR="003B1C46" w:rsidRPr="002F5182" w:rsidRDefault="003B1C46" w:rsidP="003B1C46">
            <w:pPr>
              <w:jc w:val="right"/>
              <w:rPr>
                <w:color w:val="000000"/>
                <w:lang w:val="sr-Cyrl-RS"/>
              </w:rPr>
            </w:pPr>
            <w:r w:rsidRPr="002F5182">
              <w:rPr>
                <w:color w:val="000000"/>
                <w:lang w:val="sr-Cyrl-RS"/>
              </w:rPr>
              <w:t>15.9</w:t>
            </w:r>
          </w:p>
        </w:tc>
        <w:tc>
          <w:tcPr>
            <w:tcW w:w="0" w:type="auto"/>
            <w:tcBorders>
              <w:top w:val="nil"/>
              <w:left w:val="nil"/>
              <w:bottom w:val="single" w:sz="4" w:space="0" w:color="auto"/>
              <w:right w:val="single" w:sz="4" w:space="0" w:color="auto"/>
            </w:tcBorders>
            <w:shd w:val="clear" w:color="auto" w:fill="auto"/>
            <w:noWrap/>
            <w:vAlign w:val="center"/>
            <w:hideMark/>
          </w:tcPr>
          <w:p w14:paraId="73155D71" w14:textId="77777777" w:rsidR="003B1C46" w:rsidRPr="002F5182" w:rsidRDefault="003B1C46" w:rsidP="003B1C46">
            <w:pPr>
              <w:jc w:val="right"/>
              <w:rPr>
                <w:color w:val="000000"/>
                <w:lang w:val="sr-Cyrl-RS"/>
              </w:rPr>
            </w:pPr>
            <w:r w:rsidRPr="002F5182">
              <w:rPr>
                <w:color w:val="000000"/>
                <w:lang w:val="sr-Cyrl-RS"/>
              </w:rPr>
              <w:t>31.8</w:t>
            </w:r>
          </w:p>
        </w:tc>
      </w:tr>
      <w:tr w:rsidR="003B1C46" w:rsidRPr="002F5182" w14:paraId="63B96744"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BE21BB8" w14:textId="77777777" w:rsidR="003B1C46" w:rsidRPr="002F5182" w:rsidRDefault="003B1C46" w:rsidP="003B1C46">
            <w:pPr>
              <w:rPr>
                <w:b/>
                <w:bCs/>
                <w:color w:val="000000"/>
                <w:lang w:val="sr-Cyrl-RS"/>
              </w:rPr>
            </w:pPr>
            <w:r w:rsidRPr="002F5182">
              <w:rPr>
                <w:b/>
                <w:bCs/>
                <w:color w:val="000000"/>
                <w:lang w:val="sr-Cyrl-RS"/>
              </w:rPr>
              <w:lastRenderedPageBreak/>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5C4E4EF0" w14:textId="77777777" w:rsidR="003B1C46" w:rsidRPr="002F5182" w:rsidRDefault="003B1C46" w:rsidP="003B1C46">
            <w:pPr>
              <w:jc w:val="right"/>
              <w:rPr>
                <w:b/>
                <w:bCs/>
                <w:color w:val="000000"/>
                <w:lang w:val="sr-Cyrl-RS"/>
              </w:rPr>
            </w:pPr>
            <w:r w:rsidRPr="002F5182">
              <w:rPr>
                <w:b/>
                <w:bCs/>
                <w:color w:val="000000"/>
                <w:lang w:val="sr-Cyrl-RS"/>
              </w:rPr>
              <w:t>643.1</w:t>
            </w:r>
          </w:p>
        </w:tc>
        <w:tc>
          <w:tcPr>
            <w:tcW w:w="0" w:type="auto"/>
            <w:tcBorders>
              <w:top w:val="nil"/>
              <w:left w:val="nil"/>
              <w:bottom w:val="single" w:sz="4" w:space="0" w:color="auto"/>
              <w:right w:val="single" w:sz="4" w:space="0" w:color="auto"/>
            </w:tcBorders>
            <w:shd w:val="clear" w:color="000000" w:fill="D9D9D9"/>
            <w:noWrap/>
            <w:vAlign w:val="center"/>
            <w:hideMark/>
          </w:tcPr>
          <w:p w14:paraId="43373902" w14:textId="77777777" w:rsidR="003B1C46" w:rsidRPr="002F5182" w:rsidRDefault="003B1C46" w:rsidP="003B1C46">
            <w:pPr>
              <w:jc w:val="right"/>
              <w:rPr>
                <w:b/>
                <w:bCs/>
                <w:color w:val="000000"/>
                <w:lang w:val="sr-Cyrl-RS"/>
              </w:rPr>
            </w:pPr>
            <w:r w:rsidRPr="002F5182">
              <w:rPr>
                <w:b/>
                <w:bCs/>
                <w:color w:val="000000"/>
                <w:lang w:val="sr-Cyrl-RS"/>
              </w:rPr>
              <w:t>32341.1</w:t>
            </w:r>
          </w:p>
        </w:tc>
        <w:tc>
          <w:tcPr>
            <w:tcW w:w="0" w:type="auto"/>
            <w:tcBorders>
              <w:top w:val="nil"/>
              <w:left w:val="nil"/>
              <w:bottom w:val="single" w:sz="4" w:space="0" w:color="auto"/>
              <w:right w:val="single" w:sz="4" w:space="0" w:color="auto"/>
            </w:tcBorders>
            <w:shd w:val="clear" w:color="000000" w:fill="D9D9D9"/>
            <w:noWrap/>
            <w:vAlign w:val="center"/>
            <w:hideMark/>
          </w:tcPr>
          <w:p w14:paraId="3892EA2D" w14:textId="4DB56BEE" w:rsidR="003B1C46" w:rsidRPr="002F5182" w:rsidRDefault="003B1C46" w:rsidP="003B1C46">
            <w:pPr>
              <w:jc w:val="right"/>
              <w:rPr>
                <w:b/>
                <w:bCs/>
                <w:color w:val="000000"/>
                <w:lang w:val="sr-Cyrl-RS"/>
              </w:rPr>
            </w:pPr>
            <w:r w:rsidRPr="002F5182">
              <w:rPr>
                <w:b/>
                <w:bCs/>
                <w:color w:val="000000"/>
                <w:lang w:val="sr-Cyrl-RS"/>
              </w:rPr>
              <w:t>100</w:t>
            </w:r>
          </w:p>
        </w:tc>
        <w:tc>
          <w:tcPr>
            <w:tcW w:w="0" w:type="auto"/>
            <w:tcBorders>
              <w:top w:val="nil"/>
              <w:left w:val="nil"/>
              <w:bottom w:val="single" w:sz="4" w:space="0" w:color="auto"/>
              <w:right w:val="single" w:sz="4" w:space="0" w:color="auto"/>
            </w:tcBorders>
            <w:shd w:val="clear" w:color="000000" w:fill="D9D9D9"/>
            <w:noWrap/>
            <w:vAlign w:val="center"/>
            <w:hideMark/>
          </w:tcPr>
          <w:p w14:paraId="772EA220" w14:textId="77777777" w:rsidR="003B1C46" w:rsidRPr="002F5182" w:rsidRDefault="003B1C46" w:rsidP="003B1C46">
            <w:pPr>
              <w:jc w:val="right"/>
              <w:rPr>
                <w:b/>
                <w:bCs/>
                <w:color w:val="000000"/>
                <w:lang w:val="sr-Cyrl-RS"/>
              </w:rPr>
            </w:pPr>
            <w:r w:rsidRPr="002F5182">
              <w:rPr>
                <w:b/>
                <w:bCs/>
                <w:color w:val="000000"/>
                <w:lang w:val="sr-Cyrl-RS"/>
              </w:rPr>
              <w:t>1215.3</w:t>
            </w:r>
          </w:p>
        </w:tc>
        <w:tc>
          <w:tcPr>
            <w:tcW w:w="0" w:type="auto"/>
            <w:tcBorders>
              <w:top w:val="nil"/>
              <w:left w:val="nil"/>
              <w:bottom w:val="single" w:sz="4" w:space="0" w:color="auto"/>
              <w:right w:val="single" w:sz="4" w:space="0" w:color="auto"/>
            </w:tcBorders>
            <w:shd w:val="clear" w:color="000000" w:fill="D9D9D9"/>
            <w:noWrap/>
            <w:vAlign w:val="center"/>
            <w:hideMark/>
          </w:tcPr>
          <w:p w14:paraId="530EA766" w14:textId="43FA6A45" w:rsidR="003B1C46" w:rsidRPr="002F5182" w:rsidRDefault="003B1C46" w:rsidP="003B1C46">
            <w:pPr>
              <w:jc w:val="right"/>
              <w:rPr>
                <w:b/>
                <w:bCs/>
                <w:color w:val="000000"/>
                <w:lang w:val="sr-Cyrl-RS"/>
              </w:rPr>
            </w:pPr>
            <w:r w:rsidRPr="002F5182">
              <w:rPr>
                <w:b/>
                <w:bCs/>
                <w:color w:val="000000"/>
                <w:lang w:val="sr-Cyrl-RS"/>
              </w:rPr>
              <w:t>100</w:t>
            </w:r>
          </w:p>
        </w:tc>
        <w:tc>
          <w:tcPr>
            <w:tcW w:w="0" w:type="auto"/>
            <w:tcBorders>
              <w:top w:val="nil"/>
              <w:left w:val="nil"/>
              <w:bottom w:val="single" w:sz="4" w:space="0" w:color="auto"/>
              <w:right w:val="single" w:sz="4" w:space="0" w:color="auto"/>
            </w:tcBorders>
            <w:shd w:val="clear" w:color="000000" w:fill="D9D9D9"/>
            <w:noWrap/>
            <w:vAlign w:val="center"/>
            <w:hideMark/>
          </w:tcPr>
          <w:p w14:paraId="7438E4F8" w14:textId="77777777" w:rsidR="003B1C46" w:rsidRPr="002F5182" w:rsidRDefault="003B1C46" w:rsidP="003B1C46">
            <w:pPr>
              <w:jc w:val="right"/>
              <w:rPr>
                <w:b/>
                <w:bCs/>
                <w:color w:val="000000"/>
                <w:lang w:val="sr-Cyrl-RS"/>
              </w:rPr>
            </w:pPr>
            <w:r w:rsidRPr="002F5182">
              <w:rPr>
                <w:b/>
                <w:bCs/>
                <w:color w:val="000000"/>
                <w:lang w:val="sr-Cyrl-RS"/>
              </w:rPr>
              <w:t>5501.5</w:t>
            </w:r>
          </w:p>
        </w:tc>
        <w:tc>
          <w:tcPr>
            <w:tcW w:w="0" w:type="auto"/>
            <w:tcBorders>
              <w:top w:val="nil"/>
              <w:left w:val="nil"/>
              <w:bottom w:val="single" w:sz="4" w:space="0" w:color="auto"/>
              <w:right w:val="single" w:sz="4" w:space="0" w:color="auto"/>
            </w:tcBorders>
            <w:shd w:val="clear" w:color="000000" w:fill="D9D9D9"/>
            <w:noWrap/>
            <w:vAlign w:val="center"/>
            <w:hideMark/>
          </w:tcPr>
          <w:p w14:paraId="45B4F408" w14:textId="77777777" w:rsidR="003B1C46" w:rsidRPr="002F5182" w:rsidRDefault="003B1C46" w:rsidP="003B1C46">
            <w:pPr>
              <w:jc w:val="right"/>
              <w:rPr>
                <w:b/>
                <w:bCs/>
                <w:color w:val="000000"/>
                <w:lang w:val="sr-Cyrl-RS"/>
              </w:rPr>
            </w:pPr>
            <w:r w:rsidRPr="002F5182">
              <w:rPr>
                <w:b/>
                <w:bCs/>
                <w:color w:val="000000"/>
                <w:lang w:val="sr-Cyrl-RS"/>
              </w:rPr>
              <w:t>17.0</w:t>
            </w:r>
          </w:p>
        </w:tc>
        <w:tc>
          <w:tcPr>
            <w:tcW w:w="0" w:type="auto"/>
            <w:tcBorders>
              <w:top w:val="nil"/>
              <w:left w:val="nil"/>
              <w:bottom w:val="single" w:sz="4" w:space="0" w:color="auto"/>
              <w:right w:val="single" w:sz="4" w:space="0" w:color="auto"/>
            </w:tcBorders>
            <w:shd w:val="clear" w:color="000000" w:fill="D9D9D9"/>
            <w:noWrap/>
            <w:vAlign w:val="center"/>
            <w:hideMark/>
          </w:tcPr>
          <w:p w14:paraId="4A02AD26" w14:textId="77777777" w:rsidR="003B1C46" w:rsidRPr="002F5182" w:rsidRDefault="003B1C46" w:rsidP="003B1C46">
            <w:pPr>
              <w:jc w:val="right"/>
              <w:rPr>
                <w:b/>
                <w:bCs/>
                <w:color w:val="000000"/>
                <w:lang w:val="sr-Cyrl-RS"/>
              </w:rPr>
            </w:pPr>
            <w:r w:rsidRPr="002F5182">
              <w:rPr>
                <w:b/>
                <w:bCs/>
                <w:color w:val="000000"/>
                <w:lang w:val="sr-Cyrl-RS"/>
              </w:rPr>
              <w:t>45.3</w:t>
            </w:r>
          </w:p>
        </w:tc>
      </w:tr>
    </w:tbl>
    <w:p w14:paraId="5ABB7B16" w14:textId="77777777" w:rsidR="003B1C46" w:rsidRPr="002F5182" w:rsidRDefault="003B1C46" w:rsidP="003B1C46">
      <w:pPr>
        <w:jc w:val="both"/>
        <w:rPr>
          <w:snapToGrid w:val="0"/>
          <w:sz w:val="24"/>
          <w:szCs w:val="24"/>
          <w:lang w:val="sr-Cyrl-RS"/>
        </w:rPr>
      </w:pPr>
    </w:p>
    <w:p w14:paraId="656DDD99" w14:textId="77777777" w:rsidR="003B1C46" w:rsidRPr="002F5182" w:rsidRDefault="003B1C46" w:rsidP="003B1C46">
      <w:pPr>
        <w:jc w:val="both"/>
        <w:rPr>
          <w:b/>
          <w:snapToGrid w:val="0"/>
          <w:sz w:val="24"/>
          <w:szCs w:val="24"/>
          <w:lang w:val="sr-Cyrl-RS"/>
        </w:rPr>
      </w:pPr>
      <w:r w:rsidRPr="002F5182">
        <w:rPr>
          <w:b/>
          <w:snapToGrid w:val="0"/>
          <w:sz w:val="24"/>
          <w:szCs w:val="24"/>
          <w:lang w:val="sr-Cyrl-RS"/>
        </w:rPr>
        <w:t xml:space="preserve"> Главни принос по врстама дрвећа</w:t>
      </w:r>
    </w:p>
    <w:p w14:paraId="42DB11EB"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57</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-план обнављања по врстама дрвећа.</w:t>
      </w:r>
    </w:p>
    <w:tbl>
      <w:tblPr>
        <w:tblW w:w="3560" w:type="dxa"/>
        <w:jc w:val="center"/>
        <w:tblLook w:val="04A0" w:firstRow="1" w:lastRow="0" w:firstColumn="1" w:lastColumn="0" w:noHBand="0" w:noVBand="1"/>
      </w:tblPr>
      <w:tblGrid>
        <w:gridCol w:w="2400"/>
        <w:gridCol w:w="1191"/>
        <w:gridCol w:w="903"/>
      </w:tblGrid>
      <w:tr w:rsidR="003B1C46" w:rsidRPr="002F5182" w14:paraId="0908737D" w14:textId="77777777" w:rsidTr="003B1C46">
        <w:trPr>
          <w:trHeight w:val="283"/>
          <w:jc w:val="center"/>
        </w:trPr>
        <w:tc>
          <w:tcPr>
            <w:tcW w:w="356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4B4E51" w14:textId="77777777" w:rsidR="003B1C46" w:rsidRPr="002F5182" w:rsidRDefault="003B1C46" w:rsidP="003B1C46">
            <w:pPr>
              <w:jc w:val="center"/>
              <w:rPr>
                <w:b/>
                <w:bCs/>
                <w:color w:val="000000"/>
                <w:lang w:val="sr-Cyrl-RS"/>
              </w:rPr>
            </w:pPr>
            <w:r w:rsidRPr="002F5182">
              <w:rPr>
                <w:b/>
                <w:bCs/>
                <w:color w:val="000000"/>
                <w:lang w:val="sr-Cyrl-RS"/>
              </w:rPr>
              <w:t>ГЈ „Копови Костолац“</w:t>
            </w:r>
          </w:p>
        </w:tc>
      </w:tr>
      <w:tr w:rsidR="003B1C46" w:rsidRPr="002F5182" w14:paraId="664A65E1"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000000" w:fill="BFBFBF"/>
            <w:noWrap/>
            <w:vAlign w:val="center"/>
            <w:hideMark/>
          </w:tcPr>
          <w:p w14:paraId="244331C4" w14:textId="77777777" w:rsidR="003B1C46" w:rsidRPr="002F5182" w:rsidRDefault="003B1C46" w:rsidP="003B1C46">
            <w:pPr>
              <w:jc w:val="center"/>
              <w:rPr>
                <w:b/>
                <w:bCs/>
                <w:color w:val="000000"/>
                <w:lang w:val="sr-Cyrl-RS"/>
              </w:rPr>
            </w:pPr>
            <w:r w:rsidRPr="002F5182">
              <w:rPr>
                <w:b/>
                <w:bCs/>
                <w:color w:val="000000"/>
                <w:lang w:val="sr-Cyrl-RS"/>
              </w:rPr>
              <w:t>Врста дрвећа</w:t>
            </w:r>
          </w:p>
        </w:tc>
        <w:tc>
          <w:tcPr>
            <w:tcW w:w="480" w:type="dxa"/>
            <w:tcBorders>
              <w:top w:val="nil"/>
              <w:left w:val="nil"/>
              <w:bottom w:val="single" w:sz="4" w:space="0" w:color="auto"/>
              <w:right w:val="single" w:sz="4" w:space="0" w:color="auto"/>
            </w:tcBorders>
            <w:shd w:val="clear" w:color="000000" w:fill="BFBFBF"/>
            <w:noWrap/>
            <w:vAlign w:val="center"/>
            <w:hideMark/>
          </w:tcPr>
          <w:p w14:paraId="40D8FE40" w14:textId="77777777" w:rsidR="003B1C46" w:rsidRPr="002F5182" w:rsidRDefault="003B1C46" w:rsidP="003B1C46">
            <w:pPr>
              <w:jc w:val="center"/>
              <w:rPr>
                <w:b/>
                <w:bCs/>
                <w:color w:val="000000"/>
                <w:lang w:val="sr-Cyrl-RS"/>
              </w:rPr>
            </w:pPr>
            <w:r w:rsidRPr="002F5182">
              <w:rPr>
                <w:b/>
                <w:bCs/>
                <w:color w:val="000000"/>
                <w:lang w:val="sr-Cyrl-RS"/>
              </w:rPr>
              <w:t>Површина (ha)</w:t>
            </w:r>
          </w:p>
        </w:tc>
        <w:tc>
          <w:tcPr>
            <w:tcW w:w="680" w:type="dxa"/>
            <w:tcBorders>
              <w:top w:val="nil"/>
              <w:left w:val="nil"/>
              <w:bottom w:val="single" w:sz="4" w:space="0" w:color="auto"/>
              <w:right w:val="single" w:sz="4" w:space="0" w:color="auto"/>
            </w:tcBorders>
            <w:shd w:val="clear" w:color="000000" w:fill="BFBFBF"/>
            <w:vAlign w:val="center"/>
            <w:hideMark/>
          </w:tcPr>
          <w:p w14:paraId="5F9EB31E" w14:textId="77777777" w:rsidR="003B1C46" w:rsidRPr="002F5182" w:rsidRDefault="003B1C46" w:rsidP="003B1C46">
            <w:pPr>
              <w:jc w:val="center"/>
              <w:rPr>
                <w:b/>
                <w:bCs/>
                <w:color w:val="000000"/>
                <w:lang w:val="sr-Cyrl-RS"/>
              </w:rPr>
            </w:pPr>
            <w:r w:rsidRPr="002F5182">
              <w:rPr>
                <w:b/>
                <w:bCs/>
                <w:color w:val="000000"/>
                <w:lang w:val="sr-Cyrl-RS"/>
              </w:rPr>
              <w:t>Принос m</w:t>
            </w:r>
            <w:r w:rsidRPr="002F5182">
              <w:rPr>
                <w:b/>
                <w:bCs/>
                <w:color w:val="000000"/>
                <w:vertAlign w:val="superscript"/>
                <w:lang w:val="sr-Cyrl-RS"/>
              </w:rPr>
              <w:t>3</w:t>
            </w:r>
          </w:p>
        </w:tc>
      </w:tr>
      <w:tr w:rsidR="003B1C46" w:rsidRPr="002F5182" w14:paraId="3D367F42"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F335CBA" w14:textId="37C3D52A" w:rsidR="003B1C46" w:rsidRPr="002F5182" w:rsidRDefault="003B1C46" w:rsidP="003B1C46">
            <w:pPr>
              <w:jc w:val="center"/>
              <w:rPr>
                <w:color w:val="000000"/>
                <w:lang w:val="sr-Cyrl-RS"/>
              </w:rPr>
            </w:pPr>
            <w:r w:rsidRPr="002F5182">
              <w:rPr>
                <w:color w:val="000000"/>
                <w:lang w:val="sr-Cyrl-RS"/>
              </w:rPr>
              <w:t>И214</w:t>
            </w:r>
          </w:p>
        </w:tc>
        <w:tc>
          <w:tcPr>
            <w:tcW w:w="480" w:type="dxa"/>
            <w:tcBorders>
              <w:top w:val="nil"/>
              <w:left w:val="nil"/>
              <w:bottom w:val="single" w:sz="4" w:space="0" w:color="auto"/>
              <w:right w:val="single" w:sz="4" w:space="0" w:color="auto"/>
            </w:tcBorders>
            <w:shd w:val="clear" w:color="auto" w:fill="auto"/>
            <w:noWrap/>
            <w:vAlign w:val="center"/>
            <w:hideMark/>
          </w:tcPr>
          <w:p w14:paraId="00792C4F" w14:textId="6ED5771C"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43A572EB" w14:textId="77777777" w:rsidR="003B1C46" w:rsidRPr="002F5182" w:rsidRDefault="003B1C46" w:rsidP="003B1C46">
            <w:pPr>
              <w:jc w:val="center"/>
              <w:rPr>
                <w:color w:val="000000"/>
                <w:lang w:val="sr-Cyrl-RS"/>
              </w:rPr>
            </w:pPr>
            <w:r w:rsidRPr="002F5182">
              <w:rPr>
                <w:color w:val="000000"/>
                <w:lang w:val="sr-Cyrl-RS"/>
              </w:rPr>
              <w:t>2,877.0</w:t>
            </w:r>
          </w:p>
        </w:tc>
      </w:tr>
      <w:tr w:rsidR="003B1C46" w:rsidRPr="002F5182" w14:paraId="75AAFCBB"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6EBCDCC4" w14:textId="621F9185" w:rsidR="003B1C46" w:rsidRPr="002F5182" w:rsidRDefault="003B1C46" w:rsidP="003B1C46">
            <w:pPr>
              <w:jc w:val="center"/>
              <w:rPr>
                <w:color w:val="000000"/>
                <w:lang w:val="sr-Cyrl-RS"/>
              </w:rPr>
            </w:pPr>
            <w:r w:rsidRPr="002F5182">
              <w:rPr>
                <w:color w:val="000000"/>
                <w:lang w:val="sr-Cyrl-RS"/>
              </w:rPr>
              <w:t>Баг</w:t>
            </w:r>
          </w:p>
        </w:tc>
        <w:tc>
          <w:tcPr>
            <w:tcW w:w="480" w:type="dxa"/>
            <w:tcBorders>
              <w:top w:val="nil"/>
              <w:left w:val="nil"/>
              <w:bottom w:val="single" w:sz="4" w:space="0" w:color="auto"/>
              <w:right w:val="single" w:sz="4" w:space="0" w:color="auto"/>
            </w:tcBorders>
            <w:shd w:val="clear" w:color="auto" w:fill="auto"/>
            <w:noWrap/>
            <w:vAlign w:val="center"/>
            <w:hideMark/>
          </w:tcPr>
          <w:p w14:paraId="5E6E4A94" w14:textId="701E7946"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483007E0" w14:textId="77777777" w:rsidR="003B1C46" w:rsidRPr="002F5182" w:rsidRDefault="003B1C46" w:rsidP="003B1C46">
            <w:pPr>
              <w:jc w:val="center"/>
              <w:rPr>
                <w:color w:val="000000"/>
                <w:lang w:val="sr-Cyrl-RS"/>
              </w:rPr>
            </w:pPr>
            <w:r w:rsidRPr="002F5182">
              <w:rPr>
                <w:color w:val="000000"/>
                <w:lang w:val="sr-Cyrl-RS"/>
              </w:rPr>
              <w:t>815.4</w:t>
            </w:r>
          </w:p>
        </w:tc>
      </w:tr>
      <w:tr w:rsidR="003B1C46" w:rsidRPr="002F5182" w14:paraId="33470D98"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3BAE8267" w14:textId="3C35D158" w:rsidR="003B1C46" w:rsidRPr="002F5182" w:rsidRDefault="003B1C46" w:rsidP="003B1C46">
            <w:pPr>
              <w:jc w:val="center"/>
              <w:rPr>
                <w:color w:val="000000"/>
                <w:lang w:val="sr-Cyrl-RS"/>
              </w:rPr>
            </w:pPr>
            <w:r w:rsidRPr="002F5182">
              <w:rPr>
                <w:color w:val="000000"/>
                <w:lang w:val="sr-Cyrl-RS"/>
              </w:rPr>
              <w:t>Цтоп</w:t>
            </w:r>
          </w:p>
        </w:tc>
        <w:tc>
          <w:tcPr>
            <w:tcW w:w="480" w:type="dxa"/>
            <w:tcBorders>
              <w:top w:val="nil"/>
              <w:left w:val="nil"/>
              <w:bottom w:val="single" w:sz="4" w:space="0" w:color="auto"/>
              <w:right w:val="single" w:sz="4" w:space="0" w:color="auto"/>
            </w:tcBorders>
            <w:shd w:val="clear" w:color="auto" w:fill="auto"/>
            <w:noWrap/>
            <w:vAlign w:val="center"/>
            <w:hideMark/>
          </w:tcPr>
          <w:p w14:paraId="30CD759F" w14:textId="77ACE067"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5526242F" w14:textId="77777777" w:rsidR="003B1C46" w:rsidRPr="002F5182" w:rsidRDefault="003B1C46" w:rsidP="003B1C46">
            <w:pPr>
              <w:jc w:val="center"/>
              <w:rPr>
                <w:color w:val="000000"/>
                <w:lang w:val="sr-Cyrl-RS"/>
              </w:rPr>
            </w:pPr>
            <w:r w:rsidRPr="002F5182">
              <w:rPr>
                <w:color w:val="000000"/>
                <w:lang w:val="sr-Cyrl-RS"/>
              </w:rPr>
              <w:t>652.9</w:t>
            </w:r>
          </w:p>
        </w:tc>
      </w:tr>
      <w:tr w:rsidR="003B1C46" w:rsidRPr="002F5182" w14:paraId="3313DD95"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47E156FC" w14:textId="620C7B2B" w:rsidR="003B1C46" w:rsidRPr="002F5182" w:rsidRDefault="003B1C46" w:rsidP="003B1C46">
            <w:pPr>
              <w:jc w:val="center"/>
              <w:rPr>
                <w:color w:val="000000"/>
                <w:lang w:val="sr-Cyrl-RS"/>
              </w:rPr>
            </w:pPr>
            <w:r w:rsidRPr="002F5182">
              <w:rPr>
                <w:color w:val="000000"/>
                <w:lang w:val="sr-Cyrl-RS"/>
              </w:rPr>
              <w:t>ЦБ</w:t>
            </w:r>
          </w:p>
        </w:tc>
        <w:tc>
          <w:tcPr>
            <w:tcW w:w="480" w:type="dxa"/>
            <w:tcBorders>
              <w:top w:val="nil"/>
              <w:left w:val="nil"/>
              <w:bottom w:val="single" w:sz="4" w:space="0" w:color="auto"/>
              <w:right w:val="single" w:sz="4" w:space="0" w:color="auto"/>
            </w:tcBorders>
            <w:shd w:val="clear" w:color="auto" w:fill="auto"/>
            <w:noWrap/>
            <w:vAlign w:val="center"/>
            <w:hideMark/>
          </w:tcPr>
          <w:p w14:paraId="2AD2E86D" w14:textId="13DDF8E4"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782B6022" w14:textId="77777777" w:rsidR="003B1C46" w:rsidRPr="002F5182" w:rsidRDefault="003B1C46" w:rsidP="003B1C46">
            <w:pPr>
              <w:jc w:val="center"/>
              <w:rPr>
                <w:color w:val="000000"/>
                <w:lang w:val="sr-Cyrl-RS"/>
              </w:rPr>
            </w:pPr>
            <w:r w:rsidRPr="002F5182">
              <w:rPr>
                <w:color w:val="000000"/>
                <w:lang w:val="sr-Cyrl-RS"/>
              </w:rPr>
              <w:t>308.5</w:t>
            </w:r>
          </w:p>
        </w:tc>
      </w:tr>
      <w:tr w:rsidR="003B1C46" w:rsidRPr="002F5182" w14:paraId="3680CFFE"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1C285FE4" w14:textId="714AA1D1" w:rsidR="003B1C46" w:rsidRPr="002F5182" w:rsidRDefault="003B1C46" w:rsidP="003B1C46">
            <w:pPr>
              <w:jc w:val="center"/>
              <w:rPr>
                <w:color w:val="000000"/>
                <w:lang w:val="sr-Cyrl-RS"/>
              </w:rPr>
            </w:pPr>
            <w:r w:rsidRPr="002F5182">
              <w:rPr>
                <w:color w:val="000000"/>
                <w:lang w:val="sr-Cyrl-RS"/>
              </w:rPr>
              <w:t>ББ</w:t>
            </w:r>
          </w:p>
        </w:tc>
        <w:tc>
          <w:tcPr>
            <w:tcW w:w="480" w:type="dxa"/>
            <w:tcBorders>
              <w:top w:val="nil"/>
              <w:left w:val="nil"/>
              <w:bottom w:val="single" w:sz="4" w:space="0" w:color="auto"/>
              <w:right w:val="single" w:sz="4" w:space="0" w:color="auto"/>
            </w:tcBorders>
            <w:shd w:val="clear" w:color="auto" w:fill="auto"/>
            <w:noWrap/>
            <w:vAlign w:val="center"/>
            <w:hideMark/>
          </w:tcPr>
          <w:p w14:paraId="53F38199" w14:textId="572EBBA5"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3FBFA745" w14:textId="77777777" w:rsidR="003B1C46" w:rsidRPr="002F5182" w:rsidRDefault="003B1C46" w:rsidP="003B1C46">
            <w:pPr>
              <w:jc w:val="center"/>
              <w:rPr>
                <w:color w:val="000000"/>
                <w:lang w:val="sr-Cyrl-RS"/>
              </w:rPr>
            </w:pPr>
            <w:r w:rsidRPr="002F5182">
              <w:rPr>
                <w:color w:val="000000"/>
                <w:lang w:val="sr-Cyrl-RS"/>
              </w:rPr>
              <w:t>252.7</w:t>
            </w:r>
          </w:p>
        </w:tc>
      </w:tr>
      <w:tr w:rsidR="003B1C46" w:rsidRPr="002F5182" w14:paraId="0B1C6B70"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06B81985" w14:textId="079EDF16" w:rsidR="003B1C46" w:rsidRPr="002F5182" w:rsidRDefault="003B1C46" w:rsidP="003B1C46">
            <w:pPr>
              <w:jc w:val="center"/>
              <w:rPr>
                <w:color w:val="000000"/>
                <w:lang w:val="sr-Cyrl-RS"/>
              </w:rPr>
            </w:pPr>
            <w:r w:rsidRPr="002F5182">
              <w:rPr>
                <w:color w:val="000000"/>
                <w:lang w:val="sr-Cyrl-RS"/>
              </w:rPr>
              <w:t>Бтоп</w:t>
            </w:r>
          </w:p>
        </w:tc>
        <w:tc>
          <w:tcPr>
            <w:tcW w:w="480" w:type="dxa"/>
            <w:tcBorders>
              <w:top w:val="nil"/>
              <w:left w:val="nil"/>
              <w:bottom w:val="single" w:sz="4" w:space="0" w:color="auto"/>
              <w:right w:val="single" w:sz="4" w:space="0" w:color="auto"/>
            </w:tcBorders>
            <w:shd w:val="clear" w:color="auto" w:fill="auto"/>
            <w:noWrap/>
            <w:vAlign w:val="center"/>
            <w:hideMark/>
          </w:tcPr>
          <w:p w14:paraId="5FB7B96A" w14:textId="74E1046A"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2650F6E5" w14:textId="77777777" w:rsidR="003B1C46" w:rsidRPr="002F5182" w:rsidRDefault="003B1C46" w:rsidP="003B1C46">
            <w:pPr>
              <w:jc w:val="center"/>
              <w:rPr>
                <w:color w:val="000000"/>
                <w:lang w:val="sr-Cyrl-RS"/>
              </w:rPr>
            </w:pPr>
            <w:r w:rsidRPr="002F5182">
              <w:rPr>
                <w:color w:val="000000"/>
                <w:lang w:val="sr-Cyrl-RS"/>
              </w:rPr>
              <w:t>249.2</w:t>
            </w:r>
          </w:p>
        </w:tc>
      </w:tr>
      <w:tr w:rsidR="003B1C46" w:rsidRPr="002F5182" w14:paraId="58961779"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5C525CA9" w14:textId="1C00D641" w:rsidR="003B1C46" w:rsidRPr="002F5182" w:rsidRDefault="003B1C46" w:rsidP="003B1C46">
            <w:pPr>
              <w:jc w:val="center"/>
              <w:rPr>
                <w:color w:val="000000"/>
                <w:lang w:val="sr-Cyrl-RS"/>
              </w:rPr>
            </w:pPr>
            <w:r w:rsidRPr="002F5182">
              <w:rPr>
                <w:color w:val="000000"/>
                <w:lang w:val="sr-Cyrl-RS"/>
              </w:rPr>
              <w:t>ОТЛ</w:t>
            </w:r>
          </w:p>
        </w:tc>
        <w:tc>
          <w:tcPr>
            <w:tcW w:w="480" w:type="dxa"/>
            <w:tcBorders>
              <w:top w:val="nil"/>
              <w:left w:val="nil"/>
              <w:bottom w:val="single" w:sz="4" w:space="0" w:color="auto"/>
              <w:right w:val="single" w:sz="4" w:space="0" w:color="auto"/>
            </w:tcBorders>
            <w:shd w:val="clear" w:color="auto" w:fill="auto"/>
            <w:noWrap/>
            <w:vAlign w:val="center"/>
            <w:hideMark/>
          </w:tcPr>
          <w:p w14:paraId="5EB9A957" w14:textId="67282D4A"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13A268AB" w14:textId="77777777" w:rsidR="003B1C46" w:rsidRPr="002F5182" w:rsidRDefault="003B1C46" w:rsidP="003B1C46">
            <w:pPr>
              <w:jc w:val="center"/>
              <w:rPr>
                <w:color w:val="000000"/>
                <w:lang w:val="sr-Cyrl-RS"/>
              </w:rPr>
            </w:pPr>
            <w:r w:rsidRPr="002F5182">
              <w:rPr>
                <w:color w:val="000000"/>
                <w:lang w:val="sr-Cyrl-RS"/>
              </w:rPr>
              <w:t>211.2</w:t>
            </w:r>
          </w:p>
        </w:tc>
      </w:tr>
      <w:tr w:rsidR="003B1C46" w:rsidRPr="002F5182" w14:paraId="030D2051"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110F755F" w14:textId="3DB4938F" w:rsidR="003B1C46" w:rsidRPr="002F5182" w:rsidRDefault="003B1C46" w:rsidP="003B1C46">
            <w:pPr>
              <w:jc w:val="center"/>
              <w:rPr>
                <w:color w:val="000000"/>
                <w:lang w:val="sr-Cyrl-RS"/>
              </w:rPr>
            </w:pPr>
            <w:r w:rsidRPr="002F5182">
              <w:rPr>
                <w:color w:val="000000"/>
                <w:lang w:val="sr-Cyrl-RS"/>
              </w:rPr>
              <w:t>ОМЛ</w:t>
            </w:r>
          </w:p>
        </w:tc>
        <w:tc>
          <w:tcPr>
            <w:tcW w:w="480" w:type="dxa"/>
            <w:tcBorders>
              <w:top w:val="nil"/>
              <w:left w:val="nil"/>
              <w:bottom w:val="single" w:sz="4" w:space="0" w:color="auto"/>
              <w:right w:val="single" w:sz="4" w:space="0" w:color="auto"/>
            </w:tcBorders>
            <w:shd w:val="clear" w:color="auto" w:fill="auto"/>
            <w:noWrap/>
            <w:vAlign w:val="center"/>
            <w:hideMark/>
          </w:tcPr>
          <w:p w14:paraId="19166D05" w14:textId="538D9A2F"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0C611271" w14:textId="77777777" w:rsidR="003B1C46" w:rsidRPr="002F5182" w:rsidRDefault="003B1C46" w:rsidP="003B1C46">
            <w:pPr>
              <w:jc w:val="center"/>
              <w:rPr>
                <w:color w:val="000000"/>
                <w:lang w:val="sr-Cyrl-RS"/>
              </w:rPr>
            </w:pPr>
            <w:r w:rsidRPr="002F5182">
              <w:rPr>
                <w:color w:val="000000"/>
                <w:lang w:val="sr-Cyrl-RS"/>
              </w:rPr>
              <w:t>80.2</w:t>
            </w:r>
          </w:p>
        </w:tc>
      </w:tr>
      <w:tr w:rsidR="003B1C46" w:rsidRPr="002F5182" w14:paraId="32695111"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299D7DCC" w14:textId="6F302B8A" w:rsidR="003B1C46" w:rsidRPr="002F5182" w:rsidRDefault="003B1C46" w:rsidP="003B1C46">
            <w:pPr>
              <w:jc w:val="center"/>
              <w:rPr>
                <w:color w:val="000000"/>
                <w:lang w:val="sr-Cyrl-RS"/>
              </w:rPr>
            </w:pPr>
            <w:r w:rsidRPr="002F5182">
              <w:rPr>
                <w:color w:val="000000"/>
                <w:lang w:val="sr-Cyrl-RS"/>
              </w:rPr>
              <w:t>Тре</w:t>
            </w:r>
          </w:p>
        </w:tc>
        <w:tc>
          <w:tcPr>
            <w:tcW w:w="480" w:type="dxa"/>
            <w:tcBorders>
              <w:top w:val="nil"/>
              <w:left w:val="nil"/>
              <w:bottom w:val="single" w:sz="4" w:space="0" w:color="auto"/>
              <w:right w:val="single" w:sz="4" w:space="0" w:color="auto"/>
            </w:tcBorders>
            <w:shd w:val="clear" w:color="auto" w:fill="auto"/>
            <w:noWrap/>
            <w:vAlign w:val="center"/>
            <w:hideMark/>
          </w:tcPr>
          <w:p w14:paraId="19EFC1B2" w14:textId="26034DF0"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1DE69831" w14:textId="77777777" w:rsidR="003B1C46" w:rsidRPr="002F5182" w:rsidRDefault="003B1C46" w:rsidP="003B1C46">
            <w:pPr>
              <w:jc w:val="center"/>
              <w:rPr>
                <w:color w:val="000000"/>
                <w:lang w:val="sr-Cyrl-RS"/>
              </w:rPr>
            </w:pPr>
            <w:r w:rsidRPr="002F5182">
              <w:rPr>
                <w:color w:val="000000"/>
                <w:lang w:val="sr-Cyrl-RS"/>
              </w:rPr>
              <w:t>54.3</w:t>
            </w:r>
          </w:p>
        </w:tc>
      </w:tr>
      <w:tr w:rsidR="003B1C46" w:rsidRPr="002F5182" w14:paraId="1A50988F" w14:textId="77777777" w:rsidTr="003B1C46">
        <w:trPr>
          <w:trHeight w:val="283"/>
          <w:jc w:val="center"/>
        </w:trPr>
        <w:tc>
          <w:tcPr>
            <w:tcW w:w="2400" w:type="dxa"/>
            <w:tcBorders>
              <w:top w:val="nil"/>
              <w:left w:val="single" w:sz="4" w:space="0" w:color="auto"/>
              <w:bottom w:val="single" w:sz="4" w:space="0" w:color="auto"/>
              <w:right w:val="single" w:sz="4" w:space="0" w:color="auto"/>
            </w:tcBorders>
            <w:shd w:val="clear" w:color="000000" w:fill="D9D9D9"/>
            <w:noWrap/>
            <w:vAlign w:val="center"/>
            <w:hideMark/>
          </w:tcPr>
          <w:p w14:paraId="0D57B4AC" w14:textId="77777777" w:rsidR="003B1C46" w:rsidRPr="002F5182" w:rsidRDefault="003B1C46" w:rsidP="003B1C46">
            <w:pPr>
              <w:jc w:val="center"/>
              <w:rPr>
                <w:b/>
                <w:bCs/>
                <w:color w:val="000000"/>
                <w:lang w:val="sr-Cyrl-RS"/>
              </w:rPr>
            </w:pPr>
            <w:r w:rsidRPr="002F5182">
              <w:rPr>
                <w:b/>
                <w:bCs/>
                <w:color w:val="000000"/>
                <w:lang w:val="sr-Cyrl-RS"/>
              </w:rPr>
              <w:t>УКУПНО:</w:t>
            </w:r>
          </w:p>
        </w:tc>
        <w:tc>
          <w:tcPr>
            <w:tcW w:w="480" w:type="dxa"/>
            <w:tcBorders>
              <w:top w:val="nil"/>
              <w:left w:val="nil"/>
              <w:bottom w:val="single" w:sz="4" w:space="0" w:color="auto"/>
              <w:right w:val="single" w:sz="4" w:space="0" w:color="auto"/>
            </w:tcBorders>
            <w:shd w:val="clear" w:color="000000" w:fill="D9D9D9"/>
            <w:noWrap/>
            <w:vAlign w:val="center"/>
            <w:hideMark/>
          </w:tcPr>
          <w:p w14:paraId="78BAE680" w14:textId="77777777" w:rsidR="003B1C46" w:rsidRPr="002F5182" w:rsidRDefault="003B1C46" w:rsidP="003B1C46">
            <w:pPr>
              <w:jc w:val="center"/>
              <w:rPr>
                <w:b/>
                <w:bCs/>
                <w:color w:val="000000"/>
                <w:lang w:val="sr-Cyrl-RS"/>
              </w:rPr>
            </w:pPr>
            <w:r w:rsidRPr="002F5182">
              <w:rPr>
                <w:b/>
                <w:bCs/>
                <w:color w:val="000000"/>
                <w:lang w:val="sr-Cyrl-RS"/>
              </w:rPr>
              <w:t>75.02</w:t>
            </w:r>
          </w:p>
        </w:tc>
        <w:tc>
          <w:tcPr>
            <w:tcW w:w="680" w:type="dxa"/>
            <w:tcBorders>
              <w:top w:val="nil"/>
              <w:left w:val="nil"/>
              <w:bottom w:val="single" w:sz="4" w:space="0" w:color="auto"/>
              <w:right w:val="single" w:sz="4" w:space="0" w:color="auto"/>
            </w:tcBorders>
            <w:shd w:val="clear" w:color="000000" w:fill="D9D9D9"/>
            <w:noWrap/>
            <w:vAlign w:val="center"/>
            <w:hideMark/>
          </w:tcPr>
          <w:p w14:paraId="3529A94C" w14:textId="77777777" w:rsidR="003B1C46" w:rsidRPr="002F5182" w:rsidRDefault="003B1C46" w:rsidP="003B1C46">
            <w:pPr>
              <w:jc w:val="center"/>
              <w:rPr>
                <w:b/>
                <w:bCs/>
                <w:color w:val="000000"/>
                <w:lang w:val="sr-Cyrl-RS"/>
              </w:rPr>
            </w:pPr>
            <w:r w:rsidRPr="002F5182">
              <w:rPr>
                <w:b/>
                <w:bCs/>
                <w:color w:val="000000"/>
                <w:lang w:val="sr-Cyrl-RS"/>
              </w:rPr>
              <w:t>5,501.5</w:t>
            </w:r>
          </w:p>
        </w:tc>
      </w:tr>
    </w:tbl>
    <w:p w14:paraId="20F97886" w14:textId="77777777" w:rsidR="003B1C46" w:rsidRPr="002F5182" w:rsidRDefault="003B1C46" w:rsidP="003B1C46">
      <w:pPr>
        <w:jc w:val="both"/>
        <w:rPr>
          <w:b/>
          <w:snapToGrid w:val="0"/>
          <w:sz w:val="24"/>
          <w:szCs w:val="24"/>
          <w:lang w:val="sr-Cyrl-RS"/>
        </w:rPr>
      </w:pPr>
    </w:p>
    <w:p w14:paraId="1D91669A" w14:textId="77777777" w:rsidR="003B1C46" w:rsidRPr="002F5182" w:rsidRDefault="003B1C46" w:rsidP="003B1C46">
      <w:pPr>
        <w:jc w:val="both"/>
        <w:rPr>
          <w:sz w:val="24"/>
          <w:szCs w:val="24"/>
          <w:lang w:val="sr-Cyrl-RS"/>
        </w:rPr>
      </w:pPr>
      <w:r w:rsidRPr="002F5182">
        <w:rPr>
          <w:sz w:val="24"/>
          <w:szCs w:val="24"/>
          <w:lang w:val="sr-Cyrl-RS"/>
        </w:rPr>
        <w:t xml:space="preserve">Укупно планирани главни принос за ГЈ „Копови Костолац“ износи 5 501,5 </w:t>
      </w:r>
      <w:r w:rsidRPr="002F5182">
        <w:rPr>
          <w:b/>
          <w:bCs/>
          <w:sz w:val="22"/>
          <w:szCs w:val="22"/>
          <w:lang w:val="sr-Cyrl-RS"/>
        </w:rPr>
        <w:t>m</w:t>
      </w:r>
      <w:r w:rsidRPr="002F5182">
        <w:rPr>
          <w:b/>
          <w:bCs/>
          <w:sz w:val="22"/>
          <w:szCs w:val="22"/>
          <w:vertAlign w:val="superscript"/>
          <w:lang w:val="sr-Cyrl-RS"/>
        </w:rPr>
        <w:t>3</w:t>
      </w:r>
      <w:r w:rsidRPr="002F5182">
        <w:rPr>
          <w:sz w:val="24"/>
          <w:szCs w:val="24"/>
          <w:lang w:val="sr-Cyrl-RS"/>
        </w:rPr>
        <w:t xml:space="preserve">. </w:t>
      </w:r>
    </w:p>
    <w:p w14:paraId="6E19E514" w14:textId="77777777" w:rsidR="003B1C46" w:rsidRPr="002F5182" w:rsidRDefault="003B1C46" w:rsidP="003B1C46">
      <w:pPr>
        <w:jc w:val="both"/>
        <w:rPr>
          <w:sz w:val="24"/>
          <w:szCs w:val="24"/>
          <w:lang w:val="sr-Cyrl-RS"/>
        </w:rPr>
      </w:pPr>
      <w:r w:rsidRPr="002F5182">
        <w:rPr>
          <w:sz w:val="24"/>
          <w:szCs w:val="24"/>
          <w:lang w:val="sr-Cyrl-RS"/>
        </w:rPr>
        <w:t>Главни принос биће реализован кроз извођење чисте сече у вештачки подигнутим састојинама топола, као и вегетативном обновом багрема.</w:t>
      </w:r>
    </w:p>
    <w:p w14:paraId="727626E0"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39BE4DE5" w14:textId="77777777" w:rsidR="003B1C46" w:rsidRPr="002F5182" w:rsidRDefault="003B1C46" w:rsidP="003B1C46">
      <w:pPr>
        <w:jc w:val="both"/>
        <w:rPr>
          <w:b/>
          <w:snapToGrid w:val="0"/>
          <w:sz w:val="24"/>
          <w:szCs w:val="24"/>
          <w:lang w:val="sr-Cyrl-RS"/>
        </w:rPr>
      </w:pPr>
      <w:r w:rsidRPr="002F5182">
        <w:rPr>
          <w:b/>
          <w:snapToGrid w:val="0"/>
          <w:sz w:val="24"/>
          <w:szCs w:val="24"/>
          <w:lang w:val="sr-Cyrl-RS"/>
        </w:rPr>
        <w:t>8.3.2.2. План проредних сеча (Претходни принос)</w:t>
      </w:r>
    </w:p>
    <w:p w14:paraId="54BF2108" w14:textId="77777777" w:rsidR="003B1C46" w:rsidRPr="002F5182" w:rsidRDefault="003B1C46" w:rsidP="003B1C46">
      <w:pPr>
        <w:jc w:val="both"/>
        <w:rPr>
          <w:snapToGrid w:val="0"/>
          <w:sz w:val="24"/>
          <w:szCs w:val="24"/>
          <w:lang w:val="sr-Cyrl-RS"/>
        </w:rPr>
      </w:pPr>
    </w:p>
    <w:p w14:paraId="43631DC0"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r w:rsidRPr="002F5182">
        <w:rPr>
          <w:snapToGrid w:val="0"/>
          <w:sz w:val="24"/>
          <w:szCs w:val="24"/>
          <w:lang w:val="sr-Cyrl-RS"/>
        </w:rPr>
        <w:tab/>
        <w:t>Претходни принос је у функцији потреба даљег неговања састојина у развоју, а обрачунат је, у оквиру укупне анализе могућности коришћења, полазећи од дефинисане основе намене појединих састојина, њиховог затеченог стања, досадашњег интензитета неге и њиховог утицаја на стање састојина.</w:t>
      </w:r>
    </w:p>
    <w:p w14:paraId="4C793387"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При томе је вођено рачуна о следећим моментима:</w:t>
      </w:r>
    </w:p>
    <w:p w14:paraId="60BAA7A5"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да је један део састојина у досадашњем периоду изостављен од неговања, или је негован ретко и недовољно, те захват мора бити карактера чишћења,</w:t>
      </w:r>
    </w:p>
    <w:p w14:paraId="73BE4A77"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да здравствено стање, с обзиром на намену, мора бити основни елемент вредности при одабирању стабала будућности,</w:t>
      </w:r>
    </w:p>
    <w:p w14:paraId="663BBC27"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да због нешто лошијег здравственог стања у појединим одељењима проредни захват мора имати карактер узгојно санитарне сече,</w:t>
      </w:r>
    </w:p>
    <w:p w14:paraId="1CAE0700"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да је основна намена овог комплекса вишеструка,</w:t>
      </w:r>
    </w:p>
    <w:p w14:paraId="5B4F54E1"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да полазећи од претходних констатација, захват у састојину треба да буде умерен и одмерен у свакој конкретној састојини појединачно.</w:t>
      </w:r>
    </w:p>
    <w:p w14:paraId="0D781954" w14:textId="77777777" w:rsidR="003B1C46" w:rsidRPr="002F5182" w:rsidRDefault="003B1C46" w:rsidP="003B1C46">
      <w:pPr>
        <w:jc w:val="both"/>
        <w:rPr>
          <w:snapToGrid w:val="0"/>
          <w:sz w:val="24"/>
          <w:szCs w:val="24"/>
          <w:lang w:val="sr-Cyrl-RS"/>
        </w:rPr>
      </w:pPr>
    </w:p>
    <w:p w14:paraId="537059F8"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План проредних сеча је детаљно приказан у одговарајућој табели по одсецима и газдинским класама, у оквиру основне намене.</w:t>
      </w:r>
    </w:p>
    <w:p w14:paraId="1838709D" w14:textId="77777777" w:rsidR="003B1C46" w:rsidRPr="002F5182" w:rsidRDefault="003B1C46" w:rsidP="003B1C46">
      <w:pPr>
        <w:jc w:val="both"/>
        <w:rPr>
          <w:snapToGrid w:val="0"/>
          <w:sz w:val="24"/>
          <w:szCs w:val="24"/>
          <w:lang w:val="sr-Cyrl-RS"/>
        </w:rPr>
      </w:pPr>
    </w:p>
    <w:p w14:paraId="4844F1A1" w14:textId="77777777" w:rsidR="003B1C46" w:rsidRPr="002F5182" w:rsidRDefault="003B1C46" w:rsidP="003B1C46">
      <w:pPr>
        <w:jc w:val="both"/>
        <w:rPr>
          <w:snapToGrid w:val="0"/>
          <w:sz w:val="24"/>
          <w:szCs w:val="24"/>
          <w:lang w:val="sr-Cyrl-RS"/>
        </w:rPr>
      </w:pPr>
      <w:r w:rsidRPr="002F5182">
        <w:rPr>
          <w:snapToGrid w:val="0"/>
          <w:sz w:val="24"/>
          <w:szCs w:val="24"/>
          <w:lang w:val="sr-Cyrl-RS"/>
        </w:rPr>
        <w:t>План проредних сеча је детаљно приказан у одговарајућој табели по одсецима и газдинским класама, у оквиру основне намене. На овом месту узеће се само збирна вредност проредног приноса у оквиру газдинских типова:</w:t>
      </w:r>
    </w:p>
    <w:p w14:paraId="3BE2FEFE" w14:textId="77777777" w:rsidR="003B1C46" w:rsidRPr="002F5182" w:rsidRDefault="003B1C46" w:rsidP="003B1C46">
      <w:pPr>
        <w:pStyle w:val="Quote"/>
        <w:rPr>
          <w:rFonts w:ascii="Times New Roman" w:hAnsi="Times New Roman"/>
          <w:sz w:val="22"/>
          <w:szCs w:val="22"/>
          <w:lang w:val="sr-Cyrl-RS"/>
        </w:rPr>
      </w:pPr>
    </w:p>
    <w:p w14:paraId="251D5BF7" w14:textId="77777777" w:rsidR="003B1C46" w:rsidRPr="002F5182" w:rsidRDefault="003B1C46" w:rsidP="003B1C46">
      <w:pPr>
        <w:pStyle w:val="Quote"/>
        <w:rPr>
          <w:rFonts w:ascii="Times New Roman" w:hAnsi="Times New Roman"/>
          <w:sz w:val="22"/>
          <w:szCs w:val="22"/>
          <w:lang w:val="sr-Cyrl-RS"/>
        </w:rPr>
      </w:pPr>
    </w:p>
    <w:p w14:paraId="12AF0F3F" w14:textId="77777777" w:rsidR="003B1C46" w:rsidRPr="002F5182" w:rsidRDefault="003B1C46" w:rsidP="003B1C46">
      <w:pPr>
        <w:pStyle w:val="Quote"/>
        <w:rPr>
          <w:rFonts w:ascii="Times New Roman" w:hAnsi="Times New Roman"/>
          <w:sz w:val="22"/>
          <w:szCs w:val="22"/>
          <w:lang w:val="sr-Cyrl-RS"/>
        </w:rPr>
      </w:pPr>
    </w:p>
    <w:p w14:paraId="17F688FA" w14:textId="725DC72D"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58</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-план проредних сеча по газдинским типовима.</w:t>
      </w:r>
    </w:p>
    <w:tbl>
      <w:tblPr>
        <w:tblW w:w="0" w:type="auto"/>
        <w:jc w:val="center"/>
        <w:tblLook w:val="04A0" w:firstRow="1" w:lastRow="0" w:firstColumn="1" w:lastColumn="0" w:noHBand="0" w:noVBand="1"/>
      </w:tblPr>
      <w:tblGrid>
        <w:gridCol w:w="3483"/>
        <w:gridCol w:w="1191"/>
        <w:gridCol w:w="1179"/>
        <w:gridCol w:w="956"/>
        <w:gridCol w:w="1739"/>
        <w:gridCol w:w="903"/>
        <w:gridCol w:w="769"/>
        <w:gridCol w:w="815"/>
      </w:tblGrid>
      <w:tr w:rsidR="003B1C46" w:rsidRPr="002F5182" w14:paraId="234702D9" w14:textId="77777777" w:rsidTr="003B1C46">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7F1B057" w14:textId="77777777" w:rsidR="003B1C46" w:rsidRPr="002F5182" w:rsidRDefault="003B1C46" w:rsidP="003B1C46">
            <w:pPr>
              <w:jc w:val="center"/>
              <w:rPr>
                <w:b/>
                <w:bCs/>
                <w:color w:val="000000"/>
                <w:lang w:val="sr-Cyrl-RS"/>
              </w:rPr>
            </w:pPr>
            <w:r w:rsidRPr="002F5182">
              <w:rPr>
                <w:b/>
                <w:bCs/>
                <w:color w:val="000000"/>
                <w:lang w:val="sr-Cyrl-RS" w:eastAsia="en-GB"/>
              </w:rPr>
              <w:t>Газдинска класа</w:t>
            </w:r>
          </w:p>
        </w:tc>
        <w:tc>
          <w:tcPr>
            <w:tcW w:w="0" w:type="auto"/>
            <w:gridSpan w:val="3"/>
            <w:tcBorders>
              <w:top w:val="single" w:sz="4" w:space="0" w:color="auto"/>
              <w:left w:val="nil"/>
              <w:bottom w:val="single" w:sz="4" w:space="0" w:color="auto"/>
              <w:right w:val="single" w:sz="4" w:space="0" w:color="auto"/>
            </w:tcBorders>
            <w:shd w:val="clear" w:color="000000" w:fill="A6A6A6"/>
            <w:noWrap/>
            <w:vAlign w:val="center"/>
            <w:hideMark/>
          </w:tcPr>
          <w:p w14:paraId="3E06EB6C" w14:textId="77777777" w:rsidR="003B1C46" w:rsidRPr="002F5182" w:rsidRDefault="003B1C46" w:rsidP="003B1C46">
            <w:pPr>
              <w:jc w:val="center"/>
              <w:rPr>
                <w:b/>
                <w:bCs/>
                <w:color w:val="000000"/>
                <w:lang w:val="sr-Cyrl-RS"/>
              </w:rPr>
            </w:pPr>
            <w:r w:rsidRPr="002F5182">
              <w:rPr>
                <w:b/>
                <w:bCs/>
                <w:color w:val="000000"/>
                <w:lang w:val="sr-Cyrl-RS" w:eastAsia="en-GB"/>
              </w:rPr>
              <w:t>Стање шума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A8264B4" w14:textId="77777777" w:rsidR="003B1C46" w:rsidRPr="002F5182" w:rsidRDefault="003B1C46" w:rsidP="003B1C46">
            <w:pPr>
              <w:jc w:val="center"/>
              <w:rPr>
                <w:b/>
                <w:bCs/>
                <w:color w:val="000000"/>
                <w:lang w:val="sr-Cyrl-RS"/>
              </w:rPr>
            </w:pPr>
            <w:r w:rsidRPr="002F5182">
              <w:rPr>
                <w:b/>
                <w:bCs/>
                <w:color w:val="000000"/>
                <w:lang w:val="sr-Cyrl-RS" w:eastAsia="en-GB"/>
              </w:rPr>
              <w:t>Радна површина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75E1864" w14:textId="77777777" w:rsidR="003B1C46" w:rsidRPr="002F5182" w:rsidRDefault="003B1C46" w:rsidP="003B1C46">
            <w:pPr>
              <w:jc w:val="center"/>
              <w:rPr>
                <w:b/>
                <w:bCs/>
                <w:color w:val="000000"/>
                <w:lang w:val="sr-Cyrl-RS"/>
              </w:rPr>
            </w:pPr>
            <w:r w:rsidRPr="002F5182">
              <w:rPr>
                <w:b/>
                <w:bCs/>
                <w:color w:val="000000"/>
                <w:lang w:val="sr-Cyrl-RS" w:eastAsia="en-GB"/>
              </w:rPr>
              <w:t>Принос</w:t>
            </w:r>
          </w:p>
        </w:tc>
        <w:tc>
          <w:tcPr>
            <w:tcW w:w="0" w:type="auto"/>
            <w:gridSpan w:val="2"/>
            <w:tcBorders>
              <w:top w:val="single" w:sz="4" w:space="0" w:color="auto"/>
              <w:left w:val="nil"/>
              <w:bottom w:val="single" w:sz="4" w:space="0" w:color="auto"/>
              <w:right w:val="single" w:sz="4" w:space="0" w:color="auto"/>
            </w:tcBorders>
            <w:shd w:val="clear" w:color="000000" w:fill="A6A6A6"/>
            <w:noWrap/>
            <w:vAlign w:val="center"/>
            <w:hideMark/>
          </w:tcPr>
          <w:p w14:paraId="1FDAADB7" w14:textId="77777777" w:rsidR="003B1C46" w:rsidRPr="002F5182" w:rsidRDefault="003B1C46" w:rsidP="003B1C46">
            <w:pPr>
              <w:jc w:val="center"/>
              <w:rPr>
                <w:b/>
                <w:bCs/>
                <w:color w:val="000000"/>
                <w:lang w:val="sr-Cyrl-RS"/>
              </w:rPr>
            </w:pPr>
            <w:r w:rsidRPr="002F5182">
              <w:rPr>
                <w:b/>
                <w:bCs/>
                <w:color w:val="000000"/>
                <w:lang w:val="sr-Cyrl-RS" w:eastAsia="en-GB"/>
              </w:rPr>
              <w:t>Интезитет сече</w:t>
            </w:r>
          </w:p>
        </w:tc>
      </w:tr>
      <w:tr w:rsidR="003B1C46" w:rsidRPr="002F5182" w14:paraId="7E94DB6A" w14:textId="77777777" w:rsidTr="003B1C4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50F9A" w14:textId="77777777" w:rsidR="003B1C46" w:rsidRPr="002F5182" w:rsidRDefault="003B1C46" w:rsidP="003B1C46">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A6A6A6"/>
            <w:vAlign w:val="center"/>
            <w:hideMark/>
          </w:tcPr>
          <w:p w14:paraId="52747FCE" w14:textId="77777777" w:rsidR="003B1C46" w:rsidRPr="002F5182" w:rsidRDefault="003B1C46" w:rsidP="003B1C46">
            <w:pPr>
              <w:jc w:val="center"/>
              <w:rPr>
                <w:b/>
                <w:bCs/>
                <w:color w:val="000000"/>
                <w:lang w:val="sr-Cyrl-RS"/>
              </w:rPr>
            </w:pPr>
            <w:r w:rsidRPr="002F5182">
              <w:rPr>
                <w:b/>
                <w:bCs/>
                <w:color w:val="000000"/>
                <w:lang w:val="sr-Cyrl-RS" w:eastAsia="en-GB"/>
              </w:rPr>
              <w:t>Површина</w:t>
            </w:r>
          </w:p>
        </w:tc>
        <w:tc>
          <w:tcPr>
            <w:tcW w:w="0" w:type="auto"/>
            <w:tcBorders>
              <w:top w:val="nil"/>
              <w:left w:val="nil"/>
              <w:bottom w:val="single" w:sz="4" w:space="0" w:color="auto"/>
              <w:right w:val="single" w:sz="4" w:space="0" w:color="auto"/>
            </w:tcBorders>
            <w:shd w:val="clear" w:color="000000" w:fill="A6A6A6"/>
            <w:vAlign w:val="center"/>
            <w:hideMark/>
          </w:tcPr>
          <w:p w14:paraId="5A57DB39" w14:textId="77777777" w:rsidR="003B1C46" w:rsidRPr="002F5182" w:rsidRDefault="003B1C46" w:rsidP="003B1C46">
            <w:pPr>
              <w:jc w:val="center"/>
              <w:rPr>
                <w:b/>
                <w:bCs/>
                <w:color w:val="000000"/>
                <w:lang w:val="sr-Cyrl-RS"/>
              </w:rPr>
            </w:pPr>
            <w:r w:rsidRPr="002F5182">
              <w:rPr>
                <w:b/>
                <w:bCs/>
                <w:color w:val="000000"/>
                <w:lang w:val="sr-Cyrl-RS" w:eastAsia="en-GB"/>
              </w:rPr>
              <w:t>запремина</w:t>
            </w:r>
          </w:p>
        </w:tc>
        <w:tc>
          <w:tcPr>
            <w:tcW w:w="0" w:type="auto"/>
            <w:tcBorders>
              <w:top w:val="nil"/>
              <w:left w:val="nil"/>
              <w:bottom w:val="single" w:sz="4" w:space="0" w:color="auto"/>
              <w:right w:val="single" w:sz="4" w:space="0" w:color="auto"/>
            </w:tcBorders>
            <w:shd w:val="clear" w:color="000000" w:fill="A6A6A6"/>
            <w:vAlign w:val="center"/>
            <w:hideMark/>
          </w:tcPr>
          <w:p w14:paraId="77820E4B" w14:textId="77777777" w:rsidR="003B1C46" w:rsidRPr="002F5182" w:rsidRDefault="003B1C46" w:rsidP="003B1C46">
            <w:pPr>
              <w:jc w:val="center"/>
              <w:rPr>
                <w:b/>
                <w:bCs/>
                <w:color w:val="000000"/>
                <w:lang w:val="sr-Cyrl-RS"/>
              </w:rPr>
            </w:pPr>
            <w:r w:rsidRPr="002F5182">
              <w:rPr>
                <w:b/>
                <w:bCs/>
                <w:color w:val="000000"/>
                <w:lang w:val="sr-Cyrl-RS" w:eastAsia="en-GB"/>
              </w:rPr>
              <w:t>прираст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B455C" w14:textId="77777777" w:rsidR="003B1C46" w:rsidRPr="002F5182" w:rsidRDefault="003B1C46" w:rsidP="003B1C46">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0CCD6" w14:textId="77777777" w:rsidR="003B1C46" w:rsidRPr="002F5182" w:rsidRDefault="003B1C46" w:rsidP="003B1C46">
            <w:pPr>
              <w:jc w:val="center"/>
              <w:rPr>
                <w:b/>
                <w:bCs/>
                <w:color w:val="000000"/>
                <w:lang w:val="sr-Cyrl-RS"/>
              </w:rPr>
            </w:pPr>
          </w:p>
        </w:tc>
        <w:tc>
          <w:tcPr>
            <w:tcW w:w="0" w:type="auto"/>
            <w:vMerge w:val="restart"/>
            <w:tcBorders>
              <w:top w:val="nil"/>
              <w:left w:val="single" w:sz="4" w:space="0" w:color="auto"/>
              <w:bottom w:val="single" w:sz="4" w:space="0" w:color="auto"/>
              <w:right w:val="single" w:sz="4" w:space="0" w:color="auto"/>
            </w:tcBorders>
            <w:shd w:val="clear" w:color="000000" w:fill="A6A6A6"/>
            <w:vAlign w:val="center"/>
            <w:hideMark/>
          </w:tcPr>
          <w:p w14:paraId="17CF1598" w14:textId="77777777" w:rsidR="003B1C46" w:rsidRPr="002F5182" w:rsidRDefault="003B1C46" w:rsidP="003B1C46">
            <w:pPr>
              <w:jc w:val="center"/>
              <w:rPr>
                <w:b/>
                <w:bCs/>
                <w:color w:val="000000"/>
                <w:lang w:val="sr-Cyrl-RS"/>
              </w:rPr>
            </w:pPr>
            <w:r w:rsidRPr="002F5182">
              <w:rPr>
                <w:b/>
                <w:bCs/>
                <w:color w:val="000000"/>
                <w:lang w:val="sr-Cyrl-RS" w:eastAsia="en-GB"/>
              </w:rPr>
              <w:t>V%</w:t>
            </w:r>
          </w:p>
        </w:tc>
        <w:tc>
          <w:tcPr>
            <w:tcW w:w="0" w:type="auto"/>
            <w:vMerge w:val="restart"/>
            <w:tcBorders>
              <w:top w:val="nil"/>
              <w:left w:val="single" w:sz="4" w:space="0" w:color="auto"/>
              <w:bottom w:val="single" w:sz="4" w:space="0" w:color="auto"/>
              <w:right w:val="single" w:sz="4" w:space="0" w:color="auto"/>
            </w:tcBorders>
            <w:shd w:val="clear" w:color="000000" w:fill="A6A6A6"/>
            <w:vAlign w:val="center"/>
            <w:hideMark/>
          </w:tcPr>
          <w:p w14:paraId="7E7C389D" w14:textId="77777777" w:rsidR="003B1C46" w:rsidRPr="002F5182" w:rsidRDefault="003B1C46" w:rsidP="003B1C46">
            <w:pPr>
              <w:jc w:val="center"/>
              <w:rPr>
                <w:b/>
                <w:bCs/>
                <w:color w:val="000000"/>
                <w:lang w:val="sr-Cyrl-RS"/>
              </w:rPr>
            </w:pPr>
            <w:r w:rsidRPr="002F5182">
              <w:rPr>
                <w:b/>
                <w:bCs/>
                <w:color w:val="000000"/>
                <w:lang w:val="sr-Cyrl-RS" w:eastAsia="en-GB"/>
              </w:rPr>
              <w:t>Iv%</w:t>
            </w:r>
          </w:p>
        </w:tc>
      </w:tr>
      <w:tr w:rsidR="003B1C46" w:rsidRPr="002F5182" w14:paraId="22007E24" w14:textId="77777777" w:rsidTr="003B1C4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25F6E" w14:textId="7777777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000000" w:fill="A6A6A6"/>
            <w:vAlign w:val="center"/>
            <w:hideMark/>
          </w:tcPr>
          <w:p w14:paraId="6903C46B" w14:textId="77777777" w:rsidR="003B1C46" w:rsidRPr="002F5182" w:rsidRDefault="003B1C46" w:rsidP="003B1C46">
            <w:pPr>
              <w:jc w:val="center"/>
              <w:rPr>
                <w:b/>
                <w:bCs/>
                <w:color w:val="000000"/>
                <w:lang w:val="sr-Cyrl-RS"/>
              </w:rPr>
            </w:pPr>
            <w:r w:rsidRPr="002F5182">
              <w:rPr>
                <w:b/>
                <w:bCs/>
                <w:color w:val="000000"/>
                <w:lang w:val="sr-Cyrl-RS" w:eastAsia="en-GB"/>
              </w:rPr>
              <w:t>ha</w:t>
            </w:r>
          </w:p>
        </w:tc>
        <w:tc>
          <w:tcPr>
            <w:tcW w:w="0" w:type="auto"/>
            <w:tcBorders>
              <w:top w:val="nil"/>
              <w:left w:val="nil"/>
              <w:bottom w:val="single" w:sz="4" w:space="0" w:color="auto"/>
              <w:right w:val="single" w:sz="4" w:space="0" w:color="auto"/>
            </w:tcBorders>
            <w:shd w:val="clear" w:color="000000" w:fill="A6A6A6"/>
            <w:vAlign w:val="center"/>
            <w:hideMark/>
          </w:tcPr>
          <w:p w14:paraId="50932552" w14:textId="77777777" w:rsidR="003B1C46" w:rsidRPr="002F5182" w:rsidRDefault="003B1C46" w:rsidP="003B1C46">
            <w:pPr>
              <w:jc w:val="center"/>
              <w:rPr>
                <w:b/>
                <w:bCs/>
                <w:color w:val="000000"/>
                <w:lang w:val="sr-Cyrl-RS"/>
              </w:rPr>
            </w:pPr>
            <w:r w:rsidRPr="002F5182">
              <w:rPr>
                <w:b/>
                <w:bCs/>
                <w:color w:val="000000"/>
                <w:lang w:val="sr-Cyrl-RS" w:eastAsia="en-GB"/>
              </w:rPr>
              <w:t>m</w:t>
            </w:r>
            <w:r w:rsidRPr="002F5182">
              <w:rPr>
                <w:b/>
                <w:bCs/>
                <w:color w:val="000000"/>
                <w:vertAlign w:val="superscript"/>
                <w:lang w:val="sr-Cyrl-RS" w:eastAsia="en-GB"/>
              </w:rPr>
              <w:t>3</w:t>
            </w:r>
          </w:p>
        </w:tc>
        <w:tc>
          <w:tcPr>
            <w:tcW w:w="0" w:type="auto"/>
            <w:tcBorders>
              <w:top w:val="nil"/>
              <w:left w:val="nil"/>
              <w:bottom w:val="single" w:sz="4" w:space="0" w:color="auto"/>
              <w:right w:val="single" w:sz="4" w:space="0" w:color="auto"/>
            </w:tcBorders>
            <w:shd w:val="clear" w:color="000000" w:fill="A6A6A6"/>
            <w:vAlign w:val="center"/>
            <w:hideMark/>
          </w:tcPr>
          <w:p w14:paraId="380B9C92" w14:textId="77777777" w:rsidR="003B1C46" w:rsidRPr="002F5182" w:rsidRDefault="003B1C46" w:rsidP="003B1C46">
            <w:pPr>
              <w:jc w:val="center"/>
              <w:rPr>
                <w:b/>
                <w:bCs/>
                <w:color w:val="000000"/>
                <w:lang w:val="sr-Cyrl-RS"/>
              </w:rPr>
            </w:pPr>
            <w:r w:rsidRPr="002F5182">
              <w:rPr>
                <w:b/>
                <w:bCs/>
                <w:color w:val="000000"/>
                <w:lang w:val="sr-Cyrl-RS" w:eastAsia="en-GB"/>
              </w:rPr>
              <w:t>m</w:t>
            </w:r>
            <w:r w:rsidRPr="002F5182">
              <w:rPr>
                <w:b/>
                <w:bCs/>
                <w:color w:val="000000"/>
                <w:vertAlign w:val="superscript"/>
                <w:lang w:val="sr-Cyrl-RS" w:eastAsia="en-GB"/>
              </w:rPr>
              <w:t>3</w:t>
            </w:r>
          </w:p>
        </w:tc>
        <w:tc>
          <w:tcPr>
            <w:tcW w:w="0" w:type="auto"/>
            <w:tcBorders>
              <w:top w:val="nil"/>
              <w:left w:val="nil"/>
              <w:bottom w:val="single" w:sz="4" w:space="0" w:color="auto"/>
              <w:right w:val="single" w:sz="4" w:space="0" w:color="auto"/>
            </w:tcBorders>
            <w:shd w:val="clear" w:color="000000" w:fill="A6A6A6"/>
            <w:vAlign w:val="center"/>
            <w:hideMark/>
          </w:tcPr>
          <w:p w14:paraId="30826874" w14:textId="77777777" w:rsidR="003B1C46" w:rsidRPr="002F5182" w:rsidRDefault="003B1C46" w:rsidP="003B1C46">
            <w:pPr>
              <w:jc w:val="center"/>
              <w:rPr>
                <w:b/>
                <w:bCs/>
                <w:color w:val="000000"/>
                <w:lang w:val="sr-Cyrl-RS"/>
              </w:rPr>
            </w:pPr>
            <w:r w:rsidRPr="002F5182">
              <w:rPr>
                <w:b/>
                <w:bCs/>
                <w:color w:val="000000"/>
                <w:lang w:val="sr-Cyrl-RS" w:eastAsia="en-GB"/>
              </w:rPr>
              <w:t>ha</w:t>
            </w:r>
          </w:p>
        </w:tc>
        <w:tc>
          <w:tcPr>
            <w:tcW w:w="0" w:type="auto"/>
            <w:tcBorders>
              <w:top w:val="nil"/>
              <w:left w:val="nil"/>
              <w:bottom w:val="single" w:sz="4" w:space="0" w:color="auto"/>
              <w:right w:val="single" w:sz="4" w:space="0" w:color="auto"/>
            </w:tcBorders>
            <w:shd w:val="clear" w:color="000000" w:fill="A6A6A6"/>
            <w:noWrap/>
            <w:vAlign w:val="center"/>
            <w:hideMark/>
          </w:tcPr>
          <w:p w14:paraId="15EDF4B2" w14:textId="77777777" w:rsidR="003B1C46" w:rsidRPr="002F5182" w:rsidRDefault="003B1C46" w:rsidP="003B1C46">
            <w:pPr>
              <w:jc w:val="center"/>
              <w:rPr>
                <w:b/>
                <w:bCs/>
                <w:color w:val="000000"/>
                <w:lang w:val="sr-Cyrl-RS"/>
              </w:rPr>
            </w:pPr>
            <w:r w:rsidRPr="002F5182">
              <w:rPr>
                <w:b/>
                <w:bCs/>
                <w:color w:val="000000"/>
                <w:lang w:val="sr-Cyrl-RS" w:eastAsia="en-GB"/>
              </w:rPr>
              <w:t>m</w:t>
            </w:r>
            <w:r w:rsidRPr="002F5182">
              <w:rPr>
                <w:b/>
                <w:bCs/>
                <w:color w:val="000000"/>
                <w:vertAlign w:val="superscript"/>
                <w:lang w:val="sr-Cyrl-RS" w:eastAsia="en-GB"/>
              </w:rPr>
              <w:t>3</w:t>
            </w:r>
          </w:p>
        </w:tc>
        <w:tc>
          <w:tcPr>
            <w:tcW w:w="0" w:type="auto"/>
            <w:vMerge/>
            <w:tcBorders>
              <w:top w:val="nil"/>
              <w:left w:val="single" w:sz="4" w:space="0" w:color="auto"/>
              <w:bottom w:val="single" w:sz="4" w:space="0" w:color="auto"/>
              <w:right w:val="single" w:sz="4" w:space="0" w:color="auto"/>
            </w:tcBorders>
            <w:vAlign w:val="center"/>
            <w:hideMark/>
          </w:tcPr>
          <w:p w14:paraId="64D1203C" w14:textId="77777777" w:rsidR="003B1C46" w:rsidRPr="002F5182" w:rsidRDefault="003B1C46" w:rsidP="003B1C46">
            <w:pPr>
              <w:jc w:val="center"/>
              <w:rPr>
                <w:b/>
                <w:bCs/>
                <w:color w:val="000000"/>
                <w:lang w:val="sr-Cyrl-RS"/>
              </w:rPr>
            </w:pPr>
          </w:p>
        </w:tc>
        <w:tc>
          <w:tcPr>
            <w:tcW w:w="0" w:type="auto"/>
            <w:vMerge/>
            <w:tcBorders>
              <w:top w:val="nil"/>
              <w:left w:val="single" w:sz="4" w:space="0" w:color="auto"/>
              <w:bottom w:val="single" w:sz="4" w:space="0" w:color="auto"/>
              <w:right w:val="single" w:sz="4" w:space="0" w:color="auto"/>
            </w:tcBorders>
            <w:vAlign w:val="center"/>
            <w:hideMark/>
          </w:tcPr>
          <w:p w14:paraId="45CE9A41" w14:textId="77777777" w:rsidR="003B1C46" w:rsidRPr="002F5182" w:rsidRDefault="003B1C46" w:rsidP="003B1C46">
            <w:pPr>
              <w:jc w:val="center"/>
              <w:rPr>
                <w:color w:val="000000"/>
                <w:lang w:val="sr-Cyrl-RS"/>
              </w:rPr>
            </w:pPr>
          </w:p>
        </w:tc>
      </w:tr>
      <w:tr w:rsidR="003B1C46" w:rsidRPr="002F5182" w14:paraId="49A106BB"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3EC58" w14:textId="77777777" w:rsidR="003B1C46" w:rsidRPr="002F5182" w:rsidRDefault="003B1C46" w:rsidP="003B1C46">
            <w:pPr>
              <w:jc w:val="center"/>
              <w:rPr>
                <w:color w:val="000000"/>
                <w:lang w:val="sr-Cyrl-RS"/>
              </w:rPr>
            </w:pPr>
            <w:r w:rsidRPr="002F5182">
              <w:rPr>
                <w:color w:val="000000"/>
                <w:lang w:val="sr-Cyrl-RS"/>
              </w:rPr>
              <w:t>31210. Високе мешовите шуме борова</w:t>
            </w:r>
          </w:p>
        </w:tc>
        <w:tc>
          <w:tcPr>
            <w:tcW w:w="0" w:type="auto"/>
            <w:tcBorders>
              <w:top w:val="nil"/>
              <w:left w:val="nil"/>
              <w:bottom w:val="single" w:sz="4" w:space="0" w:color="auto"/>
              <w:right w:val="single" w:sz="4" w:space="0" w:color="auto"/>
            </w:tcBorders>
            <w:shd w:val="clear" w:color="auto" w:fill="auto"/>
            <w:noWrap/>
            <w:vAlign w:val="center"/>
            <w:hideMark/>
          </w:tcPr>
          <w:p w14:paraId="33BEA777" w14:textId="77777777" w:rsidR="003B1C46" w:rsidRPr="002F5182" w:rsidRDefault="003B1C46" w:rsidP="003B1C46">
            <w:pPr>
              <w:jc w:val="center"/>
              <w:rPr>
                <w:color w:val="000000"/>
                <w:lang w:val="sr-Cyrl-RS"/>
              </w:rPr>
            </w:pPr>
            <w:r w:rsidRPr="002F5182">
              <w:rPr>
                <w:color w:val="000000"/>
                <w:lang w:val="sr-Cyrl-RS"/>
              </w:rPr>
              <w:t>16.3</w:t>
            </w:r>
          </w:p>
        </w:tc>
        <w:tc>
          <w:tcPr>
            <w:tcW w:w="0" w:type="auto"/>
            <w:tcBorders>
              <w:top w:val="nil"/>
              <w:left w:val="nil"/>
              <w:bottom w:val="single" w:sz="4" w:space="0" w:color="auto"/>
              <w:right w:val="single" w:sz="4" w:space="0" w:color="auto"/>
            </w:tcBorders>
            <w:shd w:val="clear" w:color="auto" w:fill="auto"/>
            <w:noWrap/>
            <w:vAlign w:val="center"/>
            <w:hideMark/>
          </w:tcPr>
          <w:p w14:paraId="342B3C40" w14:textId="77777777" w:rsidR="003B1C46" w:rsidRPr="002F5182" w:rsidRDefault="003B1C46" w:rsidP="003B1C46">
            <w:pPr>
              <w:jc w:val="center"/>
              <w:rPr>
                <w:color w:val="000000"/>
                <w:lang w:val="sr-Cyrl-RS"/>
              </w:rPr>
            </w:pPr>
            <w:r w:rsidRPr="002F5182">
              <w:rPr>
                <w:color w:val="000000"/>
                <w:lang w:val="sr-Cyrl-RS"/>
              </w:rPr>
              <w:t>1935.8</w:t>
            </w:r>
          </w:p>
        </w:tc>
        <w:tc>
          <w:tcPr>
            <w:tcW w:w="0" w:type="auto"/>
            <w:tcBorders>
              <w:top w:val="nil"/>
              <w:left w:val="nil"/>
              <w:bottom w:val="single" w:sz="4" w:space="0" w:color="auto"/>
              <w:right w:val="single" w:sz="4" w:space="0" w:color="auto"/>
            </w:tcBorders>
            <w:shd w:val="clear" w:color="auto" w:fill="auto"/>
            <w:noWrap/>
            <w:vAlign w:val="center"/>
            <w:hideMark/>
          </w:tcPr>
          <w:p w14:paraId="79B329AE" w14:textId="77777777" w:rsidR="003B1C46" w:rsidRPr="002F5182" w:rsidRDefault="003B1C46" w:rsidP="003B1C46">
            <w:pPr>
              <w:jc w:val="center"/>
              <w:rPr>
                <w:color w:val="000000"/>
                <w:lang w:val="sr-Cyrl-RS"/>
              </w:rPr>
            </w:pPr>
            <w:r w:rsidRPr="002F5182">
              <w:rPr>
                <w:color w:val="000000"/>
                <w:lang w:val="sr-Cyrl-RS"/>
              </w:rPr>
              <w:t>97.1</w:t>
            </w:r>
          </w:p>
        </w:tc>
        <w:tc>
          <w:tcPr>
            <w:tcW w:w="0" w:type="auto"/>
            <w:tcBorders>
              <w:top w:val="nil"/>
              <w:left w:val="nil"/>
              <w:bottom w:val="single" w:sz="4" w:space="0" w:color="auto"/>
              <w:right w:val="single" w:sz="4" w:space="0" w:color="auto"/>
            </w:tcBorders>
            <w:shd w:val="clear" w:color="auto" w:fill="auto"/>
            <w:noWrap/>
            <w:vAlign w:val="center"/>
            <w:hideMark/>
          </w:tcPr>
          <w:p w14:paraId="6952EE85" w14:textId="77777777" w:rsidR="003B1C46" w:rsidRPr="002F5182" w:rsidRDefault="003B1C46" w:rsidP="003B1C46">
            <w:pPr>
              <w:jc w:val="center"/>
              <w:rPr>
                <w:color w:val="000000"/>
                <w:lang w:val="sr-Cyrl-RS"/>
              </w:rPr>
            </w:pPr>
            <w:r w:rsidRPr="002F5182">
              <w:rPr>
                <w:color w:val="000000"/>
                <w:lang w:val="sr-Cyrl-RS"/>
              </w:rPr>
              <w:t>16.3</w:t>
            </w:r>
          </w:p>
        </w:tc>
        <w:tc>
          <w:tcPr>
            <w:tcW w:w="0" w:type="auto"/>
            <w:tcBorders>
              <w:top w:val="nil"/>
              <w:left w:val="nil"/>
              <w:bottom w:val="single" w:sz="4" w:space="0" w:color="auto"/>
              <w:right w:val="single" w:sz="4" w:space="0" w:color="auto"/>
            </w:tcBorders>
            <w:shd w:val="clear" w:color="auto" w:fill="auto"/>
            <w:noWrap/>
            <w:vAlign w:val="center"/>
            <w:hideMark/>
          </w:tcPr>
          <w:p w14:paraId="2D955D54" w14:textId="77777777" w:rsidR="003B1C46" w:rsidRPr="002F5182" w:rsidRDefault="003B1C46" w:rsidP="003B1C46">
            <w:pPr>
              <w:jc w:val="center"/>
              <w:rPr>
                <w:color w:val="000000"/>
                <w:lang w:val="sr-Cyrl-RS"/>
              </w:rPr>
            </w:pPr>
            <w:r w:rsidRPr="002F5182">
              <w:rPr>
                <w:color w:val="000000"/>
                <w:lang w:val="sr-Cyrl-RS"/>
              </w:rPr>
              <w:t>175.8</w:t>
            </w:r>
          </w:p>
        </w:tc>
        <w:tc>
          <w:tcPr>
            <w:tcW w:w="0" w:type="auto"/>
            <w:tcBorders>
              <w:top w:val="nil"/>
              <w:left w:val="nil"/>
              <w:bottom w:val="single" w:sz="4" w:space="0" w:color="auto"/>
              <w:right w:val="single" w:sz="4" w:space="0" w:color="auto"/>
            </w:tcBorders>
            <w:shd w:val="clear" w:color="auto" w:fill="auto"/>
            <w:noWrap/>
            <w:vAlign w:val="center"/>
            <w:hideMark/>
          </w:tcPr>
          <w:p w14:paraId="562A2067" w14:textId="77777777" w:rsidR="003B1C46" w:rsidRPr="002F5182" w:rsidRDefault="003B1C46" w:rsidP="003B1C46">
            <w:pPr>
              <w:jc w:val="center"/>
              <w:rPr>
                <w:color w:val="000000"/>
                <w:lang w:val="sr-Cyrl-RS"/>
              </w:rPr>
            </w:pPr>
            <w:r w:rsidRPr="002F5182">
              <w:rPr>
                <w:color w:val="000000"/>
                <w:lang w:val="sr-Cyrl-RS"/>
              </w:rPr>
              <w:t>9.1</w:t>
            </w:r>
          </w:p>
        </w:tc>
        <w:tc>
          <w:tcPr>
            <w:tcW w:w="0" w:type="auto"/>
            <w:tcBorders>
              <w:top w:val="nil"/>
              <w:left w:val="nil"/>
              <w:bottom w:val="single" w:sz="4" w:space="0" w:color="auto"/>
              <w:right w:val="single" w:sz="4" w:space="0" w:color="auto"/>
            </w:tcBorders>
            <w:shd w:val="clear" w:color="auto" w:fill="auto"/>
            <w:noWrap/>
            <w:vAlign w:val="center"/>
            <w:hideMark/>
          </w:tcPr>
          <w:p w14:paraId="2929F4CC" w14:textId="77777777" w:rsidR="003B1C46" w:rsidRPr="002F5182" w:rsidRDefault="003B1C46" w:rsidP="003B1C46">
            <w:pPr>
              <w:jc w:val="center"/>
              <w:rPr>
                <w:color w:val="000000"/>
                <w:lang w:val="sr-Cyrl-RS"/>
              </w:rPr>
            </w:pPr>
            <w:r w:rsidRPr="002F5182">
              <w:rPr>
                <w:color w:val="000000"/>
                <w:lang w:val="sr-Cyrl-RS"/>
              </w:rPr>
              <w:t>18.1</w:t>
            </w:r>
          </w:p>
        </w:tc>
      </w:tr>
      <w:tr w:rsidR="003B1C46" w:rsidRPr="002F5182" w14:paraId="495127D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18C1EDB" w14:textId="77777777" w:rsidR="003B1C46" w:rsidRPr="002F5182" w:rsidRDefault="003B1C46" w:rsidP="003B1C46">
            <w:pPr>
              <w:jc w:val="center"/>
              <w:rPr>
                <w:b/>
                <w:bCs/>
                <w:color w:val="000000"/>
                <w:lang w:val="sr-Cyrl-RS"/>
              </w:rPr>
            </w:pPr>
            <w:r w:rsidRPr="002F5182">
              <w:rPr>
                <w:b/>
                <w:bCs/>
                <w:color w:val="000000"/>
                <w:lang w:val="sr-Cyrl-RS"/>
              </w:rPr>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3788991E" w14:textId="77777777" w:rsidR="003B1C46" w:rsidRPr="002F5182" w:rsidRDefault="003B1C46" w:rsidP="003B1C46">
            <w:pPr>
              <w:jc w:val="center"/>
              <w:rPr>
                <w:b/>
                <w:bCs/>
                <w:color w:val="000000"/>
                <w:lang w:val="sr-Cyrl-RS"/>
              </w:rPr>
            </w:pPr>
            <w:r w:rsidRPr="002F5182">
              <w:rPr>
                <w:b/>
                <w:bCs/>
                <w:color w:val="000000"/>
                <w:lang w:val="sr-Cyrl-RS"/>
              </w:rPr>
              <w:t>16.3</w:t>
            </w:r>
          </w:p>
        </w:tc>
        <w:tc>
          <w:tcPr>
            <w:tcW w:w="0" w:type="auto"/>
            <w:tcBorders>
              <w:top w:val="nil"/>
              <w:left w:val="nil"/>
              <w:bottom w:val="single" w:sz="4" w:space="0" w:color="auto"/>
              <w:right w:val="single" w:sz="4" w:space="0" w:color="auto"/>
            </w:tcBorders>
            <w:shd w:val="clear" w:color="000000" w:fill="D9D9D9"/>
            <w:noWrap/>
            <w:vAlign w:val="center"/>
            <w:hideMark/>
          </w:tcPr>
          <w:p w14:paraId="0E66DA69" w14:textId="77777777" w:rsidR="003B1C46" w:rsidRPr="002F5182" w:rsidRDefault="003B1C46" w:rsidP="003B1C46">
            <w:pPr>
              <w:jc w:val="center"/>
              <w:rPr>
                <w:b/>
                <w:bCs/>
                <w:color w:val="000000"/>
                <w:lang w:val="sr-Cyrl-RS"/>
              </w:rPr>
            </w:pPr>
            <w:r w:rsidRPr="002F5182">
              <w:rPr>
                <w:b/>
                <w:bCs/>
                <w:color w:val="000000"/>
                <w:lang w:val="sr-Cyrl-RS"/>
              </w:rPr>
              <w:t>1935.8</w:t>
            </w:r>
          </w:p>
        </w:tc>
        <w:tc>
          <w:tcPr>
            <w:tcW w:w="0" w:type="auto"/>
            <w:tcBorders>
              <w:top w:val="nil"/>
              <w:left w:val="nil"/>
              <w:bottom w:val="single" w:sz="4" w:space="0" w:color="auto"/>
              <w:right w:val="single" w:sz="4" w:space="0" w:color="auto"/>
            </w:tcBorders>
            <w:shd w:val="clear" w:color="000000" w:fill="D9D9D9"/>
            <w:noWrap/>
            <w:vAlign w:val="center"/>
            <w:hideMark/>
          </w:tcPr>
          <w:p w14:paraId="1AD59EB3" w14:textId="77777777" w:rsidR="003B1C46" w:rsidRPr="002F5182" w:rsidRDefault="003B1C46" w:rsidP="003B1C46">
            <w:pPr>
              <w:jc w:val="center"/>
              <w:rPr>
                <w:b/>
                <w:bCs/>
                <w:color w:val="000000"/>
                <w:lang w:val="sr-Cyrl-RS"/>
              </w:rPr>
            </w:pPr>
            <w:r w:rsidRPr="002F5182">
              <w:rPr>
                <w:b/>
                <w:bCs/>
                <w:color w:val="000000"/>
                <w:lang w:val="sr-Cyrl-RS"/>
              </w:rPr>
              <w:t>97.1</w:t>
            </w:r>
          </w:p>
        </w:tc>
        <w:tc>
          <w:tcPr>
            <w:tcW w:w="0" w:type="auto"/>
            <w:tcBorders>
              <w:top w:val="nil"/>
              <w:left w:val="nil"/>
              <w:bottom w:val="single" w:sz="4" w:space="0" w:color="auto"/>
              <w:right w:val="single" w:sz="4" w:space="0" w:color="auto"/>
            </w:tcBorders>
            <w:shd w:val="clear" w:color="000000" w:fill="D9D9D9"/>
            <w:noWrap/>
            <w:vAlign w:val="center"/>
            <w:hideMark/>
          </w:tcPr>
          <w:p w14:paraId="1036077B" w14:textId="77777777" w:rsidR="003B1C46" w:rsidRPr="002F5182" w:rsidRDefault="003B1C46" w:rsidP="003B1C46">
            <w:pPr>
              <w:jc w:val="center"/>
              <w:rPr>
                <w:b/>
                <w:bCs/>
                <w:color w:val="000000"/>
                <w:lang w:val="sr-Cyrl-RS"/>
              </w:rPr>
            </w:pPr>
            <w:r w:rsidRPr="002F5182">
              <w:rPr>
                <w:b/>
                <w:bCs/>
                <w:color w:val="000000"/>
                <w:lang w:val="sr-Cyrl-RS"/>
              </w:rPr>
              <w:t>16.3</w:t>
            </w:r>
          </w:p>
        </w:tc>
        <w:tc>
          <w:tcPr>
            <w:tcW w:w="0" w:type="auto"/>
            <w:tcBorders>
              <w:top w:val="nil"/>
              <w:left w:val="nil"/>
              <w:bottom w:val="single" w:sz="4" w:space="0" w:color="auto"/>
              <w:right w:val="single" w:sz="4" w:space="0" w:color="auto"/>
            </w:tcBorders>
            <w:shd w:val="clear" w:color="000000" w:fill="D9D9D9"/>
            <w:noWrap/>
            <w:vAlign w:val="center"/>
            <w:hideMark/>
          </w:tcPr>
          <w:p w14:paraId="03C9B3FB" w14:textId="77777777" w:rsidR="003B1C46" w:rsidRPr="002F5182" w:rsidRDefault="003B1C46" w:rsidP="003B1C46">
            <w:pPr>
              <w:jc w:val="center"/>
              <w:rPr>
                <w:b/>
                <w:bCs/>
                <w:color w:val="000000"/>
                <w:lang w:val="sr-Cyrl-RS"/>
              </w:rPr>
            </w:pPr>
            <w:r w:rsidRPr="002F5182">
              <w:rPr>
                <w:b/>
                <w:bCs/>
                <w:color w:val="000000"/>
                <w:lang w:val="sr-Cyrl-RS"/>
              </w:rPr>
              <w:t>175.8</w:t>
            </w:r>
          </w:p>
        </w:tc>
        <w:tc>
          <w:tcPr>
            <w:tcW w:w="0" w:type="auto"/>
            <w:tcBorders>
              <w:top w:val="nil"/>
              <w:left w:val="nil"/>
              <w:bottom w:val="single" w:sz="4" w:space="0" w:color="auto"/>
              <w:right w:val="single" w:sz="4" w:space="0" w:color="auto"/>
            </w:tcBorders>
            <w:shd w:val="clear" w:color="000000" w:fill="D9D9D9"/>
            <w:noWrap/>
            <w:vAlign w:val="center"/>
            <w:hideMark/>
          </w:tcPr>
          <w:p w14:paraId="6C0A63CC" w14:textId="77777777" w:rsidR="003B1C46" w:rsidRPr="002F5182" w:rsidRDefault="003B1C46" w:rsidP="003B1C46">
            <w:pPr>
              <w:jc w:val="center"/>
              <w:rPr>
                <w:b/>
                <w:bCs/>
                <w:color w:val="000000"/>
                <w:lang w:val="sr-Cyrl-RS"/>
              </w:rPr>
            </w:pPr>
            <w:r w:rsidRPr="002F5182">
              <w:rPr>
                <w:b/>
                <w:bCs/>
                <w:color w:val="000000"/>
                <w:lang w:val="sr-Cyrl-RS"/>
              </w:rPr>
              <w:t>9.1</w:t>
            </w:r>
          </w:p>
        </w:tc>
        <w:tc>
          <w:tcPr>
            <w:tcW w:w="0" w:type="auto"/>
            <w:tcBorders>
              <w:top w:val="nil"/>
              <w:left w:val="nil"/>
              <w:bottom w:val="single" w:sz="4" w:space="0" w:color="auto"/>
              <w:right w:val="single" w:sz="4" w:space="0" w:color="auto"/>
            </w:tcBorders>
            <w:shd w:val="clear" w:color="000000" w:fill="D9D9D9"/>
            <w:noWrap/>
            <w:vAlign w:val="center"/>
            <w:hideMark/>
          </w:tcPr>
          <w:p w14:paraId="65A36B1D" w14:textId="77777777" w:rsidR="003B1C46" w:rsidRPr="002F5182" w:rsidRDefault="003B1C46" w:rsidP="003B1C46">
            <w:pPr>
              <w:jc w:val="center"/>
              <w:rPr>
                <w:b/>
                <w:bCs/>
                <w:color w:val="000000"/>
                <w:lang w:val="sr-Cyrl-RS"/>
              </w:rPr>
            </w:pPr>
            <w:r w:rsidRPr="002F5182">
              <w:rPr>
                <w:b/>
                <w:bCs/>
                <w:color w:val="000000"/>
                <w:lang w:val="sr-Cyrl-RS"/>
              </w:rPr>
              <w:t>18.1</w:t>
            </w:r>
          </w:p>
        </w:tc>
      </w:tr>
    </w:tbl>
    <w:p w14:paraId="4972BAC0" w14:textId="77777777" w:rsidR="003B1C46" w:rsidRPr="002F5182" w:rsidRDefault="003B1C46" w:rsidP="003B1C46">
      <w:pPr>
        <w:jc w:val="both"/>
        <w:rPr>
          <w:snapToGrid w:val="0"/>
          <w:sz w:val="24"/>
          <w:szCs w:val="24"/>
          <w:lang w:val="sr-Cyrl-RS"/>
        </w:rPr>
      </w:pPr>
    </w:p>
    <w:p w14:paraId="51732872" w14:textId="77777777" w:rsidR="003B1C46" w:rsidRPr="002F5182" w:rsidRDefault="003B1C46" w:rsidP="003B1C46">
      <w:pPr>
        <w:jc w:val="both"/>
        <w:rPr>
          <w:snapToGrid w:val="0"/>
          <w:sz w:val="24"/>
          <w:szCs w:val="24"/>
          <w:lang w:val="sr-Cyrl-RS"/>
        </w:rPr>
      </w:pPr>
      <w:r w:rsidRPr="002F5182">
        <w:rPr>
          <w:snapToGrid w:val="0"/>
          <w:sz w:val="24"/>
          <w:szCs w:val="24"/>
          <w:lang w:val="sr-Cyrl-RS"/>
        </w:rPr>
        <w:t>Проредни принос по врстама дрвећа</w:t>
      </w:r>
    </w:p>
    <w:p w14:paraId="49E38F4E"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59</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-план проредних сеча по врстама дрвећа.</w:t>
      </w:r>
    </w:p>
    <w:tbl>
      <w:tblPr>
        <w:tblW w:w="3620" w:type="dxa"/>
        <w:jc w:val="center"/>
        <w:tblLook w:val="04A0" w:firstRow="1" w:lastRow="0" w:firstColumn="1" w:lastColumn="0" w:noHBand="0" w:noVBand="1"/>
      </w:tblPr>
      <w:tblGrid>
        <w:gridCol w:w="2460"/>
        <w:gridCol w:w="1191"/>
        <w:gridCol w:w="903"/>
      </w:tblGrid>
      <w:tr w:rsidR="003B1C46" w:rsidRPr="002F5182" w14:paraId="4D41F2D0" w14:textId="77777777" w:rsidTr="003B1C46">
        <w:trPr>
          <w:trHeight w:val="283"/>
          <w:jc w:val="center"/>
        </w:trPr>
        <w:tc>
          <w:tcPr>
            <w:tcW w:w="362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FD80C6" w14:textId="77777777" w:rsidR="003B1C46" w:rsidRPr="002F5182" w:rsidRDefault="003B1C46" w:rsidP="003B1C46">
            <w:pPr>
              <w:jc w:val="center"/>
              <w:rPr>
                <w:b/>
                <w:bCs/>
                <w:color w:val="000000"/>
                <w:lang w:val="sr-Cyrl-RS"/>
              </w:rPr>
            </w:pPr>
            <w:r w:rsidRPr="002F5182">
              <w:rPr>
                <w:b/>
                <w:bCs/>
                <w:color w:val="000000"/>
                <w:lang w:val="sr-Cyrl-RS"/>
              </w:rPr>
              <w:t>ГЈ „Копови Костолац“</w:t>
            </w:r>
          </w:p>
        </w:tc>
      </w:tr>
      <w:tr w:rsidR="003B1C46" w:rsidRPr="002F5182" w14:paraId="49B86F2C" w14:textId="77777777" w:rsidTr="003B1C46">
        <w:trPr>
          <w:trHeight w:val="283"/>
          <w:jc w:val="center"/>
        </w:trPr>
        <w:tc>
          <w:tcPr>
            <w:tcW w:w="2460" w:type="dxa"/>
            <w:tcBorders>
              <w:top w:val="nil"/>
              <w:left w:val="single" w:sz="4" w:space="0" w:color="auto"/>
              <w:bottom w:val="single" w:sz="4" w:space="0" w:color="auto"/>
              <w:right w:val="single" w:sz="4" w:space="0" w:color="auto"/>
            </w:tcBorders>
            <w:shd w:val="clear" w:color="000000" w:fill="D9D9D9"/>
            <w:noWrap/>
            <w:vAlign w:val="center"/>
            <w:hideMark/>
          </w:tcPr>
          <w:p w14:paraId="760CE8F4" w14:textId="77777777" w:rsidR="003B1C46" w:rsidRPr="002F5182" w:rsidRDefault="003B1C46" w:rsidP="003B1C46">
            <w:pPr>
              <w:jc w:val="center"/>
              <w:rPr>
                <w:b/>
                <w:bCs/>
                <w:color w:val="000000"/>
                <w:lang w:val="sr-Cyrl-RS"/>
              </w:rPr>
            </w:pPr>
            <w:r w:rsidRPr="002F5182">
              <w:rPr>
                <w:b/>
                <w:bCs/>
                <w:color w:val="000000"/>
                <w:lang w:val="sr-Cyrl-RS"/>
              </w:rPr>
              <w:t>Врста дрвећа</w:t>
            </w:r>
          </w:p>
        </w:tc>
        <w:tc>
          <w:tcPr>
            <w:tcW w:w="480" w:type="dxa"/>
            <w:tcBorders>
              <w:top w:val="nil"/>
              <w:left w:val="nil"/>
              <w:bottom w:val="single" w:sz="4" w:space="0" w:color="auto"/>
              <w:right w:val="single" w:sz="4" w:space="0" w:color="auto"/>
            </w:tcBorders>
            <w:shd w:val="clear" w:color="000000" w:fill="D9D9D9"/>
            <w:noWrap/>
            <w:vAlign w:val="center"/>
            <w:hideMark/>
          </w:tcPr>
          <w:p w14:paraId="6851DF36" w14:textId="77777777" w:rsidR="003B1C46" w:rsidRPr="002F5182" w:rsidRDefault="003B1C46" w:rsidP="003B1C46">
            <w:pPr>
              <w:jc w:val="center"/>
              <w:rPr>
                <w:b/>
                <w:bCs/>
                <w:color w:val="000000"/>
                <w:lang w:val="sr-Cyrl-RS"/>
              </w:rPr>
            </w:pPr>
            <w:r w:rsidRPr="002F5182">
              <w:rPr>
                <w:b/>
                <w:bCs/>
                <w:color w:val="000000"/>
                <w:lang w:val="sr-Cyrl-RS"/>
              </w:rPr>
              <w:t>Површина (ha)</w:t>
            </w:r>
          </w:p>
        </w:tc>
        <w:tc>
          <w:tcPr>
            <w:tcW w:w="680" w:type="dxa"/>
            <w:tcBorders>
              <w:top w:val="nil"/>
              <w:left w:val="nil"/>
              <w:bottom w:val="single" w:sz="4" w:space="0" w:color="auto"/>
              <w:right w:val="single" w:sz="4" w:space="0" w:color="auto"/>
            </w:tcBorders>
            <w:shd w:val="clear" w:color="000000" w:fill="D9D9D9"/>
            <w:vAlign w:val="center"/>
            <w:hideMark/>
          </w:tcPr>
          <w:p w14:paraId="27ECFD26" w14:textId="77777777" w:rsidR="003B1C46" w:rsidRPr="002F5182" w:rsidRDefault="003B1C46" w:rsidP="003B1C46">
            <w:pPr>
              <w:jc w:val="center"/>
              <w:rPr>
                <w:b/>
                <w:bCs/>
                <w:color w:val="000000"/>
                <w:lang w:val="sr-Cyrl-RS"/>
              </w:rPr>
            </w:pPr>
            <w:r w:rsidRPr="002F5182">
              <w:rPr>
                <w:b/>
                <w:bCs/>
                <w:color w:val="000000"/>
                <w:lang w:val="sr-Cyrl-RS"/>
              </w:rPr>
              <w:t>Принос m</w:t>
            </w:r>
            <w:r w:rsidRPr="002F5182">
              <w:rPr>
                <w:b/>
                <w:bCs/>
                <w:color w:val="000000"/>
                <w:vertAlign w:val="superscript"/>
                <w:lang w:val="sr-Cyrl-RS"/>
              </w:rPr>
              <w:t>3</w:t>
            </w:r>
          </w:p>
        </w:tc>
      </w:tr>
      <w:tr w:rsidR="003B1C46" w:rsidRPr="002F5182" w14:paraId="021C8279" w14:textId="77777777" w:rsidTr="003B1C46">
        <w:trPr>
          <w:trHeight w:val="283"/>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38DD90E" w14:textId="77777777" w:rsidR="003B1C46" w:rsidRPr="002F5182" w:rsidRDefault="003B1C46" w:rsidP="003B1C46">
            <w:pPr>
              <w:jc w:val="center"/>
              <w:rPr>
                <w:color w:val="000000"/>
                <w:lang w:val="sr-Cyrl-RS"/>
              </w:rPr>
            </w:pPr>
            <w:r w:rsidRPr="002F5182">
              <w:rPr>
                <w:color w:val="000000"/>
                <w:lang w:val="sr-Cyrl-RS"/>
              </w:rPr>
              <w:t>Црни бор</w:t>
            </w:r>
          </w:p>
        </w:tc>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CC168" w14:textId="70D41C2D"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51248C05" w14:textId="77777777" w:rsidR="003B1C46" w:rsidRPr="002F5182" w:rsidRDefault="003B1C46" w:rsidP="003B1C46">
            <w:pPr>
              <w:jc w:val="center"/>
              <w:rPr>
                <w:color w:val="000000"/>
                <w:lang w:val="sr-Cyrl-RS"/>
              </w:rPr>
            </w:pPr>
            <w:r w:rsidRPr="002F5182">
              <w:rPr>
                <w:color w:val="000000"/>
                <w:lang w:val="sr-Cyrl-RS"/>
              </w:rPr>
              <w:t>161.0</w:t>
            </w:r>
          </w:p>
        </w:tc>
      </w:tr>
      <w:tr w:rsidR="003B1C46" w:rsidRPr="002F5182" w14:paraId="06C94941" w14:textId="77777777" w:rsidTr="003B1C46">
        <w:trPr>
          <w:trHeight w:val="283"/>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AC60997" w14:textId="77777777" w:rsidR="003B1C46" w:rsidRPr="002F5182" w:rsidRDefault="003B1C46" w:rsidP="003B1C46">
            <w:pPr>
              <w:jc w:val="center"/>
              <w:rPr>
                <w:color w:val="000000"/>
                <w:lang w:val="sr-Cyrl-RS"/>
              </w:rPr>
            </w:pPr>
            <w:r w:rsidRPr="002F5182">
              <w:rPr>
                <w:color w:val="000000"/>
                <w:lang w:val="sr-Cyrl-RS"/>
              </w:rPr>
              <w:t>Бели бор</w:t>
            </w:r>
          </w:p>
        </w:tc>
        <w:tc>
          <w:tcPr>
            <w:tcW w:w="480" w:type="dxa"/>
            <w:vMerge/>
            <w:tcBorders>
              <w:top w:val="nil"/>
              <w:left w:val="single" w:sz="4" w:space="0" w:color="auto"/>
              <w:bottom w:val="single" w:sz="4" w:space="0" w:color="auto"/>
              <w:right w:val="single" w:sz="4" w:space="0" w:color="auto"/>
            </w:tcBorders>
            <w:vAlign w:val="center"/>
            <w:hideMark/>
          </w:tcPr>
          <w:p w14:paraId="3A6AB116" w14:textId="77777777" w:rsidR="003B1C46" w:rsidRPr="002F5182" w:rsidRDefault="003B1C46" w:rsidP="003B1C46">
            <w:pPr>
              <w:jc w:val="center"/>
              <w:rPr>
                <w:color w:val="000000"/>
                <w:lang w:val="sr-Cyrl-RS"/>
              </w:rPr>
            </w:pPr>
          </w:p>
        </w:tc>
        <w:tc>
          <w:tcPr>
            <w:tcW w:w="680" w:type="dxa"/>
            <w:tcBorders>
              <w:top w:val="nil"/>
              <w:left w:val="nil"/>
              <w:bottom w:val="single" w:sz="4" w:space="0" w:color="auto"/>
              <w:right w:val="single" w:sz="4" w:space="0" w:color="auto"/>
            </w:tcBorders>
            <w:shd w:val="clear" w:color="auto" w:fill="auto"/>
            <w:noWrap/>
            <w:vAlign w:val="center"/>
            <w:hideMark/>
          </w:tcPr>
          <w:p w14:paraId="2A18718F" w14:textId="77777777" w:rsidR="003B1C46" w:rsidRPr="002F5182" w:rsidRDefault="003B1C46" w:rsidP="003B1C46">
            <w:pPr>
              <w:jc w:val="center"/>
              <w:rPr>
                <w:color w:val="000000"/>
                <w:lang w:val="sr-Cyrl-RS"/>
              </w:rPr>
            </w:pPr>
            <w:r w:rsidRPr="002F5182">
              <w:rPr>
                <w:color w:val="000000"/>
                <w:lang w:val="sr-Cyrl-RS"/>
              </w:rPr>
              <w:t>14.8</w:t>
            </w:r>
          </w:p>
        </w:tc>
      </w:tr>
      <w:tr w:rsidR="003B1C46" w:rsidRPr="002F5182" w14:paraId="1D511EA9" w14:textId="77777777" w:rsidTr="003B1C46">
        <w:trPr>
          <w:trHeight w:val="283"/>
          <w:jc w:val="center"/>
        </w:trPr>
        <w:tc>
          <w:tcPr>
            <w:tcW w:w="2460" w:type="dxa"/>
            <w:tcBorders>
              <w:top w:val="nil"/>
              <w:left w:val="single" w:sz="4" w:space="0" w:color="auto"/>
              <w:bottom w:val="single" w:sz="4" w:space="0" w:color="auto"/>
              <w:right w:val="single" w:sz="4" w:space="0" w:color="auto"/>
            </w:tcBorders>
            <w:shd w:val="clear" w:color="000000" w:fill="D9D9D9"/>
            <w:noWrap/>
            <w:vAlign w:val="center"/>
            <w:hideMark/>
          </w:tcPr>
          <w:p w14:paraId="730BEEF8" w14:textId="77777777" w:rsidR="003B1C46" w:rsidRPr="002F5182" w:rsidRDefault="003B1C46" w:rsidP="003B1C46">
            <w:pPr>
              <w:jc w:val="center"/>
              <w:rPr>
                <w:b/>
                <w:bCs/>
                <w:color w:val="000000"/>
                <w:lang w:val="sr-Cyrl-RS"/>
              </w:rPr>
            </w:pPr>
            <w:r w:rsidRPr="002F5182">
              <w:rPr>
                <w:b/>
                <w:bCs/>
                <w:color w:val="000000"/>
                <w:lang w:val="sr-Cyrl-RS"/>
              </w:rPr>
              <w:t>Укупно:</w:t>
            </w:r>
          </w:p>
        </w:tc>
        <w:tc>
          <w:tcPr>
            <w:tcW w:w="480" w:type="dxa"/>
            <w:tcBorders>
              <w:top w:val="nil"/>
              <w:left w:val="nil"/>
              <w:bottom w:val="single" w:sz="4" w:space="0" w:color="auto"/>
              <w:right w:val="single" w:sz="4" w:space="0" w:color="auto"/>
            </w:tcBorders>
            <w:shd w:val="clear" w:color="000000" w:fill="D9D9D9"/>
            <w:noWrap/>
            <w:vAlign w:val="center"/>
            <w:hideMark/>
          </w:tcPr>
          <w:p w14:paraId="2BDB8E51" w14:textId="77777777" w:rsidR="003B1C46" w:rsidRPr="002F5182" w:rsidRDefault="003B1C46" w:rsidP="003B1C46">
            <w:pPr>
              <w:jc w:val="center"/>
              <w:rPr>
                <w:b/>
                <w:bCs/>
                <w:color w:val="000000"/>
                <w:lang w:val="sr-Cyrl-RS"/>
              </w:rPr>
            </w:pPr>
            <w:r w:rsidRPr="002F5182">
              <w:rPr>
                <w:b/>
                <w:bCs/>
                <w:color w:val="000000"/>
                <w:lang w:val="sr-Cyrl-RS"/>
              </w:rPr>
              <w:t>7.74</w:t>
            </w:r>
          </w:p>
        </w:tc>
        <w:tc>
          <w:tcPr>
            <w:tcW w:w="680" w:type="dxa"/>
            <w:tcBorders>
              <w:top w:val="nil"/>
              <w:left w:val="nil"/>
              <w:bottom w:val="single" w:sz="4" w:space="0" w:color="auto"/>
              <w:right w:val="single" w:sz="4" w:space="0" w:color="auto"/>
            </w:tcBorders>
            <w:shd w:val="clear" w:color="000000" w:fill="D9D9D9"/>
            <w:noWrap/>
            <w:vAlign w:val="center"/>
            <w:hideMark/>
          </w:tcPr>
          <w:p w14:paraId="20EF7466" w14:textId="77777777" w:rsidR="003B1C46" w:rsidRPr="002F5182" w:rsidRDefault="003B1C46" w:rsidP="003B1C46">
            <w:pPr>
              <w:jc w:val="center"/>
              <w:rPr>
                <w:b/>
                <w:bCs/>
                <w:color w:val="000000"/>
                <w:lang w:val="sr-Cyrl-RS"/>
              </w:rPr>
            </w:pPr>
            <w:r w:rsidRPr="002F5182">
              <w:rPr>
                <w:b/>
                <w:bCs/>
                <w:color w:val="000000"/>
                <w:lang w:val="sr-Cyrl-RS"/>
              </w:rPr>
              <w:t>175.8</w:t>
            </w:r>
          </w:p>
        </w:tc>
      </w:tr>
    </w:tbl>
    <w:p w14:paraId="4C11F650" w14:textId="77777777" w:rsidR="003B1C46" w:rsidRPr="002F5182" w:rsidRDefault="003B1C46" w:rsidP="003B1C46">
      <w:pPr>
        <w:jc w:val="both"/>
        <w:rPr>
          <w:snapToGrid w:val="0"/>
          <w:color w:val="FF0000"/>
          <w:sz w:val="24"/>
          <w:szCs w:val="24"/>
          <w:lang w:val="sr-Cyrl-RS"/>
        </w:rPr>
      </w:pPr>
    </w:p>
    <w:p w14:paraId="68232863" w14:textId="77777777" w:rsidR="003B1C46" w:rsidRPr="002F5182" w:rsidRDefault="003B1C46" w:rsidP="003B1C46">
      <w:pPr>
        <w:jc w:val="both"/>
        <w:rPr>
          <w:sz w:val="24"/>
          <w:szCs w:val="24"/>
          <w:lang w:val="sr-Cyrl-RS"/>
        </w:rPr>
      </w:pPr>
      <w:r w:rsidRPr="002F5182">
        <w:rPr>
          <w:sz w:val="24"/>
          <w:szCs w:val="24"/>
          <w:lang w:val="sr-Cyrl-RS"/>
        </w:rPr>
        <w:tab/>
        <w:t>Проредне сече су усклађене са основним функционалним захтевима по појединим наменским целинама.</w:t>
      </w:r>
    </w:p>
    <w:p w14:paraId="27D14930" w14:textId="77777777" w:rsidR="003B1C46" w:rsidRPr="002F5182" w:rsidRDefault="003B1C46" w:rsidP="003B1C46">
      <w:pPr>
        <w:jc w:val="both"/>
        <w:rPr>
          <w:sz w:val="24"/>
          <w:szCs w:val="24"/>
          <w:lang w:val="sr-Cyrl-RS"/>
        </w:rPr>
      </w:pPr>
      <w:r w:rsidRPr="002F5182">
        <w:rPr>
          <w:sz w:val="24"/>
          <w:szCs w:val="24"/>
          <w:lang w:val="sr-Cyrl-RS"/>
        </w:rPr>
        <w:tab/>
        <w:t xml:space="preserve">Укупан проредни принос у границама ове газдинске јединице износи 175,8 </w:t>
      </w:r>
      <w:r w:rsidRPr="002F5182">
        <w:rPr>
          <w:b/>
          <w:bCs/>
          <w:sz w:val="22"/>
          <w:szCs w:val="22"/>
          <w:lang w:val="sr-Cyrl-RS"/>
        </w:rPr>
        <w:t>m</w:t>
      </w:r>
      <w:r w:rsidRPr="002F5182">
        <w:rPr>
          <w:b/>
          <w:bCs/>
          <w:sz w:val="22"/>
          <w:szCs w:val="22"/>
          <w:vertAlign w:val="superscript"/>
          <w:lang w:val="sr-Cyrl-RS"/>
        </w:rPr>
        <w:t>3</w:t>
      </w:r>
      <w:r w:rsidRPr="002F5182">
        <w:rPr>
          <w:sz w:val="24"/>
          <w:szCs w:val="24"/>
          <w:lang w:val="sr-Cyrl-RS"/>
        </w:rPr>
        <w:t xml:space="preserve"> бруто дрвне запремине. Интензитет прореда по V износи 9,1%, а по запреминском прирасту 18,1% што се може сматрати умереним и одмереним интензитетом. Разлог овоме лежи и у чињеници да су делом ове мере неге узгојно санитарног карактера и циљ је поправка затеченог здравственог стања. Код вештачки подигнутих састојина четинара затечено стање се карактерише великим бројем стабала, редукованим крошњама, па иако би по узгојној потреби требало радити селективну прореду јачег интензитета, због велике виткости стабла и потребе очувања структурне стабилности састојине планиран је нешто скромнији интензитет уласка у масу састојине. </w:t>
      </w:r>
    </w:p>
    <w:p w14:paraId="22F18D82" w14:textId="77777777" w:rsidR="003B1C46" w:rsidRPr="002F5182" w:rsidRDefault="003B1C46" w:rsidP="003B1C46">
      <w:pPr>
        <w:jc w:val="both"/>
        <w:rPr>
          <w:b/>
          <w:snapToGrid w:val="0"/>
          <w:color w:val="000000"/>
          <w:sz w:val="24"/>
          <w:szCs w:val="24"/>
          <w:lang w:val="sr-Cyrl-RS"/>
        </w:rPr>
      </w:pPr>
    </w:p>
    <w:p w14:paraId="27CE6A40" w14:textId="77777777" w:rsidR="003B1C46" w:rsidRPr="002F5182" w:rsidRDefault="003B1C46" w:rsidP="003B1C46">
      <w:pPr>
        <w:jc w:val="both"/>
        <w:rPr>
          <w:b/>
          <w:snapToGrid w:val="0"/>
          <w:color w:val="000000"/>
          <w:sz w:val="24"/>
          <w:szCs w:val="24"/>
          <w:lang w:val="sr-Cyrl-RS"/>
        </w:rPr>
      </w:pPr>
      <w:r w:rsidRPr="002F5182">
        <w:rPr>
          <w:b/>
          <w:snapToGrid w:val="0"/>
          <w:color w:val="000000"/>
          <w:sz w:val="24"/>
          <w:szCs w:val="24"/>
          <w:lang w:val="sr-Cyrl-RS"/>
        </w:rPr>
        <w:t xml:space="preserve">8.3.2.3. Укупни принос </w:t>
      </w:r>
    </w:p>
    <w:p w14:paraId="34CEF1AB"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60</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укупног приноса по газдинским типовима.</w:t>
      </w:r>
    </w:p>
    <w:tbl>
      <w:tblPr>
        <w:tblW w:w="0" w:type="auto"/>
        <w:jc w:val="center"/>
        <w:tblLook w:val="04A0" w:firstRow="1" w:lastRow="0" w:firstColumn="1" w:lastColumn="0" w:noHBand="0" w:noVBand="1"/>
      </w:tblPr>
      <w:tblGrid>
        <w:gridCol w:w="4388"/>
        <w:gridCol w:w="753"/>
        <w:gridCol w:w="866"/>
        <w:gridCol w:w="865"/>
        <w:gridCol w:w="1901"/>
        <w:gridCol w:w="1590"/>
        <w:gridCol w:w="1184"/>
        <w:gridCol w:w="1980"/>
        <w:gridCol w:w="2069"/>
      </w:tblGrid>
      <w:tr w:rsidR="003B1C46" w:rsidRPr="002F5182" w14:paraId="37B88903" w14:textId="77777777" w:rsidTr="003B1C46">
        <w:trPr>
          <w:trHeight w:val="283"/>
          <w:jc w:val="center"/>
        </w:trPr>
        <w:tc>
          <w:tcPr>
            <w:tcW w:w="0" w:type="auto"/>
            <w:gridSpan w:val="9"/>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19ED7D" w14:textId="77777777" w:rsidR="003B1C46" w:rsidRPr="002F5182" w:rsidRDefault="003B1C46" w:rsidP="003B1C46">
            <w:pPr>
              <w:jc w:val="center"/>
              <w:rPr>
                <w:b/>
                <w:bCs/>
                <w:color w:val="000000"/>
                <w:lang w:val="sr-Cyrl-RS"/>
              </w:rPr>
            </w:pPr>
            <w:r w:rsidRPr="002F5182">
              <w:rPr>
                <w:b/>
                <w:bCs/>
                <w:color w:val="000000"/>
                <w:lang w:val="sr-Cyrl-RS"/>
              </w:rPr>
              <w:t>УКУПНО СЕЧЕ</w:t>
            </w:r>
          </w:p>
        </w:tc>
      </w:tr>
      <w:tr w:rsidR="003B1C46" w:rsidRPr="002F5182" w14:paraId="1FE78DF4"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3D6CFF33" w14:textId="4F28E625" w:rsidR="003B1C46" w:rsidRPr="002F5182" w:rsidRDefault="003B1C46" w:rsidP="003B1C46">
            <w:pPr>
              <w:jc w:val="center"/>
              <w:rPr>
                <w:b/>
                <w:bCs/>
                <w:color w:val="000000"/>
                <w:lang w:val="sr-Cyrl-RS"/>
              </w:rPr>
            </w:pPr>
            <w:r w:rsidRPr="002F5182">
              <w:rPr>
                <w:b/>
                <w:bCs/>
                <w:color w:val="000000"/>
                <w:lang w:val="sr-Cyrl-RS"/>
              </w:rPr>
              <w:t>Газдински тип</w:t>
            </w:r>
          </w:p>
        </w:tc>
        <w:tc>
          <w:tcPr>
            <w:tcW w:w="0" w:type="auto"/>
            <w:tcBorders>
              <w:top w:val="nil"/>
              <w:left w:val="nil"/>
              <w:bottom w:val="single" w:sz="4" w:space="0" w:color="auto"/>
              <w:right w:val="single" w:sz="4" w:space="0" w:color="auto"/>
            </w:tcBorders>
            <w:shd w:val="clear" w:color="000000" w:fill="BFBFBF"/>
            <w:vAlign w:val="center"/>
            <w:hideMark/>
          </w:tcPr>
          <w:p w14:paraId="19872078" w14:textId="77777777" w:rsidR="003B1C46" w:rsidRPr="002F5182" w:rsidRDefault="003B1C46" w:rsidP="003B1C46">
            <w:pPr>
              <w:jc w:val="center"/>
              <w:rPr>
                <w:b/>
                <w:bCs/>
                <w:color w:val="000000"/>
                <w:lang w:val="sr-Cyrl-RS"/>
              </w:rPr>
            </w:pPr>
            <w:r w:rsidRPr="002F5182">
              <w:rPr>
                <w:b/>
                <w:bCs/>
                <w:color w:val="000000"/>
                <w:lang w:val="sr-Cyrl-RS"/>
              </w:rPr>
              <w:t>P (m</w:t>
            </w:r>
            <w:r w:rsidRPr="002F5182">
              <w:rPr>
                <w:b/>
                <w:bCs/>
                <w:color w:val="000000"/>
                <w:vertAlign w:val="superscript"/>
                <w:lang w:val="sr-Cyrl-RS"/>
              </w:rPr>
              <w:t>3</w:t>
            </w: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vAlign w:val="center"/>
            <w:hideMark/>
          </w:tcPr>
          <w:p w14:paraId="6FF5665F" w14:textId="77777777" w:rsidR="003B1C46" w:rsidRPr="002F5182" w:rsidRDefault="003B1C46" w:rsidP="003B1C46">
            <w:pPr>
              <w:jc w:val="center"/>
              <w:rPr>
                <w:b/>
                <w:bCs/>
                <w:color w:val="000000"/>
                <w:lang w:val="sr-Cyrl-RS"/>
              </w:rPr>
            </w:pPr>
            <w:r w:rsidRPr="002F5182">
              <w:rPr>
                <w:b/>
                <w:bCs/>
                <w:color w:val="000000"/>
                <w:lang w:val="sr-Cyrl-RS"/>
              </w:rPr>
              <w:t>V (m</w:t>
            </w:r>
            <w:r w:rsidRPr="002F5182">
              <w:rPr>
                <w:b/>
                <w:bCs/>
                <w:color w:val="000000"/>
                <w:vertAlign w:val="superscript"/>
                <w:lang w:val="sr-Cyrl-RS"/>
              </w:rPr>
              <w:t>3</w:t>
            </w: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vAlign w:val="center"/>
            <w:hideMark/>
          </w:tcPr>
          <w:p w14:paraId="34652EFE" w14:textId="77777777" w:rsidR="003B1C46" w:rsidRPr="002F5182" w:rsidRDefault="003B1C46" w:rsidP="003B1C46">
            <w:pPr>
              <w:jc w:val="center"/>
              <w:rPr>
                <w:b/>
                <w:bCs/>
                <w:color w:val="000000"/>
                <w:lang w:val="sr-Cyrl-RS"/>
              </w:rPr>
            </w:pPr>
            <w:r w:rsidRPr="002F5182">
              <w:rPr>
                <w:b/>
                <w:bCs/>
                <w:color w:val="000000"/>
                <w:lang w:val="sr-Cyrl-RS"/>
              </w:rPr>
              <w:t>Zv (m</w:t>
            </w:r>
            <w:r w:rsidRPr="002F5182">
              <w:rPr>
                <w:b/>
                <w:bCs/>
                <w:color w:val="000000"/>
                <w:vertAlign w:val="superscript"/>
                <w:lang w:val="sr-Cyrl-RS"/>
              </w:rPr>
              <w:t>3</w:t>
            </w: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vAlign w:val="center"/>
            <w:hideMark/>
          </w:tcPr>
          <w:p w14:paraId="28C89014" w14:textId="77777777" w:rsidR="003B1C46" w:rsidRPr="002F5182" w:rsidRDefault="003B1C46" w:rsidP="003B1C46">
            <w:pPr>
              <w:jc w:val="center"/>
              <w:rPr>
                <w:b/>
                <w:bCs/>
                <w:color w:val="000000"/>
                <w:lang w:val="sr-Cyrl-RS"/>
              </w:rPr>
            </w:pPr>
            <w:r w:rsidRPr="002F5182">
              <w:rPr>
                <w:b/>
                <w:bCs/>
                <w:color w:val="000000"/>
                <w:lang w:val="sr-Cyrl-RS"/>
              </w:rPr>
              <w:t>Предходни принос</w:t>
            </w:r>
          </w:p>
        </w:tc>
        <w:tc>
          <w:tcPr>
            <w:tcW w:w="0" w:type="auto"/>
            <w:tcBorders>
              <w:top w:val="nil"/>
              <w:left w:val="nil"/>
              <w:bottom w:val="single" w:sz="4" w:space="0" w:color="auto"/>
              <w:right w:val="single" w:sz="4" w:space="0" w:color="auto"/>
            </w:tcBorders>
            <w:shd w:val="clear" w:color="000000" w:fill="BFBFBF"/>
            <w:vAlign w:val="center"/>
            <w:hideMark/>
          </w:tcPr>
          <w:p w14:paraId="314C25E2" w14:textId="77777777" w:rsidR="003B1C46" w:rsidRPr="002F5182" w:rsidRDefault="003B1C46" w:rsidP="003B1C46">
            <w:pPr>
              <w:jc w:val="center"/>
              <w:rPr>
                <w:b/>
                <w:bCs/>
                <w:color w:val="000000"/>
                <w:lang w:val="sr-Cyrl-RS"/>
              </w:rPr>
            </w:pPr>
            <w:r w:rsidRPr="002F5182">
              <w:rPr>
                <w:b/>
                <w:bCs/>
                <w:color w:val="000000"/>
                <w:lang w:val="sr-Cyrl-RS"/>
              </w:rPr>
              <w:t>Главни принос</w:t>
            </w:r>
          </w:p>
        </w:tc>
        <w:tc>
          <w:tcPr>
            <w:tcW w:w="0" w:type="auto"/>
            <w:tcBorders>
              <w:top w:val="nil"/>
              <w:left w:val="nil"/>
              <w:bottom w:val="single" w:sz="4" w:space="0" w:color="auto"/>
              <w:right w:val="single" w:sz="4" w:space="0" w:color="auto"/>
            </w:tcBorders>
            <w:shd w:val="clear" w:color="000000" w:fill="BFBFBF"/>
            <w:vAlign w:val="center"/>
            <w:hideMark/>
          </w:tcPr>
          <w:p w14:paraId="5156280A" w14:textId="77777777" w:rsidR="003B1C46" w:rsidRPr="002F5182" w:rsidRDefault="003B1C46" w:rsidP="003B1C46">
            <w:pPr>
              <w:jc w:val="center"/>
              <w:rPr>
                <w:b/>
                <w:bCs/>
                <w:color w:val="000000"/>
                <w:lang w:val="sr-Cyrl-RS"/>
              </w:rPr>
            </w:pPr>
            <w:r w:rsidRPr="002F5182">
              <w:rPr>
                <w:b/>
                <w:bCs/>
                <w:color w:val="000000"/>
                <w:lang w:val="sr-Cyrl-RS"/>
              </w:rPr>
              <w:t>Принос m</w:t>
            </w:r>
            <w:r w:rsidRPr="002F5182">
              <w:rPr>
                <w:b/>
                <w:bCs/>
                <w:color w:val="000000"/>
                <w:vertAlign w:val="superscript"/>
                <w:lang w:val="sr-Cyrl-RS"/>
              </w:rPr>
              <w:t>3</w:t>
            </w:r>
          </w:p>
        </w:tc>
        <w:tc>
          <w:tcPr>
            <w:tcW w:w="0" w:type="auto"/>
            <w:tcBorders>
              <w:top w:val="nil"/>
              <w:left w:val="nil"/>
              <w:bottom w:val="single" w:sz="4" w:space="0" w:color="auto"/>
              <w:right w:val="single" w:sz="4" w:space="0" w:color="auto"/>
            </w:tcBorders>
            <w:shd w:val="clear" w:color="000000" w:fill="BFBFBF"/>
            <w:vAlign w:val="center"/>
            <w:hideMark/>
          </w:tcPr>
          <w:p w14:paraId="714AF8C6" w14:textId="77777777" w:rsidR="003B1C46" w:rsidRPr="002F5182" w:rsidRDefault="003B1C46" w:rsidP="003B1C46">
            <w:pPr>
              <w:jc w:val="center"/>
              <w:rPr>
                <w:b/>
                <w:bCs/>
                <w:color w:val="000000"/>
                <w:lang w:val="sr-Cyrl-RS"/>
              </w:rPr>
            </w:pPr>
            <w:r w:rsidRPr="002F5182">
              <w:rPr>
                <w:b/>
                <w:bCs/>
                <w:color w:val="000000"/>
                <w:lang w:val="sr-Cyrl-RS"/>
              </w:rPr>
              <w:t>Интензитет по V %</w:t>
            </w:r>
          </w:p>
        </w:tc>
        <w:tc>
          <w:tcPr>
            <w:tcW w:w="0" w:type="auto"/>
            <w:tcBorders>
              <w:top w:val="nil"/>
              <w:left w:val="nil"/>
              <w:bottom w:val="single" w:sz="4" w:space="0" w:color="auto"/>
              <w:right w:val="single" w:sz="4" w:space="0" w:color="auto"/>
            </w:tcBorders>
            <w:shd w:val="clear" w:color="000000" w:fill="BFBFBF"/>
            <w:vAlign w:val="center"/>
            <w:hideMark/>
          </w:tcPr>
          <w:p w14:paraId="6436A868" w14:textId="77777777" w:rsidR="003B1C46" w:rsidRPr="002F5182" w:rsidRDefault="003B1C46" w:rsidP="003B1C46">
            <w:pPr>
              <w:jc w:val="center"/>
              <w:rPr>
                <w:b/>
                <w:bCs/>
                <w:color w:val="000000"/>
                <w:lang w:val="sr-Cyrl-RS"/>
              </w:rPr>
            </w:pPr>
            <w:r w:rsidRPr="002F5182">
              <w:rPr>
                <w:b/>
                <w:bCs/>
                <w:color w:val="000000"/>
                <w:lang w:val="sr-Cyrl-RS"/>
              </w:rPr>
              <w:t>Интензитет по Zv %</w:t>
            </w:r>
          </w:p>
        </w:tc>
      </w:tr>
      <w:tr w:rsidR="003B1C46" w:rsidRPr="002F5182" w14:paraId="70766430"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D79E6" w14:textId="77777777" w:rsidR="003B1C46" w:rsidRPr="002F5182" w:rsidRDefault="003B1C46" w:rsidP="003B1C46">
            <w:pPr>
              <w:jc w:val="center"/>
              <w:rPr>
                <w:color w:val="000000"/>
                <w:lang w:val="sr-Cyrl-RS"/>
              </w:rPr>
            </w:pPr>
            <w:r w:rsidRPr="002F5182">
              <w:rPr>
                <w:color w:val="000000"/>
                <w:lang w:val="sr-Cyrl-RS"/>
              </w:rPr>
              <w:t>1110. Високе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7E7A1F21" w14:textId="77777777" w:rsidR="003B1C46" w:rsidRPr="002F5182" w:rsidRDefault="003B1C46" w:rsidP="003B1C46">
            <w:pPr>
              <w:jc w:val="center"/>
              <w:rPr>
                <w:color w:val="000000"/>
                <w:lang w:val="sr-Cyrl-RS"/>
              </w:rPr>
            </w:pPr>
            <w:r w:rsidRPr="002F5182">
              <w:rPr>
                <w:color w:val="000000"/>
                <w:lang w:val="sr-Cyrl-RS"/>
              </w:rPr>
              <w:t>68.0</w:t>
            </w:r>
          </w:p>
        </w:tc>
        <w:tc>
          <w:tcPr>
            <w:tcW w:w="0" w:type="auto"/>
            <w:tcBorders>
              <w:top w:val="nil"/>
              <w:left w:val="nil"/>
              <w:bottom w:val="single" w:sz="4" w:space="0" w:color="auto"/>
              <w:right w:val="single" w:sz="4" w:space="0" w:color="auto"/>
            </w:tcBorders>
            <w:shd w:val="clear" w:color="auto" w:fill="auto"/>
            <w:noWrap/>
            <w:vAlign w:val="center"/>
            <w:hideMark/>
          </w:tcPr>
          <w:p w14:paraId="2E092622" w14:textId="77777777" w:rsidR="003B1C46" w:rsidRPr="002F5182" w:rsidRDefault="003B1C46" w:rsidP="003B1C46">
            <w:pPr>
              <w:jc w:val="center"/>
              <w:rPr>
                <w:color w:val="000000"/>
                <w:lang w:val="sr-Cyrl-RS"/>
              </w:rPr>
            </w:pPr>
            <w:r w:rsidRPr="002F5182">
              <w:rPr>
                <w:color w:val="000000"/>
                <w:lang w:val="sr-Cyrl-RS"/>
              </w:rPr>
              <w:t>4126.8</w:t>
            </w:r>
          </w:p>
        </w:tc>
        <w:tc>
          <w:tcPr>
            <w:tcW w:w="0" w:type="auto"/>
            <w:tcBorders>
              <w:top w:val="nil"/>
              <w:left w:val="nil"/>
              <w:bottom w:val="single" w:sz="4" w:space="0" w:color="auto"/>
              <w:right w:val="single" w:sz="4" w:space="0" w:color="auto"/>
            </w:tcBorders>
            <w:shd w:val="clear" w:color="auto" w:fill="auto"/>
            <w:noWrap/>
            <w:vAlign w:val="center"/>
            <w:hideMark/>
          </w:tcPr>
          <w:p w14:paraId="3008A49E" w14:textId="77777777" w:rsidR="003B1C46" w:rsidRPr="002F5182" w:rsidRDefault="003B1C46" w:rsidP="003B1C46">
            <w:pPr>
              <w:jc w:val="center"/>
              <w:rPr>
                <w:color w:val="000000"/>
                <w:lang w:val="sr-Cyrl-RS"/>
              </w:rPr>
            </w:pPr>
            <w:r w:rsidRPr="002F5182">
              <w:rPr>
                <w:color w:val="000000"/>
                <w:lang w:val="sr-Cyrl-RS"/>
              </w:rPr>
              <w:t>171.2</w:t>
            </w:r>
          </w:p>
        </w:tc>
        <w:tc>
          <w:tcPr>
            <w:tcW w:w="0" w:type="auto"/>
            <w:tcBorders>
              <w:top w:val="nil"/>
              <w:left w:val="nil"/>
              <w:bottom w:val="single" w:sz="4" w:space="0" w:color="auto"/>
              <w:right w:val="single" w:sz="4" w:space="0" w:color="auto"/>
            </w:tcBorders>
            <w:shd w:val="clear" w:color="auto" w:fill="auto"/>
            <w:noWrap/>
            <w:vAlign w:val="center"/>
            <w:hideMark/>
          </w:tcPr>
          <w:p w14:paraId="56A01910" w14:textId="7D10816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6EE6895" w14:textId="77777777" w:rsidR="003B1C46" w:rsidRPr="002F5182" w:rsidRDefault="003B1C46" w:rsidP="003B1C46">
            <w:pPr>
              <w:jc w:val="center"/>
              <w:rPr>
                <w:color w:val="000000"/>
                <w:lang w:val="sr-Cyrl-RS"/>
              </w:rPr>
            </w:pPr>
            <w:r w:rsidRPr="002F5182">
              <w:rPr>
                <w:color w:val="000000"/>
                <w:lang w:val="sr-Cyrl-RS"/>
              </w:rPr>
              <w:t>1080.8</w:t>
            </w:r>
          </w:p>
        </w:tc>
        <w:tc>
          <w:tcPr>
            <w:tcW w:w="0" w:type="auto"/>
            <w:tcBorders>
              <w:top w:val="nil"/>
              <w:left w:val="nil"/>
              <w:bottom w:val="single" w:sz="4" w:space="0" w:color="auto"/>
              <w:right w:val="single" w:sz="4" w:space="0" w:color="auto"/>
            </w:tcBorders>
            <w:shd w:val="clear" w:color="auto" w:fill="auto"/>
            <w:noWrap/>
            <w:vAlign w:val="center"/>
            <w:hideMark/>
          </w:tcPr>
          <w:p w14:paraId="132EF9F1" w14:textId="77777777" w:rsidR="003B1C46" w:rsidRPr="002F5182" w:rsidRDefault="003B1C46" w:rsidP="003B1C46">
            <w:pPr>
              <w:jc w:val="center"/>
              <w:rPr>
                <w:color w:val="000000"/>
                <w:lang w:val="sr-Cyrl-RS"/>
              </w:rPr>
            </w:pPr>
            <w:r w:rsidRPr="002F5182">
              <w:rPr>
                <w:color w:val="000000"/>
                <w:lang w:val="sr-Cyrl-RS"/>
              </w:rPr>
              <w:t>1080.8</w:t>
            </w:r>
          </w:p>
        </w:tc>
        <w:tc>
          <w:tcPr>
            <w:tcW w:w="0" w:type="auto"/>
            <w:tcBorders>
              <w:top w:val="nil"/>
              <w:left w:val="nil"/>
              <w:bottom w:val="single" w:sz="4" w:space="0" w:color="auto"/>
              <w:right w:val="single" w:sz="4" w:space="0" w:color="auto"/>
            </w:tcBorders>
            <w:shd w:val="clear" w:color="auto" w:fill="auto"/>
            <w:noWrap/>
            <w:vAlign w:val="center"/>
            <w:hideMark/>
          </w:tcPr>
          <w:p w14:paraId="0C3755EA" w14:textId="77777777" w:rsidR="003B1C46" w:rsidRPr="002F5182" w:rsidRDefault="003B1C46" w:rsidP="003B1C46">
            <w:pPr>
              <w:jc w:val="center"/>
              <w:rPr>
                <w:color w:val="000000"/>
                <w:lang w:val="sr-Cyrl-RS"/>
              </w:rPr>
            </w:pPr>
            <w:r w:rsidRPr="002F5182">
              <w:rPr>
                <w:color w:val="000000"/>
                <w:lang w:val="sr-Cyrl-RS"/>
              </w:rPr>
              <w:t>26.2</w:t>
            </w:r>
          </w:p>
        </w:tc>
        <w:tc>
          <w:tcPr>
            <w:tcW w:w="0" w:type="auto"/>
            <w:tcBorders>
              <w:top w:val="nil"/>
              <w:left w:val="nil"/>
              <w:bottom w:val="single" w:sz="4" w:space="0" w:color="auto"/>
              <w:right w:val="single" w:sz="4" w:space="0" w:color="auto"/>
            </w:tcBorders>
            <w:shd w:val="clear" w:color="auto" w:fill="auto"/>
            <w:noWrap/>
            <w:vAlign w:val="center"/>
            <w:hideMark/>
          </w:tcPr>
          <w:p w14:paraId="41E7B0CC" w14:textId="77777777" w:rsidR="003B1C46" w:rsidRPr="002F5182" w:rsidRDefault="003B1C46" w:rsidP="003B1C46">
            <w:pPr>
              <w:jc w:val="center"/>
              <w:rPr>
                <w:color w:val="000000"/>
                <w:lang w:val="sr-Cyrl-RS"/>
              </w:rPr>
            </w:pPr>
            <w:r w:rsidRPr="002F5182">
              <w:rPr>
                <w:color w:val="000000"/>
                <w:lang w:val="sr-Cyrl-RS"/>
              </w:rPr>
              <w:t>63.1</w:t>
            </w:r>
          </w:p>
        </w:tc>
      </w:tr>
      <w:tr w:rsidR="003B1C46" w:rsidRPr="002F5182" w14:paraId="7BCEE92D"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E7CBA" w14:textId="77777777" w:rsidR="003B1C46" w:rsidRPr="002F5182" w:rsidRDefault="003B1C46" w:rsidP="003B1C46">
            <w:pPr>
              <w:jc w:val="center"/>
              <w:rPr>
                <w:color w:val="000000"/>
                <w:lang w:val="sr-Cyrl-RS"/>
              </w:rPr>
            </w:pPr>
            <w:r w:rsidRPr="002F5182">
              <w:rPr>
                <w:color w:val="000000"/>
                <w:lang w:val="sr-Cyrl-RS"/>
              </w:rPr>
              <w:t>1120. Изданачке мешовите шуме ОМЛ</w:t>
            </w:r>
          </w:p>
        </w:tc>
        <w:tc>
          <w:tcPr>
            <w:tcW w:w="0" w:type="auto"/>
            <w:tcBorders>
              <w:top w:val="nil"/>
              <w:left w:val="nil"/>
              <w:bottom w:val="single" w:sz="4" w:space="0" w:color="auto"/>
              <w:right w:val="single" w:sz="4" w:space="0" w:color="auto"/>
            </w:tcBorders>
            <w:shd w:val="clear" w:color="auto" w:fill="auto"/>
            <w:noWrap/>
            <w:vAlign w:val="center"/>
            <w:hideMark/>
          </w:tcPr>
          <w:p w14:paraId="4033A5A4" w14:textId="77777777" w:rsidR="003B1C46" w:rsidRPr="002F5182" w:rsidRDefault="003B1C46" w:rsidP="003B1C46">
            <w:pPr>
              <w:jc w:val="center"/>
              <w:rPr>
                <w:color w:val="000000"/>
                <w:lang w:val="sr-Cyrl-RS"/>
              </w:rPr>
            </w:pPr>
            <w:r w:rsidRPr="002F5182">
              <w:rPr>
                <w:color w:val="000000"/>
                <w:lang w:val="sr-Cyrl-RS"/>
              </w:rPr>
              <w:t>14.5</w:t>
            </w:r>
          </w:p>
        </w:tc>
        <w:tc>
          <w:tcPr>
            <w:tcW w:w="0" w:type="auto"/>
            <w:tcBorders>
              <w:top w:val="nil"/>
              <w:left w:val="nil"/>
              <w:bottom w:val="single" w:sz="4" w:space="0" w:color="auto"/>
              <w:right w:val="single" w:sz="4" w:space="0" w:color="auto"/>
            </w:tcBorders>
            <w:shd w:val="clear" w:color="auto" w:fill="auto"/>
            <w:noWrap/>
            <w:vAlign w:val="center"/>
            <w:hideMark/>
          </w:tcPr>
          <w:p w14:paraId="186655A7" w14:textId="77777777" w:rsidR="003B1C46" w:rsidRPr="002F5182" w:rsidRDefault="003B1C46" w:rsidP="003B1C46">
            <w:pPr>
              <w:jc w:val="center"/>
              <w:rPr>
                <w:color w:val="000000"/>
                <w:lang w:val="sr-Cyrl-RS"/>
              </w:rPr>
            </w:pPr>
            <w:r w:rsidRPr="002F5182">
              <w:rPr>
                <w:color w:val="000000"/>
                <w:lang w:val="sr-Cyrl-RS"/>
              </w:rPr>
              <w:t>503.3</w:t>
            </w:r>
          </w:p>
        </w:tc>
        <w:tc>
          <w:tcPr>
            <w:tcW w:w="0" w:type="auto"/>
            <w:tcBorders>
              <w:top w:val="nil"/>
              <w:left w:val="nil"/>
              <w:bottom w:val="single" w:sz="4" w:space="0" w:color="auto"/>
              <w:right w:val="single" w:sz="4" w:space="0" w:color="auto"/>
            </w:tcBorders>
            <w:shd w:val="clear" w:color="auto" w:fill="auto"/>
            <w:noWrap/>
            <w:vAlign w:val="center"/>
            <w:hideMark/>
          </w:tcPr>
          <w:p w14:paraId="28F0AFAD" w14:textId="77777777" w:rsidR="003B1C46" w:rsidRPr="002F5182" w:rsidRDefault="003B1C46" w:rsidP="003B1C46">
            <w:pPr>
              <w:jc w:val="center"/>
              <w:rPr>
                <w:color w:val="000000"/>
                <w:lang w:val="sr-Cyrl-RS"/>
              </w:rPr>
            </w:pPr>
            <w:r w:rsidRPr="002F5182">
              <w:rPr>
                <w:color w:val="000000"/>
                <w:lang w:val="sr-Cyrl-RS"/>
              </w:rPr>
              <w:t>13.4</w:t>
            </w:r>
          </w:p>
        </w:tc>
        <w:tc>
          <w:tcPr>
            <w:tcW w:w="0" w:type="auto"/>
            <w:tcBorders>
              <w:top w:val="nil"/>
              <w:left w:val="nil"/>
              <w:bottom w:val="single" w:sz="4" w:space="0" w:color="auto"/>
              <w:right w:val="single" w:sz="4" w:space="0" w:color="auto"/>
            </w:tcBorders>
            <w:shd w:val="clear" w:color="auto" w:fill="auto"/>
            <w:noWrap/>
            <w:vAlign w:val="center"/>
            <w:hideMark/>
          </w:tcPr>
          <w:p w14:paraId="349048AE" w14:textId="7D41E0F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E4103F8" w14:textId="6360C17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F4202E2" w14:textId="11E9F82D"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2755E02" w14:textId="57E28DF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BA45E9F" w14:textId="296C4E37" w:rsidR="003B1C46" w:rsidRPr="002F5182" w:rsidRDefault="003B1C46" w:rsidP="003B1C46">
            <w:pPr>
              <w:jc w:val="center"/>
              <w:rPr>
                <w:color w:val="000000"/>
                <w:lang w:val="sr-Cyrl-RS"/>
              </w:rPr>
            </w:pPr>
          </w:p>
        </w:tc>
      </w:tr>
      <w:tr w:rsidR="003B1C46" w:rsidRPr="002F5182" w14:paraId="57CE0425"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4675F" w14:textId="77777777" w:rsidR="003B1C46" w:rsidRPr="002F5182" w:rsidRDefault="003B1C46" w:rsidP="003B1C46">
            <w:pPr>
              <w:jc w:val="center"/>
              <w:rPr>
                <w:color w:val="000000"/>
                <w:lang w:val="sr-Cyrl-RS"/>
              </w:rPr>
            </w:pPr>
            <w:r w:rsidRPr="002F5182">
              <w:rPr>
                <w:color w:val="000000"/>
                <w:lang w:val="sr-Cyrl-RS"/>
              </w:rPr>
              <w:t>1210. Вештачки подигнуте плантаже тополе</w:t>
            </w:r>
          </w:p>
        </w:tc>
        <w:tc>
          <w:tcPr>
            <w:tcW w:w="0" w:type="auto"/>
            <w:tcBorders>
              <w:top w:val="nil"/>
              <w:left w:val="nil"/>
              <w:bottom w:val="single" w:sz="4" w:space="0" w:color="auto"/>
              <w:right w:val="single" w:sz="4" w:space="0" w:color="auto"/>
            </w:tcBorders>
            <w:shd w:val="clear" w:color="auto" w:fill="auto"/>
            <w:noWrap/>
            <w:vAlign w:val="center"/>
            <w:hideMark/>
          </w:tcPr>
          <w:p w14:paraId="2E8E8373" w14:textId="77777777" w:rsidR="003B1C46" w:rsidRPr="002F5182" w:rsidRDefault="003B1C46" w:rsidP="003B1C46">
            <w:pPr>
              <w:jc w:val="center"/>
              <w:rPr>
                <w:color w:val="000000"/>
                <w:lang w:val="sr-Cyrl-RS"/>
              </w:rPr>
            </w:pPr>
            <w:r w:rsidRPr="002F5182">
              <w:rPr>
                <w:color w:val="000000"/>
                <w:lang w:val="sr-Cyrl-RS"/>
              </w:rPr>
              <w:t>43.4</w:t>
            </w:r>
          </w:p>
        </w:tc>
        <w:tc>
          <w:tcPr>
            <w:tcW w:w="0" w:type="auto"/>
            <w:tcBorders>
              <w:top w:val="nil"/>
              <w:left w:val="nil"/>
              <w:bottom w:val="single" w:sz="4" w:space="0" w:color="auto"/>
              <w:right w:val="single" w:sz="4" w:space="0" w:color="auto"/>
            </w:tcBorders>
            <w:shd w:val="clear" w:color="auto" w:fill="auto"/>
            <w:noWrap/>
            <w:vAlign w:val="center"/>
            <w:hideMark/>
          </w:tcPr>
          <w:p w14:paraId="2C55A7BF" w14:textId="77777777" w:rsidR="003B1C46" w:rsidRPr="002F5182" w:rsidRDefault="003B1C46" w:rsidP="003B1C46">
            <w:pPr>
              <w:jc w:val="center"/>
              <w:rPr>
                <w:color w:val="000000"/>
                <w:lang w:val="sr-Cyrl-RS"/>
              </w:rPr>
            </w:pPr>
            <w:r w:rsidRPr="002F5182">
              <w:rPr>
                <w:color w:val="000000"/>
                <w:lang w:val="sr-Cyrl-RS"/>
              </w:rPr>
              <w:t>3975.0</w:t>
            </w:r>
          </w:p>
        </w:tc>
        <w:tc>
          <w:tcPr>
            <w:tcW w:w="0" w:type="auto"/>
            <w:tcBorders>
              <w:top w:val="nil"/>
              <w:left w:val="nil"/>
              <w:bottom w:val="single" w:sz="4" w:space="0" w:color="auto"/>
              <w:right w:val="single" w:sz="4" w:space="0" w:color="auto"/>
            </w:tcBorders>
            <w:shd w:val="clear" w:color="auto" w:fill="auto"/>
            <w:noWrap/>
            <w:vAlign w:val="center"/>
            <w:hideMark/>
          </w:tcPr>
          <w:p w14:paraId="6D112379" w14:textId="77777777" w:rsidR="003B1C46" w:rsidRPr="002F5182" w:rsidRDefault="003B1C46" w:rsidP="003B1C46">
            <w:pPr>
              <w:jc w:val="center"/>
              <w:rPr>
                <w:color w:val="000000"/>
                <w:lang w:val="sr-Cyrl-RS"/>
              </w:rPr>
            </w:pPr>
            <w:r w:rsidRPr="002F5182">
              <w:rPr>
                <w:color w:val="000000"/>
                <w:lang w:val="sr-Cyrl-RS"/>
              </w:rPr>
              <w:t>136.2</w:t>
            </w:r>
          </w:p>
        </w:tc>
        <w:tc>
          <w:tcPr>
            <w:tcW w:w="0" w:type="auto"/>
            <w:tcBorders>
              <w:top w:val="nil"/>
              <w:left w:val="nil"/>
              <w:bottom w:val="single" w:sz="4" w:space="0" w:color="auto"/>
              <w:right w:val="single" w:sz="4" w:space="0" w:color="auto"/>
            </w:tcBorders>
            <w:shd w:val="clear" w:color="auto" w:fill="auto"/>
            <w:noWrap/>
            <w:vAlign w:val="center"/>
            <w:hideMark/>
          </w:tcPr>
          <w:p w14:paraId="458AD809" w14:textId="3B014A8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A8EAD81" w14:textId="77777777" w:rsidR="003B1C46" w:rsidRPr="002F5182" w:rsidRDefault="003B1C46" w:rsidP="003B1C46">
            <w:pPr>
              <w:jc w:val="center"/>
              <w:rPr>
                <w:color w:val="000000"/>
                <w:lang w:val="sr-Cyrl-RS"/>
              </w:rPr>
            </w:pPr>
            <w:r w:rsidRPr="002F5182">
              <w:rPr>
                <w:color w:val="000000"/>
                <w:lang w:val="sr-Cyrl-RS"/>
              </w:rPr>
              <w:t>2876.9</w:t>
            </w:r>
          </w:p>
        </w:tc>
        <w:tc>
          <w:tcPr>
            <w:tcW w:w="0" w:type="auto"/>
            <w:tcBorders>
              <w:top w:val="nil"/>
              <w:left w:val="nil"/>
              <w:bottom w:val="single" w:sz="4" w:space="0" w:color="auto"/>
              <w:right w:val="single" w:sz="4" w:space="0" w:color="auto"/>
            </w:tcBorders>
            <w:shd w:val="clear" w:color="auto" w:fill="auto"/>
            <w:noWrap/>
            <w:vAlign w:val="center"/>
            <w:hideMark/>
          </w:tcPr>
          <w:p w14:paraId="4EA31EB4" w14:textId="77777777" w:rsidR="003B1C46" w:rsidRPr="002F5182" w:rsidRDefault="003B1C46" w:rsidP="003B1C46">
            <w:pPr>
              <w:jc w:val="center"/>
              <w:rPr>
                <w:color w:val="000000"/>
                <w:lang w:val="sr-Cyrl-RS"/>
              </w:rPr>
            </w:pPr>
            <w:r w:rsidRPr="002F5182">
              <w:rPr>
                <w:color w:val="000000"/>
                <w:lang w:val="sr-Cyrl-RS"/>
              </w:rPr>
              <w:t>2876.9</w:t>
            </w:r>
          </w:p>
        </w:tc>
        <w:tc>
          <w:tcPr>
            <w:tcW w:w="0" w:type="auto"/>
            <w:tcBorders>
              <w:top w:val="nil"/>
              <w:left w:val="nil"/>
              <w:bottom w:val="single" w:sz="4" w:space="0" w:color="auto"/>
              <w:right w:val="single" w:sz="4" w:space="0" w:color="auto"/>
            </w:tcBorders>
            <w:shd w:val="clear" w:color="auto" w:fill="auto"/>
            <w:noWrap/>
            <w:vAlign w:val="center"/>
            <w:hideMark/>
          </w:tcPr>
          <w:p w14:paraId="62DDCE82" w14:textId="77777777" w:rsidR="003B1C46" w:rsidRPr="002F5182" w:rsidRDefault="003B1C46" w:rsidP="003B1C46">
            <w:pPr>
              <w:jc w:val="center"/>
              <w:rPr>
                <w:color w:val="000000"/>
                <w:lang w:val="sr-Cyrl-RS"/>
              </w:rPr>
            </w:pPr>
            <w:r w:rsidRPr="002F5182">
              <w:rPr>
                <w:color w:val="000000"/>
                <w:lang w:val="sr-Cyrl-RS"/>
              </w:rPr>
              <w:t>72.4</w:t>
            </w:r>
          </w:p>
        </w:tc>
        <w:tc>
          <w:tcPr>
            <w:tcW w:w="0" w:type="auto"/>
            <w:tcBorders>
              <w:top w:val="nil"/>
              <w:left w:val="nil"/>
              <w:bottom w:val="single" w:sz="4" w:space="0" w:color="auto"/>
              <w:right w:val="single" w:sz="4" w:space="0" w:color="auto"/>
            </w:tcBorders>
            <w:shd w:val="clear" w:color="auto" w:fill="auto"/>
            <w:noWrap/>
            <w:vAlign w:val="center"/>
            <w:hideMark/>
          </w:tcPr>
          <w:p w14:paraId="72483960" w14:textId="77777777" w:rsidR="003B1C46" w:rsidRPr="002F5182" w:rsidRDefault="003B1C46" w:rsidP="003B1C46">
            <w:pPr>
              <w:jc w:val="center"/>
              <w:rPr>
                <w:color w:val="000000"/>
                <w:lang w:val="sr-Cyrl-RS"/>
              </w:rPr>
            </w:pPr>
            <w:r w:rsidRPr="002F5182">
              <w:rPr>
                <w:color w:val="000000"/>
                <w:lang w:val="sr-Cyrl-RS"/>
              </w:rPr>
              <w:t>211.2</w:t>
            </w:r>
          </w:p>
        </w:tc>
      </w:tr>
      <w:tr w:rsidR="003B1C46" w:rsidRPr="002F5182" w14:paraId="016777E3"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1EB6A" w14:textId="77777777" w:rsidR="003B1C46" w:rsidRPr="002F5182" w:rsidRDefault="003B1C46" w:rsidP="003B1C46">
            <w:pPr>
              <w:jc w:val="center"/>
              <w:rPr>
                <w:color w:val="000000"/>
                <w:lang w:val="sr-Cyrl-RS"/>
              </w:rPr>
            </w:pPr>
            <w:r w:rsidRPr="002F5182">
              <w:rPr>
                <w:color w:val="000000"/>
                <w:lang w:val="sr-Cyrl-RS"/>
              </w:rPr>
              <w:t>2810. Високе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34311188" w14:textId="77777777" w:rsidR="003B1C46" w:rsidRPr="002F5182" w:rsidRDefault="003B1C46" w:rsidP="003B1C46">
            <w:pPr>
              <w:jc w:val="center"/>
              <w:rPr>
                <w:color w:val="000000"/>
                <w:lang w:val="sr-Cyrl-RS"/>
              </w:rPr>
            </w:pPr>
            <w:r w:rsidRPr="002F5182">
              <w:rPr>
                <w:color w:val="000000"/>
                <w:lang w:val="sr-Cyrl-RS"/>
              </w:rPr>
              <w:t>331.7</w:t>
            </w:r>
          </w:p>
        </w:tc>
        <w:tc>
          <w:tcPr>
            <w:tcW w:w="0" w:type="auto"/>
            <w:tcBorders>
              <w:top w:val="nil"/>
              <w:left w:val="nil"/>
              <w:bottom w:val="single" w:sz="4" w:space="0" w:color="auto"/>
              <w:right w:val="single" w:sz="4" w:space="0" w:color="auto"/>
            </w:tcBorders>
            <w:shd w:val="clear" w:color="auto" w:fill="auto"/>
            <w:noWrap/>
            <w:vAlign w:val="center"/>
            <w:hideMark/>
          </w:tcPr>
          <w:p w14:paraId="597A67F2" w14:textId="77777777" w:rsidR="003B1C46" w:rsidRPr="002F5182" w:rsidRDefault="003B1C46" w:rsidP="003B1C46">
            <w:pPr>
              <w:jc w:val="center"/>
              <w:rPr>
                <w:color w:val="000000"/>
                <w:lang w:val="sr-Cyrl-RS"/>
              </w:rPr>
            </w:pPr>
            <w:r w:rsidRPr="002F5182">
              <w:rPr>
                <w:color w:val="000000"/>
                <w:lang w:val="sr-Cyrl-RS"/>
              </w:rPr>
              <w:t>15745.6</w:t>
            </w:r>
          </w:p>
        </w:tc>
        <w:tc>
          <w:tcPr>
            <w:tcW w:w="0" w:type="auto"/>
            <w:tcBorders>
              <w:top w:val="nil"/>
              <w:left w:val="nil"/>
              <w:bottom w:val="single" w:sz="4" w:space="0" w:color="auto"/>
              <w:right w:val="single" w:sz="4" w:space="0" w:color="auto"/>
            </w:tcBorders>
            <w:shd w:val="clear" w:color="auto" w:fill="auto"/>
            <w:noWrap/>
            <w:vAlign w:val="center"/>
            <w:hideMark/>
          </w:tcPr>
          <w:p w14:paraId="47F28B13" w14:textId="77777777" w:rsidR="003B1C46" w:rsidRPr="002F5182" w:rsidRDefault="003B1C46" w:rsidP="003B1C46">
            <w:pPr>
              <w:jc w:val="center"/>
              <w:rPr>
                <w:color w:val="000000"/>
                <w:lang w:val="sr-Cyrl-RS"/>
              </w:rPr>
            </w:pPr>
            <w:r w:rsidRPr="002F5182">
              <w:rPr>
                <w:color w:val="000000"/>
                <w:lang w:val="sr-Cyrl-RS"/>
              </w:rPr>
              <w:t>567.9</w:t>
            </w:r>
          </w:p>
        </w:tc>
        <w:tc>
          <w:tcPr>
            <w:tcW w:w="0" w:type="auto"/>
            <w:tcBorders>
              <w:top w:val="nil"/>
              <w:left w:val="nil"/>
              <w:bottom w:val="single" w:sz="4" w:space="0" w:color="auto"/>
              <w:right w:val="single" w:sz="4" w:space="0" w:color="auto"/>
            </w:tcBorders>
            <w:shd w:val="clear" w:color="auto" w:fill="auto"/>
            <w:noWrap/>
            <w:vAlign w:val="center"/>
            <w:hideMark/>
          </w:tcPr>
          <w:p w14:paraId="3ECE41C7" w14:textId="3B94FFE0"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9BE3C06" w14:textId="77777777" w:rsidR="003B1C46" w:rsidRPr="002F5182" w:rsidRDefault="003B1C46" w:rsidP="003B1C46">
            <w:pPr>
              <w:jc w:val="center"/>
              <w:rPr>
                <w:color w:val="000000"/>
                <w:lang w:val="sr-Cyrl-RS"/>
              </w:rPr>
            </w:pPr>
            <w:r w:rsidRPr="002F5182">
              <w:rPr>
                <w:color w:val="000000"/>
                <w:lang w:val="sr-Cyrl-RS"/>
              </w:rPr>
              <w:t>888.0</w:t>
            </w:r>
          </w:p>
        </w:tc>
        <w:tc>
          <w:tcPr>
            <w:tcW w:w="0" w:type="auto"/>
            <w:tcBorders>
              <w:top w:val="nil"/>
              <w:left w:val="nil"/>
              <w:bottom w:val="single" w:sz="4" w:space="0" w:color="auto"/>
              <w:right w:val="single" w:sz="4" w:space="0" w:color="auto"/>
            </w:tcBorders>
            <w:shd w:val="clear" w:color="auto" w:fill="auto"/>
            <w:noWrap/>
            <w:vAlign w:val="center"/>
            <w:hideMark/>
          </w:tcPr>
          <w:p w14:paraId="621165A7" w14:textId="77777777" w:rsidR="003B1C46" w:rsidRPr="002F5182" w:rsidRDefault="003B1C46" w:rsidP="003B1C46">
            <w:pPr>
              <w:jc w:val="center"/>
              <w:rPr>
                <w:color w:val="000000"/>
                <w:lang w:val="sr-Cyrl-RS"/>
              </w:rPr>
            </w:pPr>
            <w:r w:rsidRPr="002F5182">
              <w:rPr>
                <w:color w:val="000000"/>
                <w:lang w:val="sr-Cyrl-RS"/>
              </w:rPr>
              <w:t>888.0</w:t>
            </w:r>
          </w:p>
        </w:tc>
        <w:tc>
          <w:tcPr>
            <w:tcW w:w="0" w:type="auto"/>
            <w:tcBorders>
              <w:top w:val="nil"/>
              <w:left w:val="nil"/>
              <w:bottom w:val="single" w:sz="4" w:space="0" w:color="auto"/>
              <w:right w:val="single" w:sz="4" w:space="0" w:color="auto"/>
            </w:tcBorders>
            <w:shd w:val="clear" w:color="auto" w:fill="auto"/>
            <w:noWrap/>
            <w:vAlign w:val="center"/>
            <w:hideMark/>
          </w:tcPr>
          <w:p w14:paraId="5075AFB4" w14:textId="77777777" w:rsidR="003B1C46" w:rsidRPr="002F5182" w:rsidRDefault="003B1C46" w:rsidP="003B1C46">
            <w:pPr>
              <w:jc w:val="center"/>
              <w:rPr>
                <w:color w:val="000000"/>
                <w:lang w:val="sr-Cyrl-RS"/>
              </w:rPr>
            </w:pPr>
            <w:r w:rsidRPr="002F5182">
              <w:rPr>
                <w:color w:val="000000"/>
                <w:lang w:val="sr-Cyrl-RS"/>
              </w:rPr>
              <w:t>5.6</w:t>
            </w:r>
          </w:p>
        </w:tc>
        <w:tc>
          <w:tcPr>
            <w:tcW w:w="0" w:type="auto"/>
            <w:tcBorders>
              <w:top w:val="nil"/>
              <w:left w:val="nil"/>
              <w:bottom w:val="single" w:sz="4" w:space="0" w:color="auto"/>
              <w:right w:val="single" w:sz="4" w:space="0" w:color="auto"/>
            </w:tcBorders>
            <w:shd w:val="clear" w:color="auto" w:fill="auto"/>
            <w:noWrap/>
            <w:vAlign w:val="center"/>
            <w:hideMark/>
          </w:tcPr>
          <w:p w14:paraId="4DE265C8" w14:textId="77777777" w:rsidR="003B1C46" w:rsidRPr="002F5182" w:rsidRDefault="003B1C46" w:rsidP="003B1C46">
            <w:pPr>
              <w:jc w:val="center"/>
              <w:rPr>
                <w:color w:val="000000"/>
                <w:lang w:val="sr-Cyrl-RS"/>
              </w:rPr>
            </w:pPr>
            <w:r w:rsidRPr="002F5182">
              <w:rPr>
                <w:color w:val="000000"/>
                <w:lang w:val="sr-Cyrl-RS"/>
              </w:rPr>
              <w:t>15.6</w:t>
            </w:r>
          </w:p>
        </w:tc>
      </w:tr>
      <w:tr w:rsidR="003B1C46" w:rsidRPr="002F5182" w14:paraId="7244D827"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EE4DA" w14:textId="77777777" w:rsidR="003B1C46" w:rsidRPr="002F5182" w:rsidRDefault="003B1C46" w:rsidP="003B1C46">
            <w:pPr>
              <w:jc w:val="center"/>
              <w:rPr>
                <w:color w:val="000000"/>
                <w:lang w:val="sr-Cyrl-RS"/>
              </w:rPr>
            </w:pPr>
            <w:r w:rsidRPr="002F5182">
              <w:rPr>
                <w:color w:val="000000"/>
                <w:lang w:val="sr-Cyrl-RS"/>
              </w:rPr>
              <w:t>2820. Издананачка мешовите шуме ОТЛ</w:t>
            </w:r>
          </w:p>
        </w:tc>
        <w:tc>
          <w:tcPr>
            <w:tcW w:w="0" w:type="auto"/>
            <w:tcBorders>
              <w:top w:val="nil"/>
              <w:left w:val="nil"/>
              <w:bottom w:val="single" w:sz="4" w:space="0" w:color="auto"/>
              <w:right w:val="single" w:sz="4" w:space="0" w:color="auto"/>
            </w:tcBorders>
            <w:shd w:val="clear" w:color="auto" w:fill="auto"/>
            <w:noWrap/>
            <w:vAlign w:val="center"/>
            <w:hideMark/>
          </w:tcPr>
          <w:p w14:paraId="2E4E718A" w14:textId="77777777" w:rsidR="003B1C46" w:rsidRPr="002F5182" w:rsidRDefault="003B1C46" w:rsidP="003B1C46">
            <w:pPr>
              <w:jc w:val="center"/>
              <w:rPr>
                <w:color w:val="000000"/>
                <w:lang w:val="sr-Cyrl-RS"/>
              </w:rPr>
            </w:pPr>
            <w:r w:rsidRPr="002F5182">
              <w:rPr>
                <w:color w:val="000000"/>
                <w:lang w:val="sr-Cyrl-RS"/>
              </w:rPr>
              <w:t>13.8</w:t>
            </w:r>
          </w:p>
        </w:tc>
        <w:tc>
          <w:tcPr>
            <w:tcW w:w="0" w:type="auto"/>
            <w:tcBorders>
              <w:top w:val="nil"/>
              <w:left w:val="nil"/>
              <w:bottom w:val="single" w:sz="4" w:space="0" w:color="auto"/>
              <w:right w:val="single" w:sz="4" w:space="0" w:color="auto"/>
            </w:tcBorders>
            <w:shd w:val="clear" w:color="auto" w:fill="auto"/>
            <w:noWrap/>
            <w:vAlign w:val="center"/>
            <w:hideMark/>
          </w:tcPr>
          <w:p w14:paraId="12668132" w14:textId="77777777" w:rsidR="003B1C46" w:rsidRPr="002F5182" w:rsidRDefault="003B1C46" w:rsidP="003B1C46">
            <w:pPr>
              <w:jc w:val="center"/>
              <w:rPr>
                <w:color w:val="000000"/>
                <w:lang w:val="sr-Cyrl-RS"/>
              </w:rPr>
            </w:pPr>
            <w:r w:rsidRPr="002F5182">
              <w:rPr>
                <w:color w:val="000000"/>
                <w:lang w:val="sr-Cyrl-RS"/>
              </w:rPr>
              <w:t>368.2</w:t>
            </w:r>
          </w:p>
        </w:tc>
        <w:tc>
          <w:tcPr>
            <w:tcW w:w="0" w:type="auto"/>
            <w:tcBorders>
              <w:top w:val="nil"/>
              <w:left w:val="nil"/>
              <w:bottom w:val="single" w:sz="4" w:space="0" w:color="auto"/>
              <w:right w:val="single" w:sz="4" w:space="0" w:color="auto"/>
            </w:tcBorders>
            <w:shd w:val="clear" w:color="auto" w:fill="auto"/>
            <w:noWrap/>
            <w:vAlign w:val="center"/>
            <w:hideMark/>
          </w:tcPr>
          <w:p w14:paraId="01770846" w14:textId="77777777" w:rsidR="003B1C46" w:rsidRPr="002F5182" w:rsidRDefault="003B1C46" w:rsidP="003B1C46">
            <w:pPr>
              <w:jc w:val="center"/>
              <w:rPr>
                <w:color w:val="000000"/>
                <w:lang w:val="sr-Cyrl-RS"/>
              </w:rPr>
            </w:pPr>
            <w:r w:rsidRPr="002F5182">
              <w:rPr>
                <w:color w:val="000000"/>
                <w:lang w:val="sr-Cyrl-RS"/>
              </w:rPr>
              <w:t>8.7</w:t>
            </w:r>
          </w:p>
        </w:tc>
        <w:tc>
          <w:tcPr>
            <w:tcW w:w="0" w:type="auto"/>
            <w:tcBorders>
              <w:top w:val="nil"/>
              <w:left w:val="nil"/>
              <w:bottom w:val="single" w:sz="4" w:space="0" w:color="auto"/>
              <w:right w:val="single" w:sz="4" w:space="0" w:color="auto"/>
            </w:tcBorders>
            <w:shd w:val="clear" w:color="auto" w:fill="auto"/>
            <w:noWrap/>
            <w:vAlign w:val="center"/>
            <w:hideMark/>
          </w:tcPr>
          <w:p w14:paraId="4E85263E" w14:textId="5E28FE4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518F6EF" w14:textId="65AEE132"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9C60F09" w14:textId="0102365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E3B8871" w14:textId="4CEBBF7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CEE050F" w14:textId="0B1DD902" w:rsidR="003B1C46" w:rsidRPr="002F5182" w:rsidRDefault="003B1C46" w:rsidP="003B1C46">
            <w:pPr>
              <w:jc w:val="center"/>
              <w:rPr>
                <w:color w:val="000000"/>
                <w:lang w:val="sr-Cyrl-RS"/>
              </w:rPr>
            </w:pPr>
          </w:p>
        </w:tc>
      </w:tr>
      <w:tr w:rsidR="003B1C46" w:rsidRPr="002F5182" w14:paraId="0EDAFE04"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549DA" w14:textId="77777777" w:rsidR="003B1C46" w:rsidRPr="002F5182" w:rsidRDefault="003B1C46" w:rsidP="003B1C46">
            <w:pPr>
              <w:jc w:val="center"/>
              <w:rPr>
                <w:color w:val="000000"/>
                <w:lang w:val="sr-Cyrl-RS"/>
              </w:rPr>
            </w:pPr>
            <w:r w:rsidRPr="002F5182">
              <w:rPr>
                <w:color w:val="000000"/>
                <w:lang w:val="sr-Cyrl-RS"/>
              </w:rPr>
              <w:t>2920. Изданачке мешовите шуме багрема</w:t>
            </w:r>
          </w:p>
        </w:tc>
        <w:tc>
          <w:tcPr>
            <w:tcW w:w="0" w:type="auto"/>
            <w:tcBorders>
              <w:top w:val="nil"/>
              <w:left w:val="nil"/>
              <w:bottom w:val="single" w:sz="4" w:space="0" w:color="auto"/>
              <w:right w:val="single" w:sz="4" w:space="0" w:color="auto"/>
            </w:tcBorders>
            <w:shd w:val="clear" w:color="auto" w:fill="auto"/>
            <w:noWrap/>
            <w:vAlign w:val="center"/>
            <w:hideMark/>
          </w:tcPr>
          <w:p w14:paraId="6F8F096F" w14:textId="77777777" w:rsidR="003B1C46" w:rsidRPr="002F5182" w:rsidRDefault="003B1C46" w:rsidP="003B1C46">
            <w:pPr>
              <w:jc w:val="center"/>
              <w:rPr>
                <w:color w:val="000000"/>
                <w:lang w:val="sr-Cyrl-RS"/>
              </w:rPr>
            </w:pPr>
            <w:r w:rsidRPr="002F5182">
              <w:rPr>
                <w:color w:val="000000"/>
                <w:lang w:val="sr-Cyrl-RS"/>
              </w:rPr>
              <w:t>183.8</w:t>
            </w:r>
          </w:p>
        </w:tc>
        <w:tc>
          <w:tcPr>
            <w:tcW w:w="0" w:type="auto"/>
            <w:tcBorders>
              <w:top w:val="nil"/>
              <w:left w:val="nil"/>
              <w:bottom w:val="single" w:sz="4" w:space="0" w:color="auto"/>
              <w:right w:val="single" w:sz="4" w:space="0" w:color="auto"/>
            </w:tcBorders>
            <w:shd w:val="clear" w:color="auto" w:fill="auto"/>
            <w:noWrap/>
            <w:vAlign w:val="center"/>
            <w:hideMark/>
          </w:tcPr>
          <w:p w14:paraId="5D69CDF9" w14:textId="77777777" w:rsidR="003B1C46" w:rsidRPr="002F5182" w:rsidRDefault="003B1C46" w:rsidP="003B1C46">
            <w:pPr>
              <w:jc w:val="center"/>
              <w:rPr>
                <w:color w:val="000000"/>
                <w:lang w:val="sr-Cyrl-RS"/>
              </w:rPr>
            </w:pPr>
            <w:r w:rsidRPr="002F5182">
              <w:rPr>
                <w:color w:val="000000"/>
                <w:lang w:val="sr-Cyrl-RS"/>
              </w:rPr>
              <w:t>6558.0</w:t>
            </w:r>
          </w:p>
        </w:tc>
        <w:tc>
          <w:tcPr>
            <w:tcW w:w="0" w:type="auto"/>
            <w:tcBorders>
              <w:top w:val="nil"/>
              <w:left w:val="nil"/>
              <w:bottom w:val="single" w:sz="4" w:space="0" w:color="auto"/>
              <w:right w:val="single" w:sz="4" w:space="0" w:color="auto"/>
            </w:tcBorders>
            <w:shd w:val="clear" w:color="auto" w:fill="auto"/>
            <w:noWrap/>
            <w:vAlign w:val="center"/>
            <w:hideMark/>
          </w:tcPr>
          <w:p w14:paraId="3F0FC3F7" w14:textId="77777777" w:rsidR="003B1C46" w:rsidRPr="002F5182" w:rsidRDefault="003B1C46" w:rsidP="003B1C46">
            <w:pPr>
              <w:jc w:val="center"/>
              <w:rPr>
                <w:color w:val="000000"/>
                <w:lang w:val="sr-Cyrl-RS"/>
              </w:rPr>
            </w:pPr>
            <w:r w:rsidRPr="002F5182">
              <w:rPr>
                <w:color w:val="000000"/>
                <w:lang w:val="sr-Cyrl-RS"/>
              </w:rPr>
              <w:t>242.8</w:t>
            </w:r>
          </w:p>
        </w:tc>
        <w:tc>
          <w:tcPr>
            <w:tcW w:w="0" w:type="auto"/>
            <w:tcBorders>
              <w:top w:val="nil"/>
              <w:left w:val="nil"/>
              <w:bottom w:val="single" w:sz="4" w:space="0" w:color="auto"/>
              <w:right w:val="single" w:sz="4" w:space="0" w:color="auto"/>
            </w:tcBorders>
            <w:shd w:val="clear" w:color="auto" w:fill="auto"/>
            <w:noWrap/>
            <w:vAlign w:val="center"/>
            <w:hideMark/>
          </w:tcPr>
          <w:p w14:paraId="5ADDB3E5" w14:textId="131AE25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4B37E1" w14:textId="77777777" w:rsidR="003B1C46" w:rsidRPr="002F5182" w:rsidRDefault="003B1C46" w:rsidP="003B1C46">
            <w:pPr>
              <w:jc w:val="center"/>
              <w:rPr>
                <w:color w:val="000000"/>
                <w:lang w:val="sr-Cyrl-RS"/>
              </w:rPr>
            </w:pPr>
            <w:r w:rsidRPr="002F5182">
              <w:rPr>
                <w:color w:val="000000"/>
                <w:lang w:val="sr-Cyrl-RS"/>
              </w:rPr>
              <w:t>347.2</w:t>
            </w:r>
          </w:p>
        </w:tc>
        <w:tc>
          <w:tcPr>
            <w:tcW w:w="0" w:type="auto"/>
            <w:tcBorders>
              <w:top w:val="nil"/>
              <w:left w:val="nil"/>
              <w:bottom w:val="single" w:sz="4" w:space="0" w:color="auto"/>
              <w:right w:val="single" w:sz="4" w:space="0" w:color="auto"/>
            </w:tcBorders>
            <w:shd w:val="clear" w:color="auto" w:fill="auto"/>
            <w:noWrap/>
            <w:vAlign w:val="center"/>
            <w:hideMark/>
          </w:tcPr>
          <w:p w14:paraId="0EAB647E" w14:textId="77777777" w:rsidR="003B1C46" w:rsidRPr="002F5182" w:rsidRDefault="003B1C46" w:rsidP="003B1C46">
            <w:pPr>
              <w:jc w:val="center"/>
              <w:rPr>
                <w:color w:val="000000"/>
                <w:lang w:val="sr-Cyrl-RS"/>
              </w:rPr>
            </w:pPr>
            <w:r w:rsidRPr="002F5182">
              <w:rPr>
                <w:color w:val="000000"/>
                <w:lang w:val="sr-Cyrl-RS"/>
              </w:rPr>
              <w:t>347.2</w:t>
            </w:r>
          </w:p>
        </w:tc>
        <w:tc>
          <w:tcPr>
            <w:tcW w:w="0" w:type="auto"/>
            <w:tcBorders>
              <w:top w:val="nil"/>
              <w:left w:val="nil"/>
              <w:bottom w:val="single" w:sz="4" w:space="0" w:color="auto"/>
              <w:right w:val="single" w:sz="4" w:space="0" w:color="auto"/>
            </w:tcBorders>
            <w:shd w:val="clear" w:color="auto" w:fill="auto"/>
            <w:noWrap/>
            <w:vAlign w:val="center"/>
            <w:hideMark/>
          </w:tcPr>
          <w:p w14:paraId="603B00A0" w14:textId="77777777" w:rsidR="003B1C46" w:rsidRPr="002F5182" w:rsidRDefault="003B1C46" w:rsidP="003B1C46">
            <w:pPr>
              <w:jc w:val="center"/>
              <w:rPr>
                <w:color w:val="000000"/>
                <w:lang w:val="sr-Cyrl-RS"/>
              </w:rPr>
            </w:pPr>
            <w:r w:rsidRPr="002F5182">
              <w:rPr>
                <w:color w:val="000000"/>
                <w:lang w:val="sr-Cyrl-RS"/>
              </w:rPr>
              <w:t>5.3</w:t>
            </w:r>
          </w:p>
        </w:tc>
        <w:tc>
          <w:tcPr>
            <w:tcW w:w="0" w:type="auto"/>
            <w:tcBorders>
              <w:top w:val="nil"/>
              <w:left w:val="nil"/>
              <w:bottom w:val="single" w:sz="4" w:space="0" w:color="auto"/>
              <w:right w:val="single" w:sz="4" w:space="0" w:color="auto"/>
            </w:tcBorders>
            <w:shd w:val="clear" w:color="auto" w:fill="auto"/>
            <w:noWrap/>
            <w:vAlign w:val="center"/>
            <w:hideMark/>
          </w:tcPr>
          <w:p w14:paraId="5293E592" w14:textId="77777777" w:rsidR="003B1C46" w:rsidRPr="002F5182" w:rsidRDefault="003B1C46" w:rsidP="003B1C46">
            <w:pPr>
              <w:jc w:val="center"/>
              <w:rPr>
                <w:color w:val="000000"/>
                <w:lang w:val="sr-Cyrl-RS"/>
              </w:rPr>
            </w:pPr>
            <w:r w:rsidRPr="002F5182">
              <w:rPr>
                <w:color w:val="000000"/>
                <w:lang w:val="sr-Cyrl-RS"/>
              </w:rPr>
              <w:t>14.3</w:t>
            </w:r>
          </w:p>
        </w:tc>
      </w:tr>
      <w:tr w:rsidR="003B1C46" w:rsidRPr="002F5182" w14:paraId="3D9F99EB"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F891E" w14:textId="77777777" w:rsidR="003B1C46" w:rsidRPr="002F5182" w:rsidRDefault="003B1C46" w:rsidP="003B1C46">
            <w:pPr>
              <w:jc w:val="center"/>
              <w:rPr>
                <w:color w:val="000000"/>
                <w:lang w:val="sr-Cyrl-RS"/>
              </w:rPr>
            </w:pPr>
            <w:r w:rsidRPr="002F5182">
              <w:rPr>
                <w:color w:val="000000"/>
                <w:lang w:val="sr-Cyrl-RS"/>
              </w:rPr>
              <w:t>31210. Високе мешовите шуме борова</w:t>
            </w:r>
          </w:p>
        </w:tc>
        <w:tc>
          <w:tcPr>
            <w:tcW w:w="0" w:type="auto"/>
            <w:tcBorders>
              <w:top w:val="nil"/>
              <w:left w:val="nil"/>
              <w:bottom w:val="single" w:sz="4" w:space="0" w:color="auto"/>
              <w:right w:val="single" w:sz="4" w:space="0" w:color="auto"/>
            </w:tcBorders>
            <w:shd w:val="clear" w:color="auto" w:fill="auto"/>
            <w:noWrap/>
            <w:vAlign w:val="center"/>
            <w:hideMark/>
          </w:tcPr>
          <w:p w14:paraId="404BF713" w14:textId="77777777" w:rsidR="003B1C46" w:rsidRPr="002F5182" w:rsidRDefault="003B1C46" w:rsidP="003B1C46">
            <w:pPr>
              <w:jc w:val="center"/>
              <w:rPr>
                <w:color w:val="000000"/>
                <w:lang w:val="sr-Cyrl-RS"/>
              </w:rPr>
            </w:pPr>
            <w:r w:rsidRPr="002F5182">
              <w:rPr>
                <w:color w:val="000000"/>
                <w:lang w:val="sr-Cyrl-RS"/>
              </w:rPr>
              <w:t>16.3</w:t>
            </w:r>
          </w:p>
        </w:tc>
        <w:tc>
          <w:tcPr>
            <w:tcW w:w="0" w:type="auto"/>
            <w:tcBorders>
              <w:top w:val="nil"/>
              <w:left w:val="nil"/>
              <w:bottom w:val="single" w:sz="4" w:space="0" w:color="auto"/>
              <w:right w:val="single" w:sz="4" w:space="0" w:color="auto"/>
            </w:tcBorders>
            <w:shd w:val="clear" w:color="auto" w:fill="auto"/>
            <w:noWrap/>
            <w:vAlign w:val="center"/>
            <w:hideMark/>
          </w:tcPr>
          <w:p w14:paraId="3D527011" w14:textId="77777777" w:rsidR="003B1C46" w:rsidRPr="002F5182" w:rsidRDefault="003B1C46" w:rsidP="003B1C46">
            <w:pPr>
              <w:jc w:val="center"/>
              <w:rPr>
                <w:color w:val="000000"/>
                <w:lang w:val="sr-Cyrl-RS"/>
              </w:rPr>
            </w:pPr>
            <w:r w:rsidRPr="002F5182">
              <w:rPr>
                <w:color w:val="000000"/>
                <w:lang w:val="sr-Cyrl-RS"/>
              </w:rPr>
              <w:t>1935.8</w:t>
            </w:r>
          </w:p>
        </w:tc>
        <w:tc>
          <w:tcPr>
            <w:tcW w:w="0" w:type="auto"/>
            <w:tcBorders>
              <w:top w:val="nil"/>
              <w:left w:val="nil"/>
              <w:bottom w:val="single" w:sz="4" w:space="0" w:color="auto"/>
              <w:right w:val="single" w:sz="4" w:space="0" w:color="auto"/>
            </w:tcBorders>
            <w:shd w:val="clear" w:color="auto" w:fill="auto"/>
            <w:noWrap/>
            <w:vAlign w:val="center"/>
            <w:hideMark/>
          </w:tcPr>
          <w:p w14:paraId="1EA216B1" w14:textId="77777777" w:rsidR="003B1C46" w:rsidRPr="002F5182" w:rsidRDefault="003B1C46" w:rsidP="003B1C46">
            <w:pPr>
              <w:jc w:val="center"/>
              <w:rPr>
                <w:color w:val="000000"/>
                <w:lang w:val="sr-Cyrl-RS"/>
              </w:rPr>
            </w:pPr>
            <w:r w:rsidRPr="002F5182">
              <w:rPr>
                <w:color w:val="000000"/>
                <w:lang w:val="sr-Cyrl-RS"/>
              </w:rPr>
              <w:t>97.1</w:t>
            </w:r>
          </w:p>
        </w:tc>
        <w:tc>
          <w:tcPr>
            <w:tcW w:w="0" w:type="auto"/>
            <w:tcBorders>
              <w:top w:val="nil"/>
              <w:left w:val="nil"/>
              <w:bottom w:val="single" w:sz="4" w:space="0" w:color="auto"/>
              <w:right w:val="single" w:sz="4" w:space="0" w:color="auto"/>
            </w:tcBorders>
            <w:shd w:val="clear" w:color="auto" w:fill="auto"/>
            <w:noWrap/>
            <w:vAlign w:val="center"/>
            <w:hideMark/>
          </w:tcPr>
          <w:p w14:paraId="4B4D47F6" w14:textId="77777777" w:rsidR="003B1C46" w:rsidRPr="002F5182" w:rsidRDefault="003B1C46" w:rsidP="003B1C46">
            <w:pPr>
              <w:jc w:val="center"/>
              <w:rPr>
                <w:color w:val="000000"/>
                <w:lang w:val="sr-Cyrl-RS"/>
              </w:rPr>
            </w:pPr>
            <w:r w:rsidRPr="002F5182">
              <w:rPr>
                <w:color w:val="000000"/>
                <w:lang w:val="sr-Cyrl-RS"/>
              </w:rPr>
              <w:t>175.8</w:t>
            </w:r>
          </w:p>
        </w:tc>
        <w:tc>
          <w:tcPr>
            <w:tcW w:w="0" w:type="auto"/>
            <w:tcBorders>
              <w:top w:val="nil"/>
              <w:left w:val="nil"/>
              <w:bottom w:val="single" w:sz="4" w:space="0" w:color="auto"/>
              <w:right w:val="single" w:sz="4" w:space="0" w:color="auto"/>
            </w:tcBorders>
            <w:shd w:val="clear" w:color="auto" w:fill="auto"/>
            <w:noWrap/>
            <w:vAlign w:val="center"/>
            <w:hideMark/>
          </w:tcPr>
          <w:p w14:paraId="6ECE8307" w14:textId="77777777" w:rsidR="003B1C46" w:rsidRPr="002F5182" w:rsidRDefault="003B1C46" w:rsidP="003B1C46">
            <w:pPr>
              <w:jc w:val="center"/>
              <w:rPr>
                <w:color w:val="000000"/>
                <w:lang w:val="sr-Cyrl-RS"/>
              </w:rPr>
            </w:pPr>
            <w:r w:rsidRPr="002F5182">
              <w:rPr>
                <w:color w:val="000000"/>
                <w:lang w:val="sr-Cyrl-RS"/>
              </w:rPr>
              <w:t>308.5</w:t>
            </w:r>
          </w:p>
        </w:tc>
        <w:tc>
          <w:tcPr>
            <w:tcW w:w="0" w:type="auto"/>
            <w:tcBorders>
              <w:top w:val="nil"/>
              <w:left w:val="nil"/>
              <w:bottom w:val="single" w:sz="4" w:space="0" w:color="auto"/>
              <w:right w:val="single" w:sz="4" w:space="0" w:color="auto"/>
            </w:tcBorders>
            <w:shd w:val="clear" w:color="auto" w:fill="auto"/>
            <w:noWrap/>
            <w:vAlign w:val="center"/>
            <w:hideMark/>
          </w:tcPr>
          <w:p w14:paraId="03859B82" w14:textId="77777777" w:rsidR="003B1C46" w:rsidRPr="002F5182" w:rsidRDefault="003B1C46" w:rsidP="003B1C46">
            <w:pPr>
              <w:jc w:val="center"/>
              <w:rPr>
                <w:color w:val="000000"/>
                <w:lang w:val="sr-Cyrl-RS"/>
              </w:rPr>
            </w:pPr>
            <w:r w:rsidRPr="002F5182">
              <w:rPr>
                <w:color w:val="000000"/>
                <w:lang w:val="sr-Cyrl-RS"/>
              </w:rPr>
              <w:t>484.3</w:t>
            </w:r>
          </w:p>
        </w:tc>
        <w:tc>
          <w:tcPr>
            <w:tcW w:w="0" w:type="auto"/>
            <w:tcBorders>
              <w:top w:val="nil"/>
              <w:left w:val="nil"/>
              <w:bottom w:val="single" w:sz="4" w:space="0" w:color="auto"/>
              <w:right w:val="single" w:sz="4" w:space="0" w:color="auto"/>
            </w:tcBorders>
            <w:shd w:val="clear" w:color="auto" w:fill="auto"/>
            <w:noWrap/>
            <w:vAlign w:val="center"/>
            <w:hideMark/>
          </w:tcPr>
          <w:p w14:paraId="37AB765C" w14:textId="77777777" w:rsidR="003B1C46" w:rsidRPr="002F5182" w:rsidRDefault="003B1C46" w:rsidP="003B1C46">
            <w:pPr>
              <w:jc w:val="center"/>
              <w:rPr>
                <w:color w:val="000000"/>
                <w:lang w:val="sr-Cyrl-RS"/>
              </w:rPr>
            </w:pPr>
            <w:r w:rsidRPr="002F5182">
              <w:rPr>
                <w:color w:val="000000"/>
                <w:lang w:val="sr-Cyrl-RS"/>
              </w:rPr>
              <w:t>25.0</w:t>
            </w:r>
          </w:p>
        </w:tc>
        <w:tc>
          <w:tcPr>
            <w:tcW w:w="0" w:type="auto"/>
            <w:tcBorders>
              <w:top w:val="nil"/>
              <w:left w:val="nil"/>
              <w:bottom w:val="single" w:sz="4" w:space="0" w:color="auto"/>
              <w:right w:val="single" w:sz="4" w:space="0" w:color="auto"/>
            </w:tcBorders>
            <w:shd w:val="clear" w:color="auto" w:fill="auto"/>
            <w:noWrap/>
            <w:vAlign w:val="center"/>
            <w:hideMark/>
          </w:tcPr>
          <w:p w14:paraId="47E880BC" w14:textId="77777777" w:rsidR="003B1C46" w:rsidRPr="002F5182" w:rsidRDefault="003B1C46" w:rsidP="003B1C46">
            <w:pPr>
              <w:jc w:val="center"/>
              <w:rPr>
                <w:color w:val="000000"/>
                <w:lang w:val="sr-Cyrl-RS"/>
              </w:rPr>
            </w:pPr>
            <w:r w:rsidRPr="002F5182">
              <w:rPr>
                <w:color w:val="000000"/>
                <w:lang w:val="sr-Cyrl-RS"/>
              </w:rPr>
              <w:t>49.9</w:t>
            </w:r>
          </w:p>
        </w:tc>
      </w:tr>
      <w:tr w:rsidR="003B1C46" w:rsidRPr="002F5182" w14:paraId="262051D1"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09C3F" w14:textId="77777777" w:rsidR="003B1C46" w:rsidRPr="002F5182" w:rsidRDefault="003B1C46" w:rsidP="003B1C46">
            <w:pPr>
              <w:jc w:val="center"/>
              <w:rPr>
                <w:color w:val="000000"/>
                <w:lang w:val="sr-Cyrl-RS"/>
              </w:rPr>
            </w:pPr>
            <w:r w:rsidRPr="002F5182">
              <w:rPr>
                <w:color w:val="000000"/>
                <w:lang w:val="sr-Cyrl-RS"/>
              </w:rPr>
              <w:t>31610. Високе мешовите шуме осталих четинара</w:t>
            </w:r>
          </w:p>
        </w:tc>
        <w:tc>
          <w:tcPr>
            <w:tcW w:w="0" w:type="auto"/>
            <w:tcBorders>
              <w:top w:val="nil"/>
              <w:left w:val="nil"/>
              <w:bottom w:val="single" w:sz="4" w:space="0" w:color="auto"/>
              <w:right w:val="single" w:sz="4" w:space="0" w:color="auto"/>
            </w:tcBorders>
            <w:shd w:val="clear" w:color="auto" w:fill="auto"/>
            <w:noWrap/>
            <w:vAlign w:val="center"/>
            <w:hideMark/>
          </w:tcPr>
          <w:p w14:paraId="79D6E87C" w14:textId="77777777" w:rsidR="003B1C46" w:rsidRPr="002F5182" w:rsidRDefault="003B1C46" w:rsidP="003B1C46">
            <w:pPr>
              <w:jc w:val="center"/>
              <w:rPr>
                <w:color w:val="000000"/>
                <w:lang w:val="sr-Cyrl-RS"/>
              </w:rPr>
            </w:pPr>
            <w:r w:rsidRPr="002F5182">
              <w:rPr>
                <w:color w:val="000000"/>
                <w:lang w:val="sr-Cyrl-RS"/>
              </w:rPr>
              <w:t>1.1</w:t>
            </w:r>
          </w:p>
        </w:tc>
        <w:tc>
          <w:tcPr>
            <w:tcW w:w="0" w:type="auto"/>
            <w:tcBorders>
              <w:top w:val="nil"/>
              <w:left w:val="nil"/>
              <w:bottom w:val="single" w:sz="4" w:space="0" w:color="auto"/>
              <w:right w:val="single" w:sz="4" w:space="0" w:color="auto"/>
            </w:tcBorders>
            <w:shd w:val="clear" w:color="auto" w:fill="auto"/>
            <w:noWrap/>
            <w:vAlign w:val="center"/>
            <w:hideMark/>
          </w:tcPr>
          <w:p w14:paraId="44A1E7D0" w14:textId="77777777" w:rsidR="003B1C46" w:rsidRPr="002F5182" w:rsidRDefault="003B1C46" w:rsidP="003B1C46">
            <w:pPr>
              <w:jc w:val="center"/>
              <w:rPr>
                <w:color w:val="000000"/>
                <w:lang w:val="sr-Cyrl-RS"/>
              </w:rPr>
            </w:pPr>
            <w:r w:rsidRPr="002F5182">
              <w:rPr>
                <w:color w:val="000000"/>
                <w:lang w:val="sr-Cyrl-RS"/>
              </w:rPr>
              <w:t>42.0</w:t>
            </w:r>
          </w:p>
        </w:tc>
        <w:tc>
          <w:tcPr>
            <w:tcW w:w="0" w:type="auto"/>
            <w:tcBorders>
              <w:top w:val="nil"/>
              <w:left w:val="nil"/>
              <w:bottom w:val="single" w:sz="4" w:space="0" w:color="auto"/>
              <w:right w:val="single" w:sz="4" w:space="0" w:color="auto"/>
            </w:tcBorders>
            <w:shd w:val="clear" w:color="auto" w:fill="auto"/>
            <w:noWrap/>
            <w:vAlign w:val="center"/>
            <w:hideMark/>
          </w:tcPr>
          <w:p w14:paraId="1246FFB1" w14:textId="77777777" w:rsidR="003B1C46" w:rsidRPr="002F5182" w:rsidRDefault="003B1C46" w:rsidP="003B1C4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48CBD6B5" w14:textId="096906E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EF8BA71" w14:textId="1D3BB992"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7154EFA" w14:textId="174AD91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783A310" w14:textId="2D7783B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0137947" w14:textId="5D0542C5" w:rsidR="003B1C46" w:rsidRPr="002F5182" w:rsidRDefault="003B1C46" w:rsidP="003B1C46">
            <w:pPr>
              <w:jc w:val="center"/>
              <w:rPr>
                <w:color w:val="000000"/>
                <w:lang w:val="sr-Cyrl-RS"/>
              </w:rPr>
            </w:pPr>
          </w:p>
        </w:tc>
      </w:tr>
      <w:tr w:rsidR="003B1C46" w:rsidRPr="002F5182" w14:paraId="1917CC98"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F7B2B" w14:textId="77777777" w:rsidR="003B1C46" w:rsidRPr="002F5182" w:rsidRDefault="003B1C46" w:rsidP="003B1C46">
            <w:pPr>
              <w:jc w:val="center"/>
              <w:rPr>
                <w:color w:val="000000"/>
                <w:lang w:val="sr-Cyrl-RS"/>
              </w:rPr>
            </w:pPr>
            <w:r w:rsidRPr="002F5182">
              <w:rPr>
                <w:color w:val="000000"/>
                <w:lang w:val="sr-Cyrl-RS"/>
              </w:rPr>
              <w:t>51730. Шибљаци, шикаре и жбунаста вегетација</w:t>
            </w:r>
          </w:p>
        </w:tc>
        <w:tc>
          <w:tcPr>
            <w:tcW w:w="0" w:type="auto"/>
            <w:tcBorders>
              <w:top w:val="nil"/>
              <w:left w:val="nil"/>
              <w:bottom w:val="single" w:sz="4" w:space="0" w:color="auto"/>
              <w:right w:val="single" w:sz="4" w:space="0" w:color="auto"/>
            </w:tcBorders>
            <w:shd w:val="clear" w:color="auto" w:fill="auto"/>
            <w:noWrap/>
            <w:vAlign w:val="center"/>
            <w:hideMark/>
          </w:tcPr>
          <w:p w14:paraId="3E54FBF6" w14:textId="77777777" w:rsidR="003B1C46" w:rsidRPr="002F5182" w:rsidRDefault="003B1C46" w:rsidP="003B1C46">
            <w:pPr>
              <w:jc w:val="center"/>
              <w:rPr>
                <w:color w:val="000000"/>
                <w:lang w:val="sr-Cyrl-RS"/>
              </w:rPr>
            </w:pPr>
            <w:r w:rsidRPr="002F5182">
              <w:rPr>
                <w:color w:val="000000"/>
                <w:lang w:val="sr-Cyrl-RS"/>
              </w:rPr>
              <w:t>5.6</w:t>
            </w:r>
          </w:p>
        </w:tc>
        <w:tc>
          <w:tcPr>
            <w:tcW w:w="0" w:type="auto"/>
            <w:tcBorders>
              <w:top w:val="nil"/>
              <w:left w:val="nil"/>
              <w:bottom w:val="single" w:sz="4" w:space="0" w:color="auto"/>
              <w:right w:val="single" w:sz="4" w:space="0" w:color="auto"/>
            </w:tcBorders>
            <w:shd w:val="clear" w:color="auto" w:fill="auto"/>
            <w:noWrap/>
            <w:vAlign w:val="center"/>
            <w:hideMark/>
          </w:tcPr>
          <w:p w14:paraId="5D52CFF3" w14:textId="2DDF755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D009756" w14:textId="70A5EC36"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ABA93F6" w14:textId="2863D0C0"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2CB166A" w14:textId="184C166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427B660" w14:textId="3A04B0F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28C60DC" w14:textId="61066A2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E6CA58D" w14:textId="4E23DD6B" w:rsidR="003B1C46" w:rsidRPr="002F5182" w:rsidRDefault="003B1C46" w:rsidP="003B1C46">
            <w:pPr>
              <w:jc w:val="center"/>
              <w:rPr>
                <w:color w:val="000000"/>
                <w:lang w:val="sr-Cyrl-RS"/>
              </w:rPr>
            </w:pPr>
          </w:p>
        </w:tc>
      </w:tr>
      <w:tr w:rsidR="003B1C46" w:rsidRPr="002F5182" w14:paraId="6E2E89CC"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4110A9CD" w14:textId="77777777" w:rsidR="003B1C46" w:rsidRPr="002F5182" w:rsidRDefault="003B1C46" w:rsidP="003B1C46">
            <w:pPr>
              <w:jc w:val="center"/>
              <w:rPr>
                <w:b/>
                <w:bCs/>
                <w:color w:val="000000"/>
                <w:lang w:val="sr-Cyrl-RS"/>
              </w:rPr>
            </w:pPr>
            <w:r w:rsidRPr="002F5182">
              <w:rPr>
                <w:b/>
                <w:bCs/>
                <w:color w:val="000000"/>
                <w:lang w:val="sr-Cyrl-RS"/>
              </w:rPr>
              <w:lastRenderedPageBreak/>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374EFB5C" w14:textId="77777777" w:rsidR="003B1C46" w:rsidRPr="002F5182" w:rsidRDefault="003B1C46" w:rsidP="003B1C46">
            <w:pPr>
              <w:jc w:val="center"/>
              <w:rPr>
                <w:b/>
                <w:bCs/>
                <w:color w:val="000000"/>
                <w:lang w:val="sr-Cyrl-RS"/>
              </w:rPr>
            </w:pPr>
            <w:r w:rsidRPr="002F5182">
              <w:rPr>
                <w:b/>
                <w:bCs/>
                <w:color w:val="000000"/>
                <w:lang w:val="sr-Cyrl-RS"/>
              </w:rPr>
              <w:t>678.2</w:t>
            </w:r>
          </w:p>
        </w:tc>
        <w:tc>
          <w:tcPr>
            <w:tcW w:w="0" w:type="auto"/>
            <w:tcBorders>
              <w:top w:val="nil"/>
              <w:left w:val="nil"/>
              <w:bottom w:val="single" w:sz="4" w:space="0" w:color="auto"/>
              <w:right w:val="single" w:sz="4" w:space="0" w:color="auto"/>
            </w:tcBorders>
            <w:shd w:val="clear" w:color="000000" w:fill="D9D9D9"/>
            <w:noWrap/>
            <w:vAlign w:val="center"/>
            <w:hideMark/>
          </w:tcPr>
          <w:p w14:paraId="6C0DC2C0" w14:textId="77777777" w:rsidR="003B1C46" w:rsidRPr="002F5182" w:rsidRDefault="003B1C46" w:rsidP="003B1C46">
            <w:pPr>
              <w:jc w:val="center"/>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66F520C8" w14:textId="77777777" w:rsidR="003B1C46" w:rsidRPr="002F5182" w:rsidRDefault="003B1C46" w:rsidP="003B1C46">
            <w:pPr>
              <w:jc w:val="center"/>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000000" w:fill="D9D9D9"/>
            <w:noWrap/>
            <w:vAlign w:val="center"/>
            <w:hideMark/>
          </w:tcPr>
          <w:p w14:paraId="64F77B2F" w14:textId="77777777" w:rsidR="003B1C46" w:rsidRPr="002F5182" w:rsidRDefault="003B1C46" w:rsidP="003B1C46">
            <w:pPr>
              <w:jc w:val="center"/>
              <w:rPr>
                <w:b/>
                <w:bCs/>
                <w:color w:val="000000"/>
                <w:lang w:val="sr-Cyrl-RS"/>
              </w:rPr>
            </w:pPr>
            <w:r w:rsidRPr="002F5182">
              <w:rPr>
                <w:b/>
                <w:bCs/>
                <w:color w:val="000000"/>
                <w:lang w:val="sr-Cyrl-RS"/>
              </w:rPr>
              <w:t>175.8</w:t>
            </w:r>
          </w:p>
        </w:tc>
        <w:tc>
          <w:tcPr>
            <w:tcW w:w="0" w:type="auto"/>
            <w:tcBorders>
              <w:top w:val="nil"/>
              <w:left w:val="nil"/>
              <w:bottom w:val="single" w:sz="4" w:space="0" w:color="auto"/>
              <w:right w:val="single" w:sz="4" w:space="0" w:color="auto"/>
            </w:tcBorders>
            <w:shd w:val="clear" w:color="000000" w:fill="D9D9D9"/>
            <w:noWrap/>
            <w:vAlign w:val="center"/>
            <w:hideMark/>
          </w:tcPr>
          <w:p w14:paraId="053DB4D0" w14:textId="77777777" w:rsidR="003B1C46" w:rsidRPr="002F5182" w:rsidRDefault="003B1C46" w:rsidP="003B1C46">
            <w:pPr>
              <w:jc w:val="center"/>
              <w:rPr>
                <w:b/>
                <w:bCs/>
                <w:color w:val="000000"/>
                <w:lang w:val="sr-Cyrl-RS"/>
              </w:rPr>
            </w:pPr>
            <w:r w:rsidRPr="002F5182">
              <w:rPr>
                <w:b/>
                <w:bCs/>
                <w:color w:val="000000"/>
                <w:lang w:val="sr-Cyrl-RS"/>
              </w:rPr>
              <w:t>5501.5</w:t>
            </w:r>
          </w:p>
        </w:tc>
        <w:tc>
          <w:tcPr>
            <w:tcW w:w="0" w:type="auto"/>
            <w:tcBorders>
              <w:top w:val="nil"/>
              <w:left w:val="nil"/>
              <w:bottom w:val="single" w:sz="4" w:space="0" w:color="auto"/>
              <w:right w:val="single" w:sz="4" w:space="0" w:color="auto"/>
            </w:tcBorders>
            <w:shd w:val="clear" w:color="000000" w:fill="D9D9D9"/>
            <w:noWrap/>
            <w:vAlign w:val="center"/>
            <w:hideMark/>
          </w:tcPr>
          <w:p w14:paraId="2B4E30E8" w14:textId="77777777" w:rsidR="003B1C46" w:rsidRPr="002F5182" w:rsidRDefault="003B1C46" w:rsidP="003B1C46">
            <w:pPr>
              <w:jc w:val="center"/>
              <w:rPr>
                <w:b/>
                <w:bCs/>
                <w:color w:val="000000"/>
                <w:lang w:val="sr-Cyrl-RS"/>
              </w:rPr>
            </w:pPr>
            <w:r w:rsidRPr="002F5182">
              <w:rPr>
                <w:b/>
                <w:bCs/>
                <w:color w:val="000000"/>
                <w:lang w:val="sr-Cyrl-RS"/>
              </w:rPr>
              <w:t>5677.3</w:t>
            </w:r>
          </w:p>
        </w:tc>
        <w:tc>
          <w:tcPr>
            <w:tcW w:w="0" w:type="auto"/>
            <w:tcBorders>
              <w:top w:val="nil"/>
              <w:left w:val="nil"/>
              <w:bottom w:val="single" w:sz="4" w:space="0" w:color="auto"/>
              <w:right w:val="single" w:sz="4" w:space="0" w:color="auto"/>
            </w:tcBorders>
            <w:shd w:val="clear" w:color="000000" w:fill="D9D9D9"/>
            <w:noWrap/>
            <w:vAlign w:val="center"/>
            <w:hideMark/>
          </w:tcPr>
          <w:p w14:paraId="71B70799" w14:textId="77777777" w:rsidR="003B1C46" w:rsidRPr="002F5182" w:rsidRDefault="003B1C46" w:rsidP="003B1C46">
            <w:pPr>
              <w:jc w:val="center"/>
              <w:rPr>
                <w:b/>
                <w:bCs/>
                <w:color w:val="000000"/>
                <w:lang w:val="sr-Cyrl-RS"/>
              </w:rPr>
            </w:pPr>
            <w:r w:rsidRPr="002F5182">
              <w:rPr>
                <w:b/>
                <w:bCs/>
                <w:color w:val="000000"/>
                <w:lang w:val="sr-Cyrl-RS"/>
              </w:rPr>
              <w:t>17.1</w:t>
            </w:r>
          </w:p>
        </w:tc>
        <w:tc>
          <w:tcPr>
            <w:tcW w:w="0" w:type="auto"/>
            <w:tcBorders>
              <w:top w:val="nil"/>
              <w:left w:val="nil"/>
              <w:bottom w:val="single" w:sz="4" w:space="0" w:color="auto"/>
              <w:right w:val="single" w:sz="4" w:space="0" w:color="auto"/>
            </w:tcBorders>
            <w:shd w:val="clear" w:color="000000" w:fill="D9D9D9"/>
            <w:noWrap/>
            <w:vAlign w:val="center"/>
            <w:hideMark/>
          </w:tcPr>
          <w:p w14:paraId="15AB7830" w14:textId="77777777" w:rsidR="003B1C46" w:rsidRPr="002F5182" w:rsidRDefault="003B1C46" w:rsidP="003B1C46">
            <w:pPr>
              <w:jc w:val="center"/>
              <w:rPr>
                <w:b/>
                <w:bCs/>
                <w:color w:val="000000"/>
                <w:lang w:val="sr-Cyrl-RS"/>
              </w:rPr>
            </w:pPr>
            <w:r w:rsidRPr="002F5182">
              <w:rPr>
                <w:b/>
                <w:bCs/>
                <w:color w:val="000000"/>
                <w:lang w:val="sr-Cyrl-RS"/>
              </w:rPr>
              <w:t>45.8</w:t>
            </w:r>
          </w:p>
        </w:tc>
      </w:tr>
    </w:tbl>
    <w:p w14:paraId="0A695870" w14:textId="77777777" w:rsidR="003B1C46" w:rsidRPr="002F5182" w:rsidRDefault="003B1C46" w:rsidP="003B1C46">
      <w:pPr>
        <w:jc w:val="both"/>
        <w:rPr>
          <w:b/>
          <w:snapToGrid w:val="0"/>
          <w:color w:val="000000"/>
          <w:sz w:val="24"/>
          <w:szCs w:val="24"/>
          <w:lang w:val="sr-Cyrl-RS"/>
        </w:rPr>
      </w:pPr>
    </w:p>
    <w:p w14:paraId="067287F3" w14:textId="77777777" w:rsidR="003B1C46" w:rsidRPr="002F5182" w:rsidRDefault="003B1C46" w:rsidP="003B1C46">
      <w:pPr>
        <w:jc w:val="both"/>
        <w:rPr>
          <w:snapToGrid w:val="0"/>
          <w:sz w:val="24"/>
          <w:szCs w:val="24"/>
          <w:lang w:val="sr-Cyrl-RS"/>
        </w:rPr>
      </w:pPr>
      <w:r w:rsidRPr="002F5182">
        <w:rPr>
          <w:snapToGrid w:val="0"/>
          <w:sz w:val="24"/>
          <w:szCs w:val="24"/>
          <w:lang w:val="sr-Cyrl-RS"/>
        </w:rPr>
        <w:t>Укупан принос на нивоу газдинске јединице је добијен као прост збир главног и претходног приноса.</w:t>
      </w:r>
    </w:p>
    <w:p w14:paraId="72D61EC9" w14:textId="77777777" w:rsidR="003B1C46" w:rsidRPr="002F5182" w:rsidRDefault="003B1C46" w:rsidP="003B1C4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61</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укупног приноса по врстама дрвећа.</w:t>
      </w:r>
    </w:p>
    <w:tbl>
      <w:tblPr>
        <w:tblW w:w="0" w:type="auto"/>
        <w:jc w:val="center"/>
        <w:tblLook w:val="04A0" w:firstRow="1" w:lastRow="0" w:firstColumn="1" w:lastColumn="0" w:noHBand="0" w:noVBand="1"/>
      </w:tblPr>
      <w:tblGrid>
        <w:gridCol w:w="2480"/>
        <w:gridCol w:w="866"/>
        <w:gridCol w:w="865"/>
        <w:gridCol w:w="1901"/>
        <w:gridCol w:w="1590"/>
        <w:gridCol w:w="1184"/>
        <w:gridCol w:w="1980"/>
        <w:gridCol w:w="2069"/>
      </w:tblGrid>
      <w:tr w:rsidR="003B1C46" w:rsidRPr="002F5182" w14:paraId="7E7B0606" w14:textId="77777777" w:rsidTr="003B1C46">
        <w:trPr>
          <w:trHeight w:val="283"/>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67F6FD" w14:textId="77777777" w:rsidR="003B1C46" w:rsidRPr="002F5182" w:rsidRDefault="003B1C46" w:rsidP="003B1C46">
            <w:pPr>
              <w:jc w:val="center"/>
              <w:rPr>
                <w:b/>
                <w:bCs/>
                <w:color w:val="000000"/>
                <w:lang w:val="sr-Cyrl-RS"/>
              </w:rPr>
            </w:pPr>
            <w:r w:rsidRPr="002F5182">
              <w:rPr>
                <w:b/>
                <w:bCs/>
                <w:color w:val="000000"/>
                <w:lang w:val="sr-Cyrl-RS"/>
              </w:rPr>
              <w:t>УКУПНО СЕЧЕ</w:t>
            </w:r>
          </w:p>
        </w:tc>
      </w:tr>
      <w:tr w:rsidR="003B1C46" w:rsidRPr="002F5182" w14:paraId="2A20B16B" w14:textId="77777777" w:rsidTr="003B1C46">
        <w:trPr>
          <w:trHeight w:val="283"/>
          <w:tblHeader/>
          <w:jc w:val="center"/>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50A30446" w14:textId="77777777" w:rsidR="003B1C46" w:rsidRPr="002F5182" w:rsidRDefault="003B1C46" w:rsidP="003B1C46">
            <w:pPr>
              <w:jc w:val="center"/>
              <w:rPr>
                <w:b/>
                <w:bCs/>
                <w:color w:val="000000"/>
                <w:lang w:val="sr-Cyrl-RS"/>
              </w:rPr>
            </w:pPr>
            <w:r w:rsidRPr="002F5182">
              <w:rPr>
                <w:b/>
                <w:bCs/>
                <w:color w:val="000000"/>
                <w:lang w:val="sr-Cyrl-RS"/>
              </w:rPr>
              <w:t>Врста дрвета</w:t>
            </w:r>
          </w:p>
        </w:tc>
        <w:tc>
          <w:tcPr>
            <w:tcW w:w="0" w:type="auto"/>
            <w:tcBorders>
              <w:top w:val="nil"/>
              <w:left w:val="nil"/>
              <w:bottom w:val="single" w:sz="4" w:space="0" w:color="auto"/>
              <w:right w:val="single" w:sz="4" w:space="0" w:color="auto"/>
            </w:tcBorders>
            <w:shd w:val="clear" w:color="000000" w:fill="BFBFBF"/>
            <w:vAlign w:val="center"/>
            <w:hideMark/>
          </w:tcPr>
          <w:p w14:paraId="18E7C115" w14:textId="77777777" w:rsidR="003B1C46" w:rsidRPr="002F5182" w:rsidRDefault="003B1C46" w:rsidP="003B1C46">
            <w:pPr>
              <w:jc w:val="center"/>
              <w:rPr>
                <w:b/>
                <w:bCs/>
                <w:color w:val="000000"/>
                <w:lang w:val="sr-Cyrl-RS"/>
              </w:rPr>
            </w:pPr>
            <w:r w:rsidRPr="002F5182">
              <w:rPr>
                <w:b/>
                <w:bCs/>
                <w:color w:val="000000"/>
                <w:lang w:val="sr-Cyrl-RS"/>
              </w:rPr>
              <w:t>V (m</w:t>
            </w:r>
            <w:r w:rsidRPr="002F5182">
              <w:rPr>
                <w:b/>
                <w:bCs/>
                <w:color w:val="000000"/>
                <w:vertAlign w:val="superscript"/>
                <w:lang w:val="sr-Cyrl-RS"/>
              </w:rPr>
              <w:t>3</w:t>
            </w: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vAlign w:val="center"/>
            <w:hideMark/>
          </w:tcPr>
          <w:p w14:paraId="0DE6F954" w14:textId="77777777" w:rsidR="003B1C46" w:rsidRPr="002F5182" w:rsidRDefault="003B1C46" w:rsidP="003B1C46">
            <w:pPr>
              <w:jc w:val="center"/>
              <w:rPr>
                <w:b/>
                <w:bCs/>
                <w:color w:val="000000"/>
                <w:lang w:val="sr-Cyrl-RS"/>
              </w:rPr>
            </w:pPr>
            <w:r w:rsidRPr="002F5182">
              <w:rPr>
                <w:b/>
                <w:bCs/>
                <w:color w:val="000000"/>
                <w:lang w:val="sr-Cyrl-RS"/>
              </w:rPr>
              <w:t>Zv (m</w:t>
            </w:r>
            <w:r w:rsidRPr="002F5182">
              <w:rPr>
                <w:b/>
                <w:bCs/>
                <w:color w:val="000000"/>
                <w:vertAlign w:val="superscript"/>
                <w:lang w:val="sr-Cyrl-RS"/>
              </w:rPr>
              <w:t>3</w:t>
            </w:r>
            <w:r w:rsidRPr="002F5182">
              <w:rPr>
                <w:b/>
                <w:bCs/>
                <w:color w:val="000000"/>
                <w:lang w:val="sr-Cyrl-RS"/>
              </w:rPr>
              <w:t>)</w:t>
            </w:r>
          </w:p>
        </w:tc>
        <w:tc>
          <w:tcPr>
            <w:tcW w:w="0" w:type="auto"/>
            <w:tcBorders>
              <w:top w:val="nil"/>
              <w:left w:val="nil"/>
              <w:bottom w:val="single" w:sz="4" w:space="0" w:color="auto"/>
              <w:right w:val="single" w:sz="4" w:space="0" w:color="auto"/>
            </w:tcBorders>
            <w:shd w:val="clear" w:color="000000" w:fill="BFBFBF"/>
            <w:vAlign w:val="center"/>
            <w:hideMark/>
          </w:tcPr>
          <w:p w14:paraId="70F7D5EB" w14:textId="77777777" w:rsidR="003B1C46" w:rsidRPr="002F5182" w:rsidRDefault="003B1C46" w:rsidP="003B1C46">
            <w:pPr>
              <w:jc w:val="center"/>
              <w:rPr>
                <w:b/>
                <w:bCs/>
                <w:color w:val="000000"/>
                <w:lang w:val="sr-Cyrl-RS"/>
              </w:rPr>
            </w:pPr>
            <w:r w:rsidRPr="002F5182">
              <w:rPr>
                <w:b/>
                <w:bCs/>
                <w:color w:val="000000"/>
                <w:lang w:val="sr-Cyrl-RS"/>
              </w:rPr>
              <w:t>Предходни принос</w:t>
            </w:r>
          </w:p>
        </w:tc>
        <w:tc>
          <w:tcPr>
            <w:tcW w:w="0" w:type="auto"/>
            <w:tcBorders>
              <w:top w:val="nil"/>
              <w:left w:val="nil"/>
              <w:bottom w:val="single" w:sz="4" w:space="0" w:color="auto"/>
              <w:right w:val="single" w:sz="4" w:space="0" w:color="auto"/>
            </w:tcBorders>
            <w:shd w:val="clear" w:color="000000" w:fill="BFBFBF"/>
            <w:vAlign w:val="center"/>
            <w:hideMark/>
          </w:tcPr>
          <w:p w14:paraId="6ED6805E" w14:textId="77777777" w:rsidR="003B1C46" w:rsidRPr="002F5182" w:rsidRDefault="003B1C46" w:rsidP="003B1C46">
            <w:pPr>
              <w:jc w:val="center"/>
              <w:rPr>
                <w:b/>
                <w:bCs/>
                <w:color w:val="000000"/>
                <w:lang w:val="sr-Cyrl-RS"/>
              </w:rPr>
            </w:pPr>
            <w:r w:rsidRPr="002F5182">
              <w:rPr>
                <w:b/>
                <w:bCs/>
                <w:color w:val="000000"/>
                <w:lang w:val="sr-Cyrl-RS"/>
              </w:rPr>
              <w:t>Главни принос</w:t>
            </w:r>
          </w:p>
        </w:tc>
        <w:tc>
          <w:tcPr>
            <w:tcW w:w="0" w:type="auto"/>
            <w:tcBorders>
              <w:top w:val="nil"/>
              <w:left w:val="nil"/>
              <w:bottom w:val="single" w:sz="4" w:space="0" w:color="auto"/>
              <w:right w:val="single" w:sz="4" w:space="0" w:color="auto"/>
            </w:tcBorders>
            <w:shd w:val="clear" w:color="000000" w:fill="BFBFBF"/>
            <w:vAlign w:val="center"/>
            <w:hideMark/>
          </w:tcPr>
          <w:p w14:paraId="36079AD9" w14:textId="77777777" w:rsidR="003B1C46" w:rsidRPr="002F5182" w:rsidRDefault="003B1C46" w:rsidP="003B1C46">
            <w:pPr>
              <w:jc w:val="center"/>
              <w:rPr>
                <w:b/>
                <w:bCs/>
                <w:color w:val="000000"/>
                <w:lang w:val="sr-Cyrl-RS"/>
              </w:rPr>
            </w:pPr>
            <w:r w:rsidRPr="002F5182">
              <w:rPr>
                <w:b/>
                <w:bCs/>
                <w:color w:val="000000"/>
                <w:lang w:val="sr-Cyrl-RS"/>
              </w:rPr>
              <w:t>Принос m</w:t>
            </w:r>
            <w:r w:rsidRPr="002F5182">
              <w:rPr>
                <w:b/>
                <w:bCs/>
                <w:color w:val="000000"/>
                <w:vertAlign w:val="superscript"/>
                <w:lang w:val="sr-Cyrl-RS"/>
              </w:rPr>
              <w:t>3</w:t>
            </w:r>
          </w:p>
        </w:tc>
        <w:tc>
          <w:tcPr>
            <w:tcW w:w="0" w:type="auto"/>
            <w:tcBorders>
              <w:top w:val="nil"/>
              <w:left w:val="nil"/>
              <w:bottom w:val="single" w:sz="4" w:space="0" w:color="auto"/>
              <w:right w:val="single" w:sz="4" w:space="0" w:color="auto"/>
            </w:tcBorders>
            <w:shd w:val="clear" w:color="000000" w:fill="BFBFBF"/>
            <w:vAlign w:val="center"/>
            <w:hideMark/>
          </w:tcPr>
          <w:p w14:paraId="5CCC44AE" w14:textId="77777777" w:rsidR="003B1C46" w:rsidRPr="002F5182" w:rsidRDefault="003B1C46" w:rsidP="003B1C46">
            <w:pPr>
              <w:jc w:val="center"/>
              <w:rPr>
                <w:b/>
                <w:bCs/>
                <w:color w:val="000000"/>
                <w:lang w:val="sr-Cyrl-RS"/>
              </w:rPr>
            </w:pPr>
            <w:r w:rsidRPr="002F5182">
              <w:rPr>
                <w:b/>
                <w:bCs/>
                <w:color w:val="000000"/>
                <w:lang w:val="sr-Cyrl-RS"/>
              </w:rPr>
              <w:t>Интензитет по V %</w:t>
            </w:r>
          </w:p>
        </w:tc>
        <w:tc>
          <w:tcPr>
            <w:tcW w:w="0" w:type="auto"/>
            <w:tcBorders>
              <w:top w:val="nil"/>
              <w:left w:val="nil"/>
              <w:bottom w:val="single" w:sz="4" w:space="0" w:color="auto"/>
              <w:right w:val="single" w:sz="4" w:space="0" w:color="auto"/>
            </w:tcBorders>
            <w:shd w:val="clear" w:color="000000" w:fill="BFBFBF"/>
            <w:vAlign w:val="center"/>
            <w:hideMark/>
          </w:tcPr>
          <w:p w14:paraId="2373BCDA" w14:textId="77777777" w:rsidR="003B1C46" w:rsidRPr="002F5182" w:rsidRDefault="003B1C46" w:rsidP="003B1C46">
            <w:pPr>
              <w:jc w:val="center"/>
              <w:rPr>
                <w:b/>
                <w:bCs/>
                <w:color w:val="000000"/>
                <w:lang w:val="sr-Cyrl-RS"/>
              </w:rPr>
            </w:pPr>
            <w:r w:rsidRPr="002F5182">
              <w:rPr>
                <w:b/>
                <w:bCs/>
                <w:color w:val="000000"/>
                <w:lang w:val="sr-Cyrl-RS"/>
              </w:rPr>
              <w:t>Интензитет по Zv %</w:t>
            </w:r>
          </w:p>
        </w:tc>
      </w:tr>
      <w:tr w:rsidR="003B1C46" w:rsidRPr="002F5182" w14:paraId="62249D26"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430E84" w14:textId="77777777" w:rsidR="003B1C46" w:rsidRPr="002F5182" w:rsidRDefault="003B1C46" w:rsidP="003B1C46">
            <w:pPr>
              <w:rPr>
                <w:color w:val="000000"/>
                <w:lang w:val="sr-Cyrl-RS"/>
              </w:rPr>
            </w:pPr>
            <w:r w:rsidRPr="002F5182">
              <w:rPr>
                <w:color w:val="000000"/>
                <w:lang w:val="sr-Cyrl-RS"/>
              </w:rPr>
              <w:t>11. Бела врба</w:t>
            </w:r>
          </w:p>
        </w:tc>
        <w:tc>
          <w:tcPr>
            <w:tcW w:w="0" w:type="auto"/>
            <w:tcBorders>
              <w:top w:val="nil"/>
              <w:left w:val="nil"/>
              <w:bottom w:val="single" w:sz="4" w:space="0" w:color="auto"/>
              <w:right w:val="single" w:sz="4" w:space="0" w:color="auto"/>
            </w:tcBorders>
            <w:shd w:val="clear" w:color="auto" w:fill="auto"/>
            <w:noWrap/>
            <w:vAlign w:val="center"/>
            <w:hideMark/>
          </w:tcPr>
          <w:p w14:paraId="7E90C414" w14:textId="77777777" w:rsidR="003B1C46" w:rsidRPr="002F5182" w:rsidRDefault="003B1C46" w:rsidP="003B1C46">
            <w:pPr>
              <w:jc w:val="center"/>
              <w:rPr>
                <w:color w:val="000000"/>
                <w:lang w:val="sr-Cyrl-RS"/>
              </w:rPr>
            </w:pPr>
            <w:r w:rsidRPr="002F5182">
              <w:rPr>
                <w:color w:val="000000"/>
                <w:lang w:val="sr-Cyrl-RS"/>
              </w:rPr>
              <w:t>250.2</w:t>
            </w:r>
          </w:p>
        </w:tc>
        <w:tc>
          <w:tcPr>
            <w:tcW w:w="0" w:type="auto"/>
            <w:tcBorders>
              <w:top w:val="nil"/>
              <w:left w:val="nil"/>
              <w:bottom w:val="single" w:sz="4" w:space="0" w:color="auto"/>
              <w:right w:val="single" w:sz="4" w:space="0" w:color="auto"/>
            </w:tcBorders>
            <w:shd w:val="clear" w:color="auto" w:fill="auto"/>
            <w:noWrap/>
            <w:vAlign w:val="center"/>
            <w:hideMark/>
          </w:tcPr>
          <w:p w14:paraId="12BF2336" w14:textId="77777777" w:rsidR="003B1C46" w:rsidRPr="002F5182" w:rsidRDefault="003B1C46" w:rsidP="003B1C46">
            <w:pPr>
              <w:jc w:val="center"/>
              <w:rPr>
                <w:color w:val="000000"/>
                <w:lang w:val="sr-Cyrl-RS"/>
              </w:rPr>
            </w:pPr>
            <w:r w:rsidRPr="002F5182">
              <w:rPr>
                <w:color w:val="000000"/>
                <w:lang w:val="sr-Cyrl-RS"/>
              </w:rPr>
              <w:t>5.5</w:t>
            </w:r>
          </w:p>
        </w:tc>
        <w:tc>
          <w:tcPr>
            <w:tcW w:w="0" w:type="auto"/>
            <w:tcBorders>
              <w:top w:val="nil"/>
              <w:left w:val="nil"/>
              <w:bottom w:val="single" w:sz="4" w:space="0" w:color="auto"/>
              <w:right w:val="single" w:sz="4" w:space="0" w:color="auto"/>
            </w:tcBorders>
            <w:shd w:val="clear" w:color="auto" w:fill="auto"/>
            <w:noWrap/>
            <w:vAlign w:val="center"/>
            <w:hideMark/>
          </w:tcPr>
          <w:p w14:paraId="49B6907B" w14:textId="2F67C0A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BD18B8F" w14:textId="3A57566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0E3D4BA" w14:textId="439BB2E5"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F64AD14" w14:textId="472ADB79"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4509302" w14:textId="52329A75" w:rsidR="003B1C46" w:rsidRPr="002F5182" w:rsidRDefault="003B1C46" w:rsidP="003B1C46">
            <w:pPr>
              <w:jc w:val="center"/>
              <w:rPr>
                <w:color w:val="000000"/>
                <w:lang w:val="sr-Cyrl-RS"/>
              </w:rPr>
            </w:pPr>
          </w:p>
        </w:tc>
      </w:tr>
      <w:tr w:rsidR="003B1C46" w:rsidRPr="002F5182" w14:paraId="5EC45A83"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DAA73" w14:textId="77777777" w:rsidR="003B1C46" w:rsidRPr="002F5182" w:rsidRDefault="003B1C46" w:rsidP="003B1C46">
            <w:pPr>
              <w:rPr>
                <w:color w:val="000000"/>
                <w:lang w:val="sr-Cyrl-RS"/>
              </w:rPr>
            </w:pPr>
            <w:r w:rsidRPr="002F5182">
              <w:rPr>
                <w:color w:val="000000"/>
                <w:lang w:val="sr-Cyrl-RS"/>
              </w:rPr>
              <w:t>23. Бела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6E70C9FA" w14:textId="77777777" w:rsidR="003B1C46" w:rsidRPr="002F5182" w:rsidRDefault="003B1C46" w:rsidP="003B1C46">
            <w:pPr>
              <w:jc w:val="center"/>
              <w:rPr>
                <w:color w:val="000000"/>
                <w:lang w:val="sr-Cyrl-RS"/>
              </w:rPr>
            </w:pPr>
            <w:r w:rsidRPr="002F5182">
              <w:rPr>
                <w:color w:val="000000"/>
                <w:lang w:val="sr-Cyrl-RS"/>
              </w:rPr>
              <w:t>4485.4</w:t>
            </w:r>
          </w:p>
        </w:tc>
        <w:tc>
          <w:tcPr>
            <w:tcW w:w="0" w:type="auto"/>
            <w:tcBorders>
              <w:top w:val="nil"/>
              <w:left w:val="nil"/>
              <w:bottom w:val="single" w:sz="4" w:space="0" w:color="auto"/>
              <w:right w:val="single" w:sz="4" w:space="0" w:color="auto"/>
            </w:tcBorders>
            <w:shd w:val="clear" w:color="auto" w:fill="auto"/>
            <w:noWrap/>
            <w:vAlign w:val="center"/>
            <w:hideMark/>
          </w:tcPr>
          <w:p w14:paraId="7801719B" w14:textId="77777777" w:rsidR="003B1C46" w:rsidRPr="002F5182" w:rsidRDefault="003B1C46" w:rsidP="003B1C46">
            <w:pPr>
              <w:jc w:val="center"/>
              <w:rPr>
                <w:color w:val="000000"/>
                <w:lang w:val="sr-Cyrl-RS"/>
              </w:rPr>
            </w:pPr>
            <w:r w:rsidRPr="002F5182">
              <w:rPr>
                <w:color w:val="000000"/>
                <w:lang w:val="sr-Cyrl-RS"/>
              </w:rPr>
              <w:t>175.4</w:t>
            </w:r>
          </w:p>
        </w:tc>
        <w:tc>
          <w:tcPr>
            <w:tcW w:w="0" w:type="auto"/>
            <w:tcBorders>
              <w:top w:val="nil"/>
              <w:left w:val="nil"/>
              <w:bottom w:val="single" w:sz="4" w:space="0" w:color="auto"/>
              <w:right w:val="single" w:sz="4" w:space="0" w:color="auto"/>
            </w:tcBorders>
            <w:shd w:val="clear" w:color="auto" w:fill="auto"/>
            <w:noWrap/>
            <w:vAlign w:val="center"/>
            <w:hideMark/>
          </w:tcPr>
          <w:p w14:paraId="6A7035D3" w14:textId="7A5C4AC0"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DCDDCDB" w14:textId="77777777" w:rsidR="003B1C46" w:rsidRPr="002F5182" w:rsidRDefault="003B1C46" w:rsidP="003B1C46">
            <w:pPr>
              <w:jc w:val="center"/>
              <w:rPr>
                <w:color w:val="000000"/>
                <w:lang w:val="sr-Cyrl-RS"/>
              </w:rPr>
            </w:pPr>
            <w:r w:rsidRPr="002F5182">
              <w:rPr>
                <w:color w:val="000000"/>
                <w:lang w:val="sr-Cyrl-RS"/>
              </w:rPr>
              <w:t>249.2</w:t>
            </w:r>
          </w:p>
        </w:tc>
        <w:tc>
          <w:tcPr>
            <w:tcW w:w="0" w:type="auto"/>
            <w:tcBorders>
              <w:top w:val="nil"/>
              <w:left w:val="nil"/>
              <w:bottom w:val="single" w:sz="4" w:space="0" w:color="auto"/>
              <w:right w:val="single" w:sz="4" w:space="0" w:color="auto"/>
            </w:tcBorders>
            <w:shd w:val="clear" w:color="auto" w:fill="auto"/>
            <w:noWrap/>
            <w:vAlign w:val="center"/>
            <w:hideMark/>
          </w:tcPr>
          <w:p w14:paraId="0D9EAB68" w14:textId="77777777" w:rsidR="003B1C46" w:rsidRPr="002F5182" w:rsidRDefault="003B1C46" w:rsidP="003B1C46">
            <w:pPr>
              <w:jc w:val="center"/>
              <w:rPr>
                <w:color w:val="000000"/>
                <w:lang w:val="sr-Cyrl-RS"/>
              </w:rPr>
            </w:pPr>
            <w:r w:rsidRPr="002F5182">
              <w:rPr>
                <w:color w:val="000000"/>
                <w:lang w:val="sr-Cyrl-RS"/>
              </w:rPr>
              <w:t>249.2</w:t>
            </w:r>
          </w:p>
        </w:tc>
        <w:tc>
          <w:tcPr>
            <w:tcW w:w="0" w:type="auto"/>
            <w:tcBorders>
              <w:top w:val="nil"/>
              <w:left w:val="nil"/>
              <w:bottom w:val="single" w:sz="4" w:space="0" w:color="auto"/>
              <w:right w:val="single" w:sz="4" w:space="0" w:color="auto"/>
            </w:tcBorders>
            <w:shd w:val="clear" w:color="auto" w:fill="auto"/>
            <w:noWrap/>
            <w:vAlign w:val="center"/>
            <w:hideMark/>
          </w:tcPr>
          <w:p w14:paraId="1B227359" w14:textId="77777777" w:rsidR="003B1C46" w:rsidRPr="002F5182" w:rsidRDefault="003B1C46" w:rsidP="003B1C46">
            <w:pPr>
              <w:jc w:val="center"/>
              <w:rPr>
                <w:color w:val="000000"/>
                <w:lang w:val="sr-Cyrl-RS"/>
              </w:rPr>
            </w:pPr>
            <w:r w:rsidRPr="002F5182">
              <w:rPr>
                <w:color w:val="000000"/>
                <w:lang w:val="sr-Cyrl-RS"/>
              </w:rPr>
              <w:t>5.6</w:t>
            </w:r>
          </w:p>
        </w:tc>
        <w:tc>
          <w:tcPr>
            <w:tcW w:w="0" w:type="auto"/>
            <w:tcBorders>
              <w:top w:val="nil"/>
              <w:left w:val="nil"/>
              <w:bottom w:val="single" w:sz="4" w:space="0" w:color="auto"/>
              <w:right w:val="single" w:sz="4" w:space="0" w:color="auto"/>
            </w:tcBorders>
            <w:shd w:val="clear" w:color="auto" w:fill="auto"/>
            <w:noWrap/>
            <w:vAlign w:val="center"/>
            <w:hideMark/>
          </w:tcPr>
          <w:p w14:paraId="13AFEA83" w14:textId="77777777" w:rsidR="003B1C46" w:rsidRPr="002F5182" w:rsidRDefault="003B1C46" w:rsidP="003B1C46">
            <w:pPr>
              <w:jc w:val="center"/>
              <w:rPr>
                <w:color w:val="000000"/>
                <w:lang w:val="sr-Cyrl-RS"/>
              </w:rPr>
            </w:pPr>
            <w:r w:rsidRPr="002F5182">
              <w:rPr>
                <w:color w:val="000000"/>
                <w:lang w:val="sr-Cyrl-RS"/>
              </w:rPr>
              <w:t>14.2</w:t>
            </w:r>
          </w:p>
        </w:tc>
      </w:tr>
      <w:tr w:rsidR="003B1C46" w:rsidRPr="002F5182" w14:paraId="4CA8ADEC"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132E6" w14:textId="77777777" w:rsidR="003B1C46" w:rsidRPr="002F5182" w:rsidRDefault="003B1C46" w:rsidP="003B1C46">
            <w:pPr>
              <w:rPr>
                <w:color w:val="000000"/>
                <w:lang w:val="sr-Cyrl-RS"/>
              </w:rPr>
            </w:pPr>
            <w:r w:rsidRPr="002F5182">
              <w:rPr>
                <w:color w:val="000000"/>
                <w:lang w:val="sr-Cyrl-RS"/>
              </w:rPr>
              <w:t>24. Црна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4D9A7D31" w14:textId="77777777" w:rsidR="003B1C46" w:rsidRPr="002F5182" w:rsidRDefault="003B1C46" w:rsidP="003B1C46">
            <w:pPr>
              <w:jc w:val="center"/>
              <w:rPr>
                <w:color w:val="000000"/>
                <w:lang w:val="sr-Cyrl-RS"/>
              </w:rPr>
            </w:pPr>
            <w:r w:rsidRPr="002F5182">
              <w:rPr>
                <w:color w:val="000000"/>
                <w:lang w:val="sr-Cyrl-RS"/>
              </w:rPr>
              <w:t>1281.0</w:t>
            </w:r>
          </w:p>
        </w:tc>
        <w:tc>
          <w:tcPr>
            <w:tcW w:w="0" w:type="auto"/>
            <w:tcBorders>
              <w:top w:val="nil"/>
              <w:left w:val="nil"/>
              <w:bottom w:val="single" w:sz="4" w:space="0" w:color="auto"/>
              <w:right w:val="single" w:sz="4" w:space="0" w:color="auto"/>
            </w:tcBorders>
            <w:shd w:val="clear" w:color="auto" w:fill="auto"/>
            <w:noWrap/>
            <w:vAlign w:val="center"/>
            <w:hideMark/>
          </w:tcPr>
          <w:p w14:paraId="3AC1A043" w14:textId="77777777" w:rsidR="003B1C46" w:rsidRPr="002F5182" w:rsidRDefault="003B1C46" w:rsidP="003B1C46">
            <w:pPr>
              <w:jc w:val="center"/>
              <w:rPr>
                <w:color w:val="000000"/>
                <w:lang w:val="sr-Cyrl-RS"/>
              </w:rPr>
            </w:pPr>
            <w:r w:rsidRPr="002F5182">
              <w:rPr>
                <w:color w:val="000000"/>
                <w:lang w:val="sr-Cyrl-RS"/>
              </w:rPr>
              <w:t>49.9</w:t>
            </w:r>
          </w:p>
        </w:tc>
        <w:tc>
          <w:tcPr>
            <w:tcW w:w="0" w:type="auto"/>
            <w:tcBorders>
              <w:top w:val="nil"/>
              <w:left w:val="nil"/>
              <w:bottom w:val="single" w:sz="4" w:space="0" w:color="auto"/>
              <w:right w:val="single" w:sz="4" w:space="0" w:color="auto"/>
            </w:tcBorders>
            <w:shd w:val="clear" w:color="auto" w:fill="auto"/>
            <w:noWrap/>
            <w:vAlign w:val="center"/>
            <w:hideMark/>
          </w:tcPr>
          <w:p w14:paraId="312DED8D" w14:textId="41AC9632"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9FF1170" w14:textId="77777777" w:rsidR="003B1C46" w:rsidRPr="002F5182" w:rsidRDefault="003B1C46" w:rsidP="003B1C46">
            <w:pPr>
              <w:jc w:val="center"/>
              <w:rPr>
                <w:color w:val="000000"/>
                <w:lang w:val="sr-Cyrl-RS"/>
              </w:rPr>
            </w:pPr>
            <w:r w:rsidRPr="002F5182">
              <w:rPr>
                <w:color w:val="000000"/>
                <w:lang w:val="sr-Cyrl-RS"/>
              </w:rPr>
              <w:t>652.9</w:t>
            </w:r>
          </w:p>
        </w:tc>
        <w:tc>
          <w:tcPr>
            <w:tcW w:w="0" w:type="auto"/>
            <w:tcBorders>
              <w:top w:val="nil"/>
              <w:left w:val="nil"/>
              <w:bottom w:val="single" w:sz="4" w:space="0" w:color="auto"/>
              <w:right w:val="single" w:sz="4" w:space="0" w:color="auto"/>
            </w:tcBorders>
            <w:shd w:val="clear" w:color="auto" w:fill="auto"/>
            <w:noWrap/>
            <w:vAlign w:val="center"/>
            <w:hideMark/>
          </w:tcPr>
          <w:p w14:paraId="594CE002" w14:textId="77777777" w:rsidR="003B1C46" w:rsidRPr="002F5182" w:rsidRDefault="003B1C46" w:rsidP="003B1C46">
            <w:pPr>
              <w:jc w:val="center"/>
              <w:rPr>
                <w:color w:val="000000"/>
                <w:lang w:val="sr-Cyrl-RS"/>
              </w:rPr>
            </w:pPr>
            <w:r w:rsidRPr="002F5182">
              <w:rPr>
                <w:color w:val="000000"/>
                <w:lang w:val="sr-Cyrl-RS"/>
              </w:rPr>
              <w:t>652.9</w:t>
            </w:r>
          </w:p>
        </w:tc>
        <w:tc>
          <w:tcPr>
            <w:tcW w:w="0" w:type="auto"/>
            <w:tcBorders>
              <w:top w:val="nil"/>
              <w:left w:val="nil"/>
              <w:bottom w:val="single" w:sz="4" w:space="0" w:color="auto"/>
              <w:right w:val="single" w:sz="4" w:space="0" w:color="auto"/>
            </w:tcBorders>
            <w:shd w:val="clear" w:color="auto" w:fill="auto"/>
            <w:noWrap/>
            <w:vAlign w:val="center"/>
            <w:hideMark/>
          </w:tcPr>
          <w:p w14:paraId="753AA343" w14:textId="77777777" w:rsidR="003B1C46" w:rsidRPr="002F5182" w:rsidRDefault="003B1C46" w:rsidP="003B1C46">
            <w:pPr>
              <w:jc w:val="center"/>
              <w:rPr>
                <w:color w:val="000000"/>
                <w:lang w:val="sr-Cyrl-RS"/>
              </w:rPr>
            </w:pPr>
            <w:r w:rsidRPr="002F5182">
              <w:rPr>
                <w:color w:val="000000"/>
                <w:lang w:val="sr-Cyrl-RS"/>
              </w:rPr>
              <w:t>51.0</w:t>
            </w:r>
          </w:p>
        </w:tc>
        <w:tc>
          <w:tcPr>
            <w:tcW w:w="0" w:type="auto"/>
            <w:tcBorders>
              <w:top w:val="nil"/>
              <w:left w:val="nil"/>
              <w:bottom w:val="single" w:sz="4" w:space="0" w:color="auto"/>
              <w:right w:val="single" w:sz="4" w:space="0" w:color="auto"/>
            </w:tcBorders>
            <w:shd w:val="clear" w:color="auto" w:fill="auto"/>
            <w:noWrap/>
            <w:vAlign w:val="center"/>
            <w:hideMark/>
          </w:tcPr>
          <w:p w14:paraId="659628D0" w14:textId="77777777" w:rsidR="003B1C46" w:rsidRPr="002F5182" w:rsidRDefault="003B1C46" w:rsidP="003B1C46">
            <w:pPr>
              <w:jc w:val="center"/>
              <w:rPr>
                <w:color w:val="000000"/>
                <w:lang w:val="sr-Cyrl-RS"/>
              </w:rPr>
            </w:pPr>
            <w:r w:rsidRPr="002F5182">
              <w:rPr>
                <w:color w:val="000000"/>
                <w:lang w:val="sr-Cyrl-RS"/>
              </w:rPr>
              <w:t>130.9</w:t>
            </w:r>
          </w:p>
        </w:tc>
      </w:tr>
      <w:tr w:rsidR="003B1C46" w:rsidRPr="002F5182" w14:paraId="54CA08B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501F5" w14:textId="77777777" w:rsidR="003B1C46" w:rsidRPr="002F5182" w:rsidRDefault="003B1C46" w:rsidP="003B1C46">
            <w:pPr>
              <w:rPr>
                <w:color w:val="000000"/>
                <w:lang w:val="sr-Cyrl-RS"/>
              </w:rPr>
            </w:pPr>
            <w:r w:rsidRPr="002F5182">
              <w:rPr>
                <w:color w:val="000000"/>
                <w:lang w:val="sr-Cyrl-RS"/>
              </w:rPr>
              <w:t>30. Топола И-214</w:t>
            </w:r>
          </w:p>
        </w:tc>
        <w:tc>
          <w:tcPr>
            <w:tcW w:w="0" w:type="auto"/>
            <w:tcBorders>
              <w:top w:val="nil"/>
              <w:left w:val="nil"/>
              <w:bottom w:val="single" w:sz="4" w:space="0" w:color="auto"/>
              <w:right w:val="single" w:sz="4" w:space="0" w:color="auto"/>
            </w:tcBorders>
            <w:shd w:val="clear" w:color="auto" w:fill="auto"/>
            <w:noWrap/>
            <w:vAlign w:val="center"/>
            <w:hideMark/>
          </w:tcPr>
          <w:p w14:paraId="6CC9224A" w14:textId="77777777" w:rsidR="003B1C46" w:rsidRPr="002F5182" w:rsidRDefault="003B1C46" w:rsidP="003B1C46">
            <w:pPr>
              <w:jc w:val="center"/>
              <w:rPr>
                <w:color w:val="000000"/>
                <w:lang w:val="sr-Cyrl-RS"/>
              </w:rPr>
            </w:pPr>
            <w:r w:rsidRPr="002F5182">
              <w:rPr>
                <w:color w:val="000000"/>
                <w:lang w:val="sr-Cyrl-RS"/>
              </w:rPr>
              <w:t>3711.3</w:t>
            </w:r>
          </w:p>
        </w:tc>
        <w:tc>
          <w:tcPr>
            <w:tcW w:w="0" w:type="auto"/>
            <w:tcBorders>
              <w:top w:val="nil"/>
              <w:left w:val="nil"/>
              <w:bottom w:val="single" w:sz="4" w:space="0" w:color="auto"/>
              <w:right w:val="single" w:sz="4" w:space="0" w:color="auto"/>
            </w:tcBorders>
            <w:shd w:val="clear" w:color="auto" w:fill="auto"/>
            <w:noWrap/>
            <w:vAlign w:val="center"/>
            <w:hideMark/>
          </w:tcPr>
          <w:p w14:paraId="7B356EAF" w14:textId="77777777" w:rsidR="003B1C46" w:rsidRPr="002F5182" w:rsidRDefault="003B1C46" w:rsidP="003B1C46">
            <w:pPr>
              <w:jc w:val="center"/>
              <w:rPr>
                <w:color w:val="000000"/>
                <w:lang w:val="sr-Cyrl-RS"/>
              </w:rPr>
            </w:pPr>
            <w:r w:rsidRPr="002F5182">
              <w:rPr>
                <w:color w:val="000000"/>
                <w:lang w:val="sr-Cyrl-RS"/>
              </w:rPr>
              <w:t>131.2</w:t>
            </w:r>
          </w:p>
        </w:tc>
        <w:tc>
          <w:tcPr>
            <w:tcW w:w="0" w:type="auto"/>
            <w:tcBorders>
              <w:top w:val="nil"/>
              <w:left w:val="nil"/>
              <w:bottom w:val="single" w:sz="4" w:space="0" w:color="auto"/>
              <w:right w:val="single" w:sz="4" w:space="0" w:color="auto"/>
            </w:tcBorders>
            <w:shd w:val="clear" w:color="auto" w:fill="auto"/>
            <w:noWrap/>
            <w:vAlign w:val="center"/>
            <w:hideMark/>
          </w:tcPr>
          <w:p w14:paraId="4BE42EE1" w14:textId="150ACC1E"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BE73898" w14:textId="77777777" w:rsidR="003B1C46" w:rsidRPr="002F5182" w:rsidRDefault="003B1C46" w:rsidP="003B1C46">
            <w:pPr>
              <w:jc w:val="center"/>
              <w:rPr>
                <w:color w:val="000000"/>
                <w:lang w:val="sr-Cyrl-RS"/>
              </w:rPr>
            </w:pPr>
            <w:r w:rsidRPr="002F5182">
              <w:rPr>
                <w:color w:val="000000"/>
                <w:lang w:val="sr-Cyrl-RS"/>
              </w:rPr>
              <w:t>2877.0</w:t>
            </w:r>
          </w:p>
        </w:tc>
        <w:tc>
          <w:tcPr>
            <w:tcW w:w="0" w:type="auto"/>
            <w:tcBorders>
              <w:top w:val="nil"/>
              <w:left w:val="nil"/>
              <w:bottom w:val="single" w:sz="4" w:space="0" w:color="auto"/>
              <w:right w:val="single" w:sz="4" w:space="0" w:color="auto"/>
            </w:tcBorders>
            <w:shd w:val="clear" w:color="auto" w:fill="auto"/>
            <w:noWrap/>
            <w:vAlign w:val="center"/>
            <w:hideMark/>
          </w:tcPr>
          <w:p w14:paraId="4072E44E" w14:textId="77777777" w:rsidR="003B1C46" w:rsidRPr="002F5182" w:rsidRDefault="003B1C46" w:rsidP="003B1C46">
            <w:pPr>
              <w:jc w:val="center"/>
              <w:rPr>
                <w:color w:val="000000"/>
                <w:lang w:val="sr-Cyrl-RS"/>
              </w:rPr>
            </w:pPr>
            <w:r w:rsidRPr="002F5182">
              <w:rPr>
                <w:color w:val="000000"/>
                <w:lang w:val="sr-Cyrl-RS"/>
              </w:rPr>
              <w:t>2877.0</w:t>
            </w:r>
          </w:p>
        </w:tc>
        <w:tc>
          <w:tcPr>
            <w:tcW w:w="0" w:type="auto"/>
            <w:tcBorders>
              <w:top w:val="nil"/>
              <w:left w:val="nil"/>
              <w:bottom w:val="single" w:sz="4" w:space="0" w:color="auto"/>
              <w:right w:val="single" w:sz="4" w:space="0" w:color="auto"/>
            </w:tcBorders>
            <w:shd w:val="clear" w:color="auto" w:fill="auto"/>
            <w:noWrap/>
            <w:vAlign w:val="center"/>
            <w:hideMark/>
          </w:tcPr>
          <w:p w14:paraId="12AD49F3" w14:textId="77777777" w:rsidR="003B1C46" w:rsidRPr="002F5182" w:rsidRDefault="003B1C46" w:rsidP="003B1C46">
            <w:pPr>
              <w:jc w:val="center"/>
              <w:rPr>
                <w:color w:val="000000"/>
                <w:lang w:val="sr-Cyrl-RS"/>
              </w:rPr>
            </w:pPr>
            <w:r w:rsidRPr="002F5182">
              <w:rPr>
                <w:color w:val="000000"/>
                <w:lang w:val="sr-Cyrl-RS"/>
              </w:rPr>
              <w:t>77.5</w:t>
            </w:r>
          </w:p>
        </w:tc>
        <w:tc>
          <w:tcPr>
            <w:tcW w:w="0" w:type="auto"/>
            <w:tcBorders>
              <w:top w:val="nil"/>
              <w:left w:val="nil"/>
              <w:bottom w:val="single" w:sz="4" w:space="0" w:color="auto"/>
              <w:right w:val="single" w:sz="4" w:space="0" w:color="auto"/>
            </w:tcBorders>
            <w:shd w:val="clear" w:color="auto" w:fill="auto"/>
            <w:noWrap/>
            <w:vAlign w:val="center"/>
            <w:hideMark/>
          </w:tcPr>
          <w:p w14:paraId="1CFA98F1" w14:textId="77777777" w:rsidR="003B1C46" w:rsidRPr="002F5182" w:rsidRDefault="003B1C46" w:rsidP="003B1C46">
            <w:pPr>
              <w:jc w:val="center"/>
              <w:rPr>
                <w:color w:val="000000"/>
                <w:lang w:val="sr-Cyrl-RS"/>
              </w:rPr>
            </w:pPr>
            <w:r w:rsidRPr="002F5182">
              <w:rPr>
                <w:color w:val="000000"/>
                <w:lang w:val="sr-Cyrl-RS"/>
              </w:rPr>
              <w:t>219.3</w:t>
            </w:r>
          </w:p>
        </w:tc>
      </w:tr>
      <w:tr w:rsidR="003B1C46" w:rsidRPr="002F5182" w14:paraId="35B40B5C"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DA3BB" w14:textId="77777777" w:rsidR="003B1C46" w:rsidRPr="002F5182" w:rsidRDefault="003B1C46" w:rsidP="003B1C46">
            <w:pPr>
              <w:rPr>
                <w:color w:val="000000"/>
                <w:lang w:val="sr-Cyrl-RS"/>
              </w:rPr>
            </w:pPr>
            <w:r w:rsidRPr="002F5182">
              <w:rPr>
                <w:color w:val="000000"/>
                <w:lang w:val="sr-Cyrl-RS"/>
              </w:rPr>
              <w:t>37. Домаћи орах</w:t>
            </w:r>
          </w:p>
        </w:tc>
        <w:tc>
          <w:tcPr>
            <w:tcW w:w="0" w:type="auto"/>
            <w:tcBorders>
              <w:top w:val="nil"/>
              <w:left w:val="nil"/>
              <w:bottom w:val="single" w:sz="4" w:space="0" w:color="auto"/>
              <w:right w:val="single" w:sz="4" w:space="0" w:color="auto"/>
            </w:tcBorders>
            <w:shd w:val="clear" w:color="auto" w:fill="auto"/>
            <w:noWrap/>
            <w:vAlign w:val="center"/>
            <w:hideMark/>
          </w:tcPr>
          <w:p w14:paraId="373F26CF" w14:textId="77777777" w:rsidR="003B1C46" w:rsidRPr="002F5182" w:rsidRDefault="003B1C46" w:rsidP="003B1C46">
            <w:pPr>
              <w:jc w:val="center"/>
              <w:rPr>
                <w:color w:val="000000"/>
                <w:lang w:val="sr-Cyrl-RS"/>
              </w:rPr>
            </w:pPr>
            <w:r w:rsidRPr="002F5182">
              <w:rPr>
                <w:color w:val="000000"/>
                <w:lang w:val="sr-Cyrl-RS"/>
              </w:rPr>
              <w:t>5.2</w:t>
            </w:r>
          </w:p>
        </w:tc>
        <w:tc>
          <w:tcPr>
            <w:tcW w:w="0" w:type="auto"/>
            <w:tcBorders>
              <w:top w:val="nil"/>
              <w:left w:val="nil"/>
              <w:bottom w:val="single" w:sz="4" w:space="0" w:color="auto"/>
              <w:right w:val="single" w:sz="4" w:space="0" w:color="auto"/>
            </w:tcBorders>
            <w:shd w:val="clear" w:color="auto" w:fill="auto"/>
            <w:noWrap/>
            <w:vAlign w:val="center"/>
            <w:hideMark/>
          </w:tcPr>
          <w:p w14:paraId="0CC09FEE" w14:textId="77777777" w:rsidR="003B1C46" w:rsidRPr="002F5182" w:rsidRDefault="003B1C46" w:rsidP="003B1C46">
            <w:pPr>
              <w:jc w:val="center"/>
              <w:rPr>
                <w:color w:val="000000"/>
                <w:lang w:val="sr-Cyrl-RS"/>
              </w:rPr>
            </w:pPr>
            <w:r w:rsidRPr="002F5182">
              <w:rPr>
                <w:color w:val="000000"/>
                <w:lang w:val="sr-Cyrl-RS"/>
              </w:rPr>
              <w:t>0.2</w:t>
            </w:r>
          </w:p>
        </w:tc>
        <w:tc>
          <w:tcPr>
            <w:tcW w:w="0" w:type="auto"/>
            <w:tcBorders>
              <w:top w:val="nil"/>
              <w:left w:val="nil"/>
              <w:bottom w:val="single" w:sz="4" w:space="0" w:color="auto"/>
              <w:right w:val="single" w:sz="4" w:space="0" w:color="auto"/>
            </w:tcBorders>
            <w:shd w:val="clear" w:color="auto" w:fill="auto"/>
            <w:noWrap/>
            <w:vAlign w:val="center"/>
            <w:hideMark/>
          </w:tcPr>
          <w:p w14:paraId="54C420F0" w14:textId="5A45471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33068DD" w14:textId="2EC5B718"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333994F" w14:textId="720DD6D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D8D604B" w14:textId="17F85FC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3B3D9B6" w14:textId="2E80505B" w:rsidR="003B1C46" w:rsidRPr="002F5182" w:rsidRDefault="003B1C46" w:rsidP="003B1C46">
            <w:pPr>
              <w:jc w:val="center"/>
              <w:rPr>
                <w:color w:val="000000"/>
                <w:lang w:val="sr-Cyrl-RS"/>
              </w:rPr>
            </w:pPr>
          </w:p>
        </w:tc>
      </w:tr>
      <w:tr w:rsidR="003B1C46" w:rsidRPr="002F5182" w14:paraId="6D6D3A73"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4A602" w14:textId="77777777" w:rsidR="003B1C46" w:rsidRPr="002F5182" w:rsidRDefault="003B1C46" w:rsidP="003B1C46">
            <w:pPr>
              <w:rPr>
                <w:color w:val="000000"/>
                <w:lang w:val="sr-Cyrl-RS"/>
              </w:rPr>
            </w:pPr>
            <w:r w:rsidRPr="002F5182">
              <w:rPr>
                <w:color w:val="000000"/>
                <w:lang w:val="sr-Cyrl-RS"/>
              </w:rPr>
              <w:t>38. Пољски брест</w:t>
            </w:r>
          </w:p>
        </w:tc>
        <w:tc>
          <w:tcPr>
            <w:tcW w:w="0" w:type="auto"/>
            <w:tcBorders>
              <w:top w:val="nil"/>
              <w:left w:val="nil"/>
              <w:bottom w:val="single" w:sz="4" w:space="0" w:color="auto"/>
              <w:right w:val="single" w:sz="4" w:space="0" w:color="auto"/>
            </w:tcBorders>
            <w:shd w:val="clear" w:color="auto" w:fill="auto"/>
            <w:noWrap/>
            <w:vAlign w:val="center"/>
            <w:hideMark/>
          </w:tcPr>
          <w:p w14:paraId="34016F8C" w14:textId="77777777" w:rsidR="003B1C46" w:rsidRPr="002F5182" w:rsidRDefault="003B1C46" w:rsidP="003B1C46">
            <w:pPr>
              <w:jc w:val="center"/>
              <w:rPr>
                <w:color w:val="000000"/>
                <w:lang w:val="sr-Cyrl-RS"/>
              </w:rPr>
            </w:pPr>
            <w:r w:rsidRPr="002F5182">
              <w:rPr>
                <w:color w:val="000000"/>
                <w:lang w:val="sr-Cyrl-RS"/>
              </w:rPr>
              <w:t>19.4</w:t>
            </w:r>
          </w:p>
        </w:tc>
        <w:tc>
          <w:tcPr>
            <w:tcW w:w="0" w:type="auto"/>
            <w:tcBorders>
              <w:top w:val="nil"/>
              <w:left w:val="nil"/>
              <w:bottom w:val="single" w:sz="4" w:space="0" w:color="auto"/>
              <w:right w:val="single" w:sz="4" w:space="0" w:color="auto"/>
            </w:tcBorders>
            <w:shd w:val="clear" w:color="auto" w:fill="auto"/>
            <w:noWrap/>
            <w:vAlign w:val="center"/>
            <w:hideMark/>
          </w:tcPr>
          <w:p w14:paraId="36211903" w14:textId="77777777" w:rsidR="003B1C46" w:rsidRPr="002F5182" w:rsidRDefault="003B1C46" w:rsidP="003B1C46">
            <w:pPr>
              <w:jc w:val="center"/>
              <w:rPr>
                <w:color w:val="000000"/>
                <w:lang w:val="sr-Cyrl-RS"/>
              </w:rPr>
            </w:pPr>
            <w:r w:rsidRPr="002F5182">
              <w:rPr>
                <w:color w:val="000000"/>
                <w:lang w:val="sr-Cyrl-RS"/>
              </w:rPr>
              <w:t>0.6</w:t>
            </w:r>
          </w:p>
        </w:tc>
        <w:tc>
          <w:tcPr>
            <w:tcW w:w="0" w:type="auto"/>
            <w:tcBorders>
              <w:top w:val="nil"/>
              <w:left w:val="nil"/>
              <w:bottom w:val="single" w:sz="4" w:space="0" w:color="auto"/>
              <w:right w:val="single" w:sz="4" w:space="0" w:color="auto"/>
            </w:tcBorders>
            <w:shd w:val="clear" w:color="auto" w:fill="auto"/>
            <w:noWrap/>
            <w:vAlign w:val="center"/>
            <w:hideMark/>
          </w:tcPr>
          <w:p w14:paraId="2EC9690C" w14:textId="0B9789D4"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FCFCCD8" w14:textId="4F8F4A8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1F2725A" w14:textId="472B05F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D19D883" w14:textId="588FD3C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393F00E" w14:textId="20BC6258" w:rsidR="003B1C46" w:rsidRPr="002F5182" w:rsidRDefault="003B1C46" w:rsidP="003B1C46">
            <w:pPr>
              <w:jc w:val="center"/>
              <w:rPr>
                <w:color w:val="000000"/>
                <w:lang w:val="sr-Cyrl-RS"/>
              </w:rPr>
            </w:pPr>
          </w:p>
        </w:tc>
      </w:tr>
      <w:tr w:rsidR="003B1C46" w:rsidRPr="002F5182" w14:paraId="5BACF34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8472A" w14:textId="77777777" w:rsidR="003B1C46" w:rsidRPr="002F5182" w:rsidRDefault="003B1C46" w:rsidP="003B1C46">
            <w:pPr>
              <w:rPr>
                <w:color w:val="000000"/>
                <w:lang w:val="sr-Cyrl-RS"/>
              </w:rPr>
            </w:pPr>
            <w:r w:rsidRPr="002F5182">
              <w:rPr>
                <w:color w:val="000000"/>
                <w:lang w:val="sr-Cyrl-RS"/>
              </w:rPr>
              <w:t>40. Остали меки лишћари</w:t>
            </w:r>
          </w:p>
        </w:tc>
        <w:tc>
          <w:tcPr>
            <w:tcW w:w="0" w:type="auto"/>
            <w:tcBorders>
              <w:top w:val="nil"/>
              <w:left w:val="nil"/>
              <w:bottom w:val="single" w:sz="4" w:space="0" w:color="auto"/>
              <w:right w:val="single" w:sz="4" w:space="0" w:color="auto"/>
            </w:tcBorders>
            <w:shd w:val="clear" w:color="auto" w:fill="auto"/>
            <w:noWrap/>
            <w:vAlign w:val="center"/>
            <w:hideMark/>
          </w:tcPr>
          <w:p w14:paraId="457ED3A0" w14:textId="77777777" w:rsidR="003B1C46" w:rsidRPr="002F5182" w:rsidRDefault="003B1C46" w:rsidP="003B1C46">
            <w:pPr>
              <w:jc w:val="center"/>
              <w:rPr>
                <w:color w:val="000000"/>
                <w:lang w:val="sr-Cyrl-RS"/>
              </w:rPr>
            </w:pPr>
            <w:r w:rsidRPr="002F5182">
              <w:rPr>
                <w:color w:val="000000"/>
                <w:lang w:val="sr-Cyrl-RS"/>
              </w:rPr>
              <w:t>436.3</w:t>
            </w:r>
          </w:p>
        </w:tc>
        <w:tc>
          <w:tcPr>
            <w:tcW w:w="0" w:type="auto"/>
            <w:tcBorders>
              <w:top w:val="nil"/>
              <w:left w:val="nil"/>
              <w:bottom w:val="single" w:sz="4" w:space="0" w:color="auto"/>
              <w:right w:val="single" w:sz="4" w:space="0" w:color="auto"/>
            </w:tcBorders>
            <w:shd w:val="clear" w:color="auto" w:fill="auto"/>
            <w:noWrap/>
            <w:vAlign w:val="center"/>
            <w:hideMark/>
          </w:tcPr>
          <w:p w14:paraId="2D8971E6" w14:textId="77777777" w:rsidR="003B1C46" w:rsidRPr="002F5182" w:rsidRDefault="003B1C46" w:rsidP="003B1C46">
            <w:pPr>
              <w:jc w:val="center"/>
              <w:rPr>
                <w:color w:val="000000"/>
                <w:lang w:val="sr-Cyrl-RS"/>
              </w:rPr>
            </w:pPr>
            <w:r w:rsidRPr="002F5182">
              <w:rPr>
                <w:color w:val="000000"/>
                <w:lang w:val="sr-Cyrl-RS"/>
              </w:rPr>
              <w:t>4.9</w:t>
            </w:r>
          </w:p>
        </w:tc>
        <w:tc>
          <w:tcPr>
            <w:tcW w:w="0" w:type="auto"/>
            <w:tcBorders>
              <w:top w:val="nil"/>
              <w:left w:val="nil"/>
              <w:bottom w:val="single" w:sz="4" w:space="0" w:color="auto"/>
              <w:right w:val="single" w:sz="4" w:space="0" w:color="auto"/>
            </w:tcBorders>
            <w:shd w:val="clear" w:color="auto" w:fill="auto"/>
            <w:noWrap/>
            <w:vAlign w:val="center"/>
            <w:hideMark/>
          </w:tcPr>
          <w:p w14:paraId="0CE3570E" w14:textId="761596C4"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88F670A" w14:textId="77777777" w:rsidR="003B1C46" w:rsidRPr="002F5182" w:rsidRDefault="003B1C46" w:rsidP="003B1C46">
            <w:pPr>
              <w:jc w:val="center"/>
              <w:rPr>
                <w:color w:val="000000"/>
                <w:lang w:val="sr-Cyrl-RS"/>
              </w:rPr>
            </w:pPr>
            <w:r w:rsidRPr="002F5182">
              <w:rPr>
                <w:color w:val="000000"/>
                <w:lang w:val="sr-Cyrl-RS"/>
              </w:rPr>
              <w:t>80.2</w:t>
            </w:r>
          </w:p>
        </w:tc>
        <w:tc>
          <w:tcPr>
            <w:tcW w:w="0" w:type="auto"/>
            <w:tcBorders>
              <w:top w:val="nil"/>
              <w:left w:val="nil"/>
              <w:bottom w:val="single" w:sz="4" w:space="0" w:color="auto"/>
              <w:right w:val="single" w:sz="4" w:space="0" w:color="auto"/>
            </w:tcBorders>
            <w:shd w:val="clear" w:color="auto" w:fill="auto"/>
            <w:noWrap/>
            <w:vAlign w:val="center"/>
            <w:hideMark/>
          </w:tcPr>
          <w:p w14:paraId="0070B1E5" w14:textId="77777777" w:rsidR="003B1C46" w:rsidRPr="002F5182" w:rsidRDefault="003B1C46" w:rsidP="003B1C46">
            <w:pPr>
              <w:jc w:val="center"/>
              <w:rPr>
                <w:color w:val="000000"/>
                <w:lang w:val="sr-Cyrl-RS"/>
              </w:rPr>
            </w:pPr>
            <w:r w:rsidRPr="002F5182">
              <w:rPr>
                <w:color w:val="000000"/>
                <w:lang w:val="sr-Cyrl-RS"/>
              </w:rPr>
              <w:t>80.2</w:t>
            </w:r>
          </w:p>
        </w:tc>
        <w:tc>
          <w:tcPr>
            <w:tcW w:w="0" w:type="auto"/>
            <w:tcBorders>
              <w:top w:val="nil"/>
              <w:left w:val="nil"/>
              <w:bottom w:val="single" w:sz="4" w:space="0" w:color="auto"/>
              <w:right w:val="single" w:sz="4" w:space="0" w:color="auto"/>
            </w:tcBorders>
            <w:shd w:val="clear" w:color="auto" w:fill="auto"/>
            <w:noWrap/>
            <w:vAlign w:val="center"/>
            <w:hideMark/>
          </w:tcPr>
          <w:p w14:paraId="7E6547B3" w14:textId="77777777" w:rsidR="003B1C46" w:rsidRPr="002F5182" w:rsidRDefault="003B1C46" w:rsidP="003B1C46">
            <w:pPr>
              <w:jc w:val="center"/>
              <w:rPr>
                <w:color w:val="000000"/>
                <w:lang w:val="sr-Cyrl-RS"/>
              </w:rPr>
            </w:pPr>
            <w:r w:rsidRPr="002F5182">
              <w:rPr>
                <w:color w:val="000000"/>
                <w:lang w:val="sr-Cyrl-RS"/>
              </w:rPr>
              <w:t>18.4</w:t>
            </w:r>
          </w:p>
        </w:tc>
        <w:tc>
          <w:tcPr>
            <w:tcW w:w="0" w:type="auto"/>
            <w:tcBorders>
              <w:top w:val="nil"/>
              <w:left w:val="nil"/>
              <w:bottom w:val="single" w:sz="4" w:space="0" w:color="auto"/>
              <w:right w:val="single" w:sz="4" w:space="0" w:color="auto"/>
            </w:tcBorders>
            <w:shd w:val="clear" w:color="auto" w:fill="auto"/>
            <w:noWrap/>
            <w:vAlign w:val="center"/>
            <w:hideMark/>
          </w:tcPr>
          <w:p w14:paraId="0E7C8FFF" w14:textId="77777777" w:rsidR="003B1C46" w:rsidRPr="002F5182" w:rsidRDefault="003B1C46" w:rsidP="003B1C46">
            <w:pPr>
              <w:jc w:val="center"/>
              <w:rPr>
                <w:color w:val="000000"/>
                <w:lang w:val="sr-Cyrl-RS"/>
              </w:rPr>
            </w:pPr>
            <w:r w:rsidRPr="002F5182">
              <w:rPr>
                <w:color w:val="000000"/>
                <w:lang w:val="sr-Cyrl-RS"/>
              </w:rPr>
              <w:t>163.8</w:t>
            </w:r>
          </w:p>
        </w:tc>
      </w:tr>
      <w:tr w:rsidR="003B1C46" w:rsidRPr="002F5182" w14:paraId="55F2F08E"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E4CEE" w14:textId="77777777" w:rsidR="003B1C46" w:rsidRPr="002F5182" w:rsidRDefault="003B1C46" w:rsidP="003B1C46">
            <w:pPr>
              <w:rPr>
                <w:color w:val="000000"/>
                <w:lang w:val="sr-Cyrl-RS"/>
              </w:rPr>
            </w:pPr>
            <w:r w:rsidRPr="002F5182">
              <w:rPr>
                <w:color w:val="000000"/>
                <w:lang w:val="sr-Cyrl-RS"/>
              </w:rPr>
              <w:t>42. Лужњак</w:t>
            </w:r>
          </w:p>
        </w:tc>
        <w:tc>
          <w:tcPr>
            <w:tcW w:w="0" w:type="auto"/>
            <w:tcBorders>
              <w:top w:val="nil"/>
              <w:left w:val="nil"/>
              <w:bottom w:val="single" w:sz="4" w:space="0" w:color="auto"/>
              <w:right w:val="single" w:sz="4" w:space="0" w:color="auto"/>
            </w:tcBorders>
            <w:shd w:val="clear" w:color="auto" w:fill="auto"/>
            <w:noWrap/>
            <w:vAlign w:val="center"/>
            <w:hideMark/>
          </w:tcPr>
          <w:p w14:paraId="7ADA0147" w14:textId="77777777" w:rsidR="003B1C46" w:rsidRPr="002F5182" w:rsidRDefault="003B1C46" w:rsidP="003B1C46">
            <w:pPr>
              <w:jc w:val="center"/>
              <w:rPr>
                <w:color w:val="000000"/>
                <w:lang w:val="sr-Cyrl-RS"/>
              </w:rPr>
            </w:pPr>
            <w:r w:rsidRPr="002F5182">
              <w:rPr>
                <w:color w:val="000000"/>
                <w:lang w:val="sr-Cyrl-RS"/>
              </w:rPr>
              <w:t>16.1</w:t>
            </w:r>
          </w:p>
        </w:tc>
        <w:tc>
          <w:tcPr>
            <w:tcW w:w="0" w:type="auto"/>
            <w:tcBorders>
              <w:top w:val="nil"/>
              <w:left w:val="nil"/>
              <w:bottom w:val="single" w:sz="4" w:space="0" w:color="auto"/>
              <w:right w:val="single" w:sz="4" w:space="0" w:color="auto"/>
            </w:tcBorders>
            <w:shd w:val="clear" w:color="auto" w:fill="auto"/>
            <w:noWrap/>
            <w:vAlign w:val="center"/>
            <w:hideMark/>
          </w:tcPr>
          <w:p w14:paraId="186FF130" w14:textId="77777777" w:rsidR="003B1C46" w:rsidRPr="002F5182" w:rsidRDefault="003B1C46" w:rsidP="003B1C46">
            <w:pPr>
              <w:jc w:val="center"/>
              <w:rPr>
                <w:color w:val="000000"/>
                <w:lang w:val="sr-Cyrl-RS"/>
              </w:rPr>
            </w:pPr>
            <w:r w:rsidRPr="002F5182">
              <w:rPr>
                <w:color w:val="000000"/>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19848399" w14:textId="3545E460"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BB9512A" w14:textId="5557046D"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F6B5DCC" w14:textId="0651A35E"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4FA3506" w14:textId="04F4F17E"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DD0FFD1" w14:textId="43E125EC" w:rsidR="003B1C46" w:rsidRPr="002F5182" w:rsidRDefault="003B1C46" w:rsidP="003B1C46">
            <w:pPr>
              <w:jc w:val="center"/>
              <w:rPr>
                <w:color w:val="000000"/>
                <w:lang w:val="sr-Cyrl-RS"/>
              </w:rPr>
            </w:pPr>
          </w:p>
        </w:tc>
      </w:tr>
      <w:tr w:rsidR="003B1C46" w:rsidRPr="002F5182" w14:paraId="15D7CAA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36CB2" w14:textId="77777777" w:rsidR="003B1C46" w:rsidRPr="002F5182" w:rsidRDefault="003B1C46" w:rsidP="003B1C46">
            <w:pPr>
              <w:rPr>
                <w:color w:val="000000"/>
                <w:lang w:val="sr-Cyrl-RS"/>
              </w:rPr>
            </w:pPr>
            <w:r w:rsidRPr="002F5182">
              <w:rPr>
                <w:color w:val="000000"/>
                <w:lang w:val="sr-Cyrl-RS"/>
              </w:rPr>
              <w:t>46. Крупнолисна липа</w:t>
            </w:r>
          </w:p>
        </w:tc>
        <w:tc>
          <w:tcPr>
            <w:tcW w:w="0" w:type="auto"/>
            <w:tcBorders>
              <w:top w:val="nil"/>
              <w:left w:val="nil"/>
              <w:bottom w:val="single" w:sz="4" w:space="0" w:color="auto"/>
              <w:right w:val="single" w:sz="4" w:space="0" w:color="auto"/>
            </w:tcBorders>
            <w:shd w:val="clear" w:color="auto" w:fill="auto"/>
            <w:noWrap/>
            <w:vAlign w:val="center"/>
            <w:hideMark/>
          </w:tcPr>
          <w:p w14:paraId="726DE531" w14:textId="77777777" w:rsidR="003B1C46" w:rsidRPr="002F5182" w:rsidRDefault="003B1C46" w:rsidP="003B1C46">
            <w:pPr>
              <w:jc w:val="center"/>
              <w:rPr>
                <w:color w:val="000000"/>
                <w:lang w:val="sr-Cyrl-RS"/>
              </w:rPr>
            </w:pPr>
            <w:r w:rsidRPr="002F5182">
              <w:rPr>
                <w:color w:val="000000"/>
                <w:lang w:val="sr-Cyrl-RS"/>
              </w:rPr>
              <w:t>53.7</w:t>
            </w:r>
          </w:p>
        </w:tc>
        <w:tc>
          <w:tcPr>
            <w:tcW w:w="0" w:type="auto"/>
            <w:tcBorders>
              <w:top w:val="nil"/>
              <w:left w:val="nil"/>
              <w:bottom w:val="single" w:sz="4" w:space="0" w:color="auto"/>
              <w:right w:val="single" w:sz="4" w:space="0" w:color="auto"/>
            </w:tcBorders>
            <w:shd w:val="clear" w:color="auto" w:fill="auto"/>
            <w:noWrap/>
            <w:vAlign w:val="center"/>
            <w:hideMark/>
          </w:tcPr>
          <w:p w14:paraId="7CFE84A7" w14:textId="77777777" w:rsidR="003B1C46" w:rsidRPr="002F5182" w:rsidRDefault="003B1C46" w:rsidP="003B1C4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4B34049C" w14:textId="2F789C96"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5A1BDF3" w14:textId="411BF5C4"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900CE9F" w14:textId="68B040C9"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F037E35" w14:textId="4CB23E0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40D85EF" w14:textId="6D0278AB" w:rsidR="003B1C46" w:rsidRPr="002F5182" w:rsidRDefault="003B1C46" w:rsidP="003B1C46">
            <w:pPr>
              <w:jc w:val="center"/>
              <w:rPr>
                <w:color w:val="000000"/>
                <w:lang w:val="sr-Cyrl-RS"/>
              </w:rPr>
            </w:pPr>
          </w:p>
        </w:tc>
      </w:tr>
      <w:tr w:rsidR="003B1C46" w:rsidRPr="002F5182" w14:paraId="6AEB9F22"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68F03" w14:textId="77777777" w:rsidR="003B1C46" w:rsidRPr="002F5182" w:rsidRDefault="003B1C46" w:rsidP="003B1C46">
            <w:pPr>
              <w:rPr>
                <w:color w:val="000000"/>
                <w:lang w:val="sr-Cyrl-RS"/>
              </w:rPr>
            </w:pPr>
            <w:r w:rsidRPr="002F5182">
              <w:rPr>
                <w:color w:val="000000"/>
                <w:lang w:val="sr-Cyrl-RS"/>
              </w:rPr>
              <w:t>50. Трешња</w:t>
            </w:r>
          </w:p>
        </w:tc>
        <w:tc>
          <w:tcPr>
            <w:tcW w:w="0" w:type="auto"/>
            <w:tcBorders>
              <w:top w:val="nil"/>
              <w:left w:val="nil"/>
              <w:bottom w:val="single" w:sz="4" w:space="0" w:color="auto"/>
              <w:right w:val="single" w:sz="4" w:space="0" w:color="auto"/>
            </w:tcBorders>
            <w:shd w:val="clear" w:color="auto" w:fill="auto"/>
            <w:noWrap/>
            <w:vAlign w:val="center"/>
            <w:hideMark/>
          </w:tcPr>
          <w:p w14:paraId="4F2922DB" w14:textId="77777777" w:rsidR="003B1C46" w:rsidRPr="002F5182" w:rsidRDefault="003B1C46" w:rsidP="003B1C46">
            <w:pPr>
              <w:jc w:val="center"/>
              <w:rPr>
                <w:color w:val="000000"/>
                <w:lang w:val="sr-Cyrl-RS"/>
              </w:rPr>
            </w:pPr>
            <w:r w:rsidRPr="002F5182">
              <w:rPr>
                <w:color w:val="000000"/>
                <w:lang w:val="sr-Cyrl-RS"/>
              </w:rPr>
              <w:t>81.4</w:t>
            </w:r>
          </w:p>
        </w:tc>
        <w:tc>
          <w:tcPr>
            <w:tcW w:w="0" w:type="auto"/>
            <w:tcBorders>
              <w:top w:val="nil"/>
              <w:left w:val="nil"/>
              <w:bottom w:val="single" w:sz="4" w:space="0" w:color="auto"/>
              <w:right w:val="single" w:sz="4" w:space="0" w:color="auto"/>
            </w:tcBorders>
            <w:shd w:val="clear" w:color="auto" w:fill="auto"/>
            <w:noWrap/>
            <w:vAlign w:val="center"/>
            <w:hideMark/>
          </w:tcPr>
          <w:p w14:paraId="782B114F" w14:textId="77777777" w:rsidR="003B1C46" w:rsidRPr="002F5182" w:rsidRDefault="003B1C46" w:rsidP="003B1C46">
            <w:pPr>
              <w:jc w:val="center"/>
              <w:rPr>
                <w:color w:val="000000"/>
                <w:lang w:val="sr-Cyrl-RS"/>
              </w:rPr>
            </w:pPr>
            <w:r w:rsidRPr="002F5182">
              <w:rPr>
                <w:color w:val="000000"/>
                <w:lang w:val="sr-Cyrl-RS"/>
              </w:rPr>
              <w:t>1.6</w:t>
            </w:r>
          </w:p>
        </w:tc>
        <w:tc>
          <w:tcPr>
            <w:tcW w:w="0" w:type="auto"/>
            <w:tcBorders>
              <w:top w:val="nil"/>
              <w:left w:val="nil"/>
              <w:bottom w:val="single" w:sz="4" w:space="0" w:color="auto"/>
              <w:right w:val="single" w:sz="4" w:space="0" w:color="auto"/>
            </w:tcBorders>
            <w:shd w:val="clear" w:color="auto" w:fill="auto"/>
            <w:noWrap/>
            <w:vAlign w:val="center"/>
            <w:hideMark/>
          </w:tcPr>
          <w:p w14:paraId="2743F72A" w14:textId="12DC281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56DDCA6" w14:textId="77777777" w:rsidR="003B1C46" w:rsidRPr="002F5182" w:rsidRDefault="003B1C46" w:rsidP="003B1C46">
            <w:pPr>
              <w:jc w:val="center"/>
              <w:rPr>
                <w:color w:val="000000"/>
                <w:lang w:val="sr-Cyrl-RS"/>
              </w:rPr>
            </w:pPr>
            <w:r w:rsidRPr="002F5182">
              <w:rPr>
                <w:color w:val="000000"/>
                <w:lang w:val="sr-Cyrl-RS"/>
              </w:rPr>
              <w:t>54.3</w:t>
            </w:r>
          </w:p>
        </w:tc>
        <w:tc>
          <w:tcPr>
            <w:tcW w:w="0" w:type="auto"/>
            <w:tcBorders>
              <w:top w:val="nil"/>
              <w:left w:val="nil"/>
              <w:bottom w:val="single" w:sz="4" w:space="0" w:color="auto"/>
              <w:right w:val="single" w:sz="4" w:space="0" w:color="auto"/>
            </w:tcBorders>
            <w:shd w:val="clear" w:color="auto" w:fill="auto"/>
            <w:noWrap/>
            <w:vAlign w:val="center"/>
            <w:hideMark/>
          </w:tcPr>
          <w:p w14:paraId="12B6B6B5" w14:textId="77777777" w:rsidR="003B1C46" w:rsidRPr="002F5182" w:rsidRDefault="003B1C46" w:rsidP="003B1C46">
            <w:pPr>
              <w:jc w:val="center"/>
              <w:rPr>
                <w:color w:val="000000"/>
                <w:lang w:val="sr-Cyrl-RS"/>
              </w:rPr>
            </w:pPr>
            <w:r w:rsidRPr="002F5182">
              <w:rPr>
                <w:color w:val="000000"/>
                <w:lang w:val="sr-Cyrl-RS"/>
              </w:rPr>
              <w:t>54.3</w:t>
            </w:r>
          </w:p>
        </w:tc>
        <w:tc>
          <w:tcPr>
            <w:tcW w:w="0" w:type="auto"/>
            <w:tcBorders>
              <w:top w:val="nil"/>
              <w:left w:val="nil"/>
              <w:bottom w:val="single" w:sz="4" w:space="0" w:color="auto"/>
              <w:right w:val="single" w:sz="4" w:space="0" w:color="auto"/>
            </w:tcBorders>
            <w:shd w:val="clear" w:color="auto" w:fill="auto"/>
            <w:noWrap/>
            <w:vAlign w:val="center"/>
            <w:hideMark/>
          </w:tcPr>
          <w:p w14:paraId="068BEE89" w14:textId="77777777" w:rsidR="003B1C46" w:rsidRPr="002F5182" w:rsidRDefault="003B1C46" w:rsidP="003B1C46">
            <w:pPr>
              <w:jc w:val="center"/>
              <w:rPr>
                <w:color w:val="000000"/>
                <w:lang w:val="sr-Cyrl-RS"/>
              </w:rPr>
            </w:pPr>
            <w:r w:rsidRPr="002F5182">
              <w:rPr>
                <w:color w:val="000000"/>
                <w:lang w:val="sr-Cyrl-RS"/>
              </w:rPr>
              <w:t>66.7</w:t>
            </w:r>
          </w:p>
        </w:tc>
        <w:tc>
          <w:tcPr>
            <w:tcW w:w="0" w:type="auto"/>
            <w:tcBorders>
              <w:top w:val="nil"/>
              <w:left w:val="nil"/>
              <w:bottom w:val="single" w:sz="4" w:space="0" w:color="auto"/>
              <w:right w:val="single" w:sz="4" w:space="0" w:color="auto"/>
            </w:tcBorders>
            <w:shd w:val="clear" w:color="auto" w:fill="auto"/>
            <w:noWrap/>
            <w:vAlign w:val="center"/>
            <w:hideMark/>
          </w:tcPr>
          <w:p w14:paraId="414ABAC3" w14:textId="77777777" w:rsidR="003B1C46" w:rsidRPr="002F5182" w:rsidRDefault="003B1C46" w:rsidP="003B1C46">
            <w:pPr>
              <w:jc w:val="center"/>
              <w:rPr>
                <w:color w:val="000000"/>
                <w:lang w:val="sr-Cyrl-RS"/>
              </w:rPr>
            </w:pPr>
            <w:r w:rsidRPr="002F5182">
              <w:rPr>
                <w:color w:val="000000"/>
                <w:lang w:val="sr-Cyrl-RS"/>
              </w:rPr>
              <w:t>334.9</w:t>
            </w:r>
          </w:p>
        </w:tc>
      </w:tr>
      <w:tr w:rsidR="003B1C46" w:rsidRPr="002F5182" w14:paraId="4BBC6159"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44C273" w14:textId="77777777" w:rsidR="003B1C46" w:rsidRPr="002F5182" w:rsidRDefault="003B1C46" w:rsidP="003B1C46">
            <w:pPr>
              <w:rPr>
                <w:color w:val="000000"/>
                <w:lang w:val="sr-Cyrl-RS"/>
              </w:rPr>
            </w:pPr>
            <w:r w:rsidRPr="002F5182">
              <w:rPr>
                <w:color w:val="000000"/>
                <w:lang w:val="sr-Cyrl-RS"/>
              </w:rPr>
              <w:t>51. Остали тврди лишћари</w:t>
            </w:r>
          </w:p>
        </w:tc>
        <w:tc>
          <w:tcPr>
            <w:tcW w:w="0" w:type="auto"/>
            <w:tcBorders>
              <w:top w:val="nil"/>
              <w:left w:val="nil"/>
              <w:bottom w:val="single" w:sz="4" w:space="0" w:color="auto"/>
              <w:right w:val="single" w:sz="4" w:space="0" w:color="auto"/>
            </w:tcBorders>
            <w:shd w:val="clear" w:color="auto" w:fill="auto"/>
            <w:noWrap/>
            <w:vAlign w:val="center"/>
            <w:hideMark/>
          </w:tcPr>
          <w:p w14:paraId="24E4B395" w14:textId="77777777" w:rsidR="003B1C46" w:rsidRPr="002F5182" w:rsidRDefault="003B1C46" w:rsidP="003B1C46">
            <w:pPr>
              <w:jc w:val="center"/>
              <w:rPr>
                <w:color w:val="000000"/>
                <w:lang w:val="sr-Cyrl-RS"/>
              </w:rPr>
            </w:pPr>
            <w:r w:rsidRPr="002F5182">
              <w:rPr>
                <w:color w:val="000000"/>
                <w:lang w:val="sr-Cyrl-RS"/>
              </w:rPr>
              <w:t>2686.0</w:t>
            </w:r>
          </w:p>
        </w:tc>
        <w:tc>
          <w:tcPr>
            <w:tcW w:w="0" w:type="auto"/>
            <w:tcBorders>
              <w:top w:val="nil"/>
              <w:left w:val="nil"/>
              <w:bottom w:val="single" w:sz="4" w:space="0" w:color="auto"/>
              <w:right w:val="single" w:sz="4" w:space="0" w:color="auto"/>
            </w:tcBorders>
            <w:shd w:val="clear" w:color="auto" w:fill="auto"/>
            <w:noWrap/>
            <w:vAlign w:val="center"/>
            <w:hideMark/>
          </w:tcPr>
          <w:p w14:paraId="74CA3411" w14:textId="77777777" w:rsidR="003B1C46" w:rsidRPr="002F5182" w:rsidRDefault="003B1C46" w:rsidP="003B1C46">
            <w:pPr>
              <w:jc w:val="center"/>
              <w:rPr>
                <w:color w:val="000000"/>
                <w:lang w:val="sr-Cyrl-RS"/>
              </w:rPr>
            </w:pPr>
            <w:r w:rsidRPr="002F5182">
              <w:rPr>
                <w:color w:val="000000"/>
                <w:lang w:val="sr-Cyrl-RS"/>
              </w:rPr>
              <w:t>66.3</w:t>
            </w:r>
          </w:p>
        </w:tc>
        <w:tc>
          <w:tcPr>
            <w:tcW w:w="0" w:type="auto"/>
            <w:tcBorders>
              <w:top w:val="nil"/>
              <w:left w:val="nil"/>
              <w:bottom w:val="single" w:sz="4" w:space="0" w:color="auto"/>
              <w:right w:val="single" w:sz="4" w:space="0" w:color="auto"/>
            </w:tcBorders>
            <w:shd w:val="clear" w:color="auto" w:fill="auto"/>
            <w:noWrap/>
            <w:vAlign w:val="center"/>
            <w:hideMark/>
          </w:tcPr>
          <w:p w14:paraId="0C3C6152" w14:textId="22F9D60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36E450F" w14:textId="77777777" w:rsidR="003B1C46" w:rsidRPr="002F5182" w:rsidRDefault="003B1C46" w:rsidP="003B1C46">
            <w:pPr>
              <w:jc w:val="center"/>
              <w:rPr>
                <w:color w:val="000000"/>
                <w:lang w:val="sr-Cyrl-RS"/>
              </w:rPr>
            </w:pPr>
            <w:r w:rsidRPr="002F5182">
              <w:rPr>
                <w:color w:val="000000"/>
                <w:lang w:val="sr-Cyrl-RS"/>
              </w:rPr>
              <w:t>211.2</w:t>
            </w:r>
          </w:p>
        </w:tc>
        <w:tc>
          <w:tcPr>
            <w:tcW w:w="0" w:type="auto"/>
            <w:tcBorders>
              <w:top w:val="nil"/>
              <w:left w:val="nil"/>
              <w:bottom w:val="single" w:sz="4" w:space="0" w:color="auto"/>
              <w:right w:val="single" w:sz="4" w:space="0" w:color="auto"/>
            </w:tcBorders>
            <w:shd w:val="clear" w:color="auto" w:fill="auto"/>
            <w:noWrap/>
            <w:vAlign w:val="center"/>
            <w:hideMark/>
          </w:tcPr>
          <w:p w14:paraId="385C01C1" w14:textId="77777777" w:rsidR="003B1C46" w:rsidRPr="002F5182" w:rsidRDefault="003B1C46" w:rsidP="003B1C46">
            <w:pPr>
              <w:jc w:val="center"/>
              <w:rPr>
                <w:color w:val="000000"/>
                <w:lang w:val="sr-Cyrl-RS"/>
              </w:rPr>
            </w:pPr>
            <w:r w:rsidRPr="002F5182">
              <w:rPr>
                <w:color w:val="000000"/>
                <w:lang w:val="sr-Cyrl-RS"/>
              </w:rPr>
              <w:t>211.2</w:t>
            </w:r>
          </w:p>
        </w:tc>
        <w:tc>
          <w:tcPr>
            <w:tcW w:w="0" w:type="auto"/>
            <w:tcBorders>
              <w:top w:val="nil"/>
              <w:left w:val="nil"/>
              <w:bottom w:val="single" w:sz="4" w:space="0" w:color="auto"/>
              <w:right w:val="single" w:sz="4" w:space="0" w:color="auto"/>
            </w:tcBorders>
            <w:shd w:val="clear" w:color="auto" w:fill="auto"/>
            <w:noWrap/>
            <w:vAlign w:val="center"/>
            <w:hideMark/>
          </w:tcPr>
          <w:p w14:paraId="3CBC1085" w14:textId="77777777" w:rsidR="003B1C46" w:rsidRPr="002F5182" w:rsidRDefault="003B1C46" w:rsidP="003B1C46">
            <w:pPr>
              <w:jc w:val="center"/>
              <w:rPr>
                <w:color w:val="000000"/>
                <w:lang w:val="sr-Cyrl-RS"/>
              </w:rPr>
            </w:pPr>
            <w:r w:rsidRPr="002F5182">
              <w:rPr>
                <w:color w:val="000000"/>
                <w:lang w:val="sr-Cyrl-RS"/>
              </w:rPr>
              <w:t>7.9</w:t>
            </w:r>
          </w:p>
        </w:tc>
        <w:tc>
          <w:tcPr>
            <w:tcW w:w="0" w:type="auto"/>
            <w:tcBorders>
              <w:top w:val="nil"/>
              <w:left w:val="nil"/>
              <w:bottom w:val="single" w:sz="4" w:space="0" w:color="auto"/>
              <w:right w:val="single" w:sz="4" w:space="0" w:color="auto"/>
            </w:tcBorders>
            <w:shd w:val="clear" w:color="auto" w:fill="auto"/>
            <w:noWrap/>
            <w:vAlign w:val="center"/>
            <w:hideMark/>
          </w:tcPr>
          <w:p w14:paraId="15D29C21" w14:textId="77777777" w:rsidR="003B1C46" w:rsidRPr="002F5182" w:rsidRDefault="003B1C46" w:rsidP="003B1C46">
            <w:pPr>
              <w:jc w:val="center"/>
              <w:rPr>
                <w:color w:val="000000"/>
                <w:lang w:val="sr-Cyrl-RS"/>
              </w:rPr>
            </w:pPr>
            <w:r w:rsidRPr="002F5182">
              <w:rPr>
                <w:color w:val="000000"/>
                <w:lang w:val="sr-Cyrl-RS"/>
              </w:rPr>
              <w:t>31.9</w:t>
            </w:r>
          </w:p>
        </w:tc>
      </w:tr>
      <w:tr w:rsidR="003B1C46" w:rsidRPr="002F5182" w14:paraId="43D31892"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F787D" w14:textId="77777777" w:rsidR="003B1C46" w:rsidRPr="002F5182" w:rsidRDefault="003B1C46" w:rsidP="003B1C46">
            <w:pPr>
              <w:rPr>
                <w:color w:val="000000"/>
                <w:lang w:val="sr-Cyrl-RS"/>
              </w:rPr>
            </w:pPr>
            <w:r w:rsidRPr="002F5182">
              <w:rPr>
                <w:color w:val="000000"/>
                <w:lang w:val="sr-Cyrl-RS"/>
              </w:rPr>
              <w:t>63. Бели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41EE0F21" w14:textId="77777777" w:rsidR="003B1C46" w:rsidRPr="002F5182" w:rsidRDefault="003B1C46" w:rsidP="003B1C46">
            <w:pPr>
              <w:jc w:val="center"/>
              <w:rPr>
                <w:color w:val="000000"/>
                <w:lang w:val="sr-Cyrl-RS"/>
              </w:rPr>
            </w:pPr>
            <w:r w:rsidRPr="002F5182">
              <w:rPr>
                <w:color w:val="000000"/>
                <w:lang w:val="sr-Cyrl-RS"/>
              </w:rPr>
              <w:t>20.5</w:t>
            </w:r>
          </w:p>
        </w:tc>
        <w:tc>
          <w:tcPr>
            <w:tcW w:w="0" w:type="auto"/>
            <w:tcBorders>
              <w:top w:val="nil"/>
              <w:left w:val="nil"/>
              <w:bottom w:val="single" w:sz="4" w:space="0" w:color="auto"/>
              <w:right w:val="single" w:sz="4" w:space="0" w:color="auto"/>
            </w:tcBorders>
            <w:shd w:val="clear" w:color="auto" w:fill="auto"/>
            <w:noWrap/>
            <w:vAlign w:val="center"/>
            <w:hideMark/>
          </w:tcPr>
          <w:p w14:paraId="64C735E9" w14:textId="77777777" w:rsidR="003B1C46" w:rsidRPr="002F5182" w:rsidRDefault="003B1C46" w:rsidP="003B1C46">
            <w:pPr>
              <w:jc w:val="center"/>
              <w:rPr>
                <w:color w:val="000000"/>
                <w:lang w:val="sr-Cyrl-RS"/>
              </w:rPr>
            </w:pPr>
            <w:r w:rsidRPr="002F5182">
              <w:rPr>
                <w:color w:val="000000"/>
                <w:lang w:val="sr-Cyrl-RS"/>
              </w:rPr>
              <w:t>0.6</w:t>
            </w:r>
          </w:p>
        </w:tc>
        <w:tc>
          <w:tcPr>
            <w:tcW w:w="0" w:type="auto"/>
            <w:tcBorders>
              <w:top w:val="nil"/>
              <w:left w:val="nil"/>
              <w:bottom w:val="single" w:sz="4" w:space="0" w:color="auto"/>
              <w:right w:val="single" w:sz="4" w:space="0" w:color="auto"/>
            </w:tcBorders>
            <w:shd w:val="clear" w:color="auto" w:fill="auto"/>
            <w:noWrap/>
            <w:vAlign w:val="center"/>
            <w:hideMark/>
          </w:tcPr>
          <w:p w14:paraId="496C0C14" w14:textId="65950A82"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1182C56" w14:textId="21C1050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769CD9D" w14:textId="04E9C0C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101C8DE" w14:textId="169605E3"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C83B567" w14:textId="146C9CA6" w:rsidR="003B1C46" w:rsidRPr="002F5182" w:rsidRDefault="003B1C46" w:rsidP="003B1C46">
            <w:pPr>
              <w:jc w:val="center"/>
              <w:rPr>
                <w:color w:val="000000"/>
                <w:lang w:val="sr-Cyrl-RS"/>
              </w:rPr>
            </w:pPr>
          </w:p>
        </w:tc>
      </w:tr>
      <w:tr w:rsidR="003B1C46" w:rsidRPr="002F5182" w14:paraId="32E165E9"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25EF3" w14:textId="77777777" w:rsidR="003B1C46" w:rsidRPr="002F5182" w:rsidRDefault="003B1C46" w:rsidP="003B1C46">
            <w:pPr>
              <w:rPr>
                <w:color w:val="000000"/>
                <w:lang w:val="sr-Cyrl-RS"/>
              </w:rPr>
            </w:pPr>
            <w:r w:rsidRPr="002F5182">
              <w:rPr>
                <w:color w:val="000000"/>
                <w:lang w:val="sr-Cyrl-RS"/>
              </w:rPr>
              <w:t>65. Јавор</w:t>
            </w:r>
          </w:p>
        </w:tc>
        <w:tc>
          <w:tcPr>
            <w:tcW w:w="0" w:type="auto"/>
            <w:tcBorders>
              <w:top w:val="nil"/>
              <w:left w:val="nil"/>
              <w:bottom w:val="single" w:sz="4" w:space="0" w:color="auto"/>
              <w:right w:val="single" w:sz="4" w:space="0" w:color="auto"/>
            </w:tcBorders>
            <w:shd w:val="clear" w:color="auto" w:fill="auto"/>
            <w:noWrap/>
            <w:vAlign w:val="center"/>
            <w:hideMark/>
          </w:tcPr>
          <w:p w14:paraId="1CE155D0" w14:textId="77777777" w:rsidR="003B1C46" w:rsidRPr="002F5182" w:rsidRDefault="003B1C46" w:rsidP="003B1C46">
            <w:pPr>
              <w:jc w:val="center"/>
              <w:rPr>
                <w:color w:val="000000"/>
                <w:lang w:val="sr-Cyrl-RS"/>
              </w:rPr>
            </w:pPr>
            <w:r w:rsidRPr="002F5182">
              <w:rPr>
                <w:color w:val="000000"/>
                <w:lang w:val="sr-Cyrl-RS"/>
              </w:rPr>
              <w:t>22.1</w:t>
            </w:r>
          </w:p>
        </w:tc>
        <w:tc>
          <w:tcPr>
            <w:tcW w:w="0" w:type="auto"/>
            <w:tcBorders>
              <w:top w:val="nil"/>
              <w:left w:val="nil"/>
              <w:bottom w:val="single" w:sz="4" w:space="0" w:color="auto"/>
              <w:right w:val="single" w:sz="4" w:space="0" w:color="auto"/>
            </w:tcBorders>
            <w:shd w:val="clear" w:color="auto" w:fill="auto"/>
            <w:noWrap/>
            <w:vAlign w:val="center"/>
            <w:hideMark/>
          </w:tcPr>
          <w:p w14:paraId="0BA5D59F" w14:textId="77777777" w:rsidR="003B1C46" w:rsidRPr="002F5182" w:rsidRDefault="003B1C46" w:rsidP="003B1C46">
            <w:pPr>
              <w:jc w:val="center"/>
              <w:rPr>
                <w:color w:val="000000"/>
                <w:lang w:val="sr-Cyrl-RS"/>
              </w:rPr>
            </w:pPr>
            <w:r w:rsidRPr="002F5182">
              <w:rPr>
                <w:color w:val="000000"/>
                <w:lang w:val="sr-Cyrl-RS"/>
              </w:rPr>
              <w:t>0.7</w:t>
            </w:r>
          </w:p>
        </w:tc>
        <w:tc>
          <w:tcPr>
            <w:tcW w:w="0" w:type="auto"/>
            <w:tcBorders>
              <w:top w:val="nil"/>
              <w:left w:val="nil"/>
              <w:bottom w:val="single" w:sz="4" w:space="0" w:color="auto"/>
              <w:right w:val="single" w:sz="4" w:space="0" w:color="auto"/>
            </w:tcBorders>
            <w:shd w:val="clear" w:color="auto" w:fill="auto"/>
            <w:noWrap/>
            <w:vAlign w:val="center"/>
            <w:hideMark/>
          </w:tcPr>
          <w:p w14:paraId="7400EC0E" w14:textId="25C25536"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26CD73C" w14:textId="2B4BC858"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48A0645" w14:textId="155195A3"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E1F4701" w14:textId="75E6547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F3C535" w14:textId="20447484" w:rsidR="003B1C46" w:rsidRPr="002F5182" w:rsidRDefault="003B1C46" w:rsidP="003B1C46">
            <w:pPr>
              <w:jc w:val="center"/>
              <w:rPr>
                <w:color w:val="000000"/>
                <w:lang w:val="sr-Cyrl-RS"/>
              </w:rPr>
            </w:pPr>
          </w:p>
        </w:tc>
      </w:tr>
      <w:tr w:rsidR="003B1C46" w:rsidRPr="002F5182" w14:paraId="0D582EAD"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F6574" w14:textId="77777777" w:rsidR="003B1C46" w:rsidRPr="002F5182" w:rsidRDefault="003B1C46" w:rsidP="003B1C46">
            <w:pPr>
              <w:rPr>
                <w:color w:val="000000"/>
                <w:lang w:val="sr-Cyrl-RS"/>
              </w:rPr>
            </w:pPr>
            <w:r w:rsidRPr="002F5182">
              <w:rPr>
                <w:color w:val="000000"/>
                <w:lang w:val="sr-Cyrl-RS"/>
              </w:rPr>
              <w:t>70. Црни бор</w:t>
            </w:r>
          </w:p>
        </w:tc>
        <w:tc>
          <w:tcPr>
            <w:tcW w:w="0" w:type="auto"/>
            <w:tcBorders>
              <w:top w:val="nil"/>
              <w:left w:val="nil"/>
              <w:bottom w:val="single" w:sz="4" w:space="0" w:color="auto"/>
              <w:right w:val="single" w:sz="4" w:space="0" w:color="auto"/>
            </w:tcBorders>
            <w:shd w:val="clear" w:color="auto" w:fill="auto"/>
            <w:noWrap/>
            <w:vAlign w:val="center"/>
            <w:hideMark/>
          </w:tcPr>
          <w:p w14:paraId="45B3C365" w14:textId="77777777" w:rsidR="003B1C46" w:rsidRPr="002F5182" w:rsidRDefault="003B1C46" w:rsidP="003B1C46">
            <w:pPr>
              <w:jc w:val="center"/>
              <w:rPr>
                <w:color w:val="000000"/>
                <w:lang w:val="sr-Cyrl-RS"/>
              </w:rPr>
            </w:pPr>
            <w:r w:rsidRPr="002F5182">
              <w:rPr>
                <w:color w:val="000000"/>
                <w:lang w:val="sr-Cyrl-RS"/>
              </w:rPr>
              <w:t>1706.3</w:t>
            </w:r>
          </w:p>
        </w:tc>
        <w:tc>
          <w:tcPr>
            <w:tcW w:w="0" w:type="auto"/>
            <w:tcBorders>
              <w:top w:val="nil"/>
              <w:left w:val="nil"/>
              <w:bottom w:val="single" w:sz="4" w:space="0" w:color="auto"/>
              <w:right w:val="single" w:sz="4" w:space="0" w:color="auto"/>
            </w:tcBorders>
            <w:shd w:val="clear" w:color="auto" w:fill="auto"/>
            <w:noWrap/>
            <w:vAlign w:val="center"/>
            <w:hideMark/>
          </w:tcPr>
          <w:p w14:paraId="1C5BD2A2" w14:textId="77777777" w:rsidR="003B1C46" w:rsidRPr="002F5182" w:rsidRDefault="003B1C46" w:rsidP="003B1C46">
            <w:pPr>
              <w:jc w:val="center"/>
              <w:rPr>
                <w:color w:val="000000"/>
                <w:lang w:val="sr-Cyrl-RS"/>
              </w:rPr>
            </w:pPr>
            <w:r w:rsidRPr="002F5182">
              <w:rPr>
                <w:color w:val="000000"/>
                <w:lang w:val="sr-Cyrl-RS"/>
              </w:rPr>
              <w:t>88.4</w:t>
            </w:r>
          </w:p>
        </w:tc>
        <w:tc>
          <w:tcPr>
            <w:tcW w:w="0" w:type="auto"/>
            <w:tcBorders>
              <w:top w:val="nil"/>
              <w:left w:val="nil"/>
              <w:bottom w:val="single" w:sz="4" w:space="0" w:color="auto"/>
              <w:right w:val="single" w:sz="4" w:space="0" w:color="auto"/>
            </w:tcBorders>
            <w:shd w:val="clear" w:color="auto" w:fill="auto"/>
            <w:noWrap/>
            <w:vAlign w:val="center"/>
            <w:hideMark/>
          </w:tcPr>
          <w:p w14:paraId="09AC5BA2" w14:textId="77777777" w:rsidR="003B1C46" w:rsidRPr="002F5182" w:rsidRDefault="003B1C46" w:rsidP="003B1C46">
            <w:pPr>
              <w:jc w:val="center"/>
              <w:rPr>
                <w:color w:val="000000"/>
                <w:lang w:val="sr-Cyrl-RS"/>
              </w:rPr>
            </w:pPr>
            <w:r w:rsidRPr="002F5182">
              <w:rPr>
                <w:color w:val="000000"/>
                <w:lang w:val="sr-Cyrl-RS"/>
              </w:rPr>
              <w:t>161.0</w:t>
            </w:r>
          </w:p>
        </w:tc>
        <w:tc>
          <w:tcPr>
            <w:tcW w:w="0" w:type="auto"/>
            <w:tcBorders>
              <w:top w:val="nil"/>
              <w:left w:val="nil"/>
              <w:bottom w:val="single" w:sz="4" w:space="0" w:color="auto"/>
              <w:right w:val="single" w:sz="4" w:space="0" w:color="auto"/>
            </w:tcBorders>
            <w:shd w:val="clear" w:color="auto" w:fill="auto"/>
            <w:noWrap/>
            <w:vAlign w:val="center"/>
            <w:hideMark/>
          </w:tcPr>
          <w:p w14:paraId="344413F8" w14:textId="77777777" w:rsidR="003B1C46" w:rsidRPr="002F5182" w:rsidRDefault="003B1C46" w:rsidP="003B1C46">
            <w:pPr>
              <w:jc w:val="center"/>
              <w:rPr>
                <w:color w:val="000000"/>
                <w:lang w:val="sr-Cyrl-RS"/>
              </w:rPr>
            </w:pPr>
            <w:r w:rsidRPr="002F5182">
              <w:rPr>
                <w:color w:val="000000"/>
                <w:lang w:val="sr-Cyrl-RS"/>
              </w:rPr>
              <w:t>308.5</w:t>
            </w:r>
          </w:p>
        </w:tc>
        <w:tc>
          <w:tcPr>
            <w:tcW w:w="0" w:type="auto"/>
            <w:tcBorders>
              <w:top w:val="nil"/>
              <w:left w:val="nil"/>
              <w:bottom w:val="single" w:sz="4" w:space="0" w:color="auto"/>
              <w:right w:val="single" w:sz="4" w:space="0" w:color="auto"/>
            </w:tcBorders>
            <w:shd w:val="clear" w:color="auto" w:fill="auto"/>
            <w:noWrap/>
            <w:vAlign w:val="center"/>
            <w:hideMark/>
          </w:tcPr>
          <w:p w14:paraId="32BEDAD3" w14:textId="77777777" w:rsidR="003B1C46" w:rsidRPr="002F5182" w:rsidRDefault="003B1C46" w:rsidP="003B1C46">
            <w:pPr>
              <w:jc w:val="center"/>
              <w:rPr>
                <w:color w:val="000000"/>
                <w:lang w:val="sr-Cyrl-RS"/>
              </w:rPr>
            </w:pPr>
            <w:r w:rsidRPr="002F5182">
              <w:rPr>
                <w:color w:val="000000"/>
                <w:lang w:val="sr-Cyrl-RS"/>
              </w:rPr>
              <w:t>469.5</w:t>
            </w:r>
          </w:p>
        </w:tc>
        <w:tc>
          <w:tcPr>
            <w:tcW w:w="0" w:type="auto"/>
            <w:tcBorders>
              <w:top w:val="nil"/>
              <w:left w:val="nil"/>
              <w:bottom w:val="single" w:sz="4" w:space="0" w:color="auto"/>
              <w:right w:val="single" w:sz="4" w:space="0" w:color="auto"/>
            </w:tcBorders>
            <w:shd w:val="clear" w:color="auto" w:fill="auto"/>
            <w:noWrap/>
            <w:vAlign w:val="center"/>
            <w:hideMark/>
          </w:tcPr>
          <w:p w14:paraId="5EDDA04D" w14:textId="77777777" w:rsidR="003B1C46" w:rsidRPr="002F5182" w:rsidRDefault="003B1C46" w:rsidP="003B1C46">
            <w:pPr>
              <w:jc w:val="center"/>
              <w:rPr>
                <w:color w:val="000000"/>
                <w:lang w:val="sr-Cyrl-RS"/>
              </w:rPr>
            </w:pPr>
            <w:r w:rsidRPr="002F5182">
              <w:rPr>
                <w:color w:val="000000"/>
                <w:lang w:val="sr-Cyrl-RS"/>
              </w:rPr>
              <w:t>27.5</w:t>
            </w:r>
          </w:p>
        </w:tc>
        <w:tc>
          <w:tcPr>
            <w:tcW w:w="0" w:type="auto"/>
            <w:tcBorders>
              <w:top w:val="nil"/>
              <w:left w:val="nil"/>
              <w:bottom w:val="single" w:sz="4" w:space="0" w:color="auto"/>
              <w:right w:val="single" w:sz="4" w:space="0" w:color="auto"/>
            </w:tcBorders>
            <w:shd w:val="clear" w:color="auto" w:fill="auto"/>
            <w:noWrap/>
            <w:vAlign w:val="center"/>
            <w:hideMark/>
          </w:tcPr>
          <w:p w14:paraId="775B8708" w14:textId="77777777" w:rsidR="003B1C46" w:rsidRPr="002F5182" w:rsidRDefault="003B1C46" w:rsidP="003B1C46">
            <w:pPr>
              <w:jc w:val="center"/>
              <w:rPr>
                <w:color w:val="000000"/>
                <w:lang w:val="sr-Cyrl-RS"/>
              </w:rPr>
            </w:pPr>
            <w:r w:rsidRPr="002F5182">
              <w:rPr>
                <w:color w:val="000000"/>
                <w:lang w:val="sr-Cyrl-RS"/>
              </w:rPr>
              <w:t>53.1</w:t>
            </w:r>
          </w:p>
        </w:tc>
      </w:tr>
      <w:tr w:rsidR="003B1C46" w:rsidRPr="002F5182" w14:paraId="50CA8415"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36490" w14:textId="77777777" w:rsidR="003B1C46" w:rsidRPr="002F5182" w:rsidRDefault="003B1C46" w:rsidP="003B1C46">
            <w:pPr>
              <w:rPr>
                <w:color w:val="000000"/>
                <w:lang w:val="sr-Cyrl-RS"/>
              </w:rPr>
            </w:pPr>
            <w:r w:rsidRPr="002F5182">
              <w:rPr>
                <w:color w:val="000000"/>
                <w:lang w:val="sr-Cyrl-RS"/>
              </w:rPr>
              <w:t>71. Бели бор</w:t>
            </w:r>
          </w:p>
        </w:tc>
        <w:tc>
          <w:tcPr>
            <w:tcW w:w="0" w:type="auto"/>
            <w:tcBorders>
              <w:top w:val="nil"/>
              <w:left w:val="nil"/>
              <w:bottom w:val="single" w:sz="4" w:space="0" w:color="auto"/>
              <w:right w:val="single" w:sz="4" w:space="0" w:color="auto"/>
            </w:tcBorders>
            <w:shd w:val="clear" w:color="auto" w:fill="auto"/>
            <w:noWrap/>
            <w:vAlign w:val="center"/>
            <w:hideMark/>
          </w:tcPr>
          <w:p w14:paraId="1C35A741" w14:textId="77777777" w:rsidR="003B1C46" w:rsidRPr="002F5182" w:rsidRDefault="003B1C46" w:rsidP="003B1C46">
            <w:pPr>
              <w:jc w:val="center"/>
              <w:rPr>
                <w:color w:val="000000"/>
                <w:lang w:val="sr-Cyrl-RS"/>
              </w:rPr>
            </w:pPr>
            <w:r w:rsidRPr="002F5182">
              <w:rPr>
                <w:color w:val="000000"/>
                <w:lang w:val="sr-Cyrl-RS"/>
              </w:rPr>
              <w:t>387.1</w:t>
            </w:r>
          </w:p>
        </w:tc>
        <w:tc>
          <w:tcPr>
            <w:tcW w:w="0" w:type="auto"/>
            <w:tcBorders>
              <w:top w:val="nil"/>
              <w:left w:val="nil"/>
              <w:bottom w:val="single" w:sz="4" w:space="0" w:color="auto"/>
              <w:right w:val="single" w:sz="4" w:space="0" w:color="auto"/>
            </w:tcBorders>
            <w:shd w:val="clear" w:color="auto" w:fill="auto"/>
            <w:noWrap/>
            <w:vAlign w:val="center"/>
            <w:hideMark/>
          </w:tcPr>
          <w:p w14:paraId="515E3244" w14:textId="77777777" w:rsidR="003B1C46" w:rsidRPr="002F5182" w:rsidRDefault="003B1C46" w:rsidP="003B1C46">
            <w:pPr>
              <w:jc w:val="center"/>
              <w:rPr>
                <w:color w:val="000000"/>
                <w:lang w:val="sr-Cyrl-RS"/>
              </w:rPr>
            </w:pPr>
            <w:r w:rsidRPr="002F5182">
              <w:rPr>
                <w:color w:val="000000"/>
                <w:lang w:val="sr-Cyrl-RS"/>
              </w:rPr>
              <w:t>13.4</w:t>
            </w:r>
          </w:p>
        </w:tc>
        <w:tc>
          <w:tcPr>
            <w:tcW w:w="0" w:type="auto"/>
            <w:tcBorders>
              <w:top w:val="nil"/>
              <w:left w:val="nil"/>
              <w:bottom w:val="single" w:sz="4" w:space="0" w:color="auto"/>
              <w:right w:val="single" w:sz="4" w:space="0" w:color="auto"/>
            </w:tcBorders>
            <w:shd w:val="clear" w:color="auto" w:fill="auto"/>
            <w:noWrap/>
            <w:vAlign w:val="center"/>
            <w:hideMark/>
          </w:tcPr>
          <w:p w14:paraId="25BB49C0" w14:textId="77777777" w:rsidR="003B1C46" w:rsidRPr="002F5182" w:rsidRDefault="003B1C46" w:rsidP="003B1C46">
            <w:pPr>
              <w:jc w:val="center"/>
              <w:rPr>
                <w:color w:val="000000"/>
                <w:lang w:val="sr-Cyrl-RS"/>
              </w:rPr>
            </w:pPr>
            <w:r w:rsidRPr="002F5182">
              <w:rPr>
                <w:color w:val="000000"/>
                <w:lang w:val="sr-Cyrl-RS"/>
              </w:rPr>
              <w:t>14.8</w:t>
            </w:r>
          </w:p>
        </w:tc>
        <w:tc>
          <w:tcPr>
            <w:tcW w:w="0" w:type="auto"/>
            <w:tcBorders>
              <w:top w:val="nil"/>
              <w:left w:val="nil"/>
              <w:bottom w:val="single" w:sz="4" w:space="0" w:color="auto"/>
              <w:right w:val="single" w:sz="4" w:space="0" w:color="auto"/>
            </w:tcBorders>
            <w:shd w:val="clear" w:color="auto" w:fill="auto"/>
            <w:noWrap/>
            <w:vAlign w:val="center"/>
            <w:hideMark/>
          </w:tcPr>
          <w:p w14:paraId="1D090592" w14:textId="77777777" w:rsidR="003B1C46" w:rsidRPr="002F5182" w:rsidRDefault="003B1C46" w:rsidP="003B1C46">
            <w:pPr>
              <w:jc w:val="center"/>
              <w:rPr>
                <w:color w:val="000000"/>
                <w:lang w:val="sr-Cyrl-RS"/>
              </w:rPr>
            </w:pPr>
            <w:r w:rsidRPr="002F5182">
              <w:rPr>
                <w:color w:val="000000"/>
                <w:lang w:val="sr-Cyrl-RS"/>
              </w:rPr>
              <w:t>252.7</w:t>
            </w:r>
          </w:p>
        </w:tc>
        <w:tc>
          <w:tcPr>
            <w:tcW w:w="0" w:type="auto"/>
            <w:tcBorders>
              <w:top w:val="nil"/>
              <w:left w:val="nil"/>
              <w:bottom w:val="single" w:sz="4" w:space="0" w:color="auto"/>
              <w:right w:val="single" w:sz="4" w:space="0" w:color="auto"/>
            </w:tcBorders>
            <w:shd w:val="clear" w:color="auto" w:fill="auto"/>
            <w:noWrap/>
            <w:vAlign w:val="center"/>
            <w:hideMark/>
          </w:tcPr>
          <w:p w14:paraId="7E277C11" w14:textId="77777777" w:rsidR="003B1C46" w:rsidRPr="002F5182" w:rsidRDefault="003B1C46" w:rsidP="003B1C46">
            <w:pPr>
              <w:jc w:val="center"/>
              <w:rPr>
                <w:color w:val="000000"/>
                <w:lang w:val="sr-Cyrl-RS"/>
              </w:rPr>
            </w:pPr>
            <w:r w:rsidRPr="002F5182">
              <w:rPr>
                <w:color w:val="000000"/>
                <w:lang w:val="sr-Cyrl-RS"/>
              </w:rPr>
              <w:t>267.5</w:t>
            </w:r>
          </w:p>
        </w:tc>
        <w:tc>
          <w:tcPr>
            <w:tcW w:w="0" w:type="auto"/>
            <w:tcBorders>
              <w:top w:val="nil"/>
              <w:left w:val="nil"/>
              <w:bottom w:val="single" w:sz="4" w:space="0" w:color="auto"/>
              <w:right w:val="single" w:sz="4" w:space="0" w:color="auto"/>
            </w:tcBorders>
            <w:shd w:val="clear" w:color="auto" w:fill="auto"/>
            <w:noWrap/>
            <w:vAlign w:val="center"/>
            <w:hideMark/>
          </w:tcPr>
          <w:p w14:paraId="4BCF83B3" w14:textId="77777777" w:rsidR="003B1C46" w:rsidRPr="002F5182" w:rsidRDefault="003B1C46" w:rsidP="003B1C46">
            <w:pPr>
              <w:jc w:val="center"/>
              <w:rPr>
                <w:color w:val="000000"/>
                <w:lang w:val="sr-Cyrl-RS"/>
              </w:rPr>
            </w:pPr>
            <w:r w:rsidRPr="002F5182">
              <w:rPr>
                <w:color w:val="000000"/>
                <w:lang w:val="sr-Cyrl-RS"/>
              </w:rPr>
              <w:t>69.1</w:t>
            </w:r>
          </w:p>
        </w:tc>
        <w:tc>
          <w:tcPr>
            <w:tcW w:w="0" w:type="auto"/>
            <w:tcBorders>
              <w:top w:val="nil"/>
              <w:left w:val="nil"/>
              <w:bottom w:val="single" w:sz="4" w:space="0" w:color="auto"/>
              <w:right w:val="single" w:sz="4" w:space="0" w:color="auto"/>
            </w:tcBorders>
            <w:shd w:val="clear" w:color="auto" w:fill="auto"/>
            <w:noWrap/>
            <w:vAlign w:val="center"/>
            <w:hideMark/>
          </w:tcPr>
          <w:p w14:paraId="72FC36AD" w14:textId="77777777" w:rsidR="003B1C46" w:rsidRPr="002F5182" w:rsidRDefault="003B1C46" w:rsidP="003B1C46">
            <w:pPr>
              <w:jc w:val="center"/>
              <w:rPr>
                <w:color w:val="000000"/>
                <w:lang w:val="sr-Cyrl-RS"/>
              </w:rPr>
            </w:pPr>
            <w:r w:rsidRPr="002F5182">
              <w:rPr>
                <w:color w:val="000000"/>
                <w:lang w:val="sr-Cyrl-RS"/>
              </w:rPr>
              <w:t>199.3</w:t>
            </w:r>
          </w:p>
        </w:tc>
      </w:tr>
      <w:tr w:rsidR="003B1C46" w:rsidRPr="002F5182" w14:paraId="12504931"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9EF93" w14:textId="77777777" w:rsidR="003B1C46" w:rsidRPr="002F5182" w:rsidRDefault="003B1C46" w:rsidP="003B1C46">
            <w:pPr>
              <w:rPr>
                <w:color w:val="000000"/>
                <w:lang w:val="sr-Cyrl-RS"/>
              </w:rPr>
            </w:pPr>
            <w:r w:rsidRPr="002F5182">
              <w:rPr>
                <w:color w:val="000000"/>
                <w:lang w:val="sr-Cyrl-RS"/>
              </w:rPr>
              <w:t>75. Багрем</w:t>
            </w:r>
          </w:p>
        </w:tc>
        <w:tc>
          <w:tcPr>
            <w:tcW w:w="0" w:type="auto"/>
            <w:tcBorders>
              <w:top w:val="nil"/>
              <w:left w:val="nil"/>
              <w:bottom w:val="single" w:sz="4" w:space="0" w:color="auto"/>
              <w:right w:val="single" w:sz="4" w:space="0" w:color="auto"/>
            </w:tcBorders>
            <w:shd w:val="clear" w:color="auto" w:fill="auto"/>
            <w:noWrap/>
            <w:vAlign w:val="center"/>
            <w:hideMark/>
          </w:tcPr>
          <w:p w14:paraId="3DA89AFE" w14:textId="77777777" w:rsidR="003B1C46" w:rsidRPr="002F5182" w:rsidRDefault="003B1C46" w:rsidP="003B1C46">
            <w:pPr>
              <w:jc w:val="center"/>
              <w:rPr>
                <w:color w:val="000000"/>
                <w:lang w:val="sr-Cyrl-RS"/>
              </w:rPr>
            </w:pPr>
            <w:r w:rsidRPr="002F5182">
              <w:rPr>
                <w:color w:val="000000"/>
                <w:lang w:val="sr-Cyrl-RS"/>
              </w:rPr>
              <w:t>17944.8</w:t>
            </w:r>
          </w:p>
        </w:tc>
        <w:tc>
          <w:tcPr>
            <w:tcW w:w="0" w:type="auto"/>
            <w:tcBorders>
              <w:top w:val="nil"/>
              <w:left w:val="nil"/>
              <w:bottom w:val="single" w:sz="4" w:space="0" w:color="auto"/>
              <w:right w:val="single" w:sz="4" w:space="0" w:color="auto"/>
            </w:tcBorders>
            <w:shd w:val="clear" w:color="auto" w:fill="auto"/>
            <w:noWrap/>
            <w:vAlign w:val="center"/>
            <w:hideMark/>
          </w:tcPr>
          <w:p w14:paraId="084ECBC8" w14:textId="77777777" w:rsidR="003B1C46" w:rsidRPr="002F5182" w:rsidRDefault="003B1C46" w:rsidP="003B1C46">
            <w:pPr>
              <w:jc w:val="center"/>
              <w:rPr>
                <w:color w:val="000000"/>
                <w:lang w:val="sr-Cyrl-RS"/>
              </w:rPr>
            </w:pPr>
            <w:r w:rsidRPr="002F5182">
              <w:rPr>
                <w:color w:val="000000"/>
                <w:lang w:val="sr-Cyrl-RS"/>
              </w:rPr>
              <w:t>693.3</w:t>
            </w:r>
          </w:p>
        </w:tc>
        <w:tc>
          <w:tcPr>
            <w:tcW w:w="0" w:type="auto"/>
            <w:tcBorders>
              <w:top w:val="nil"/>
              <w:left w:val="nil"/>
              <w:bottom w:val="single" w:sz="4" w:space="0" w:color="auto"/>
              <w:right w:val="single" w:sz="4" w:space="0" w:color="auto"/>
            </w:tcBorders>
            <w:shd w:val="clear" w:color="auto" w:fill="auto"/>
            <w:noWrap/>
            <w:vAlign w:val="center"/>
            <w:hideMark/>
          </w:tcPr>
          <w:p w14:paraId="51EC7266" w14:textId="7D36A079"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76ED9C7A" w14:textId="77777777" w:rsidR="003B1C46" w:rsidRPr="002F5182" w:rsidRDefault="003B1C46" w:rsidP="003B1C46">
            <w:pPr>
              <w:jc w:val="center"/>
              <w:rPr>
                <w:color w:val="000000"/>
                <w:lang w:val="sr-Cyrl-RS"/>
              </w:rPr>
            </w:pPr>
            <w:r w:rsidRPr="002F5182">
              <w:rPr>
                <w:color w:val="000000"/>
                <w:lang w:val="sr-Cyrl-RS"/>
              </w:rPr>
              <w:t>815.4</w:t>
            </w:r>
          </w:p>
        </w:tc>
        <w:tc>
          <w:tcPr>
            <w:tcW w:w="0" w:type="auto"/>
            <w:tcBorders>
              <w:top w:val="nil"/>
              <w:left w:val="nil"/>
              <w:bottom w:val="single" w:sz="4" w:space="0" w:color="auto"/>
              <w:right w:val="single" w:sz="4" w:space="0" w:color="auto"/>
            </w:tcBorders>
            <w:shd w:val="clear" w:color="auto" w:fill="auto"/>
            <w:noWrap/>
            <w:vAlign w:val="center"/>
            <w:hideMark/>
          </w:tcPr>
          <w:p w14:paraId="1498E3F7" w14:textId="77777777" w:rsidR="003B1C46" w:rsidRPr="002F5182" w:rsidRDefault="003B1C46" w:rsidP="003B1C46">
            <w:pPr>
              <w:jc w:val="center"/>
              <w:rPr>
                <w:color w:val="000000"/>
                <w:lang w:val="sr-Cyrl-RS"/>
              </w:rPr>
            </w:pPr>
            <w:r w:rsidRPr="002F5182">
              <w:rPr>
                <w:color w:val="000000"/>
                <w:lang w:val="sr-Cyrl-RS"/>
              </w:rPr>
              <w:t>815.4</w:t>
            </w:r>
          </w:p>
        </w:tc>
        <w:tc>
          <w:tcPr>
            <w:tcW w:w="0" w:type="auto"/>
            <w:tcBorders>
              <w:top w:val="nil"/>
              <w:left w:val="nil"/>
              <w:bottom w:val="single" w:sz="4" w:space="0" w:color="auto"/>
              <w:right w:val="single" w:sz="4" w:space="0" w:color="auto"/>
            </w:tcBorders>
            <w:shd w:val="clear" w:color="auto" w:fill="auto"/>
            <w:noWrap/>
            <w:vAlign w:val="center"/>
            <w:hideMark/>
          </w:tcPr>
          <w:p w14:paraId="486E4715" w14:textId="77777777" w:rsidR="003B1C46" w:rsidRPr="002F5182" w:rsidRDefault="003B1C46" w:rsidP="003B1C46">
            <w:pPr>
              <w:jc w:val="center"/>
              <w:rPr>
                <w:color w:val="000000"/>
                <w:lang w:val="sr-Cyrl-RS"/>
              </w:rPr>
            </w:pPr>
            <w:r w:rsidRPr="002F5182">
              <w:rPr>
                <w:color w:val="000000"/>
                <w:lang w:val="sr-Cyrl-RS"/>
              </w:rPr>
              <w:t>4.5</w:t>
            </w:r>
          </w:p>
        </w:tc>
        <w:tc>
          <w:tcPr>
            <w:tcW w:w="0" w:type="auto"/>
            <w:tcBorders>
              <w:top w:val="nil"/>
              <w:left w:val="nil"/>
              <w:bottom w:val="single" w:sz="4" w:space="0" w:color="auto"/>
              <w:right w:val="single" w:sz="4" w:space="0" w:color="auto"/>
            </w:tcBorders>
            <w:shd w:val="clear" w:color="auto" w:fill="auto"/>
            <w:noWrap/>
            <w:vAlign w:val="center"/>
            <w:hideMark/>
          </w:tcPr>
          <w:p w14:paraId="49A9CDFD" w14:textId="77777777" w:rsidR="003B1C46" w:rsidRPr="002F5182" w:rsidRDefault="003B1C46" w:rsidP="003B1C46">
            <w:pPr>
              <w:jc w:val="center"/>
              <w:rPr>
                <w:color w:val="000000"/>
                <w:lang w:val="sr-Cyrl-RS"/>
              </w:rPr>
            </w:pPr>
            <w:r w:rsidRPr="002F5182">
              <w:rPr>
                <w:color w:val="000000"/>
                <w:lang w:val="sr-Cyrl-RS"/>
              </w:rPr>
              <w:t>11.8</w:t>
            </w:r>
          </w:p>
        </w:tc>
      </w:tr>
      <w:tr w:rsidR="003B1C46" w:rsidRPr="002F5182" w14:paraId="70249557"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48DF5" w14:textId="77777777" w:rsidR="003B1C46" w:rsidRPr="002F5182" w:rsidRDefault="003B1C46" w:rsidP="003B1C46">
            <w:pPr>
              <w:rPr>
                <w:color w:val="000000"/>
                <w:lang w:val="sr-Cyrl-RS"/>
              </w:rPr>
            </w:pPr>
            <w:r w:rsidRPr="002F5182">
              <w:rPr>
                <w:color w:val="000000"/>
                <w:lang w:val="sr-Cyrl-RS"/>
              </w:rPr>
              <w:t>77. Амерички јасен</w:t>
            </w:r>
          </w:p>
        </w:tc>
        <w:tc>
          <w:tcPr>
            <w:tcW w:w="0" w:type="auto"/>
            <w:tcBorders>
              <w:top w:val="nil"/>
              <w:left w:val="nil"/>
              <w:bottom w:val="single" w:sz="4" w:space="0" w:color="auto"/>
              <w:right w:val="single" w:sz="4" w:space="0" w:color="auto"/>
            </w:tcBorders>
            <w:shd w:val="clear" w:color="auto" w:fill="auto"/>
            <w:noWrap/>
            <w:vAlign w:val="center"/>
            <w:hideMark/>
          </w:tcPr>
          <w:p w14:paraId="0896A97A" w14:textId="77777777" w:rsidR="003B1C46" w:rsidRPr="002F5182" w:rsidRDefault="003B1C46" w:rsidP="003B1C46">
            <w:pPr>
              <w:jc w:val="center"/>
              <w:rPr>
                <w:color w:val="000000"/>
                <w:lang w:val="sr-Cyrl-RS"/>
              </w:rPr>
            </w:pPr>
            <w:r w:rsidRPr="002F5182">
              <w:rPr>
                <w:color w:val="000000"/>
                <w:lang w:val="sr-Cyrl-RS"/>
              </w:rPr>
              <w:t>97.3</w:t>
            </w:r>
          </w:p>
        </w:tc>
        <w:tc>
          <w:tcPr>
            <w:tcW w:w="0" w:type="auto"/>
            <w:tcBorders>
              <w:top w:val="nil"/>
              <w:left w:val="nil"/>
              <w:bottom w:val="single" w:sz="4" w:space="0" w:color="auto"/>
              <w:right w:val="single" w:sz="4" w:space="0" w:color="auto"/>
            </w:tcBorders>
            <w:shd w:val="clear" w:color="auto" w:fill="auto"/>
            <w:noWrap/>
            <w:vAlign w:val="center"/>
            <w:hideMark/>
          </w:tcPr>
          <w:p w14:paraId="16F06D03" w14:textId="77777777" w:rsidR="003B1C46" w:rsidRPr="002F5182" w:rsidRDefault="003B1C46" w:rsidP="003B1C46">
            <w:pPr>
              <w:jc w:val="center"/>
              <w:rPr>
                <w:color w:val="000000"/>
                <w:lang w:val="sr-Cyrl-RS"/>
              </w:rPr>
            </w:pPr>
            <w:r w:rsidRPr="002F5182">
              <w:rPr>
                <w:color w:val="000000"/>
                <w:lang w:val="sr-Cyrl-RS"/>
              </w:rPr>
              <w:t>3.3</w:t>
            </w:r>
          </w:p>
        </w:tc>
        <w:tc>
          <w:tcPr>
            <w:tcW w:w="0" w:type="auto"/>
            <w:tcBorders>
              <w:top w:val="nil"/>
              <w:left w:val="nil"/>
              <w:bottom w:val="single" w:sz="4" w:space="0" w:color="auto"/>
              <w:right w:val="single" w:sz="4" w:space="0" w:color="auto"/>
            </w:tcBorders>
            <w:shd w:val="clear" w:color="auto" w:fill="auto"/>
            <w:noWrap/>
            <w:vAlign w:val="center"/>
            <w:hideMark/>
          </w:tcPr>
          <w:p w14:paraId="2092CEB4" w14:textId="33B74ED3"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B109539" w14:textId="1A57BAB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63990A4" w14:textId="32A2AB97"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96E8A64" w14:textId="259D80A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0BFFB9D" w14:textId="265DFE88" w:rsidR="003B1C46" w:rsidRPr="002F5182" w:rsidRDefault="003B1C46" w:rsidP="003B1C46">
            <w:pPr>
              <w:jc w:val="center"/>
              <w:rPr>
                <w:color w:val="000000"/>
                <w:lang w:val="sr-Cyrl-RS"/>
              </w:rPr>
            </w:pPr>
          </w:p>
        </w:tc>
      </w:tr>
      <w:tr w:rsidR="003B1C46" w:rsidRPr="002F5182" w14:paraId="20C290AE"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22C9B" w14:textId="77777777" w:rsidR="003B1C46" w:rsidRPr="002F5182" w:rsidRDefault="003B1C46" w:rsidP="003B1C46">
            <w:pPr>
              <w:rPr>
                <w:color w:val="000000"/>
                <w:lang w:val="sr-Cyrl-RS"/>
              </w:rPr>
            </w:pPr>
            <w:r w:rsidRPr="002F5182">
              <w:rPr>
                <w:color w:val="000000"/>
                <w:lang w:val="sr-Cyrl-RS"/>
              </w:rPr>
              <w:t>79. Црвени храст</w:t>
            </w:r>
          </w:p>
        </w:tc>
        <w:tc>
          <w:tcPr>
            <w:tcW w:w="0" w:type="auto"/>
            <w:tcBorders>
              <w:top w:val="nil"/>
              <w:left w:val="nil"/>
              <w:bottom w:val="single" w:sz="4" w:space="0" w:color="auto"/>
              <w:right w:val="single" w:sz="4" w:space="0" w:color="auto"/>
            </w:tcBorders>
            <w:shd w:val="clear" w:color="auto" w:fill="auto"/>
            <w:noWrap/>
            <w:vAlign w:val="center"/>
            <w:hideMark/>
          </w:tcPr>
          <w:p w14:paraId="0AF615D9" w14:textId="77777777" w:rsidR="003B1C46" w:rsidRPr="002F5182" w:rsidRDefault="003B1C46" w:rsidP="003B1C46">
            <w:pPr>
              <w:jc w:val="center"/>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1DB0C9A6" w14:textId="77777777" w:rsidR="003B1C46" w:rsidRPr="002F5182" w:rsidRDefault="003B1C46" w:rsidP="003B1C46">
            <w:pPr>
              <w:jc w:val="center"/>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234B867" w14:textId="7EFA7C26"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B930BC0" w14:textId="6A79A85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336B7C4" w14:textId="583C69E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534AD13" w14:textId="20B86BC9"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0E087B2" w14:textId="5E0BCAD2" w:rsidR="003B1C46" w:rsidRPr="002F5182" w:rsidRDefault="003B1C46" w:rsidP="003B1C46">
            <w:pPr>
              <w:jc w:val="center"/>
              <w:rPr>
                <w:color w:val="000000"/>
                <w:lang w:val="sr-Cyrl-RS"/>
              </w:rPr>
            </w:pPr>
          </w:p>
        </w:tc>
      </w:tr>
      <w:tr w:rsidR="003B1C46" w:rsidRPr="002F5182" w14:paraId="435D2F6F"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534F5" w14:textId="77777777" w:rsidR="003B1C46" w:rsidRPr="002F5182" w:rsidRDefault="003B1C46" w:rsidP="003B1C46">
            <w:pPr>
              <w:rPr>
                <w:color w:val="000000"/>
                <w:lang w:val="sr-Cyrl-RS"/>
              </w:rPr>
            </w:pPr>
            <w:r w:rsidRPr="002F5182">
              <w:rPr>
                <w:color w:val="000000"/>
                <w:lang w:val="sr-Cyrl-RS"/>
              </w:rPr>
              <w:t>84. Боровац</w:t>
            </w:r>
          </w:p>
        </w:tc>
        <w:tc>
          <w:tcPr>
            <w:tcW w:w="0" w:type="auto"/>
            <w:tcBorders>
              <w:top w:val="nil"/>
              <w:left w:val="nil"/>
              <w:bottom w:val="single" w:sz="4" w:space="0" w:color="auto"/>
              <w:right w:val="single" w:sz="4" w:space="0" w:color="auto"/>
            </w:tcBorders>
            <w:shd w:val="clear" w:color="auto" w:fill="auto"/>
            <w:noWrap/>
            <w:vAlign w:val="center"/>
            <w:hideMark/>
          </w:tcPr>
          <w:p w14:paraId="0B3D7B5E" w14:textId="77777777" w:rsidR="003B1C46" w:rsidRPr="002F5182" w:rsidRDefault="003B1C46" w:rsidP="003B1C46">
            <w:pPr>
              <w:jc w:val="center"/>
              <w:rPr>
                <w:color w:val="000000"/>
                <w:lang w:val="sr-Cyrl-RS"/>
              </w:rPr>
            </w:pPr>
            <w:r w:rsidRPr="002F5182">
              <w:rPr>
                <w:color w:val="000000"/>
                <w:lang w:val="sr-Cyrl-RS"/>
              </w:rPr>
              <w:t>18.7</w:t>
            </w:r>
          </w:p>
        </w:tc>
        <w:tc>
          <w:tcPr>
            <w:tcW w:w="0" w:type="auto"/>
            <w:tcBorders>
              <w:top w:val="nil"/>
              <w:left w:val="nil"/>
              <w:bottom w:val="single" w:sz="4" w:space="0" w:color="auto"/>
              <w:right w:val="single" w:sz="4" w:space="0" w:color="auto"/>
            </w:tcBorders>
            <w:shd w:val="clear" w:color="auto" w:fill="auto"/>
            <w:noWrap/>
            <w:vAlign w:val="center"/>
            <w:hideMark/>
          </w:tcPr>
          <w:p w14:paraId="50B268E3" w14:textId="77777777" w:rsidR="003B1C46" w:rsidRPr="002F5182" w:rsidRDefault="003B1C46" w:rsidP="003B1C46">
            <w:pPr>
              <w:jc w:val="center"/>
              <w:rPr>
                <w:color w:val="000000"/>
                <w:lang w:val="sr-Cyrl-RS"/>
              </w:rPr>
            </w:pPr>
            <w:r w:rsidRPr="002F5182">
              <w:rPr>
                <w:color w:val="000000"/>
                <w:lang w:val="sr-Cyrl-RS"/>
              </w:rPr>
              <w:t>0.9</w:t>
            </w:r>
          </w:p>
        </w:tc>
        <w:tc>
          <w:tcPr>
            <w:tcW w:w="0" w:type="auto"/>
            <w:tcBorders>
              <w:top w:val="nil"/>
              <w:left w:val="nil"/>
              <w:bottom w:val="single" w:sz="4" w:space="0" w:color="auto"/>
              <w:right w:val="single" w:sz="4" w:space="0" w:color="auto"/>
            </w:tcBorders>
            <w:shd w:val="clear" w:color="auto" w:fill="auto"/>
            <w:noWrap/>
            <w:vAlign w:val="center"/>
            <w:hideMark/>
          </w:tcPr>
          <w:p w14:paraId="676EBEF4" w14:textId="0570BB1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EA08576" w14:textId="50C67BA2"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F2CCC26" w14:textId="6981CF9D"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4A07DD5" w14:textId="3406AB1A"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5C083EC7" w14:textId="7EDEE1F4" w:rsidR="003B1C46" w:rsidRPr="002F5182" w:rsidRDefault="003B1C46" w:rsidP="003B1C46">
            <w:pPr>
              <w:jc w:val="center"/>
              <w:rPr>
                <w:color w:val="000000"/>
                <w:lang w:val="sr-Cyrl-RS"/>
              </w:rPr>
            </w:pPr>
          </w:p>
        </w:tc>
      </w:tr>
      <w:tr w:rsidR="003B1C46" w:rsidRPr="002F5182" w14:paraId="30713E2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198AD" w14:textId="77777777" w:rsidR="003B1C46" w:rsidRPr="002F5182" w:rsidRDefault="003B1C46" w:rsidP="003B1C46">
            <w:pPr>
              <w:rPr>
                <w:color w:val="000000"/>
                <w:lang w:val="sr-Cyrl-RS"/>
              </w:rPr>
            </w:pPr>
            <w:r w:rsidRPr="002F5182">
              <w:rPr>
                <w:color w:val="000000"/>
                <w:lang w:val="sr-Cyrl-RS"/>
              </w:rPr>
              <w:t>87. Ариш</w:t>
            </w:r>
          </w:p>
        </w:tc>
        <w:tc>
          <w:tcPr>
            <w:tcW w:w="0" w:type="auto"/>
            <w:tcBorders>
              <w:top w:val="nil"/>
              <w:left w:val="nil"/>
              <w:bottom w:val="single" w:sz="4" w:space="0" w:color="auto"/>
              <w:right w:val="single" w:sz="4" w:space="0" w:color="auto"/>
            </w:tcBorders>
            <w:shd w:val="clear" w:color="auto" w:fill="auto"/>
            <w:noWrap/>
            <w:vAlign w:val="center"/>
            <w:hideMark/>
          </w:tcPr>
          <w:p w14:paraId="177B1F82" w14:textId="77777777" w:rsidR="003B1C46" w:rsidRPr="002F5182" w:rsidRDefault="003B1C46" w:rsidP="003B1C46">
            <w:pPr>
              <w:jc w:val="center"/>
              <w:rPr>
                <w:color w:val="000000"/>
                <w:lang w:val="sr-Cyrl-RS"/>
              </w:rPr>
            </w:pPr>
            <w:r w:rsidRPr="002F5182">
              <w:rPr>
                <w:color w:val="000000"/>
                <w:lang w:val="sr-Cyrl-RS"/>
              </w:rPr>
              <w:t>7.1</w:t>
            </w:r>
          </w:p>
        </w:tc>
        <w:tc>
          <w:tcPr>
            <w:tcW w:w="0" w:type="auto"/>
            <w:tcBorders>
              <w:top w:val="nil"/>
              <w:left w:val="nil"/>
              <w:bottom w:val="single" w:sz="4" w:space="0" w:color="auto"/>
              <w:right w:val="single" w:sz="4" w:space="0" w:color="auto"/>
            </w:tcBorders>
            <w:shd w:val="clear" w:color="auto" w:fill="auto"/>
            <w:noWrap/>
            <w:vAlign w:val="center"/>
            <w:hideMark/>
          </w:tcPr>
          <w:p w14:paraId="69747EF6" w14:textId="77777777" w:rsidR="003B1C46" w:rsidRPr="002F5182" w:rsidRDefault="003B1C46" w:rsidP="003B1C46">
            <w:pPr>
              <w:jc w:val="center"/>
              <w:rPr>
                <w:color w:val="000000"/>
                <w:lang w:val="sr-Cyrl-RS"/>
              </w:rPr>
            </w:pPr>
            <w:r w:rsidRPr="002F5182">
              <w:rPr>
                <w:color w:val="000000"/>
                <w:lang w:val="sr-Cyrl-RS"/>
              </w:rPr>
              <w:t>0.3</w:t>
            </w:r>
          </w:p>
        </w:tc>
        <w:tc>
          <w:tcPr>
            <w:tcW w:w="0" w:type="auto"/>
            <w:tcBorders>
              <w:top w:val="nil"/>
              <w:left w:val="nil"/>
              <w:bottom w:val="single" w:sz="4" w:space="0" w:color="auto"/>
              <w:right w:val="single" w:sz="4" w:space="0" w:color="auto"/>
            </w:tcBorders>
            <w:shd w:val="clear" w:color="auto" w:fill="auto"/>
            <w:noWrap/>
            <w:vAlign w:val="center"/>
            <w:hideMark/>
          </w:tcPr>
          <w:p w14:paraId="3537A12C" w14:textId="478F41DB"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22EEDDA" w14:textId="5DDE3DE8"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D678801" w14:textId="31F9D4D5"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7D976F7" w14:textId="5866CA44"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0CB5AB17" w14:textId="7A6A7934" w:rsidR="003B1C46" w:rsidRPr="002F5182" w:rsidRDefault="003B1C46" w:rsidP="003B1C46">
            <w:pPr>
              <w:jc w:val="center"/>
              <w:rPr>
                <w:color w:val="000000"/>
                <w:lang w:val="sr-Cyrl-RS"/>
              </w:rPr>
            </w:pPr>
          </w:p>
        </w:tc>
      </w:tr>
      <w:tr w:rsidR="003B1C46" w:rsidRPr="002F5182" w14:paraId="2414A293"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A9C91" w14:textId="77777777" w:rsidR="003B1C46" w:rsidRPr="002F5182" w:rsidRDefault="003B1C46" w:rsidP="003B1C46">
            <w:pPr>
              <w:rPr>
                <w:color w:val="000000"/>
                <w:lang w:val="sr-Cyrl-RS"/>
              </w:rPr>
            </w:pPr>
            <w:r w:rsidRPr="002F5182">
              <w:rPr>
                <w:color w:val="000000"/>
                <w:lang w:val="sr-Cyrl-RS"/>
              </w:rPr>
              <w:t>93. Остали четинари</w:t>
            </w:r>
          </w:p>
        </w:tc>
        <w:tc>
          <w:tcPr>
            <w:tcW w:w="0" w:type="auto"/>
            <w:tcBorders>
              <w:top w:val="nil"/>
              <w:left w:val="nil"/>
              <w:bottom w:val="single" w:sz="4" w:space="0" w:color="auto"/>
              <w:right w:val="single" w:sz="4" w:space="0" w:color="auto"/>
            </w:tcBorders>
            <w:shd w:val="clear" w:color="auto" w:fill="auto"/>
            <w:noWrap/>
            <w:vAlign w:val="center"/>
            <w:hideMark/>
          </w:tcPr>
          <w:p w14:paraId="2C0508D8" w14:textId="77777777" w:rsidR="003B1C46" w:rsidRPr="002F5182" w:rsidRDefault="003B1C46" w:rsidP="003B1C46">
            <w:pPr>
              <w:jc w:val="center"/>
              <w:rPr>
                <w:color w:val="000000"/>
                <w:lang w:val="sr-Cyrl-RS"/>
              </w:rPr>
            </w:pPr>
            <w:r w:rsidRPr="002F5182">
              <w:rPr>
                <w:color w:val="000000"/>
                <w:lang w:val="sr-Cyrl-RS"/>
              </w:rPr>
              <w:t>24.6</w:t>
            </w:r>
          </w:p>
        </w:tc>
        <w:tc>
          <w:tcPr>
            <w:tcW w:w="0" w:type="auto"/>
            <w:tcBorders>
              <w:top w:val="nil"/>
              <w:left w:val="nil"/>
              <w:bottom w:val="single" w:sz="4" w:space="0" w:color="auto"/>
              <w:right w:val="single" w:sz="4" w:space="0" w:color="auto"/>
            </w:tcBorders>
            <w:shd w:val="clear" w:color="auto" w:fill="auto"/>
            <w:noWrap/>
            <w:vAlign w:val="center"/>
            <w:hideMark/>
          </w:tcPr>
          <w:p w14:paraId="583119B7" w14:textId="77777777" w:rsidR="003B1C46" w:rsidRPr="002F5182" w:rsidRDefault="003B1C46" w:rsidP="003B1C46">
            <w:pPr>
              <w:jc w:val="center"/>
              <w:rPr>
                <w:color w:val="000000"/>
                <w:lang w:val="sr-Cyrl-RS"/>
              </w:rPr>
            </w:pPr>
            <w:r w:rsidRPr="002F5182">
              <w:rPr>
                <w:color w:val="000000"/>
                <w:lang w:val="sr-Cyrl-RS"/>
              </w:rPr>
              <w:t>0.5</w:t>
            </w:r>
          </w:p>
        </w:tc>
        <w:tc>
          <w:tcPr>
            <w:tcW w:w="0" w:type="auto"/>
            <w:tcBorders>
              <w:top w:val="nil"/>
              <w:left w:val="nil"/>
              <w:bottom w:val="single" w:sz="4" w:space="0" w:color="auto"/>
              <w:right w:val="single" w:sz="4" w:space="0" w:color="auto"/>
            </w:tcBorders>
            <w:shd w:val="clear" w:color="auto" w:fill="auto"/>
            <w:noWrap/>
            <w:vAlign w:val="center"/>
            <w:hideMark/>
          </w:tcPr>
          <w:p w14:paraId="6EB453C0" w14:textId="61B8AC4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16FDD787" w14:textId="04B74C9D"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3420360" w14:textId="0702C475"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6884F98" w14:textId="1037706F"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6624C44" w14:textId="39E10115" w:rsidR="003B1C46" w:rsidRPr="002F5182" w:rsidRDefault="003B1C46" w:rsidP="003B1C46">
            <w:pPr>
              <w:jc w:val="center"/>
              <w:rPr>
                <w:color w:val="000000"/>
                <w:lang w:val="sr-Cyrl-RS"/>
              </w:rPr>
            </w:pPr>
          </w:p>
        </w:tc>
      </w:tr>
      <w:tr w:rsidR="003B1C46" w:rsidRPr="002F5182" w14:paraId="25CDD95A"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D9B06" w14:textId="77777777" w:rsidR="003B1C46" w:rsidRPr="002F5182" w:rsidRDefault="003B1C46" w:rsidP="003B1C46">
            <w:pPr>
              <w:rPr>
                <w:color w:val="000000"/>
                <w:lang w:val="sr-Cyrl-RS"/>
              </w:rPr>
            </w:pPr>
            <w:r w:rsidRPr="002F5182">
              <w:rPr>
                <w:color w:val="000000"/>
                <w:lang w:val="sr-Cyrl-RS"/>
              </w:rPr>
              <w:t>118. Сибирски брест</w:t>
            </w:r>
          </w:p>
        </w:tc>
        <w:tc>
          <w:tcPr>
            <w:tcW w:w="0" w:type="auto"/>
            <w:tcBorders>
              <w:top w:val="nil"/>
              <w:left w:val="nil"/>
              <w:bottom w:val="single" w:sz="4" w:space="0" w:color="auto"/>
              <w:right w:val="single" w:sz="4" w:space="0" w:color="auto"/>
            </w:tcBorders>
            <w:shd w:val="clear" w:color="auto" w:fill="auto"/>
            <w:noWrap/>
            <w:vAlign w:val="center"/>
            <w:hideMark/>
          </w:tcPr>
          <w:p w14:paraId="0D2102CF" w14:textId="77777777" w:rsidR="003B1C46" w:rsidRPr="002F5182" w:rsidRDefault="003B1C46" w:rsidP="003B1C46">
            <w:pPr>
              <w:jc w:val="center"/>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46757991" w14:textId="77777777" w:rsidR="003B1C46" w:rsidRPr="002F5182" w:rsidRDefault="003B1C46" w:rsidP="003B1C46">
            <w:pPr>
              <w:jc w:val="center"/>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23C59CA0" w14:textId="07F3434C"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6F165DA5" w14:textId="1A6964B9"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481373A2" w14:textId="5849C3D4"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2D47EEE3" w14:textId="20EA85D1" w:rsidR="003B1C46" w:rsidRPr="002F5182" w:rsidRDefault="003B1C46" w:rsidP="003B1C46">
            <w:pPr>
              <w:jc w:val="center"/>
              <w:rPr>
                <w:color w:val="000000"/>
                <w:lang w:val="sr-Cyrl-RS"/>
              </w:rPr>
            </w:pPr>
          </w:p>
        </w:tc>
        <w:tc>
          <w:tcPr>
            <w:tcW w:w="0" w:type="auto"/>
            <w:tcBorders>
              <w:top w:val="nil"/>
              <w:left w:val="nil"/>
              <w:bottom w:val="single" w:sz="4" w:space="0" w:color="auto"/>
              <w:right w:val="single" w:sz="4" w:space="0" w:color="auto"/>
            </w:tcBorders>
            <w:shd w:val="clear" w:color="auto" w:fill="auto"/>
            <w:noWrap/>
            <w:vAlign w:val="center"/>
            <w:hideMark/>
          </w:tcPr>
          <w:p w14:paraId="3BA4368F" w14:textId="601C68AF" w:rsidR="003B1C46" w:rsidRPr="002F5182" w:rsidRDefault="003B1C46" w:rsidP="003B1C46">
            <w:pPr>
              <w:jc w:val="center"/>
              <w:rPr>
                <w:color w:val="000000"/>
                <w:lang w:val="sr-Cyrl-RS"/>
              </w:rPr>
            </w:pPr>
          </w:p>
        </w:tc>
      </w:tr>
      <w:tr w:rsidR="003B1C46" w:rsidRPr="002F5182" w14:paraId="54BEE164" w14:textId="77777777" w:rsidTr="003B1C46">
        <w:trPr>
          <w:trHeight w:val="283"/>
          <w:jc w:val="center"/>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5181D85" w14:textId="77777777" w:rsidR="003B1C46" w:rsidRPr="002F5182" w:rsidRDefault="003B1C46" w:rsidP="003B1C46">
            <w:pPr>
              <w:jc w:val="center"/>
              <w:rPr>
                <w:b/>
                <w:bCs/>
                <w:color w:val="000000"/>
                <w:lang w:val="sr-Cyrl-RS"/>
              </w:rPr>
            </w:pPr>
            <w:r w:rsidRPr="002F5182">
              <w:rPr>
                <w:b/>
                <w:bCs/>
                <w:color w:val="000000"/>
                <w:lang w:val="sr-Cyrl-RS"/>
              </w:rPr>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693170A0" w14:textId="77777777" w:rsidR="003B1C46" w:rsidRPr="002F5182" w:rsidRDefault="003B1C46" w:rsidP="003B1C46">
            <w:pPr>
              <w:jc w:val="center"/>
              <w:rPr>
                <w:b/>
                <w:bCs/>
                <w:color w:val="000000"/>
                <w:lang w:val="sr-Cyrl-RS"/>
              </w:rPr>
            </w:pPr>
            <w:r w:rsidRPr="002F5182">
              <w:rPr>
                <w:b/>
                <w:bCs/>
                <w:color w:val="000000"/>
                <w:lang w:val="sr-Cyrl-RS"/>
              </w:rPr>
              <w:t>33254.7</w:t>
            </w:r>
          </w:p>
        </w:tc>
        <w:tc>
          <w:tcPr>
            <w:tcW w:w="0" w:type="auto"/>
            <w:tcBorders>
              <w:top w:val="nil"/>
              <w:left w:val="nil"/>
              <w:bottom w:val="single" w:sz="4" w:space="0" w:color="auto"/>
              <w:right w:val="single" w:sz="4" w:space="0" w:color="auto"/>
            </w:tcBorders>
            <w:shd w:val="clear" w:color="000000" w:fill="D9D9D9"/>
            <w:noWrap/>
            <w:vAlign w:val="center"/>
            <w:hideMark/>
          </w:tcPr>
          <w:p w14:paraId="28BA86E3" w14:textId="77777777" w:rsidR="003B1C46" w:rsidRPr="002F5182" w:rsidRDefault="003B1C46" w:rsidP="003B1C46">
            <w:pPr>
              <w:jc w:val="center"/>
              <w:rPr>
                <w:b/>
                <w:bCs/>
                <w:color w:val="000000"/>
                <w:lang w:val="sr-Cyrl-RS"/>
              </w:rPr>
            </w:pPr>
            <w:r w:rsidRPr="002F5182">
              <w:rPr>
                <w:b/>
                <w:bCs/>
                <w:color w:val="000000"/>
                <w:lang w:val="sr-Cyrl-RS"/>
              </w:rPr>
              <w:t>1238.7</w:t>
            </w:r>
          </w:p>
        </w:tc>
        <w:tc>
          <w:tcPr>
            <w:tcW w:w="0" w:type="auto"/>
            <w:tcBorders>
              <w:top w:val="nil"/>
              <w:left w:val="nil"/>
              <w:bottom w:val="single" w:sz="4" w:space="0" w:color="auto"/>
              <w:right w:val="single" w:sz="4" w:space="0" w:color="auto"/>
            </w:tcBorders>
            <w:shd w:val="clear" w:color="000000" w:fill="D9D9D9"/>
            <w:noWrap/>
            <w:vAlign w:val="center"/>
            <w:hideMark/>
          </w:tcPr>
          <w:p w14:paraId="16D5875D" w14:textId="77777777" w:rsidR="003B1C46" w:rsidRPr="002F5182" w:rsidRDefault="003B1C46" w:rsidP="003B1C46">
            <w:pPr>
              <w:jc w:val="center"/>
              <w:rPr>
                <w:b/>
                <w:bCs/>
                <w:color w:val="000000"/>
                <w:lang w:val="sr-Cyrl-RS"/>
              </w:rPr>
            </w:pPr>
            <w:r w:rsidRPr="002F5182">
              <w:rPr>
                <w:b/>
                <w:bCs/>
                <w:color w:val="000000"/>
                <w:lang w:val="sr-Cyrl-RS"/>
              </w:rPr>
              <w:t>175.8</w:t>
            </w:r>
          </w:p>
        </w:tc>
        <w:tc>
          <w:tcPr>
            <w:tcW w:w="0" w:type="auto"/>
            <w:tcBorders>
              <w:top w:val="nil"/>
              <w:left w:val="nil"/>
              <w:bottom w:val="single" w:sz="4" w:space="0" w:color="auto"/>
              <w:right w:val="single" w:sz="4" w:space="0" w:color="auto"/>
            </w:tcBorders>
            <w:shd w:val="clear" w:color="000000" w:fill="D9D9D9"/>
            <w:noWrap/>
            <w:vAlign w:val="center"/>
            <w:hideMark/>
          </w:tcPr>
          <w:p w14:paraId="18B6A68C" w14:textId="77777777" w:rsidR="003B1C46" w:rsidRPr="002F5182" w:rsidRDefault="003B1C46" w:rsidP="003B1C46">
            <w:pPr>
              <w:jc w:val="center"/>
              <w:rPr>
                <w:b/>
                <w:bCs/>
                <w:color w:val="000000"/>
                <w:lang w:val="sr-Cyrl-RS"/>
              </w:rPr>
            </w:pPr>
            <w:r w:rsidRPr="002F5182">
              <w:rPr>
                <w:b/>
                <w:bCs/>
                <w:color w:val="000000"/>
                <w:lang w:val="sr-Cyrl-RS"/>
              </w:rPr>
              <w:t>5501.5</w:t>
            </w:r>
          </w:p>
        </w:tc>
        <w:tc>
          <w:tcPr>
            <w:tcW w:w="0" w:type="auto"/>
            <w:tcBorders>
              <w:top w:val="nil"/>
              <w:left w:val="nil"/>
              <w:bottom w:val="single" w:sz="4" w:space="0" w:color="auto"/>
              <w:right w:val="single" w:sz="4" w:space="0" w:color="auto"/>
            </w:tcBorders>
            <w:shd w:val="clear" w:color="000000" w:fill="D9D9D9"/>
            <w:noWrap/>
            <w:vAlign w:val="center"/>
            <w:hideMark/>
          </w:tcPr>
          <w:p w14:paraId="321FFF55" w14:textId="77777777" w:rsidR="003B1C46" w:rsidRPr="002F5182" w:rsidRDefault="003B1C46" w:rsidP="003B1C46">
            <w:pPr>
              <w:jc w:val="center"/>
              <w:rPr>
                <w:b/>
                <w:bCs/>
                <w:color w:val="000000"/>
                <w:lang w:val="sr-Cyrl-RS"/>
              </w:rPr>
            </w:pPr>
            <w:r w:rsidRPr="002F5182">
              <w:rPr>
                <w:b/>
                <w:bCs/>
                <w:color w:val="000000"/>
                <w:lang w:val="sr-Cyrl-RS"/>
              </w:rPr>
              <w:t>5677.3</w:t>
            </w:r>
          </w:p>
        </w:tc>
        <w:tc>
          <w:tcPr>
            <w:tcW w:w="0" w:type="auto"/>
            <w:tcBorders>
              <w:top w:val="nil"/>
              <w:left w:val="nil"/>
              <w:bottom w:val="single" w:sz="4" w:space="0" w:color="auto"/>
              <w:right w:val="single" w:sz="4" w:space="0" w:color="auto"/>
            </w:tcBorders>
            <w:shd w:val="clear" w:color="000000" w:fill="D9D9D9"/>
            <w:noWrap/>
            <w:vAlign w:val="center"/>
            <w:hideMark/>
          </w:tcPr>
          <w:p w14:paraId="10933BBF" w14:textId="77777777" w:rsidR="003B1C46" w:rsidRPr="002F5182" w:rsidRDefault="003B1C46" w:rsidP="003B1C46">
            <w:pPr>
              <w:jc w:val="center"/>
              <w:rPr>
                <w:b/>
                <w:bCs/>
                <w:color w:val="000000"/>
                <w:lang w:val="sr-Cyrl-RS"/>
              </w:rPr>
            </w:pPr>
            <w:r w:rsidRPr="002F5182">
              <w:rPr>
                <w:b/>
                <w:bCs/>
                <w:color w:val="000000"/>
                <w:lang w:val="sr-Cyrl-RS"/>
              </w:rPr>
              <w:t>17.1</w:t>
            </w:r>
          </w:p>
        </w:tc>
        <w:tc>
          <w:tcPr>
            <w:tcW w:w="0" w:type="auto"/>
            <w:tcBorders>
              <w:top w:val="nil"/>
              <w:left w:val="nil"/>
              <w:bottom w:val="single" w:sz="4" w:space="0" w:color="auto"/>
              <w:right w:val="single" w:sz="4" w:space="0" w:color="auto"/>
            </w:tcBorders>
            <w:shd w:val="clear" w:color="000000" w:fill="D9D9D9"/>
            <w:noWrap/>
            <w:vAlign w:val="center"/>
            <w:hideMark/>
          </w:tcPr>
          <w:p w14:paraId="7B67B605" w14:textId="77777777" w:rsidR="003B1C46" w:rsidRPr="002F5182" w:rsidRDefault="003B1C46" w:rsidP="003B1C46">
            <w:pPr>
              <w:jc w:val="center"/>
              <w:rPr>
                <w:b/>
                <w:bCs/>
                <w:color w:val="000000"/>
                <w:lang w:val="sr-Cyrl-RS"/>
              </w:rPr>
            </w:pPr>
            <w:r w:rsidRPr="002F5182">
              <w:rPr>
                <w:b/>
                <w:bCs/>
                <w:color w:val="000000"/>
                <w:lang w:val="sr-Cyrl-RS"/>
              </w:rPr>
              <w:t>45.8</w:t>
            </w:r>
          </w:p>
        </w:tc>
      </w:tr>
    </w:tbl>
    <w:p w14:paraId="39D991AB" w14:textId="77777777" w:rsidR="003B1C46" w:rsidRPr="002F5182" w:rsidRDefault="003B1C46" w:rsidP="003B1C46">
      <w:pPr>
        <w:jc w:val="both"/>
        <w:rPr>
          <w:snapToGrid w:val="0"/>
          <w:sz w:val="24"/>
          <w:szCs w:val="24"/>
          <w:lang w:val="sr-Cyrl-RS"/>
        </w:rPr>
      </w:pPr>
    </w:p>
    <w:p w14:paraId="6AB62CE1"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Укупни планирани етат износи 5677,3 </w:t>
      </w:r>
      <w:r w:rsidRPr="002F5182">
        <w:rPr>
          <w:b/>
          <w:bCs/>
          <w:sz w:val="22"/>
          <w:szCs w:val="22"/>
          <w:lang w:val="sr-Cyrl-RS"/>
        </w:rPr>
        <w:t>m</w:t>
      </w:r>
      <w:r w:rsidRPr="002F5182">
        <w:rPr>
          <w:b/>
          <w:bCs/>
          <w:sz w:val="22"/>
          <w:szCs w:val="22"/>
          <w:vertAlign w:val="superscript"/>
          <w:lang w:val="sr-Cyrl-RS"/>
        </w:rPr>
        <w:t>3</w:t>
      </w:r>
      <w:r w:rsidRPr="002F5182">
        <w:rPr>
          <w:snapToGrid w:val="0"/>
          <w:sz w:val="24"/>
          <w:szCs w:val="24"/>
          <w:lang w:val="sr-Cyrl-RS"/>
        </w:rPr>
        <w:t xml:space="preserve">.Планирани интензитет коришћења је умерено благ у односу и на запремину (17,1%) и на запремински прираст (45,8%). </w:t>
      </w:r>
    </w:p>
    <w:p w14:paraId="69E492D2" w14:textId="77777777" w:rsidR="003B1C46" w:rsidRPr="002F5182" w:rsidRDefault="003B1C46" w:rsidP="003B1C46">
      <w:pPr>
        <w:jc w:val="both"/>
        <w:rPr>
          <w:snapToGrid w:val="0"/>
          <w:sz w:val="24"/>
          <w:szCs w:val="24"/>
          <w:lang w:val="sr-Cyrl-RS"/>
        </w:rPr>
      </w:pPr>
    </w:p>
    <w:p w14:paraId="00E16F64" w14:textId="77777777" w:rsidR="003B1C46" w:rsidRPr="002F5182" w:rsidRDefault="003B1C46" w:rsidP="003B1C46">
      <w:pPr>
        <w:pStyle w:val="Heading3"/>
        <w:rPr>
          <w:snapToGrid w:val="0"/>
          <w:lang w:val="sr-Cyrl-RS"/>
        </w:rPr>
      </w:pPr>
      <w:bookmarkStart w:id="72" w:name="_Toc187278231"/>
      <w:r w:rsidRPr="002F5182">
        <w:rPr>
          <w:snapToGrid w:val="0"/>
          <w:lang w:val="sr-Cyrl-RS"/>
        </w:rPr>
        <w:t>План заштите шума</w:t>
      </w:r>
      <w:bookmarkEnd w:id="72"/>
    </w:p>
    <w:p w14:paraId="637AEE6C"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7E198DAF"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 xml:space="preserve">Корисник шума је дужан по Закону о шумама да радове и мере на заштити шума (превентивне и репресивне) извршава у потребном обиму. То је посебно важно код заштите шума од пожара, елементарних непогода, биљних болести, штетних инсеката, човека итд.  Сви негативни чиниоци који делују на овај комплекс морају се пратити, контролисати, и у  случају  јачег  негативног  дејства,  одмах стручним  деловањем  елиминисати. </w:t>
      </w:r>
    </w:p>
    <w:p w14:paraId="355D5FD2" w14:textId="77777777" w:rsidR="003B1C46" w:rsidRPr="002F5182" w:rsidRDefault="003B1C46" w:rsidP="003B1C46">
      <w:pPr>
        <w:jc w:val="both"/>
        <w:rPr>
          <w:sz w:val="24"/>
          <w:szCs w:val="24"/>
          <w:lang w:val="sr-Cyrl-RS"/>
        </w:rPr>
      </w:pPr>
      <w:r w:rsidRPr="002F5182">
        <w:rPr>
          <w:snapToGrid w:val="0"/>
          <w:sz w:val="24"/>
          <w:szCs w:val="24"/>
          <w:lang w:val="sr-Cyrl-RS"/>
        </w:rPr>
        <w:tab/>
      </w:r>
      <w:r w:rsidRPr="002F5182">
        <w:rPr>
          <w:sz w:val="24"/>
          <w:szCs w:val="24"/>
          <w:lang w:val="sr-Cyrl-RS"/>
        </w:rPr>
        <w:t>У  циљу превентивне заштите планирају се следеће мере:</w:t>
      </w:r>
    </w:p>
    <w:p w14:paraId="5A31CED5" w14:textId="77777777" w:rsidR="003B1C46" w:rsidRPr="002F5182" w:rsidRDefault="003B1C46" w:rsidP="003B1C46">
      <w:pPr>
        <w:rPr>
          <w:color w:val="FF0000"/>
          <w:sz w:val="24"/>
          <w:szCs w:val="24"/>
          <w:lang w:val="sr-Cyrl-RS"/>
        </w:rPr>
      </w:pPr>
    </w:p>
    <w:p w14:paraId="43D8AF86" w14:textId="77777777" w:rsidR="003B1C46" w:rsidRPr="002F5182" w:rsidRDefault="003B1C46" w:rsidP="003B1C46">
      <w:pPr>
        <w:rPr>
          <w:sz w:val="24"/>
          <w:szCs w:val="24"/>
          <w:lang w:val="sr-Cyrl-RS"/>
        </w:rPr>
      </w:pPr>
      <w:r w:rsidRPr="002F5182">
        <w:rPr>
          <w:sz w:val="24"/>
          <w:szCs w:val="24"/>
          <w:lang w:val="sr-Cyrl-RS"/>
        </w:rPr>
        <w:lastRenderedPageBreak/>
        <w:tab/>
        <w:t>-    свакогодишњи специјалистички надзор шума на 678,2 hа;</w:t>
      </w:r>
    </w:p>
    <w:p w14:paraId="6AD281F7" w14:textId="77777777" w:rsidR="003B1C46" w:rsidRPr="002F5182" w:rsidRDefault="003B1C46" w:rsidP="003B1C46">
      <w:pPr>
        <w:numPr>
          <w:ilvl w:val="0"/>
          <w:numId w:val="56"/>
        </w:numPr>
        <w:jc w:val="both"/>
        <w:rPr>
          <w:sz w:val="24"/>
          <w:szCs w:val="24"/>
          <w:lang w:val="sr-Cyrl-RS"/>
        </w:rPr>
      </w:pPr>
      <w:r w:rsidRPr="002F5182">
        <w:rPr>
          <w:sz w:val="24"/>
          <w:szCs w:val="24"/>
          <w:lang w:val="sr-Cyrl-RS"/>
        </w:rPr>
        <w:t>чување шума од бесправног коришћења и злоупотребе – 678,2 hа;</w:t>
      </w:r>
    </w:p>
    <w:p w14:paraId="28D0DC37" w14:textId="77777777" w:rsidR="003B1C46" w:rsidRPr="002F5182" w:rsidRDefault="003B1C46" w:rsidP="003B1C46">
      <w:pPr>
        <w:numPr>
          <w:ilvl w:val="0"/>
          <w:numId w:val="56"/>
        </w:numPr>
        <w:jc w:val="both"/>
        <w:rPr>
          <w:sz w:val="24"/>
          <w:szCs w:val="24"/>
          <w:lang w:val="sr-Cyrl-RS"/>
        </w:rPr>
      </w:pPr>
      <w:r w:rsidRPr="002F5182">
        <w:rPr>
          <w:sz w:val="24"/>
          <w:szCs w:val="24"/>
          <w:lang w:val="sr-Cyrl-RS"/>
        </w:rPr>
        <w:t>праћење евентуалне појаве сушења шума и  инсекатских   градација и у случају њихове појаве благовремено обавештавање специјалистичких служби ради постављања тачних дијагноза и одређивање мера за њихово сузбијање – 678,2 hа;</w:t>
      </w:r>
    </w:p>
    <w:p w14:paraId="6F9CEAA4" w14:textId="77777777" w:rsidR="003B1C46" w:rsidRPr="002F5182" w:rsidRDefault="003B1C46" w:rsidP="003B1C46">
      <w:pPr>
        <w:numPr>
          <w:ilvl w:val="0"/>
          <w:numId w:val="56"/>
        </w:numPr>
        <w:jc w:val="both"/>
        <w:rPr>
          <w:sz w:val="24"/>
          <w:szCs w:val="24"/>
          <w:lang w:val="sr-Cyrl-RS"/>
        </w:rPr>
      </w:pPr>
      <w:r w:rsidRPr="002F5182">
        <w:rPr>
          <w:sz w:val="24"/>
          <w:szCs w:val="24"/>
          <w:lang w:val="sr-Cyrl-RS"/>
        </w:rPr>
        <w:t>успостављање шумског реда након извршених сеча – 82,8 hа.</w:t>
      </w:r>
    </w:p>
    <w:p w14:paraId="71E28C69" w14:textId="77777777" w:rsidR="003B1C46" w:rsidRPr="002F5182" w:rsidRDefault="003B1C46" w:rsidP="003B1C46">
      <w:pPr>
        <w:ind w:firstLine="720"/>
        <w:rPr>
          <w:sz w:val="24"/>
          <w:szCs w:val="24"/>
          <w:lang w:val="sr-Cyrl-RS"/>
        </w:rPr>
      </w:pPr>
    </w:p>
    <w:p w14:paraId="1B319BA5" w14:textId="77777777" w:rsidR="003B1C46" w:rsidRPr="002F5182" w:rsidRDefault="003B1C46" w:rsidP="003B1C46">
      <w:pPr>
        <w:ind w:firstLine="720"/>
        <w:rPr>
          <w:sz w:val="24"/>
          <w:szCs w:val="24"/>
          <w:lang w:val="sr-Cyrl-RS"/>
        </w:rPr>
      </w:pPr>
      <w:r w:rsidRPr="002F5182">
        <w:rPr>
          <w:sz w:val="24"/>
          <w:szCs w:val="24"/>
          <w:lang w:val="sr-Cyrl-RS"/>
        </w:rPr>
        <w:t>Чување шуме мора бити перманентно организовано бар у трајању обданице, а периодично и 24 часа.</w:t>
      </w:r>
    </w:p>
    <w:p w14:paraId="592CDA63" w14:textId="77777777" w:rsidR="003B1C46" w:rsidRPr="002F5182" w:rsidRDefault="003B1C46" w:rsidP="003B1C46">
      <w:pPr>
        <w:ind w:firstLine="720"/>
        <w:rPr>
          <w:sz w:val="24"/>
          <w:szCs w:val="24"/>
          <w:lang w:val="sr-Cyrl-RS"/>
        </w:rPr>
      </w:pPr>
      <w:r w:rsidRPr="002F5182">
        <w:rPr>
          <w:sz w:val="24"/>
          <w:szCs w:val="24"/>
          <w:lang w:val="sr-Cyrl-RS"/>
        </w:rPr>
        <w:t xml:space="preserve">У шуми се стриктно мора забранити: бацање смећа, одлагање отпада, привремено складиштење различитих материјала, узурпирање и изградња различитих објеката који нису у функцији шумског комплекса. </w:t>
      </w:r>
    </w:p>
    <w:p w14:paraId="28C2F2D0" w14:textId="77777777" w:rsidR="003B1C46" w:rsidRPr="002F5182" w:rsidRDefault="003B1C46" w:rsidP="003B1C46">
      <w:pPr>
        <w:widowControl w:val="0"/>
        <w:jc w:val="both"/>
        <w:rPr>
          <w:b/>
          <w:snapToGrid w:val="0"/>
          <w:sz w:val="24"/>
          <w:szCs w:val="24"/>
          <w:lang w:val="sr-Cyrl-RS"/>
        </w:rPr>
      </w:pPr>
      <w:r w:rsidRPr="002F5182">
        <w:rPr>
          <w:b/>
          <w:bCs/>
          <w:snapToGrid w:val="0"/>
          <w:color w:val="000000"/>
          <w:sz w:val="24"/>
          <w:szCs w:val="24"/>
          <w:lang w:val="sr-Cyrl-RS"/>
        </w:rPr>
        <w:tab/>
      </w:r>
    </w:p>
    <w:p w14:paraId="59E9F026" w14:textId="77777777" w:rsidR="003B1C46" w:rsidRPr="002F5182" w:rsidRDefault="003B1C46" w:rsidP="003B1C46">
      <w:pPr>
        <w:pStyle w:val="Heading3"/>
        <w:rPr>
          <w:snapToGrid w:val="0"/>
          <w:lang w:val="sr-Cyrl-RS"/>
        </w:rPr>
      </w:pPr>
      <w:bookmarkStart w:id="73" w:name="_Toc187278232"/>
      <w:r w:rsidRPr="002F5182">
        <w:rPr>
          <w:snapToGrid w:val="0"/>
          <w:lang w:val="sr-Cyrl-RS"/>
        </w:rPr>
        <w:t>План коришћења осталих шумских производа</w:t>
      </w:r>
      <w:bookmarkEnd w:id="73"/>
    </w:p>
    <w:p w14:paraId="7EAED2CB"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 </w:t>
      </w:r>
    </w:p>
    <w:p w14:paraId="13D9B2A8" w14:textId="77777777" w:rsidR="003B1C46" w:rsidRPr="002F5182" w:rsidRDefault="003B1C46" w:rsidP="003B1C46">
      <w:pPr>
        <w:jc w:val="both"/>
        <w:rPr>
          <w:snapToGrid w:val="0"/>
          <w:sz w:val="24"/>
          <w:szCs w:val="24"/>
          <w:lang w:val="sr-Cyrl-RS"/>
        </w:rPr>
      </w:pPr>
      <w:r w:rsidRPr="002F5182">
        <w:rPr>
          <w:snapToGrid w:val="0"/>
          <w:sz w:val="24"/>
          <w:szCs w:val="24"/>
          <w:lang w:val="sr-Cyrl-RS"/>
        </w:rPr>
        <w:tab/>
        <w:t>С обзиром на намену простора, не планира се коришћење осталих шумских производа.</w:t>
      </w:r>
    </w:p>
    <w:p w14:paraId="21A782B7" w14:textId="77777777" w:rsidR="003B1C46" w:rsidRPr="002F5182" w:rsidRDefault="003B1C46" w:rsidP="003B1C46">
      <w:pPr>
        <w:jc w:val="both"/>
        <w:rPr>
          <w:b/>
          <w:snapToGrid w:val="0"/>
          <w:color w:val="FF0000"/>
          <w:sz w:val="24"/>
          <w:szCs w:val="24"/>
          <w:lang w:val="sr-Cyrl-RS"/>
        </w:rPr>
      </w:pPr>
      <w:r w:rsidRPr="002F5182">
        <w:rPr>
          <w:snapToGrid w:val="0"/>
          <w:color w:val="FF0000"/>
          <w:sz w:val="24"/>
          <w:szCs w:val="24"/>
          <w:lang w:val="sr-Cyrl-RS"/>
        </w:rPr>
        <w:tab/>
      </w:r>
    </w:p>
    <w:p w14:paraId="324E7C59" w14:textId="77777777" w:rsidR="003B1C46" w:rsidRPr="002F5182" w:rsidRDefault="003B1C46" w:rsidP="003B1C46">
      <w:pPr>
        <w:pStyle w:val="Heading3"/>
        <w:rPr>
          <w:snapToGrid w:val="0"/>
          <w:lang w:val="sr-Cyrl-RS"/>
        </w:rPr>
      </w:pPr>
      <w:bookmarkStart w:id="74" w:name="_Toc187278233"/>
      <w:r w:rsidRPr="002F5182">
        <w:rPr>
          <w:snapToGrid w:val="0"/>
          <w:lang w:val="sr-Cyrl-RS"/>
        </w:rPr>
        <w:t>План изградње и одржавања шумских саобраћајница</w:t>
      </w:r>
      <w:bookmarkEnd w:id="74"/>
    </w:p>
    <w:p w14:paraId="08054252" w14:textId="77777777" w:rsidR="003B1C46" w:rsidRPr="002F5182" w:rsidRDefault="003B1C46" w:rsidP="003B1C46">
      <w:pPr>
        <w:jc w:val="both"/>
        <w:rPr>
          <w:snapToGrid w:val="0"/>
          <w:sz w:val="24"/>
          <w:szCs w:val="24"/>
          <w:lang w:val="sr-Cyrl-RS"/>
        </w:rPr>
      </w:pPr>
    </w:p>
    <w:p w14:paraId="4CCDEB0D" w14:textId="77777777" w:rsidR="003B1C46" w:rsidRPr="002F5182" w:rsidRDefault="003B1C46" w:rsidP="003B1C46">
      <w:pPr>
        <w:widowControl w:val="0"/>
        <w:ind w:firstLine="720"/>
        <w:jc w:val="both"/>
        <w:rPr>
          <w:snapToGrid w:val="0"/>
          <w:sz w:val="24"/>
          <w:szCs w:val="24"/>
          <w:lang w:val="sr-Cyrl-RS"/>
        </w:rPr>
      </w:pPr>
      <w:r w:rsidRPr="002F5182">
        <w:rPr>
          <w:snapToGrid w:val="0"/>
          <w:sz w:val="24"/>
          <w:szCs w:val="24"/>
          <w:lang w:val="sr-Cyrl-RS"/>
        </w:rPr>
        <w:tab/>
        <w:t xml:space="preserve">Осим одржавања постојећих путних праваца 47,5 км  у овом уређајном периоду не планира се изградња других саобраћајница.  </w:t>
      </w:r>
    </w:p>
    <w:p w14:paraId="12BF3275" w14:textId="77777777" w:rsidR="003B1C46" w:rsidRPr="002F5182" w:rsidRDefault="003B1C46" w:rsidP="003B1C46">
      <w:pPr>
        <w:widowControl w:val="0"/>
        <w:jc w:val="both"/>
        <w:rPr>
          <w:snapToGrid w:val="0"/>
          <w:sz w:val="24"/>
          <w:szCs w:val="24"/>
          <w:lang w:val="sr-Cyrl-RS"/>
        </w:rPr>
      </w:pPr>
      <w:r w:rsidRPr="002F5182">
        <w:rPr>
          <w:snapToGrid w:val="0"/>
          <w:sz w:val="24"/>
          <w:szCs w:val="24"/>
          <w:lang w:val="sr-Cyrl-RS"/>
        </w:rPr>
        <w:t>Одржавање шумских саобраћајница у газдинској јединици Копови Костолац је од великог значаја јер од њега зависи функционисање комплетног газдовања овим шумама и са аспекта организације коришћења шума и са аспекта заштите шума од пожара. Даљи ток ширења комиуникација зависи пре свега од динамике извођења мера на техничкој рекултивацији поршина што што није предмет овога плана.</w:t>
      </w:r>
    </w:p>
    <w:p w14:paraId="4BFF7916" w14:textId="77777777" w:rsidR="003B1C46" w:rsidRPr="002F5182" w:rsidRDefault="003B1C46" w:rsidP="003B1C46">
      <w:pPr>
        <w:pStyle w:val="rvps1"/>
        <w:shd w:val="clear" w:color="auto" w:fill="FFFFFF"/>
        <w:jc w:val="both"/>
        <w:rPr>
          <w:snapToGrid w:val="0"/>
          <w:lang w:val="sr-Cyrl-RS"/>
        </w:rPr>
      </w:pPr>
    </w:p>
    <w:p w14:paraId="22D51EE1" w14:textId="77777777" w:rsidR="003B1C46" w:rsidRPr="002F5182" w:rsidRDefault="003B1C46" w:rsidP="003B1C46">
      <w:pPr>
        <w:pStyle w:val="ZATEKST"/>
        <w:rPr>
          <w:snapToGrid w:val="0"/>
        </w:rPr>
      </w:pPr>
      <w:r w:rsidRPr="002F5182">
        <w:rPr>
          <w:snapToGrid w:val="0"/>
        </w:rPr>
        <w:t>Планирани радови при редовном одржавању путева су:</w:t>
      </w:r>
    </w:p>
    <w:p w14:paraId="650E6811" w14:textId="77777777" w:rsidR="003B1C46" w:rsidRPr="002F5182" w:rsidRDefault="003B1C46" w:rsidP="003B1C46">
      <w:pPr>
        <w:pStyle w:val="rvps1"/>
        <w:shd w:val="clear" w:color="auto" w:fill="FFFFFF"/>
        <w:jc w:val="both"/>
        <w:rPr>
          <w:snapToGrid w:val="0"/>
          <w:lang w:val="sr-Cyrl-RS"/>
        </w:rPr>
      </w:pPr>
    </w:p>
    <w:p w14:paraId="74BB3534" w14:textId="77777777" w:rsidR="003B1C46" w:rsidRPr="002F5182" w:rsidRDefault="003B1C46" w:rsidP="003B1C46">
      <w:pPr>
        <w:numPr>
          <w:ilvl w:val="0"/>
          <w:numId w:val="16"/>
        </w:numPr>
        <w:rPr>
          <w:snapToGrid w:val="0"/>
          <w:sz w:val="24"/>
          <w:szCs w:val="24"/>
          <w:lang w:val="sr-Cyrl-RS" w:eastAsia="sr-Latn-CS"/>
        </w:rPr>
      </w:pPr>
      <w:r w:rsidRPr="002F5182">
        <w:rPr>
          <w:snapToGrid w:val="0"/>
          <w:sz w:val="24"/>
          <w:szCs w:val="24"/>
          <w:lang w:val="sr-Cyrl-RS" w:eastAsia="sr-Latn-CS"/>
        </w:rPr>
        <w:t>Насипање ударних рупа,</w:t>
      </w:r>
    </w:p>
    <w:p w14:paraId="4CF514B6" w14:textId="77777777" w:rsidR="003B1C46" w:rsidRPr="002F5182" w:rsidRDefault="003B1C46" w:rsidP="003B1C46">
      <w:pPr>
        <w:numPr>
          <w:ilvl w:val="0"/>
          <w:numId w:val="16"/>
        </w:numPr>
        <w:rPr>
          <w:snapToGrid w:val="0"/>
          <w:sz w:val="24"/>
          <w:szCs w:val="24"/>
          <w:lang w:val="sr-Cyrl-RS" w:eastAsia="sr-Latn-CS"/>
        </w:rPr>
      </w:pPr>
      <w:r w:rsidRPr="002F5182">
        <w:rPr>
          <w:snapToGrid w:val="0"/>
          <w:sz w:val="24"/>
          <w:szCs w:val="24"/>
          <w:lang w:val="sr-Cyrl-RS" w:eastAsia="sr-Latn-CS"/>
        </w:rPr>
        <w:t>Чишћење пропуста,</w:t>
      </w:r>
    </w:p>
    <w:p w14:paraId="712857AA" w14:textId="77777777" w:rsidR="003B1C46" w:rsidRPr="002F5182" w:rsidRDefault="003B1C46" w:rsidP="003B1C46">
      <w:pPr>
        <w:numPr>
          <w:ilvl w:val="0"/>
          <w:numId w:val="16"/>
        </w:numPr>
        <w:rPr>
          <w:snapToGrid w:val="0"/>
          <w:sz w:val="24"/>
          <w:szCs w:val="24"/>
          <w:lang w:val="sr-Cyrl-RS" w:eastAsia="sr-Latn-CS"/>
        </w:rPr>
      </w:pPr>
      <w:r w:rsidRPr="002F5182">
        <w:rPr>
          <w:snapToGrid w:val="0"/>
          <w:sz w:val="24"/>
          <w:szCs w:val="24"/>
          <w:lang w:val="sr-Cyrl-RS" w:eastAsia="sr-Latn-CS"/>
        </w:rPr>
        <w:t>Чишћење канала и ригола,</w:t>
      </w:r>
    </w:p>
    <w:p w14:paraId="33B814E3" w14:textId="77777777" w:rsidR="003B1C46" w:rsidRPr="002F5182" w:rsidRDefault="003B1C46" w:rsidP="003B1C46">
      <w:pPr>
        <w:numPr>
          <w:ilvl w:val="0"/>
          <w:numId w:val="16"/>
        </w:numPr>
        <w:rPr>
          <w:snapToGrid w:val="0"/>
          <w:sz w:val="24"/>
          <w:szCs w:val="24"/>
          <w:lang w:val="sr-Cyrl-RS" w:eastAsia="sr-Latn-CS"/>
        </w:rPr>
      </w:pPr>
      <w:r w:rsidRPr="002F5182">
        <w:rPr>
          <w:snapToGrid w:val="0"/>
          <w:sz w:val="24"/>
          <w:szCs w:val="24"/>
          <w:lang w:val="sr-Cyrl-RS" w:eastAsia="sr-Latn-CS"/>
        </w:rPr>
        <w:t>Осветљавање пута по потреби (потенцијална масе се раздужује кроз ванредни принос).</w:t>
      </w:r>
    </w:p>
    <w:p w14:paraId="38061352" w14:textId="77777777" w:rsidR="003B1C46" w:rsidRPr="002F5182" w:rsidRDefault="003B1C46" w:rsidP="003B1C46">
      <w:pPr>
        <w:jc w:val="both"/>
        <w:rPr>
          <w:b/>
          <w:snapToGrid w:val="0"/>
          <w:sz w:val="24"/>
          <w:szCs w:val="24"/>
          <w:lang w:val="sr-Cyrl-RS"/>
        </w:rPr>
      </w:pPr>
    </w:p>
    <w:p w14:paraId="5C1FF5DF" w14:textId="77777777" w:rsidR="003B1C46" w:rsidRPr="002F5182" w:rsidRDefault="003B1C46" w:rsidP="003B1C46">
      <w:pPr>
        <w:pStyle w:val="Heading3"/>
        <w:rPr>
          <w:snapToGrid w:val="0"/>
          <w:lang w:val="sr-Cyrl-RS"/>
        </w:rPr>
      </w:pPr>
      <w:bookmarkStart w:id="75" w:name="_Toc187278234"/>
      <w:r w:rsidRPr="002F5182">
        <w:rPr>
          <w:snapToGrid w:val="0"/>
          <w:lang w:val="sr-Cyrl-RS"/>
        </w:rPr>
        <w:t>План уређивања шума</w:t>
      </w:r>
      <w:bookmarkEnd w:id="75"/>
    </w:p>
    <w:p w14:paraId="512857FC" w14:textId="77777777" w:rsidR="003B1C46" w:rsidRPr="002F5182" w:rsidRDefault="003B1C46" w:rsidP="003B1C46">
      <w:pPr>
        <w:jc w:val="both"/>
        <w:rPr>
          <w:snapToGrid w:val="0"/>
          <w:sz w:val="24"/>
          <w:szCs w:val="24"/>
          <w:lang w:val="sr-Cyrl-RS"/>
        </w:rPr>
      </w:pPr>
    </w:p>
    <w:p w14:paraId="13C42E93" w14:textId="77777777" w:rsidR="003B1C46" w:rsidRPr="002F5182" w:rsidRDefault="003B1C46" w:rsidP="003B1C46">
      <w:pPr>
        <w:jc w:val="both"/>
        <w:rPr>
          <w:snapToGrid w:val="0"/>
          <w:sz w:val="24"/>
          <w:szCs w:val="24"/>
          <w:lang w:val="sr-Cyrl-RS"/>
        </w:rPr>
      </w:pPr>
      <w:r w:rsidRPr="002F5182">
        <w:rPr>
          <w:snapToGrid w:val="0"/>
          <w:sz w:val="24"/>
          <w:szCs w:val="24"/>
          <w:lang w:val="sr-Cyrl-RS"/>
        </w:rPr>
        <w:t xml:space="preserve">Ова Основа газдовања шумама за газдинску јединицу </w:t>
      </w:r>
      <w:r w:rsidRPr="002F5182">
        <w:rPr>
          <w:sz w:val="24"/>
          <w:szCs w:val="24"/>
          <w:lang w:val="sr-Cyrl-RS"/>
        </w:rPr>
        <w:t xml:space="preserve">„Копови Костолац“ </w:t>
      </w:r>
      <w:r w:rsidRPr="002F5182">
        <w:rPr>
          <w:snapToGrid w:val="0"/>
          <w:sz w:val="24"/>
          <w:szCs w:val="24"/>
          <w:lang w:val="sr-Cyrl-RS"/>
        </w:rPr>
        <w:t>важи од 01.01.2025. године до 31.12.2034. године.</w:t>
      </w:r>
    </w:p>
    <w:p w14:paraId="7D609EAA" w14:textId="77777777" w:rsidR="002535B9" w:rsidRPr="002F5182" w:rsidRDefault="002535B9" w:rsidP="00D91BD2">
      <w:pPr>
        <w:jc w:val="both"/>
        <w:rPr>
          <w:snapToGrid w:val="0"/>
          <w:sz w:val="24"/>
          <w:szCs w:val="24"/>
          <w:lang w:val="sr-Cyrl-RS"/>
        </w:rPr>
      </w:pPr>
    </w:p>
    <w:p w14:paraId="7EB3D34B" w14:textId="77777777" w:rsidR="00A4429C" w:rsidRPr="002F5182" w:rsidRDefault="00A4429C">
      <w:pPr>
        <w:rPr>
          <w:b/>
          <w:sz w:val="32"/>
          <w:lang w:val="sr-Cyrl-RS"/>
        </w:rPr>
      </w:pPr>
      <w:r w:rsidRPr="002F5182">
        <w:rPr>
          <w:lang w:val="sr-Cyrl-RS"/>
        </w:rPr>
        <w:br w:type="page"/>
      </w:r>
    </w:p>
    <w:p w14:paraId="7FB534B8" w14:textId="77777777" w:rsidR="002535B9" w:rsidRPr="002F5182" w:rsidRDefault="002535B9" w:rsidP="00A4429C">
      <w:pPr>
        <w:pStyle w:val="Heading1"/>
        <w:ind w:left="567"/>
        <w:rPr>
          <w:lang w:val="sr-Cyrl-RS"/>
        </w:rPr>
      </w:pPr>
      <w:bookmarkStart w:id="76" w:name="_Toc187278235"/>
      <w:r w:rsidRPr="002F5182">
        <w:rPr>
          <w:lang w:val="sr-Cyrl-RS"/>
        </w:rPr>
        <w:lastRenderedPageBreak/>
        <w:t>ЕКОНОМСКО</w:t>
      </w:r>
      <w:r w:rsidR="0044701F" w:rsidRPr="002F5182">
        <w:rPr>
          <w:lang w:val="sr-Cyrl-RS"/>
        </w:rPr>
        <w:t xml:space="preserve"> </w:t>
      </w:r>
      <w:r w:rsidRPr="002F5182">
        <w:rPr>
          <w:lang w:val="sr-Cyrl-RS"/>
        </w:rPr>
        <w:t>ФИНАНСИЈСКА</w:t>
      </w:r>
      <w:r w:rsidR="003B5899" w:rsidRPr="002F5182">
        <w:rPr>
          <w:lang w:val="sr-Cyrl-RS"/>
        </w:rPr>
        <w:t xml:space="preserve"> </w:t>
      </w:r>
      <w:r w:rsidRPr="002F5182">
        <w:rPr>
          <w:lang w:val="sr-Cyrl-RS"/>
        </w:rPr>
        <w:t>АНАЛИЗА</w:t>
      </w:r>
      <w:bookmarkEnd w:id="76"/>
      <w:r w:rsidR="003B5899" w:rsidRPr="002F5182">
        <w:rPr>
          <w:lang w:val="sr-Cyrl-RS"/>
        </w:rPr>
        <w:t xml:space="preserve"> </w:t>
      </w:r>
    </w:p>
    <w:p w14:paraId="50211BD0" w14:textId="77777777" w:rsidR="008965B9" w:rsidRPr="002F5182" w:rsidRDefault="008965B9" w:rsidP="00482AA7">
      <w:pPr>
        <w:ind w:firstLine="720"/>
        <w:jc w:val="both"/>
        <w:rPr>
          <w:sz w:val="24"/>
          <w:szCs w:val="24"/>
          <w:lang w:val="sr-Cyrl-RS"/>
        </w:rPr>
      </w:pPr>
    </w:p>
    <w:p w14:paraId="29149BC8" w14:textId="77777777" w:rsidR="00B93AB6" w:rsidRPr="002F5182" w:rsidRDefault="00B93AB6" w:rsidP="00B93AB6">
      <w:pPr>
        <w:ind w:firstLine="720"/>
        <w:jc w:val="both"/>
        <w:rPr>
          <w:sz w:val="24"/>
          <w:szCs w:val="24"/>
          <w:lang w:val="sr-Cyrl-RS"/>
        </w:rPr>
      </w:pPr>
      <w:r w:rsidRPr="002F5182">
        <w:rPr>
          <w:sz w:val="24"/>
          <w:szCs w:val="24"/>
          <w:lang w:val="sr-Cyrl-RS"/>
        </w:rPr>
        <w:t>На основу члана 22. Закона о јавним предузећима („Службени гласникм РС“ број 15/2016 и 88/2019), Надзорни одбор Јавног предузећа за газдовање шумама „Србијашуме“, на седници одржаној дана 10.08.2022.године, доноси  ценовник дрвних сортимената, чије су цене коришћене при обрачуну у овом поглављу.</w:t>
      </w:r>
    </w:p>
    <w:p w14:paraId="16A91942" w14:textId="77777777" w:rsidR="00B93AB6" w:rsidRPr="002F5182" w:rsidRDefault="00B93AB6" w:rsidP="00B93AB6">
      <w:pPr>
        <w:jc w:val="both"/>
        <w:rPr>
          <w:b/>
          <w:sz w:val="24"/>
          <w:szCs w:val="24"/>
          <w:lang w:val="sr-Cyrl-RS"/>
        </w:rPr>
      </w:pPr>
    </w:p>
    <w:p w14:paraId="703AA508" w14:textId="77777777" w:rsidR="00B93AB6" w:rsidRPr="002F5182" w:rsidRDefault="00B93AB6" w:rsidP="00B93AB6">
      <w:pPr>
        <w:ind w:firstLine="720"/>
        <w:jc w:val="both"/>
        <w:rPr>
          <w:b/>
          <w:sz w:val="24"/>
          <w:szCs w:val="24"/>
          <w:lang w:val="sr-Cyrl-RS"/>
        </w:rPr>
      </w:pPr>
      <w:r w:rsidRPr="002F5182">
        <w:rPr>
          <w:b/>
          <w:sz w:val="24"/>
          <w:szCs w:val="24"/>
          <w:lang w:val="sr-Cyrl-RS"/>
        </w:rPr>
        <w:t>ФИНАНСИЈСКА АНАЛИЗА</w:t>
      </w:r>
    </w:p>
    <w:p w14:paraId="14DA1C9E" w14:textId="77777777" w:rsidR="00B93AB6" w:rsidRPr="002F5182" w:rsidRDefault="00B93AB6" w:rsidP="00B93AB6">
      <w:pPr>
        <w:jc w:val="both"/>
        <w:rPr>
          <w:sz w:val="14"/>
          <w:szCs w:val="14"/>
          <w:lang w:val="sr-Cyrl-RS"/>
        </w:rPr>
      </w:pPr>
    </w:p>
    <w:p w14:paraId="0E88A4DB" w14:textId="77777777" w:rsidR="00B93AB6" w:rsidRPr="002F5182" w:rsidRDefault="00B93AB6" w:rsidP="00B93AB6">
      <w:pPr>
        <w:jc w:val="both"/>
        <w:rPr>
          <w:sz w:val="24"/>
          <w:szCs w:val="24"/>
          <w:lang w:val="sr-Cyrl-RS"/>
        </w:rPr>
      </w:pPr>
      <w:r w:rsidRPr="002F5182">
        <w:rPr>
          <w:sz w:val="24"/>
          <w:szCs w:val="24"/>
          <w:lang w:val="sr-Cyrl-RS"/>
        </w:rPr>
        <w:t xml:space="preserve">На бази очекиваних прихода и расхода овом анализом процењују се финансијски ефекти газдовања шумама у току наредног уређајног периода. </w:t>
      </w:r>
    </w:p>
    <w:p w14:paraId="2B2915AA" w14:textId="77777777" w:rsidR="00B93AB6" w:rsidRPr="002F5182" w:rsidRDefault="00B93AB6" w:rsidP="00B93AB6">
      <w:pPr>
        <w:jc w:val="both"/>
        <w:rPr>
          <w:sz w:val="16"/>
          <w:szCs w:val="16"/>
          <w:lang w:val="sr-Cyrl-RS"/>
        </w:rPr>
      </w:pPr>
    </w:p>
    <w:p w14:paraId="6230E5C2" w14:textId="77777777" w:rsidR="00B93AB6" w:rsidRPr="002F5182" w:rsidRDefault="00B93AB6" w:rsidP="00B93AB6">
      <w:pPr>
        <w:jc w:val="both"/>
        <w:rPr>
          <w:b/>
          <w:sz w:val="24"/>
          <w:szCs w:val="24"/>
          <w:lang w:val="sr-Cyrl-RS"/>
        </w:rPr>
      </w:pPr>
      <w:r w:rsidRPr="002F5182">
        <w:rPr>
          <w:b/>
          <w:sz w:val="24"/>
          <w:szCs w:val="24"/>
          <w:lang w:val="sr-Cyrl-RS"/>
        </w:rPr>
        <w:tab/>
        <w:t xml:space="preserve">А. ФОРМИРАЊЕ УКУПНОГ ПРИХОДА (просечно годишње) </w:t>
      </w:r>
    </w:p>
    <w:p w14:paraId="08EB3CDD"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67</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сортиментне структуре сечивог етата.</w:t>
      </w:r>
    </w:p>
    <w:tbl>
      <w:tblPr>
        <w:tblW w:w="0" w:type="auto"/>
        <w:jc w:val="center"/>
        <w:tblLook w:val="04A0" w:firstRow="1" w:lastRow="0" w:firstColumn="1" w:lastColumn="0" w:noHBand="0" w:noVBand="1"/>
      </w:tblPr>
      <w:tblGrid>
        <w:gridCol w:w="2480"/>
        <w:gridCol w:w="758"/>
        <w:gridCol w:w="787"/>
        <w:gridCol w:w="666"/>
        <w:gridCol w:w="566"/>
        <w:gridCol w:w="566"/>
        <w:gridCol w:w="372"/>
        <w:gridCol w:w="566"/>
        <w:gridCol w:w="566"/>
        <w:gridCol w:w="566"/>
        <w:gridCol w:w="1291"/>
        <w:gridCol w:w="1045"/>
        <w:gridCol w:w="1436"/>
        <w:gridCol w:w="1468"/>
        <w:gridCol w:w="1417"/>
      </w:tblGrid>
      <w:tr w:rsidR="00B93AB6" w:rsidRPr="002F5182" w14:paraId="42CFB62F" w14:textId="77777777" w:rsidTr="00B93AB6">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38AA7A7" w14:textId="77777777" w:rsidR="00B93AB6" w:rsidRPr="002F5182" w:rsidRDefault="00B93AB6" w:rsidP="00B93AB6">
            <w:pPr>
              <w:jc w:val="center"/>
              <w:rPr>
                <w:b/>
                <w:bCs/>
                <w:color w:val="000000"/>
                <w:lang w:val="sr-Cyrl-RS"/>
              </w:rPr>
            </w:pPr>
            <w:r w:rsidRPr="002F5182">
              <w:rPr>
                <w:b/>
                <w:bCs/>
                <w:color w:val="000000"/>
                <w:lang w:val="sr-Cyrl-RS"/>
              </w:rPr>
              <w:t>Врста дрвећа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94E8271" w14:textId="77777777" w:rsidR="00B93AB6" w:rsidRPr="002F5182" w:rsidRDefault="00B93AB6" w:rsidP="00B93AB6">
            <w:pPr>
              <w:jc w:val="center"/>
              <w:rPr>
                <w:b/>
                <w:bCs/>
                <w:color w:val="000000"/>
                <w:lang w:val="sr-Cyrl-RS"/>
              </w:rPr>
            </w:pPr>
            <w:r w:rsidRPr="002F5182">
              <w:rPr>
                <w:b/>
                <w:bCs/>
                <w:color w:val="000000"/>
                <w:lang w:val="sr-Cyrl-RS"/>
              </w:rPr>
              <w:t>Бруто</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13EEFB8D" w14:textId="77777777" w:rsidR="00B93AB6" w:rsidRPr="002F5182" w:rsidRDefault="00B93AB6" w:rsidP="00B93AB6">
            <w:pPr>
              <w:jc w:val="center"/>
              <w:rPr>
                <w:b/>
                <w:bCs/>
                <w:color w:val="000000"/>
                <w:lang w:val="sr-Cyrl-RS"/>
              </w:rPr>
            </w:pPr>
            <w:r w:rsidRPr="002F5182">
              <w:rPr>
                <w:b/>
                <w:bCs/>
                <w:color w:val="000000"/>
                <w:lang w:val="sr-Cyrl-RS"/>
              </w:rPr>
              <w:t>Отпад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5235032C" w14:textId="77777777" w:rsidR="00B93AB6" w:rsidRPr="002F5182" w:rsidRDefault="00B93AB6" w:rsidP="00B93AB6">
            <w:pPr>
              <w:jc w:val="center"/>
              <w:rPr>
                <w:b/>
                <w:bCs/>
                <w:color w:val="000000"/>
                <w:lang w:val="sr-Cyrl-RS"/>
              </w:rPr>
            </w:pPr>
            <w:r w:rsidRPr="002F5182">
              <w:rPr>
                <w:b/>
                <w:bCs/>
                <w:color w:val="000000"/>
                <w:lang w:val="sr-Cyrl-RS"/>
              </w:rPr>
              <w:t>Нето</w:t>
            </w:r>
          </w:p>
        </w:tc>
        <w:tc>
          <w:tcPr>
            <w:tcW w:w="0" w:type="auto"/>
            <w:gridSpan w:val="11"/>
            <w:tcBorders>
              <w:top w:val="single" w:sz="4" w:space="0" w:color="auto"/>
              <w:left w:val="nil"/>
              <w:bottom w:val="single" w:sz="4" w:space="0" w:color="auto"/>
              <w:right w:val="single" w:sz="4" w:space="0" w:color="auto"/>
            </w:tcBorders>
            <w:shd w:val="clear" w:color="000000" w:fill="AEAAAA"/>
            <w:noWrap/>
            <w:vAlign w:val="center"/>
            <w:hideMark/>
          </w:tcPr>
          <w:p w14:paraId="56C79C9A" w14:textId="77777777" w:rsidR="00B93AB6" w:rsidRPr="002F5182" w:rsidRDefault="00B93AB6" w:rsidP="00B93AB6">
            <w:pPr>
              <w:jc w:val="center"/>
              <w:rPr>
                <w:b/>
                <w:bCs/>
                <w:color w:val="000000"/>
                <w:lang w:val="sr-Cyrl-RS"/>
              </w:rPr>
            </w:pPr>
            <w:r w:rsidRPr="002F5182">
              <w:rPr>
                <w:b/>
                <w:bCs/>
                <w:color w:val="000000"/>
                <w:lang w:val="sr-Cyrl-RS"/>
              </w:rPr>
              <w:t>Сортименти</w:t>
            </w:r>
          </w:p>
        </w:tc>
      </w:tr>
      <w:tr w:rsidR="00B93AB6" w:rsidRPr="002F5182" w14:paraId="79C8F419" w14:textId="77777777" w:rsidTr="00B93AB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CF4AE" w14:textId="77777777" w:rsidR="00B93AB6" w:rsidRPr="002F5182" w:rsidRDefault="00B93AB6" w:rsidP="00B93AB6">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37540" w14:textId="77777777" w:rsidR="00B93AB6" w:rsidRPr="002F5182" w:rsidRDefault="00B93AB6" w:rsidP="00B93AB6">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6015F" w14:textId="77777777" w:rsidR="00B93AB6" w:rsidRPr="002F5182" w:rsidRDefault="00B93AB6" w:rsidP="00B93AB6">
            <w:pPr>
              <w:jc w:val="center"/>
              <w:rPr>
                <w:b/>
                <w:bCs/>
                <w:color w:val="00000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F93B7" w14:textId="77777777"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6B82DD7F" w14:textId="77777777" w:rsidR="00B93AB6" w:rsidRPr="002F5182" w:rsidRDefault="00B93AB6" w:rsidP="00B93AB6">
            <w:pPr>
              <w:jc w:val="center"/>
              <w:rPr>
                <w:b/>
                <w:bCs/>
                <w:color w:val="000000"/>
                <w:lang w:val="sr-Cyrl-RS"/>
              </w:rPr>
            </w:pPr>
            <w:r w:rsidRPr="002F5182">
              <w:rPr>
                <w:b/>
                <w:bCs/>
                <w:color w:val="000000"/>
                <w:lang w:val="sr-Cyrl-RS"/>
              </w:rPr>
              <w:t>F</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16784175" w14:textId="77777777" w:rsidR="00B93AB6" w:rsidRPr="002F5182" w:rsidRDefault="00B93AB6" w:rsidP="00B93AB6">
            <w:pPr>
              <w:jc w:val="center"/>
              <w:rPr>
                <w:b/>
                <w:bCs/>
                <w:color w:val="000000"/>
                <w:lang w:val="sr-Cyrl-RS"/>
              </w:rPr>
            </w:pPr>
            <w:r w:rsidRPr="002F5182">
              <w:rPr>
                <w:b/>
                <w:bCs/>
                <w:color w:val="000000"/>
                <w:lang w:val="sr-Cyrl-RS"/>
              </w:rPr>
              <w:t>L</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1E73E3C6" w14:textId="77777777" w:rsidR="00B93AB6" w:rsidRPr="002F5182" w:rsidRDefault="00B93AB6" w:rsidP="00B93AB6">
            <w:pPr>
              <w:jc w:val="center"/>
              <w:rPr>
                <w:b/>
                <w:bCs/>
                <w:color w:val="000000"/>
                <w:lang w:val="sr-Cyrl-RS"/>
              </w:rPr>
            </w:pPr>
            <w:r w:rsidRPr="002F5182">
              <w:rPr>
                <w:b/>
                <w:bCs/>
                <w:color w:val="000000"/>
                <w:lang w:val="sr-Cyrl-RS"/>
              </w:rPr>
              <w:t>K</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5EF5D43B" w14:textId="77777777" w:rsidR="00B93AB6" w:rsidRPr="002F5182" w:rsidRDefault="00B93AB6" w:rsidP="00B93AB6">
            <w:pPr>
              <w:jc w:val="center"/>
              <w:rPr>
                <w:b/>
                <w:bCs/>
                <w:color w:val="000000"/>
                <w:lang w:val="sr-Cyrl-RS"/>
              </w:rPr>
            </w:pPr>
            <w:r w:rsidRPr="002F5182">
              <w:rPr>
                <w:b/>
                <w:bCs/>
                <w:color w:val="000000"/>
                <w:lang w:val="sr-Cyrl-RS"/>
              </w:rPr>
              <w:t>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17DBC935" w14:textId="77777777" w:rsidR="00B93AB6" w:rsidRPr="002F5182" w:rsidRDefault="00B93AB6" w:rsidP="00B93AB6">
            <w:pPr>
              <w:jc w:val="center"/>
              <w:rPr>
                <w:b/>
                <w:bCs/>
                <w:color w:val="000000"/>
                <w:lang w:val="sr-Cyrl-RS"/>
              </w:rPr>
            </w:pPr>
            <w:r w:rsidRPr="002F5182">
              <w:rPr>
                <w:b/>
                <w:bCs/>
                <w:color w:val="000000"/>
                <w:lang w:val="sr-Cyrl-RS"/>
              </w:rPr>
              <w:t>II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65C2ADB3" w14:textId="77777777" w:rsidR="00B93AB6" w:rsidRPr="002F5182" w:rsidRDefault="00B93AB6" w:rsidP="00B93AB6">
            <w:pPr>
              <w:jc w:val="center"/>
              <w:rPr>
                <w:b/>
                <w:bCs/>
                <w:color w:val="000000"/>
                <w:lang w:val="sr-Cyrl-RS"/>
              </w:rPr>
            </w:pPr>
            <w:r w:rsidRPr="002F5182">
              <w:rPr>
                <w:b/>
                <w:bCs/>
                <w:color w:val="000000"/>
                <w:lang w:val="sr-Cyrl-RS"/>
              </w:rPr>
              <w:t>III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788E95BF" w14:textId="77777777" w:rsidR="00B93AB6" w:rsidRPr="002F5182" w:rsidRDefault="00B93AB6" w:rsidP="00B93AB6">
            <w:pPr>
              <w:jc w:val="center"/>
              <w:rPr>
                <w:b/>
                <w:bCs/>
                <w:color w:val="000000"/>
                <w:lang w:val="sr-Cyrl-RS"/>
              </w:rPr>
            </w:pPr>
            <w:r w:rsidRPr="002F5182">
              <w:rPr>
                <w:b/>
                <w:bCs/>
                <w:color w:val="000000"/>
                <w:lang w:val="sr-Cyrl-RS"/>
              </w:rPr>
              <w:t>УК.техника</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1113CBE8" w14:textId="77777777" w:rsidR="00B93AB6" w:rsidRPr="002F5182" w:rsidRDefault="00B93AB6" w:rsidP="00B93AB6">
            <w:pPr>
              <w:jc w:val="center"/>
              <w:rPr>
                <w:b/>
                <w:bCs/>
                <w:color w:val="000000"/>
                <w:lang w:val="sr-Cyrl-RS"/>
              </w:rPr>
            </w:pPr>
            <w:r w:rsidRPr="002F5182">
              <w:rPr>
                <w:b/>
                <w:bCs/>
                <w:color w:val="000000"/>
                <w:lang w:val="sr-Cyrl-RS"/>
              </w:rPr>
              <w:t>Огр.дрво</w:t>
            </w:r>
          </w:p>
        </w:tc>
        <w:tc>
          <w:tcPr>
            <w:tcW w:w="0" w:type="auto"/>
            <w:tcBorders>
              <w:top w:val="single" w:sz="4" w:space="0" w:color="auto"/>
              <w:left w:val="nil"/>
              <w:bottom w:val="single" w:sz="4" w:space="0" w:color="auto"/>
              <w:right w:val="single" w:sz="4" w:space="0" w:color="auto"/>
            </w:tcBorders>
            <w:shd w:val="clear" w:color="000000" w:fill="AEAAAA"/>
            <w:vAlign w:val="center"/>
            <w:hideMark/>
          </w:tcPr>
          <w:p w14:paraId="3F823F26" w14:textId="77777777" w:rsidR="00B93AB6" w:rsidRPr="002F5182" w:rsidRDefault="00B93AB6" w:rsidP="00B93AB6">
            <w:pPr>
              <w:jc w:val="center"/>
              <w:rPr>
                <w:b/>
                <w:bCs/>
                <w:color w:val="000000"/>
                <w:lang w:val="sr-Cyrl-RS"/>
              </w:rPr>
            </w:pPr>
            <w:r w:rsidRPr="002F5182">
              <w:rPr>
                <w:b/>
                <w:bCs/>
                <w:color w:val="000000"/>
                <w:lang w:val="sr-Cyrl-RS"/>
              </w:rPr>
              <w:t>Целулоз.дрво</w:t>
            </w:r>
          </w:p>
        </w:tc>
        <w:tc>
          <w:tcPr>
            <w:tcW w:w="0" w:type="auto"/>
            <w:tcBorders>
              <w:top w:val="single" w:sz="4" w:space="0" w:color="auto"/>
              <w:left w:val="nil"/>
              <w:bottom w:val="single" w:sz="4" w:space="0" w:color="auto"/>
              <w:right w:val="single" w:sz="4" w:space="0" w:color="auto"/>
            </w:tcBorders>
            <w:shd w:val="clear" w:color="000000" w:fill="AEAAAA"/>
            <w:vAlign w:val="center"/>
            <w:hideMark/>
          </w:tcPr>
          <w:p w14:paraId="02BD73AB" w14:textId="77777777" w:rsidR="00B93AB6" w:rsidRPr="002F5182" w:rsidRDefault="00B93AB6" w:rsidP="00B93AB6">
            <w:pPr>
              <w:jc w:val="center"/>
              <w:rPr>
                <w:b/>
                <w:bCs/>
                <w:color w:val="000000"/>
                <w:lang w:val="sr-Cyrl-RS"/>
              </w:rPr>
            </w:pPr>
            <w:r w:rsidRPr="002F5182">
              <w:rPr>
                <w:b/>
                <w:bCs/>
                <w:color w:val="000000"/>
                <w:lang w:val="sr-Cyrl-RS"/>
              </w:rPr>
              <w:t>Ук.просторно</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390B18F3" w14:textId="77777777" w:rsidR="00B93AB6" w:rsidRPr="002F5182" w:rsidRDefault="00B93AB6" w:rsidP="00B93AB6">
            <w:pPr>
              <w:jc w:val="center"/>
              <w:rPr>
                <w:b/>
                <w:bCs/>
                <w:color w:val="000000"/>
                <w:lang w:val="sr-Cyrl-RS"/>
              </w:rPr>
            </w:pPr>
            <w:r w:rsidRPr="002F5182">
              <w:rPr>
                <w:b/>
                <w:bCs/>
                <w:color w:val="000000"/>
                <w:lang w:val="sr-Cyrl-RS"/>
              </w:rPr>
              <w:t>Укупно за ГЈ</w:t>
            </w:r>
          </w:p>
        </w:tc>
      </w:tr>
      <w:tr w:rsidR="00B93AB6" w:rsidRPr="002F5182" w14:paraId="597132E3" w14:textId="77777777" w:rsidTr="00B93AB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9616A" w14:textId="77777777" w:rsidR="00B93AB6" w:rsidRPr="002F5182" w:rsidRDefault="00B93AB6" w:rsidP="00B93AB6">
            <w:pPr>
              <w:jc w:val="center"/>
              <w:rPr>
                <w:color w:val="000000"/>
                <w:lang w:val="sr-Cyrl-RS"/>
              </w:rPr>
            </w:pPr>
          </w:p>
        </w:tc>
        <w:tc>
          <w:tcPr>
            <w:tcW w:w="0" w:type="auto"/>
            <w:gridSpan w:val="13"/>
            <w:tcBorders>
              <w:top w:val="single" w:sz="4" w:space="0" w:color="auto"/>
              <w:left w:val="nil"/>
              <w:bottom w:val="single" w:sz="4" w:space="0" w:color="auto"/>
              <w:right w:val="single" w:sz="4" w:space="0" w:color="auto"/>
            </w:tcBorders>
            <w:shd w:val="clear" w:color="000000" w:fill="A6A6A6"/>
            <w:noWrap/>
            <w:vAlign w:val="center"/>
            <w:hideMark/>
          </w:tcPr>
          <w:p w14:paraId="732ADC92" w14:textId="77777777" w:rsidR="00B93AB6" w:rsidRPr="002F5182" w:rsidRDefault="00B93AB6" w:rsidP="00B93AB6">
            <w:pPr>
              <w:jc w:val="center"/>
              <w:rPr>
                <w:b/>
                <w:bCs/>
                <w:color w:val="000000"/>
                <w:lang w:val="sr-Cyrl-RS"/>
              </w:rPr>
            </w:pPr>
            <w:r w:rsidRPr="002F5182">
              <w:rPr>
                <w:b/>
                <w:bCs/>
                <w:color w:val="000000"/>
                <w:lang w:val="sr-Cyrl-RS"/>
              </w:rPr>
              <w:t>m3</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4E5CCEAA" w14:textId="1B40E37C" w:rsidR="00B93AB6" w:rsidRPr="002F5182" w:rsidRDefault="00B93AB6" w:rsidP="00B93AB6">
            <w:pPr>
              <w:jc w:val="center"/>
              <w:rPr>
                <w:color w:val="000000"/>
                <w:lang w:val="sr-Cyrl-RS"/>
              </w:rPr>
            </w:pPr>
          </w:p>
        </w:tc>
      </w:tr>
      <w:tr w:rsidR="00B93AB6" w:rsidRPr="002F5182" w14:paraId="7DD1335E"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1437" w14:textId="77777777" w:rsidR="00B93AB6" w:rsidRPr="002F5182" w:rsidRDefault="00B93AB6" w:rsidP="00B93AB6">
            <w:pPr>
              <w:jc w:val="center"/>
              <w:rPr>
                <w:color w:val="000000"/>
                <w:lang w:val="sr-Cyrl-RS"/>
              </w:rPr>
            </w:pPr>
            <w:r w:rsidRPr="002F5182">
              <w:rPr>
                <w:color w:val="000000"/>
                <w:lang w:val="sr-Cyrl-RS"/>
              </w:rPr>
              <w:t>75. Багрем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A67573" w14:textId="77777777" w:rsidR="00B93AB6" w:rsidRPr="002F5182" w:rsidRDefault="00B93AB6" w:rsidP="00B93AB6">
            <w:pPr>
              <w:jc w:val="center"/>
              <w:rPr>
                <w:color w:val="000000"/>
                <w:lang w:val="sr-Cyrl-RS"/>
              </w:rPr>
            </w:pPr>
            <w:r w:rsidRPr="002F5182">
              <w:rPr>
                <w:color w:val="000000"/>
                <w:lang w:val="sr-Cyrl-RS"/>
              </w:rPr>
              <w:t>81.5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46CBC" w14:textId="77777777" w:rsidR="00B93AB6" w:rsidRPr="002F5182" w:rsidRDefault="00B93AB6" w:rsidP="00B93AB6">
            <w:pPr>
              <w:jc w:val="center"/>
              <w:rPr>
                <w:color w:val="000000"/>
                <w:lang w:val="sr-Cyrl-RS"/>
              </w:rPr>
            </w:pPr>
            <w:r w:rsidRPr="002F5182">
              <w:rPr>
                <w:color w:val="000000"/>
                <w:lang w:val="sr-Cyrl-RS"/>
              </w:rPr>
              <w:t>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FC255D" w14:textId="77777777" w:rsidR="00B93AB6" w:rsidRPr="002F5182" w:rsidRDefault="00B93AB6" w:rsidP="00B93AB6">
            <w:pPr>
              <w:jc w:val="center"/>
              <w:rPr>
                <w:color w:val="000000"/>
                <w:lang w:val="sr-Cyrl-RS"/>
              </w:rPr>
            </w:pPr>
            <w:r w:rsidRPr="002F5182">
              <w:rPr>
                <w:color w:val="000000"/>
                <w:lang w:val="sr-Cyrl-RS"/>
              </w:rPr>
              <w:t>73.4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323C0B" w14:textId="2363C64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367B58" w14:textId="45B9FDB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26907F" w14:textId="0B47153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823472" w14:textId="77777777" w:rsidR="00B93AB6" w:rsidRPr="002F5182" w:rsidRDefault="00B93AB6" w:rsidP="00B93AB6">
            <w:pPr>
              <w:jc w:val="center"/>
              <w:rPr>
                <w:color w:val="000000"/>
                <w:lang w:val="sr-Cyrl-RS"/>
              </w:rPr>
            </w:pPr>
            <w:r w:rsidRPr="002F5182">
              <w:rPr>
                <w:color w:val="000000"/>
                <w:lang w:val="sr-Cyrl-RS"/>
              </w:rPr>
              <w:t>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22FF9C" w14:textId="77777777" w:rsidR="00B93AB6" w:rsidRPr="002F5182" w:rsidRDefault="00B93AB6" w:rsidP="00B93AB6">
            <w:pPr>
              <w:jc w:val="center"/>
              <w:rPr>
                <w:color w:val="000000"/>
                <w:lang w:val="sr-Cyrl-RS"/>
              </w:rPr>
            </w:pPr>
            <w:r w:rsidRPr="002F5182">
              <w:rPr>
                <w:color w:val="000000"/>
                <w:lang w:val="sr-Cyrl-RS"/>
              </w:rPr>
              <w:t>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B4E9CD" w14:textId="4106DB7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7A270D" w14:textId="77777777" w:rsidR="00B93AB6" w:rsidRPr="002F5182" w:rsidRDefault="00B93AB6" w:rsidP="00B93AB6">
            <w:pPr>
              <w:jc w:val="center"/>
              <w:rPr>
                <w:color w:val="000000"/>
                <w:lang w:val="sr-Cyrl-RS"/>
              </w:rPr>
            </w:pPr>
            <w:r w:rsidRPr="002F5182">
              <w:rPr>
                <w:color w:val="000000"/>
                <w:lang w:val="sr-Cyrl-RS"/>
              </w:rPr>
              <w:t>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3905CC" w14:textId="77777777" w:rsidR="00B93AB6" w:rsidRPr="002F5182" w:rsidRDefault="00B93AB6" w:rsidP="00B93AB6">
            <w:pPr>
              <w:jc w:val="center"/>
              <w:rPr>
                <w:color w:val="000000"/>
                <w:lang w:val="sr-Cyrl-RS"/>
              </w:rPr>
            </w:pPr>
            <w:r w:rsidRPr="002F5182">
              <w:rPr>
                <w:color w:val="000000"/>
                <w:lang w:val="sr-Cyrl-RS"/>
              </w:rPr>
              <w:t>66.0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0486A" w14:textId="3F1E4C4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06D42A" w14:textId="77777777" w:rsidR="00B93AB6" w:rsidRPr="002F5182" w:rsidRDefault="00B93AB6" w:rsidP="00B93AB6">
            <w:pPr>
              <w:jc w:val="center"/>
              <w:rPr>
                <w:color w:val="000000"/>
                <w:lang w:val="sr-Cyrl-RS"/>
              </w:rPr>
            </w:pPr>
            <w:r w:rsidRPr="002F5182">
              <w:rPr>
                <w:color w:val="000000"/>
                <w:lang w:val="sr-Cyrl-RS"/>
              </w:rPr>
              <w:t>66.0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0617F0" w14:textId="77777777" w:rsidR="00B93AB6" w:rsidRPr="002F5182" w:rsidRDefault="00B93AB6" w:rsidP="00B93AB6">
            <w:pPr>
              <w:jc w:val="center"/>
              <w:rPr>
                <w:color w:val="000000"/>
                <w:lang w:val="sr-Cyrl-RS"/>
              </w:rPr>
            </w:pPr>
            <w:r w:rsidRPr="002F5182">
              <w:rPr>
                <w:color w:val="000000"/>
                <w:lang w:val="sr-Cyrl-RS"/>
              </w:rPr>
              <w:t>73.4</w:t>
            </w:r>
          </w:p>
        </w:tc>
      </w:tr>
      <w:tr w:rsidR="00B93AB6" w:rsidRPr="002F5182" w14:paraId="06F2CBAB"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8D8A" w14:textId="77777777" w:rsidR="00B93AB6" w:rsidRPr="002F5182" w:rsidRDefault="00B93AB6" w:rsidP="00B93AB6">
            <w:pPr>
              <w:jc w:val="center"/>
              <w:rPr>
                <w:color w:val="000000"/>
                <w:lang w:val="sr-Cyrl-RS"/>
              </w:rPr>
            </w:pPr>
            <w:r w:rsidRPr="002F5182">
              <w:rPr>
                <w:color w:val="000000"/>
                <w:lang w:val="sr-Cyrl-RS"/>
              </w:rPr>
              <w:t>30. Топола И-214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BED2A8" w14:textId="77777777" w:rsidR="00B93AB6" w:rsidRPr="002F5182" w:rsidRDefault="00B93AB6" w:rsidP="00B93AB6">
            <w:pPr>
              <w:jc w:val="center"/>
              <w:rPr>
                <w:color w:val="000000"/>
                <w:lang w:val="sr-Cyrl-RS"/>
              </w:rPr>
            </w:pPr>
            <w:r w:rsidRPr="002F5182">
              <w:rPr>
                <w:color w:val="000000"/>
                <w:lang w:val="sr-Cyrl-RS"/>
              </w:rPr>
              <w:t>287.7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A4439C" w14:textId="77777777" w:rsidR="00B93AB6" w:rsidRPr="002F5182" w:rsidRDefault="00B93AB6" w:rsidP="00B93AB6">
            <w:pPr>
              <w:jc w:val="center"/>
              <w:rPr>
                <w:color w:val="000000"/>
                <w:lang w:val="sr-Cyrl-RS"/>
              </w:rPr>
            </w:pPr>
            <w:r w:rsidRPr="002F5182">
              <w:rPr>
                <w:color w:val="000000"/>
                <w:lang w:val="sr-Cyrl-RS"/>
              </w:rPr>
              <w:t>28.8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C28393" w14:textId="77777777" w:rsidR="00B93AB6" w:rsidRPr="002F5182" w:rsidRDefault="00B93AB6" w:rsidP="00B93AB6">
            <w:pPr>
              <w:jc w:val="center"/>
              <w:rPr>
                <w:color w:val="000000"/>
                <w:lang w:val="sr-Cyrl-RS"/>
              </w:rPr>
            </w:pPr>
            <w:r w:rsidRPr="002F5182">
              <w:rPr>
                <w:color w:val="000000"/>
                <w:lang w:val="sr-Cyrl-RS"/>
              </w:rPr>
              <w:t>258.9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3E7851" w14:textId="77777777" w:rsidR="00B93AB6" w:rsidRPr="002F5182" w:rsidRDefault="00B93AB6" w:rsidP="00B93AB6">
            <w:pPr>
              <w:jc w:val="center"/>
              <w:rPr>
                <w:color w:val="000000"/>
                <w:lang w:val="sr-Cyrl-RS"/>
              </w:rPr>
            </w:pPr>
            <w:r w:rsidRPr="002F5182">
              <w:rPr>
                <w:color w:val="000000"/>
                <w:lang w:val="sr-Cyrl-RS"/>
              </w:rPr>
              <w:t>12.9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9A9410" w14:textId="77777777" w:rsidR="00B93AB6" w:rsidRPr="002F5182" w:rsidRDefault="00B93AB6" w:rsidP="00B93AB6">
            <w:pPr>
              <w:jc w:val="center"/>
              <w:rPr>
                <w:color w:val="000000"/>
                <w:lang w:val="sr-Cyrl-RS"/>
              </w:rPr>
            </w:pPr>
            <w:r w:rsidRPr="002F5182">
              <w:rPr>
                <w:color w:val="000000"/>
                <w:lang w:val="sr-Cyrl-RS"/>
              </w:rPr>
              <w:t>12.9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2F2572" w14:textId="086231A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BC552B" w14:textId="77777777" w:rsidR="00B93AB6" w:rsidRPr="002F5182" w:rsidRDefault="00B93AB6" w:rsidP="00B93AB6">
            <w:pPr>
              <w:jc w:val="center"/>
              <w:rPr>
                <w:color w:val="000000"/>
                <w:lang w:val="sr-Cyrl-RS"/>
              </w:rPr>
            </w:pPr>
            <w:r w:rsidRPr="002F5182">
              <w:rPr>
                <w:color w:val="000000"/>
                <w:lang w:val="sr-Cyrl-RS"/>
              </w:rPr>
              <w:t>77.7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1C026E" w14:textId="77777777" w:rsidR="00B93AB6" w:rsidRPr="002F5182" w:rsidRDefault="00B93AB6" w:rsidP="00B93AB6">
            <w:pPr>
              <w:jc w:val="center"/>
              <w:rPr>
                <w:color w:val="000000"/>
                <w:lang w:val="sr-Cyrl-RS"/>
              </w:rPr>
            </w:pPr>
            <w:r w:rsidRPr="002F5182">
              <w:rPr>
                <w:color w:val="000000"/>
                <w:lang w:val="sr-Cyrl-RS"/>
              </w:rPr>
              <w:t>77.7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95E518" w14:textId="3A172A3C"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8286DD" w14:textId="77777777" w:rsidR="00B93AB6" w:rsidRPr="002F5182" w:rsidRDefault="00B93AB6" w:rsidP="00B93AB6">
            <w:pPr>
              <w:jc w:val="center"/>
              <w:rPr>
                <w:color w:val="000000"/>
                <w:lang w:val="sr-Cyrl-RS"/>
              </w:rPr>
            </w:pPr>
            <w:r w:rsidRPr="002F5182">
              <w:rPr>
                <w:color w:val="000000"/>
                <w:lang w:val="sr-Cyrl-RS"/>
              </w:rPr>
              <w:t>181.3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7C9F25" w14:textId="25BC087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F23B5B" w14:textId="77777777" w:rsidR="00B93AB6" w:rsidRPr="002F5182" w:rsidRDefault="00B93AB6" w:rsidP="00B93AB6">
            <w:pPr>
              <w:jc w:val="center"/>
              <w:rPr>
                <w:color w:val="000000"/>
                <w:lang w:val="sr-Cyrl-RS"/>
              </w:rPr>
            </w:pPr>
            <w:r w:rsidRPr="002F5182">
              <w:rPr>
                <w:color w:val="000000"/>
                <w:lang w:val="sr-Cyrl-RS"/>
              </w:rPr>
              <w:t>77.7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DBB2E1" w14:textId="77777777" w:rsidR="00B93AB6" w:rsidRPr="002F5182" w:rsidRDefault="00B93AB6" w:rsidP="00B93AB6">
            <w:pPr>
              <w:jc w:val="center"/>
              <w:rPr>
                <w:color w:val="000000"/>
                <w:lang w:val="sr-Cyrl-RS"/>
              </w:rPr>
            </w:pPr>
            <w:r w:rsidRPr="002F5182">
              <w:rPr>
                <w:color w:val="000000"/>
                <w:lang w:val="sr-Cyrl-RS"/>
              </w:rPr>
              <w:t>77.7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6A2AA4" w14:textId="77777777" w:rsidR="00B93AB6" w:rsidRPr="002F5182" w:rsidRDefault="00B93AB6" w:rsidP="00B93AB6">
            <w:pPr>
              <w:jc w:val="center"/>
              <w:rPr>
                <w:color w:val="000000"/>
                <w:lang w:val="sr-Cyrl-RS"/>
              </w:rPr>
            </w:pPr>
            <w:r w:rsidRPr="002F5182">
              <w:rPr>
                <w:color w:val="000000"/>
                <w:lang w:val="sr-Cyrl-RS"/>
              </w:rPr>
              <w:t>258.9</w:t>
            </w:r>
          </w:p>
        </w:tc>
      </w:tr>
      <w:tr w:rsidR="00B93AB6" w:rsidRPr="002F5182" w14:paraId="0D297299"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1CCA" w14:textId="77777777" w:rsidR="00B93AB6" w:rsidRPr="002F5182" w:rsidRDefault="00B93AB6" w:rsidP="00B93AB6">
            <w:pPr>
              <w:jc w:val="center"/>
              <w:rPr>
                <w:color w:val="000000"/>
                <w:lang w:val="sr-Cyrl-RS"/>
              </w:rPr>
            </w:pPr>
            <w:r w:rsidRPr="002F5182">
              <w:rPr>
                <w:color w:val="000000"/>
                <w:lang w:val="sr-Cyrl-RS"/>
              </w:rPr>
              <w:t>23. Бела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6937AA" w14:textId="77777777" w:rsidR="00B93AB6" w:rsidRPr="002F5182" w:rsidRDefault="00B93AB6" w:rsidP="00B93AB6">
            <w:pPr>
              <w:jc w:val="center"/>
              <w:rPr>
                <w:color w:val="000000"/>
                <w:lang w:val="sr-Cyrl-RS"/>
              </w:rPr>
            </w:pPr>
            <w:r w:rsidRPr="002F5182">
              <w:rPr>
                <w:color w:val="000000"/>
                <w:lang w:val="sr-Cyrl-RS"/>
              </w:rPr>
              <w:t>24.9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895D23" w14:textId="77777777" w:rsidR="00B93AB6" w:rsidRPr="002F5182" w:rsidRDefault="00B93AB6" w:rsidP="00B93AB6">
            <w:pPr>
              <w:jc w:val="center"/>
              <w:rPr>
                <w:color w:val="000000"/>
                <w:lang w:val="sr-Cyrl-RS"/>
              </w:rPr>
            </w:pPr>
            <w:r w:rsidRPr="002F5182">
              <w:rPr>
                <w:color w:val="000000"/>
                <w:lang w:val="sr-Cyrl-RS"/>
              </w:rPr>
              <w:t>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6BC2A" w14:textId="77777777" w:rsidR="00B93AB6" w:rsidRPr="002F5182" w:rsidRDefault="00B93AB6" w:rsidP="00B93AB6">
            <w:pPr>
              <w:jc w:val="center"/>
              <w:rPr>
                <w:color w:val="000000"/>
                <w:lang w:val="sr-Cyrl-RS"/>
              </w:rPr>
            </w:pPr>
            <w:r w:rsidRPr="002F5182">
              <w:rPr>
                <w:color w:val="000000"/>
                <w:lang w:val="sr-Cyrl-RS"/>
              </w:rPr>
              <w:t>22.4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2D76CC" w14:textId="399E118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3313ED" w14:textId="00124BE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903E32" w14:textId="58F6555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AEC87F" w14:textId="7D352A4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4EA326" w14:textId="7BA398F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D5E209" w14:textId="4E303E54"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4D6F6D" w14:textId="2BD40D6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B881AF" w14:textId="01142AE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5415A8" w14:textId="77777777" w:rsidR="00B93AB6" w:rsidRPr="002F5182" w:rsidRDefault="00B93AB6" w:rsidP="00B93AB6">
            <w:pPr>
              <w:jc w:val="center"/>
              <w:rPr>
                <w:color w:val="000000"/>
                <w:lang w:val="sr-Cyrl-RS"/>
              </w:rPr>
            </w:pPr>
            <w:r w:rsidRPr="002F5182">
              <w:rPr>
                <w:color w:val="000000"/>
                <w:lang w:val="sr-Cyrl-RS"/>
              </w:rPr>
              <w:t>22.4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CF83E7" w14:textId="77777777" w:rsidR="00B93AB6" w:rsidRPr="002F5182" w:rsidRDefault="00B93AB6" w:rsidP="00B93AB6">
            <w:pPr>
              <w:jc w:val="center"/>
              <w:rPr>
                <w:color w:val="000000"/>
                <w:lang w:val="sr-Cyrl-RS"/>
              </w:rPr>
            </w:pPr>
            <w:r w:rsidRPr="002F5182">
              <w:rPr>
                <w:color w:val="000000"/>
                <w:lang w:val="sr-Cyrl-RS"/>
              </w:rPr>
              <w:t>22.4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0425C2" w14:textId="77777777" w:rsidR="00B93AB6" w:rsidRPr="002F5182" w:rsidRDefault="00B93AB6" w:rsidP="00B93AB6">
            <w:pPr>
              <w:jc w:val="center"/>
              <w:rPr>
                <w:color w:val="000000"/>
                <w:lang w:val="sr-Cyrl-RS"/>
              </w:rPr>
            </w:pPr>
            <w:r w:rsidRPr="002F5182">
              <w:rPr>
                <w:color w:val="000000"/>
                <w:lang w:val="sr-Cyrl-RS"/>
              </w:rPr>
              <w:t>22.4</w:t>
            </w:r>
          </w:p>
        </w:tc>
      </w:tr>
      <w:tr w:rsidR="00B93AB6" w:rsidRPr="002F5182" w14:paraId="7B26A3A0"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E1973" w14:textId="77777777" w:rsidR="00B93AB6" w:rsidRPr="002F5182" w:rsidRDefault="00B93AB6" w:rsidP="00B93AB6">
            <w:pPr>
              <w:jc w:val="center"/>
              <w:rPr>
                <w:color w:val="000000"/>
                <w:lang w:val="sr-Cyrl-RS"/>
              </w:rPr>
            </w:pPr>
            <w:r w:rsidRPr="002F5182">
              <w:rPr>
                <w:color w:val="000000"/>
                <w:lang w:val="sr-Cyrl-RS"/>
              </w:rPr>
              <w:t>24. Црна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C2F74A" w14:textId="77777777" w:rsidR="00B93AB6" w:rsidRPr="002F5182" w:rsidRDefault="00B93AB6" w:rsidP="00B93AB6">
            <w:pPr>
              <w:jc w:val="center"/>
              <w:rPr>
                <w:color w:val="000000"/>
                <w:lang w:val="sr-Cyrl-RS"/>
              </w:rPr>
            </w:pPr>
            <w:r w:rsidRPr="002F5182">
              <w:rPr>
                <w:color w:val="000000"/>
                <w:lang w:val="sr-Cyrl-RS"/>
              </w:rPr>
              <w:t>65.3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95B9A9" w14:textId="77777777" w:rsidR="00B93AB6" w:rsidRPr="002F5182" w:rsidRDefault="00B93AB6" w:rsidP="00B93AB6">
            <w:pPr>
              <w:jc w:val="center"/>
              <w:rPr>
                <w:color w:val="000000"/>
                <w:lang w:val="sr-Cyrl-RS"/>
              </w:rPr>
            </w:pPr>
            <w:r w:rsidRPr="002F5182">
              <w:rPr>
                <w:color w:val="000000"/>
                <w:lang w:val="sr-Cyrl-RS"/>
              </w:rPr>
              <w:t>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0051D3" w14:textId="77777777" w:rsidR="00B93AB6" w:rsidRPr="002F5182" w:rsidRDefault="00B93AB6" w:rsidP="00B93AB6">
            <w:pPr>
              <w:jc w:val="center"/>
              <w:rPr>
                <w:color w:val="000000"/>
                <w:lang w:val="sr-Cyrl-RS"/>
              </w:rPr>
            </w:pPr>
            <w:r w:rsidRPr="002F5182">
              <w:rPr>
                <w:color w:val="000000"/>
                <w:lang w:val="sr-Cyrl-RS"/>
              </w:rPr>
              <w:t>58.8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4FE5CB" w14:textId="7DBE8FA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F63ED" w14:textId="1299A1D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196A5F" w14:textId="2AE2352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1267F3" w14:textId="431F068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2A99EA" w14:textId="1849E9D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5F682B" w14:textId="669DC36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2C225F" w14:textId="4D5E843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2F6DCE" w14:textId="3E02E92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9442C3" w14:textId="77777777" w:rsidR="00B93AB6" w:rsidRPr="002F5182" w:rsidRDefault="00B93AB6" w:rsidP="00B93AB6">
            <w:pPr>
              <w:jc w:val="center"/>
              <w:rPr>
                <w:color w:val="000000"/>
                <w:lang w:val="sr-Cyrl-RS"/>
              </w:rPr>
            </w:pPr>
            <w:r w:rsidRPr="002F5182">
              <w:rPr>
                <w:color w:val="000000"/>
                <w:lang w:val="sr-Cyrl-RS"/>
              </w:rPr>
              <w:t>58.8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D22542" w14:textId="77777777" w:rsidR="00B93AB6" w:rsidRPr="002F5182" w:rsidRDefault="00B93AB6" w:rsidP="00B93AB6">
            <w:pPr>
              <w:jc w:val="center"/>
              <w:rPr>
                <w:color w:val="000000"/>
                <w:lang w:val="sr-Cyrl-RS"/>
              </w:rPr>
            </w:pPr>
            <w:r w:rsidRPr="002F5182">
              <w:rPr>
                <w:color w:val="000000"/>
                <w:lang w:val="sr-Cyrl-RS"/>
              </w:rPr>
              <w:t>58.8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EC1678" w14:textId="77777777" w:rsidR="00B93AB6" w:rsidRPr="002F5182" w:rsidRDefault="00B93AB6" w:rsidP="00B93AB6">
            <w:pPr>
              <w:jc w:val="center"/>
              <w:rPr>
                <w:color w:val="000000"/>
                <w:lang w:val="sr-Cyrl-RS"/>
              </w:rPr>
            </w:pPr>
            <w:r w:rsidRPr="002F5182">
              <w:rPr>
                <w:color w:val="000000"/>
                <w:lang w:val="sr-Cyrl-RS"/>
              </w:rPr>
              <w:t>58.8</w:t>
            </w:r>
          </w:p>
        </w:tc>
      </w:tr>
      <w:tr w:rsidR="00B93AB6" w:rsidRPr="002F5182" w14:paraId="72B5BFC4"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2D82" w14:textId="77777777" w:rsidR="00B93AB6" w:rsidRPr="002F5182" w:rsidRDefault="00B93AB6" w:rsidP="00B93AB6">
            <w:pPr>
              <w:jc w:val="center"/>
              <w:rPr>
                <w:color w:val="000000"/>
                <w:lang w:val="sr-Cyrl-RS"/>
              </w:rPr>
            </w:pPr>
            <w:r w:rsidRPr="002F5182">
              <w:rPr>
                <w:color w:val="000000"/>
                <w:lang w:val="sr-Cyrl-RS"/>
              </w:rPr>
              <w:t>51. Остали тврди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BE9BC8" w14:textId="77777777" w:rsidR="00B93AB6" w:rsidRPr="002F5182" w:rsidRDefault="00B93AB6" w:rsidP="00B93AB6">
            <w:pPr>
              <w:jc w:val="center"/>
              <w:rPr>
                <w:color w:val="000000"/>
                <w:lang w:val="sr-Cyrl-RS"/>
              </w:rPr>
            </w:pPr>
            <w:r w:rsidRPr="002F5182">
              <w:rPr>
                <w:color w:val="000000"/>
                <w:lang w:val="sr-Cyrl-RS"/>
              </w:rPr>
              <w:t>21.1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6B3367" w14:textId="77777777" w:rsidR="00B93AB6" w:rsidRPr="002F5182" w:rsidRDefault="00B93AB6" w:rsidP="00B93AB6">
            <w:pPr>
              <w:jc w:val="center"/>
              <w:rPr>
                <w:color w:val="000000"/>
                <w:lang w:val="sr-Cyrl-RS"/>
              </w:rPr>
            </w:pPr>
            <w:r w:rsidRPr="002F5182">
              <w:rPr>
                <w:color w:val="000000"/>
                <w:lang w:val="sr-Cyrl-RS"/>
              </w:rPr>
              <w:t>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9FD7E6" w14:textId="77777777" w:rsidR="00B93AB6" w:rsidRPr="002F5182" w:rsidRDefault="00B93AB6" w:rsidP="00B93AB6">
            <w:pPr>
              <w:jc w:val="center"/>
              <w:rPr>
                <w:color w:val="000000"/>
                <w:lang w:val="sr-Cyrl-RS"/>
              </w:rPr>
            </w:pPr>
            <w:r w:rsidRPr="002F5182">
              <w:rPr>
                <w:color w:val="000000"/>
                <w:lang w:val="sr-Cyrl-RS"/>
              </w:rPr>
              <w:t>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2A7875" w14:textId="10B664D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5BFB8B" w14:textId="40475B6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CDD192" w14:textId="0C8978D3"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EDB237" w14:textId="10ECEF4D"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AE290" w14:textId="6CA51CBC"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328E71" w14:textId="154C483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8F86FB" w14:textId="2A7C3463"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39FD76" w14:textId="77777777" w:rsidR="00B93AB6" w:rsidRPr="002F5182" w:rsidRDefault="00B93AB6" w:rsidP="00B93AB6">
            <w:pPr>
              <w:jc w:val="center"/>
              <w:rPr>
                <w:color w:val="000000"/>
                <w:lang w:val="sr-Cyrl-RS"/>
              </w:rPr>
            </w:pPr>
            <w:r w:rsidRPr="002F5182">
              <w:rPr>
                <w:color w:val="000000"/>
                <w:lang w:val="sr-Cyrl-RS"/>
              </w:rPr>
              <w:t>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BD6D24" w14:textId="79F286D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10A651" w14:textId="77777777" w:rsidR="00B93AB6" w:rsidRPr="002F5182" w:rsidRDefault="00B93AB6" w:rsidP="00B93AB6">
            <w:pPr>
              <w:jc w:val="center"/>
              <w:rPr>
                <w:color w:val="000000"/>
                <w:lang w:val="sr-Cyrl-RS"/>
              </w:rPr>
            </w:pPr>
            <w:r w:rsidRPr="002F5182">
              <w:rPr>
                <w:color w:val="000000"/>
                <w:lang w:val="sr-Cyrl-RS"/>
              </w:rPr>
              <w:t>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C939A7" w14:textId="77777777" w:rsidR="00B93AB6" w:rsidRPr="002F5182" w:rsidRDefault="00B93AB6" w:rsidP="00B93AB6">
            <w:pPr>
              <w:jc w:val="center"/>
              <w:rPr>
                <w:color w:val="000000"/>
                <w:lang w:val="sr-Cyrl-RS"/>
              </w:rPr>
            </w:pPr>
            <w:r w:rsidRPr="002F5182">
              <w:rPr>
                <w:color w:val="000000"/>
                <w:lang w:val="sr-Cyrl-RS"/>
              </w:rPr>
              <w:t>19.0</w:t>
            </w:r>
          </w:p>
        </w:tc>
      </w:tr>
      <w:tr w:rsidR="00B93AB6" w:rsidRPr="002F5182" w14:paraId="4F71C594"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AA509" w14:textId="77777777" w:rsidR="00B93AB6" w:rsidRPr="002F5182" w:rsidRDefault="00B93AB6" w:rsidP="00B93AB6">
            <w:pPr>
              <w:jc w:val="center"/>
              <w:rPr>
                <w:color w:val="000000"/>
                <w:lang w:val="sr-Cyrl-RS"/>
              </w:rPr>
            </w:pPr>
            <w:r w:rsidRPr="002F5182">
              <w:rPr>
                <w:color w:val="000000"/>
                <w:lang w:val="sr-Cyrl-RS"/>
              </w:rPr>
              <w:t>50. Трешња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EA1438" w14:textId="77777777" w:rsidR="00B93AB6" w:rsidRPr="002F5182" w:rsidRDefault="00B93AB6" w:rsidP="00B93AB6">
            <w:pPr>
              <w:jc w:val="center"/>
              <w:rPr>
                <w:color w:val="000000"/>
                <w:lang w:val="sr-Cyrl-RS"/>
              </w:rPr>
            </w:pPr>
            <w:r w:rsidRPr="002F5182">
              <w:rPr>
                <w:color w:val="000000"/>
                <w:lang w:val="sr-Cyrl-RS"/>
              </w:rPr>
              <w:t>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16B342" w14:textId="77777777" w:rsidR="00B93AB6" w:rsidRPr="002F5182" w:rsidRDefault="00B93AB6" w:rsidP="00B93AB6">
            <w:pPr>
              <w:jc w:val="center"/>
              <w:rPr>
                <w:color w:val="000000"/>
                <w:lang w:val="sr-Cyrl-RS"/>
              </w:rPr>
            </w:pPr>
            <w:r w:rsidRPr="002F5182">
              <w:rPr>
                <w:color w:val="000000"/>
                <w:lang w:val="sr-Cyrl-RS"/>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7E231" w14:textId="77777777" w:rsidR="00B93AB6" w:rsidRPr="002F5182" w:rsidRDefault="00B93AB6" w:rsidP="00B93AB6">
            <w:pPr>
              <w:jc w:val="center"/>
              <w:rPr>
                <w:color w:val="000000"/>
                <w:lang w:val="sr-Cyrl-RS"/>
              </w:rPr>
            </w:pPr>
            <w:r w:rsidRPr="002F5182">
              <w:rPr>
                <w:color w:val="000000"/>
                <w:lang w:val="sr-Cyrl-RS"/>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DD24FB" w14:textId="682BCDE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066FD" w14:textId="7386209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DBAC0F" w14:textId="7B9DBB6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64A57B" w14:textId="6D2BBAE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2D04A0" w14:textId="41AF2C2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1736A8" w14:textId="783EB3F4"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989E47" w14:textId="188A904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FCDC10" w14:textId="77777777" w:rsidR="00B93AB6" w:rsidRPr="002F5182" w:rsidRDefault="00B93AB6" w:rsidP="00B93AB6">
            <w:pPr>
              <w:jc w:val="center"/>
              <w:rPr>
                <w:color w:val="000000"/>
                <w:lang w:val="sr-Cyrl-RS"/>
              </w:rPr>
            </w:pPr>
            <w:r w:rsidRPr="002F5182">
              <w:rPr>
                <w:color w:val="000000"/>
                <w:lang w:val="sr-Cyrl-RS"/>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933C95" w14:textId="16CDB85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881A30" w14:textId="77777777" w:rsidR="00B93AB6" w:rsidRPr="002F5182" w:rsidRDefault="00B93AB6" w:rsidP="00B93AB6">
            <w:pPr>
              <w:jc w:val="center"/>
              <w:rPr>
                <w:color w:val="000000"/>
                <w:lang w:val="sr-Cyrl-RS"/>
              </w:rPr>
            </w:pPr>
            <w:r w:rsidRPr="002F5182">
              <w:rPr>
                <w:color w:val="000000"/>
                <w:lang w:val="sr-Cyrl-RS"/>
              </w:rPr>
              <w:t>4.9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617927" w14:textId="77777777" w:rsidR="00B93AB6" w:rsidRPr="002F5182" w:rsidRDefault="00B93AB6" w:rsidP="00B93AB6">
            <w:pPr>
              <w:jc w:val="center"/>
              <w:rPr>
                <w:color w:val="000000"/>
                <w:lang w:val="sr-Cyrl-RS"/>
              </w:rPr>
            </w:pPr>
            <w:r w:rsidRPr="002F5182">
              <w:rPr>
                <w:color w:val="000000"/>
                <w:lang w:val="sr-Cyrl-RS"/>
              </w:rPr>
              <w:t>4.9</w:t>
            </w:r>
          </w:p>
        </w:tc>
      </w:tr>
      <w:tr w:rsidR="00B93AB6" w:rsidRPr="002F5182" w14:paraId="714D924A"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94B5" w14:textId="77777777" w:rsidR="00B93AB6" w:rsidRPr="002F5182" w:rsidRDefault="00B93AB6" w:rsidP="00B93AB6">
            <w:pPr>
              <w:jc w:val="center"/>
              <w:rPr>
                <w:color w:val="000000"/>
                <w:lang w:val="sr-Cyrl-RS"/>
              </w:rPr>
            </w:pPr>
            <w:r w:rsidRPr="002F5182">
              <w:rPr>
                <w:color w:val="000000"/>
                <w:lang w:val="sr-Cyrl-RS"/>
              </w:rPr>
              <w:t>40. Остали меки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16CAB6" w14:textId="77777777" w:rsidR="00B93AB6" w:rsidRPr="002F5182" w:rsidRDefault="00B93AB6" w:rsidP="00B93AB6">
            <w:pPr>
              <w:jc w:val="center"/>
              <w:rPr>
                <w:color w:val="000000"/>
                <w:lang w:val="sr-Cyrl-RS"/>
              </w:rPr>
            </w:pPr>
            <w:r w:rsidRPr="002F5182">
              <w:rPr>
                <w:color w:val="000000"/>
                <w:lang w:val="sr-Cyrl-RS"/>
              </w:rPr>
              <w:t>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6B4B43" w14:textId="77777777" w:rsidR="00B93AB6" w:rsidRPr="002F5182" w:rsidRDefault="00B93AB6" w:rsidP="00B93AB6">
            <w:pPr>
              <w:jc w:val="center"/>
              <w:rPr>
                <w:color w:val="000000"/>
                <w:lang w:val="sr-Cyrl-RS"/>
              </w:rPr>
            </w:pPr>
            <w:r w:rsidRPr="002F5182">
              <w:rPr>
                <w:color w:val="000000"/>
                <w:lang w:val="sr-Cyrl-RS"/>
              </w:rPr>
              <w:t>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330416" w14:textId="77777777" w:rsidR="00B93AB6" w:rsidRPr="002F5182" w:rsidRDefault="00B93AB6" w:rsidP="00B93AB6">
            <w:pPr>
              <w:jc w:val="center"/>
              <w:rPr>
                <w:color w:val="000000"/>
                <w:lang w:val="sr-Cyrl-RS"/>
              </w:rPr>
            </w:pPr>
            <w:r w:rsidRPr="002F5182">
              <w:rPr>
                <w:color w:val="000000"/>
                <w:lang w:val="sr-Cyrl-RS"/>
              </w:rPr>
              <w:t>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309A0E" w14:textId="6D26364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92F1AA" w14:textId="6DFC221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4DD3C9" w14:textId="7CB5D64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C2955F" w14:textId="66E9511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E91EB4" w14:textId="1FD95C64"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4B93EA" w14:textId="70BA2B2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765E82" w14:textId="3116C4F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148DA6" w14:textId="5190434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8AECD9" w14:textId="77777777" w:rsidR="00B93AB6" w:rsidRPr="002F5182" w:rsidRDefault="00B93AB6" w:rsidP="00B93AB6">
            <w:pPr>
              <w:jc w:val="center"/>
              <w:rPr>
                <w:color w:val="000000"/>
                <w:lang w:val="sr-Cyrl-RS"/>
              </w:rPr>
            </w:pPr>
            <w:r w:rsidRPr="002F5182">
              <w:rPr>
                <w:color w:val="000000"/>
                <w:lang w:val="sr-Cyrl-RS"/>
              </w:rPr>
              <w:t>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AD2EFB" w14:textId="77777777" w:rsidR="00B93AB6" w:rsidRPr="002F5182" w:rsidRDefault="00B93AB6" w:rsidP="00B93AB6">
            <w:pPr>
              <w:jc w:val="center"/>
              <w:rPr>
                <w:color w:val="000000"/>
                <w:lang w:val="sr-Cyrl-RS"/>
              </w:rPr>
            </w:pPr>
            <w:r w:rsidRPr="002F5182">
              <w:rPr>
                <w:color w:val="000000"/>
                <w:lang w:val="sr-Cyrl-RS"/>
              </w:rPr>
              <w:t>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F0071B" w14:textId="77777777" w:rsidR="00B93AB6" w:rsidRPr="002F5182" w:rsidRDefault="00B93AB6" w:rsidP="00B93AB6">
            <w:pPr>
              <w:jc w:val="center"/>
              <w:rPr>
                <w:color w:val="000000"/>
                <w:lang w:val="sr-Cyrl-RS"/>
              </w:rPr>
            </w:pPr>
            <w:r w:rsidRPr="002F5182">
              <w:rPr>
                <w:color w:val="000000"/>
                <w:lang w:val="sr-Cyrl-RS"/>
              </w:rPr>
              <w:t>7.2</w:t>
            </w:r>
          </w:p>
        </w:tc>
      </w:tr>
      <w:tr w:rsidR="00B93AB6" w:rsidRPr="002F5182" w14:paraId="3759C0E8"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F207E9" w14:textId="77777777" w:rsidR="00B93AB6" w:rsidRPr="002F5182" w:rsidRDefault="00B93AB6" w:rsidP="00B93AB6">
            <w:pPr>
              <w:jc w:val="center"/>
              <w:rPr>
                <w:b/>
                <w:bCs/>
                <w:color w:val="000000"/>
                <w:lang w:val="sr-Cyrl-RS"/>
              </w:rPr>
            </w:pPr>
            <w:r w:rsidRPr="002F5182">
              <w:rPr>
                <w:b/>
                <w:bCs/>
                <w:color w:val="000000"/>
                <w:lang w:val="sr-Cyrl-RS"/>
              </w:rPr>
              <w:t>Укупно лишћари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B264632" w14:textId="77777777" w:rsidR="00B93AB6" w:rsidRPr="002F5182" w:rsidRDefault="00B93AB6" w:rsidP="00B93AB6">
            <w:pPr>
              <w:jc w:val="center"/>
              <w:rPr>
                <w:b/>
                <w:bCs/>
                <w:color w:val="000000"/>
                <w:lang w:val="sr-Cyrl-RS"/>
              </w:rPr>
            </w:pPr>
            <w:r w:rsidRPr="002F5182">
              <w:rPr>
                <w:b/>
                <w:bCs/>
                <w:color w:val="000000"/>
                <w:lang w:val="sr-Cyrl-RS"/>
              </w:rPr>
              <w:t>494.0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65FA9C1" w14:textId="77777777" w:rsidR="00B93AB6" w:rsidRPr="002F5182" w:rsidRDefault="00B93AB6" w:rsidP="00B93AB6">
            <w:pPr>
              <w:jc w:val="center"/>
              <w:rPr>
                <w:b/>
                <w:bCs/>
                <w:color w:val="000000"/>
                <w:lang w:val="sr-Cyrl-RS"/>
              </w:rPr>
            </w:pPr>
            <w:r w:rsidRPr="002F5182">
              <w:rPr>
                <w:b/>
                <w:bCs/>
                <w:color w:val="000000"/>
                <w:lang w:val="sr-Cyrl-RS"/>
              </w:rPr>
              <w:t>49.4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F0036CA" w14:textId="77777777" w:rsidR="00B93AB6" w:rsidRPr="002F5182" w:rsidRDefault="00B93AB6" w:rsidP="00B93AB6">
            <w:pPr>
              <w:jc w:val="center"/>
              <w:rPr>
                <w:b/>
                <w:bCs/>
                <w:color w:val="000000"/>
                <w:lang w:val="sr-Cyrl-RS"/>
              </w:rPr>
            </w:pPr>
            <w:r w:rsidRPr="002F5182">
              <w:rPr>
                <w:b/>
                <w:bCs/>
                <w:color w:val="000000"/>
                <w:lang w:val="sr-Cyrl-RS"/>
              </w:rPr>
              <w:t>444.6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642CFF4" w14:textId="77777777" w:rsidR="00B93AB6" w:rsidRPr="002F5182" w:rsidRDefault="00B93AB6" w:rsidP="00B93AB6">
            <w:pPr>
              <w:jc w:val="center"/>
              <w:rPr>
                <w:b/>
                <w:bCs/>
                <w:color w:val="000000"/>
                <w:lang w:val="sr-Cyrl-RS"/>
              </w:rPr>
            </w:pPr>
            <w:r w:rsidRPr="002F5182">
              <w:rPr>
                <w:b/>
                <w:bCs/>
                <w:color w:val="000000"/>
                <w:lang w:val="sr-Cyrl-RS"/>
              </w:rPr>
              <w:t>12.9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C30A50C" w14:textId="77777777" w:rsidR="00B93AB6" w:rsidRPr="002F5182" w:rsidRDefault="00B93AB6" w:rsidP="00B93AB6">
            <w:pPr>
              <w:jc w:val="center"/>
              <w:rPr>
                <w:b/>
                <w:bCs/>
                <w:color w:val="000000"/>
                <w:lang w:val="sr-Cyrl-RS"/>
              </w:rPr>
            </w:pPr>
            <w:r w:rsidRPr="002F5182">
              <w:rPr>
                <w:b/>
                <w:bCs/>
                <w:color w:val="000000"/>
                <w:lang w:val="sr-Cyrl-RS"/>
              </w:rPr>
              <w:t>12.9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1389C4B" w14:textId="2671D010"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3D0C869" w14:textId="77777777" w:rsidR="00B93AB6" w:rsidRPr="002F5182" w:rsidRDefault="00B93AB6" w:rsidP="00B93AB6">
            <w:pPr>
              <w:jc w:val="center"/>
              <w:rPr>
                <w:b/>
                <w:bCs/>
                <w:color w:val="000000"/>
                <w:lang w:val="sr-Cyrl-RS"/>
              </w:rPr>
            </w:pPr>
            <w:r w:rsidRPr="002F5182">
              <w:rPr>
                <w:b/>
                <w:bCs/>
                <w:color w:val="000000"/>
                <w:lang w:val="sr-Cyrl-RS"/>
              </w:rPr>
              <w:t>81.3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BA50B7B" w14:textId="77777777" w:rsidR="00B93AB6" w:rsidRPr="002F5182" w:rsidRDefault="00B93AB6" w:rsidP="00B93AB6">
            <w:pPr>
              <w:jc w:val="center"/>
              <w:rPr>
                <w:b/>
                <w:bCs/>
                <w:color w:val="000000"/>
                <w:lang w:val="sr-Cyrl-RS"/>
              </w:rPr>
            </w:pPr>
            <w:r w:rsidRPr="002F5182">
              <w:rPr>
                <w:b/>
                <w:bCs/>
                <w:color w:val="000000"/>
                <w:lang w:val="sr-Cyrl-RS"/>
              </w:rPr>
              <w:t>81.3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5B65563" w14:textId="7747C469"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EF6796D" w14:textId="77777777" w:rsidR="00B93AB6" w:rsidRPr="002F5182" w:rsidRDefault="00B93AB6" w:rsidP="00B93AB6">
            <w:pPr>
              <w:jc w:val="center"/>
              <w:rPr>
                <w:b/>
                <w:bCs/>
                <w:color w:val="000000"/>
                <w:lang w:val="sr-Cyrl-RS"/>
              </w:rPr>
            </w:pPr>
            <w:r w:rsidRPr="002F5182">
              <w:rPr>
                <w:b/>
                <w:bCs/>
                <w:color w:val="000000"/>
                <w:lang w:val="sr-Cyrl-RS"/>
              </w:rPr>
              <w:t>188.6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09D28DC" w14:textId="77777777" w:rsidR="00B93AB6" w:rsidRPr="002F5182" w:rsidRDefault="00B93AB6" w:rsidP="00B93AB6">
            <w:pPr>
              <w:jc w:val="center"/>
              <w:rPr>
                <w:b/>
                <w:bCs/>
                <w:color w:val="000000"/>
                <w:lang w:val="sr-Cyrl-RS"/>
              </w:rPr>
            </w:pPr>
            <w:r w:rsidRPr="002F5182">
              <w:rPr>
                <w:b/>
                <w:bCs/>
                <w:color w:val="000000"/>
                <w:lang w:val="sr-Cyrl-RS"/>
              </w:rPr>
              <w:t>89.9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83546BA" w14:textId="77777777" w:rsidR="00B93AB6" w:rsidRPr="002F5182" w:rsidRDefault="00B93AB6" w:rsidP="00B93AB6">
            <w:pPr>
              <w:jc w:val="center"/>
              <w:rPr>
                <w:b/>
                <w:bCs/>
                <w:color w:val="000000"/>
                <w:lang w:val="sr-Cyrl-RS"/>
              </w:rPr>
            </w:pPr>
            <w:r w:rsidRPr="002F5182">
              <w:rPr>
                <w:b/>
                <w:bCs/>
                <w:color w:val="000000"/>
                <w:lang w:val="sr-Cyrl-RS"/>
              </w:rPr>
              <w:t>158.9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EE7405D" w14:textId="77777777" w:rsidR="00B93AB6" w:rsidRPr="002F5182" w:rsidRDefault="00B93AB6" w:rsidP="00B93AB6">
            <w:pPr>
              <w:jc w:val="center"/>
              <w:rPr>
                <w:b/>
                <w:bCs/>
                <w:color w:val="000000"/>
                <w:lang w:val="sr-Cyrl-RS"/>
              </w:rPr>
            </w:pPr>
            <w:r w:rsidRPr="002F5182">
              <w:rPr>
                <w:b/>
                <w:bCs/>
                <w:color w:val="000000"/>
                <w:lang w:val="sr-Cyrl-RS"/>
              </w:rPr>
              <w:t>248.8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89CEDBF" w14:textId="77777777" w:rsidR="00B93AB6" w:rsidRPr="002F5182" w:rsidRDefault="00B93AB6" w:rsidP="00B93AB6">
            <w:pPr>
              <w:jc w:val="center"/>
              <w:rPr>
                <w:b/>
                <w:bCs/>
                <w:color w:val="000000"/>
                <w:lang w:val="sr-Cyrl-RS"/>
              </w:rPr>
            </w:pPr>
            <w:r w:rsidRPr="002F5182">
              <w:rPr>
                <w:b/>
                <w:bCs/>
                <w:color w:val="000000"/>
                <w:lang w:val="sr-Cyrl-RS"/>
              </w:rPr>
              <w:t>437.4</w:t>
            </w:r>
          </w:p>
        </w:tc>
      </w:tr>
      <w:tr w:rsidR="00B93AB6" w:rsidRPr="002F5182" w14:paraId="08280EEC"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5C53" w14:textId="77777777" w:rsidR="00B93AB6" w:rsidRPr="002F5182" w:rsidRDefault="00B93AB6" w:rsidP="00B93AB6">
            <w:pPr>
              <w:jc w:val="center"/>
              <w:rPr>
                <w:color w:val="000000"/>
                <w:lang w:val="sr-Cyrl-RS"/>
              </w:rPr>
            </w:pPr>
            <w:r w:rsidRPr="002F5182">
              <w:rPr>
                <w:color w:val="000000"/>
                <w:lang w:val="sr-Cyrl-RS"/>
              </w:rPr>
              <w:t>70. Црни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C4A00B" w14:textId="77777777" w:rsidR="00B93AB6" w:rsidRPr="002F5182" w:rsidRDefault="00B93AB6" w:rsidP="00B93AB6">
            <w:pPr>
              <w:jc w:val="center"/>
              <w:rPr>
                <w:color w:val="000000"/>
                <w:lang w:val="sr-Cyrl-RS"/>
              </w:rPr>
            </w:pPr>
            <w:r w:rsidRPr="002F5182">
              <w:rPr>
                <w:color w:val="000000"/>
                <w:lang w:val="sr-Cyrl-RS"/>
              </w:rPr>
              <w:t>47.0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3C68D7" w14:textId="77777777" w:rsidR="00B93AB6" w:rsidRPr="002F5182" w:rsidRDefault="00B93AB6" w:rsidP="00B93AB6">
            <w:pPr>
              <w:jc w:val="center"/>
              <w:rPr>
                <w:color w:val="000000"/>
                <w:lang w:val="sr-Cyrl-RS"/>
              </w:rPr>
            </w:pPr>
            <w:r w:rsidRPr="002F5182">
              <w:rPr>
                <w:color w:val="000000"/>
                <w:lang w:val="sr-Cyrl-RS"/>
              </w:rPr>
              <w:t>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8EC557" w14:textId="77777777" w:rsidR="00B93AB6" w:rsidRPr="002F5182" w:rsidRDefault="00B93AB6" w:rsidP="00B93AB6">
            <w:pPr>
              <w:jc w:val="center"/>
              <w:rPr>
                <w:color w:val="000000"/>
                <w:lang w:val="sr-Cyrl-RS"/>
              </w:rPr>
            </w:pPr>
            <w:r w:rsidRPr="002F5182">
              <w:rPr>
                <w:color w:val="000000"/>
                <w:lang w:val="sr-Cyrl-RS"/>
              </w:rPr>
              <w:t>42.3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356E27" w14:textId="1746DEB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CF95F4" w14:textId="14DBD66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B86592" w14:textId="50BCC37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1D40CC" w14:textId="77777777" w:rsidR="00B93AB6" w:rsidRPr="002F5182" w:rsidRDefault="00B93AB6" w:rsidP="00B93AB6">
            <w:pPr>
              <w:jc w:val="center"/>
              <w:rPr>
                <w:color w:val="000000"/>
                <w:lang w:val="sr-Cyrl-RS"/>
              </w:rPr>
            </w:pPr>
            <w:r w:rsidRPr="002F5182">
              <w:rPr>
                <w:color w:val="000000"/>
                <w:lang w:val="sr-Cyrl-RS"/>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4B92C6" w14:textId="77777777" w:rsidR="00B93AB6" w:rsidRPr="002F5182" w:rsidRDefault="00B93AB6" w:rsidP="00B93AB6">
            <w:pPr>
              <w:jc w:val="center"/>
              <w:rPr>
                <w:color w:val="000000"/>
                <w:lang w:val="sr-Cyrl-RS"/>
              </w:rPr>
            </w:pPr>
            <w:r w:rsidRPr="002F5182">
              <w:rPr>
                <w:color w:val="000000"/>
                <w:lang w:val="sr-Cyrl-RS"/>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4A8668" w14:textId="77777777" w:rsidR="00B93AB6" w:rsidRPr="002F5182" w:rsidRDefault="00B93AB6" w:rsidP="00B93AB6">
            <w:pPr>
              <w:jc w:val="center"/>
              <w:rPr>
                <w:color w:val="000000"/>
                <w:lang w:val="sr-Cyrl-RS"/>
              </w:rPr>
            </w:pPr>
            <w:r w:rsidRPr="002F5182">
              <w:rPr>
                <w:color w:val="000000"/>
                <w:lang w:val="sr-Cyrl-RS"/>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12FA68" w14:textId="77777777" w:rsidR="00B93AB6" w:rsidRPr="002F5182" w:rsidRDefault="00B93AB6" w:rsidP="00B93AB6">
            <w:pPr>
              <w:jc w:val="center"/>
              <w:rPr>
                <w:color w:val="000000"/>
                <w:lang w:val="sr-Cyrl-RS"/>
              </w:rPr>
            </w:pPr>
            <w:r w:rsidRPr="002F5182">
              <w:rPr>
                <w:color w:val="000000"/>
                <w:lang w:val="sr-Cyrl-RS"/>
              </w:rPr>
              <w:t>25.4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1D2B37" w14:textId="74A2D5A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0FC919" w14:textId="77777777" w:rsidR="00B93AB6" w:rsidRPr="002F5182" w:rsidRDefault="00B93AB6" w:rsidP="00B93AB6">
            <w:pPr>
              <w:jc w:val="center"/>
              <w:rPr>
                <w:color w:val="000000"/>
                <w:lang w:val="sr-Cyrl-RS"/>
              </w:rPr>
            </w:pPr>
            <w:r w:rsidRPr="002F5182">
              <w:rPr>
                <w:color w:val="000000"/>
                <w:lang w:val="sr-Cyrl-RS"/>
              </w:rPr>
              <w:t>16.9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A2C868" w14:textId="77777777" w:rsidR="00B93AB6" w:rsidRPr="002F5182" w:rsidRDefault="00B93AB6" w:rsidP="00B93AB6">
            <w:pPr>
              <w:jc w:val="center"/>
              <w:rPr>
                <w:color w:val="000000"/>
                <w:lang w:val="sr-Cyrl-RS"/>
              </w:rPr>
            </w:pPr>
            <w:r w:rsidRPr="002F5182">
              <w:rPr>
                <w:color w:val="000000"/>
                <w:lang w:val="sr-Cyrl-RS"/>
              </w:rPr>
              <w:t>16.9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F0F3A" w14:textId="77777777" w:rsidR="00B93AB6" w:rsidRPr="002F5182" w:rsidRDefault="00B93AB6" w:rsidP="00B93AB6">
            <w:pPr>
              <w:jc w:val="center"/>
              <w:rPr>
                <w:color w:val="000000"/>
                <w:lang w:val="sr-Cyrl-RS"/>
              </w:rPr>
            </w:pPr>
            <w:r w:rsidRPr="002F5182">
              <w:rPr>
                <w:color w:val="000000"/>
                <w:lang w:val="sr-Cyrl-RS"/>
              </w:rPr>
              <w:t>42.3</w:t>
            </w:r>
          </w:p>
        </w:tc>
      </w:tr>
      <w:tr w:rsidR="00B93AB6" w:rsidRPr="002F5182" w14:paraId="7559C059"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27F7" w14:textId="77777777" w:rsidR="00B93AB6" w:rsidRPr="002F5182" w:rsidRDefault="00B93AB6" w:rsidP="00B93AB6">
            <w:pPr>
              <w:jc w:val="center"/>
              <w:rPr>
                <w:color w:val="000000"/>
                <w:lang w:val="sr-Cyrl-RS"/>
              </w:rPr>
            </w:pPr>
            <w:r w:rsidRPr="002F5182">
              <w:rPr>
                <w:color w:val="000000"/>
                <w:lang w:val="sr-Cyrl-RS"/>
              </w:rPr>
              <w:t>71. Бели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F6D300" w14:textId="77777777" w:rsidR="00B93AB6" w:rsidRPr="002F5182" w:rsidRDefault="00B93AB6" w:rsidP="00B93AB6">
            <w:pPr>
              <w:jc w:val="center"/>
              <w:rPr>
                <w:color w:val="000000"/>
                <w:lang w:val="sr-Cyrl-RS"/>
              </w:rPr>
            </w:pPr>
            <w:r w:rsidRPr="002F5182">
              <w:rPr>
                <w:color w:val="000000"/>
                <w:lang w:val="sr-Cyrl-RS"/>
              </w:rPr>
              <w:t>26.8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09572D" w14:textId="77777777" w:rsidR="00B93AB6" w:rsidRPr="002F5182" w:rsidRDefault="00B93AB6" w:rsidP="00B93AB6">
            <w:pPr>
              <w:jc w:val="center"/>
              <w:rPr>
                <w:color w:val="000000"/>
                <w:lang w:val="sr-Cyrl-RS"/>
              </w:rPr>
            </w:pPr>
            <w:r w:rsidRPr="002F5182">
              <w:rPr>
                <w:color w:val="000000"/>
                <w:lang w:val="sr-Cyrl-RS"/>
              </w:rPr>
              <w:t>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6251AF" w14:textId="77777777" w:rsidR="00B93AB6" w:rsidRPr="002F5182" w:rsidRDefault="00B93AB6" w:rsidP="00B93AB6">
            <w:pPr>
              <w:jc w:val="center"/>
              <w:rPr>
                <w:color w:val="000000"/>
                <w:lang w:val="sr-Cyrl-RS"/>
              </w:rPr>
            </w:pPr>
            <w:r w:rsidRPr="002F5182">
              <w:rPr>
                <w:color w:val="000000"/>
                <w:lang w:val="sr-Cyrl-RS"/>
              </w:rPr>
              <w:t>24.1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E47579" w14:textId="25ECA2A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7B8710" w14:textId="02286864"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F93E11" w14:textId="63396CA3"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CED011" w14:textId="77777777" w:rsidR="00B93AB6" w:rsidRPr="002F5182" w:rsidRDefault="00B93AB6" w:rsidP="00B93AB6">
            <w:pPr>
              <w:jc w:val="center"/>
              <w:rPr>
                <w:color w:val="000000"/>
                <w:lang w:val="sr-Cyrl-RS"/>
              </w:rPr>
            </w:pPr>
            <w:r w:rsidRPr="002F5182">
              <w:rPr>
                <w:color w:val="000000"/>
                <w:lang w:val="sr-Cyrl-RS"/>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10F75C" w14:textId="77777777" w:rsidR="00B93AB6" w:rsidRPr="002F5182" w:rsidRDefault="00B93AB6" w:rsidP="00B93AB6">
            <w:pPr>
              <w:jc w:val="center"/>
              <w:rPr>
                <w:color w:val="000000"/>
                <w:lang w:val="sr-Cyrl-RS"/>
              </w:rPr>
            </w:pPr>
            <w:r w:rsidRPr="002F5182">
              <w:rPr>
                <w:color w:val="000000"/>
                <w:lang w:val="sr-Cyrl-RS"/>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EE86CC" w14:textId="77777777" w:rsidR="00B93AB6" w:rsidRPr="002F5182" w:rsidRDefault="00B93AB6" w:rsidP="00B93AB6">
            <w:pPr>
              <w:jc w:val="center"/>
              <w:rPr>
                <w:color w:val="000000"/>
                <w:lang w:val="sr-Cyrl-RS"/>
              </w:rPr>
            </w:pPr>
            <w:r w:rsidRPr="002F5182">
              <w:rPr>
                <w:color w:val="000000"/>
                <w:lang w:val="sr-Cyrl-RS"/>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B61C0B" w14:textId="77777777" w:rsidR="00B93AB6" w:rsidRPr="002F5182" w:rsidRDefault="00B93AB6" w:rsidP="00B93AB6">
            <w:pPr>
              <w:jc w:val="center"/>
              <w:rPr>
                <w:color w:val="000000"/>
                <w:lang w:val="sr-Cyrl-RS"/>
              </w:rPr>
            </w:pPr>
            <w:r w:rsidRPr="002F5182">
              <w:rPr>
                <w:color w:val="000000"/>
                <w:lang w:val="sr-Cyrl-RS"/>
              </w:rPr>
              <w:t>14.4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5ECD53" w14:textId="2D099EC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F7E89C" w14:textId="77777777" w:rsidR="00B93AB6" w:rsidRPr="002F5182" w:rsidRDefault="00B93AB6" w:rsidP="00B93AB6">
            <w:pPr>
              <w:jc w:val="center"/>
              <w:rPr>
                <w:color w:val="000000"/>
                <w:lang w:val="sr-Cyrl-RS"/>
              </w:rPr>
            </w:pPr>
            <w:r w:rsidRPr="002F5182">
              <w:rPr>
                <w:color w:val="000000"/>
                <w:lang w:val="sr-Cyrl-RS"/>
              </w:rPr>
              <w:t>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A35B07" w14:textId="77777777" w:rsidR="00B93AB6" w:rsidRPr="002F5182" w:rsidRDefault="00B93AB6" w:rsidP="00B93AB6">
            <w:pPr>
              <w:jc w:val="center"/>
              <w:rPr>
                <w:color w:val="000000"/>
                <w:lang w:val="sr-Cyrl-RS"/>
              </w:rPr>
            </w:pPr>
            <w:r w:rsidRPr="002F5182">
              <w:rPr>
                <w:color w:val="000000"/>
                <w:lang w:val="sr-Cyrl-RS"/>
              </w:rPr>
              <w:t>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E7D16B" w14:textId="77777777" w:rsidR="00B93AB6" w:rsidRPr="002F5182" w:rsidRDefault="00B93AB6" w:rsidP="00B93AB6">
            <w:pPr>
              <w:jc w:val="center"/>
              <w:rPr>
                <w:color w:val="000000"/>
                <w:lang w:val="sr-Cyrl-RS"/>
              </w:rPr>
            </w:pPr>
            <w:r w:rsidRPr="002F5182">
              <w:rPr>
                <w:color w:val="000000"/>
                <w:lang w:val="sr-Cyrl-RS"/>
              </w:rPr>
              <w:t>24.1</w:t>
            </w:r>
          </w:p>
        </w:tc>
      </w:tr>
      <w:tr w:rsidR="00B93AB6" w:rsidRPr="002F5182" w14:paraId="3A651A8B"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35054E" w14:textId="77777777" w:rsidR="00B93AB6" w:rsidRPr="002F5182" w:rsidRDefault="00B93AB6" w:rsidP="00B93AB6">
            <w:pPr>
              <w:jc w:val="center"/>
              <w:rPr>
                <w:b/>
                <w:bCs/>
                <w:color w:val="000000"/>
                <w:lang w:val="sr-Cyrl-RS"/>
              </w:rPr>
            </w:pPr>
            <w:r w:rsidRPr="002F5182">
              <w:rPr>
                <w:b/>
                <w:bCs/>
                <w:color w:val="000000"/>
                <w:lang w:val="sr-Cyrl-RS"/>
              </w:rPr>
              <w:t>Остали четинари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193544" w14:textId="77777777" w:rsidR="00B93AB6" w:rsidRPr="002F5182" w:rsidRDefault="00B93AB6" w:rsidP="00B93AB6">
            <w:pPr>
              <w:jc w:val="center"/>
              <w:rPr>
                <w:b/>
                <w:bCs/>
                <w:color w:val="000000"/>
                <w:lang w:val="sr-Cyrl-RS"/>
              </w:rPr>
            </w:pPr>
            <w:r w:rsidRPr="002F5182">
              <w:rPr>
                <w:b/>
                <w:bCs/>
                <w:color w:val="000000"/>
                <w:lang w:val="sr-Cyrl-RS"/>
              </w:rPr>
              <w:t>73.7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21D2075" w14:textId="77777777" w:rsidR="00B93AB6" w:rsidRPr="002F5182" w:rsidRDefault="00B93AB6" w:rsidP="00B93AB6">
            <w:pPr>
              <w:jc w:val="center"/>
              <w:rPr>
                <w:b/>
                <w:bCs/>
                <w:color w:val="000000"/>
                <w:lang w:val="sr-Cyrl-RS"/>
              </w:rPr>
            </w:pPr>
            <w:r w:rsidRPr="002F5182">
              <w:rPr>
                <w:b/>
                <w:bCs/>
                <w:color w:val="000000"/>
                <w:lang w:val="sr-Cyrl-RS"/>
              </w:rPr>
              <w:t>7.4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2730F89" w14:textId="77777777" w:rsidR="00B93AB6" w:rsidRPr="002F5182" w:rsidRDefault="00B93AB6" w:rsidP="00B93AB6">
            <w:pPr>
              <w:jc w:val="center"/>
              <w:rPr>
                <w:b/>
                <w:bCs/>
                <w:color w:val="000000"/>
                <w:lang w:val="sr-Cyrl-RS"/>
              </w:rPr>
            </w:pPr>
            <w:r w:rsidRPr="002F5182">
              <w:rPr>
                <w:b/>
                <w:bCs/>
                <w:color w:val="000000"/>
                <w:lang w:val="sr-Cyrl-RS"/>
              </w:rPr>
              <w:t>66.3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327B284" w14:textId="651D28E9"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F85131" w14:textId="2AB74CB6"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4F731B" w14:textId="5506A254"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3FFB664" w14:textId="77777777" w:rsidR="00B93AB6" w:rsidRPr="002F5182" w:rsidRDefault="00B93AB6" w:rsidP="00B93AB6">
            <w:pPr>
              <w:jc w:val="center"/>
              <w:rPr>
                <w:b/>
                <w:bCs/>
                <w:color w:val="000000"/>
                <w:lang w:val="sr-Cyrl-RS"/>
              </w:rPr>
            </w:pPr>
            <w:r w:rsidRPr="002F5182">
              <w:rPr>
                <w:b/>
                <w:bCs/>
                <w:color w:val="000000"/>
                <w:lang w:val="sr-Cyrl-RS"/>
              </w:rPr>
              <w:t>13.3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404DD2A" w14:textId="77777777" w:rsidR="00B93AB6" w:rsidRPr="002F5182" w:rsidRDefault="00B93AB6" w:rsidP="00B93AB6">
            <w:pPr>
              <w:jc w:val="center"/>
              <w:rPr>
                <w:b/>
                <w:bCs/>
                <w:color w:val="000000"/>
                <w:lang w:val="sr-Cyrl-RS"/>
              </w:rPr>
            </w:pPr>
            <w:r w:rsidRPr="002F5182">
              <w:rPr>
                <w:b/>
                <w:bCs/>
                <w:color w:val="000000"/>
                <w:lang w:val="sr-Cyrl-RS"/>
              </w:rPr>
              <w:t>13.3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9A56EFF" w14:textId="77777777" w:rsidR="00B93AB6" w:rsidRPr="002F5182" w:rsidRDefault="00B93AB6" w:rsidP="00B93AB6">
            <w:pPr>
              <w:jc w:val="center"/>
              <w:rPr>
                <w:b/>
                <w:bCs/>
                <w:color w:val="000000"/>
                <w:lang w:val="sr-Cyrl-RS"/>
              </w:rPr>
            </w:pPr>
            <w:r w:rsidRPr="002F5182">
              <w:rPr>
                <w:b/>
                <w:bCs/>
                <w:color w:val="000000"/>
                <w:lang w:val="sr-Cyrl-RS"/>
              </w:rPr>
              <w:t>13.3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AA00534" w14:textId="77777777" w:rsidR="00B93AB6" w:rsidRPr="002F5182" w:rsidRDefault="00B93AB6" w:rsidP="00B93AB6">
            <w:pPr>
              <w:jc w:val="center"/>
              <w:rPr>
                <w:b/>
                <w:bCs/>
                <w:color w:val="000000"/>
                <w:lang w:val="sr-Cyrl-RS"/>
              </w:rPr>
            </w:pPr>
            <w:r w:rsidRPr="002F5182">
              <w:rPr>
                <w:b/>
                <w:bCs/>
                <w:color w:val="000000"/>
                <w:lang w:val="sr-Cyrl-RS"/>
              </w:rPr>
              <w:t>39.8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7F46A31" w14:textId="7A8E63E7"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69AAC85" w14:textId="77777777" w:rsidR="00B93AB6" w:rsidRPr="002F5182" w:rsidRDefault="00B93AB6" w:rsidP="00B93AB6">
            <w:pPr>
              <w:jc w:val="center"/>
              <w:rPr>
                <w:b/>
                <w:bCs/>
                <w:color w:val="000000"/>
                <w:lang w:val="sr-Cyrl-RS"/>
              </w:rPr>
            </w:pPr>
            <w:r w:rsidRPr="002F5182">
              <w:rPr>
                <w:b/>
                <w:bCs/>
                <w:color w:val="000000"/>
                <w:lang w:val="sr-Cyrl-RS"/>
              </w:rPr>
              <w:t>26.5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6D95889" w14:textId="77777777" w:rsidR="00B93AB6" w:rsidRPr="002F5182" w:rsidRDefault="00B93AB6" w:rsidP="00B93AB6">
            <w:pPr>
              <w:jc w:val="center"/>
              <w:rPr>
                <w:b/>
                <w:bCs/>
                <w:color w:val="000000"/>
                <w:lang w:val="sr-Cyrl-RS"/>
              </w:rPr>
            </w:pPr>
            <w:r w:rsidRPr="002F5182">
              <w:rPr>
                <w:b/>
                <w:bCs/>
                <w:color w:val="000000"/>
                <w:lang w:val="sr-Cyrl-RS"/>
              </w:rPr>
              <w:t>26.5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B266106" w14:textId="77777777" w:rsidR="00B93AB6" w:rsidRPr="002F5182" w:rsidRDefault="00B93AB6" w:rsidP="00B93AB6">
            <w:pPr>
              <w:jc w:val="center"/>
              <w:rPr>
                <w:b/>
                <w:bCs/>
                <w:color w:val="000000"/>
                <w:lang w:val="sr-Cyrl-RS"/>
              </w:rPr>
            </w:pPr>
            <w:r w:rsidRPr="002F5182">
              <w:rPr>
                <w:b/>
                <w:bCs/>
                <w:color w:val="000000"/>
                <w:lang w:val="sr-Cyrl-RS"/>
              </w:rPr>
              <w:t>66.3</w:t>
            </w:r>
          </w:p>
        </w:tc>
      </w:tr>
      <w:tr w:rsidR="00B93AB6" w:rsidRPr="002F5182" w14:paraId="1810C93C"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B8079C" w14:textId="439B8AA1" w:rsidR="00B93AB6" w:rsidRPr="002F5182" w:rsidRDefault="00B93AB6" w:rsidP="00B93AB6">
            <w:pPr>
              <w:jc w:val="center"/>
              <w:rPr>
                <w:b/>
                <w:bCs/>
                <w:color w:val="000000"/>
                <w:lang w:val="sr-Cyrl-RS"/>
              </w:rPr>
            </w:pPr>
            <w:r w:rsidRPr="002F5182">
              <w:rPr>
                <w:b/>
                <w:bCs/>
                <w:color w:val="000000"/>
                <w:lang w:val="sr-Cyrl-RS"/>
              </w:rPr>
              <w:t>ГЈ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608BF97" w14:textId="77777777" w:rsidR="00B93AB6" w:rsidRPr="002F5182" w:rsidRDefault="00B93AB6" w:rsidP="00B93AB6">
            <w:pPr>
              <w:jc w:val="center"/>
              <w:rPr>
                <w:b/>
                <w:bCs/>
                <w:color w:val="000000"/>
                <w:lang w:val="sr-Cyrl-RS"/>
              </w:rPr>
            </w:pPr>
            <w:r w:rsidRPr="002F5182">
              <w:rPr>
                <w:b/>
                <w:bCs/>
                <w:color w:val="000000"/>
                <w:lang w:val="sr-Cyrl-RS"/>
              </w:rPr>
              <w:t>567.7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AAEE7B" w14:textId="77777777" w:rsidR="00B93AB6" w:rsidRPr="002F5182" w:rsidRDefault="00B93AB6" w:rsidP="00B93AB6">
            <w:pPr>
              <w:jc w:val="center"/>
              <w:rPr>
                <w:b/>
                <w:bCs/>
                <w:color w:val="000000"/>
                <w:lang w:val="sr-Cyrl-RS"/>
              </w:rPr>
            </w:pPr>
            <w:r w:rsidRPr="002F5182">
              <w:rPr>
                <w:b/>
                <w:bCs/>
                <w:color w:val="000000"/>
                <w:lang w:val="sr-Cyrl-RS"/>
              </w:rPr>
              <w:t>56.8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8BAA5E" w14:textId="77777777" w:rsidR="00B93AB6" w:rsidRPr="002F5182" w:rsidRDefault="00B93AB6" w:rsidP="00B93AB6">
            <w:pPr>
              <w:jc w:val="center"/>
              <w:rPr>
                <w:b/>
                <w:bCs/>
                <w:color w:val="000000"/>
                <w:lang w:val="sr-Cyrl-RS"/>
              </w:rPr>
            </w:pPr>
            <w:r w:rsidRPr="002F5182">
              <w:rPr>
                <w:b/>
                <w:bCs/>
                <w:color w:val="000000"/>
                <w:lang w:val="sr-Cyrl-RS"/>
              </w:rPr>
              <w:t>510.9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913AF24" w14:textId="77777777" w:rsidR="00B93AB6" w:rsidRPr="002F5182" w:rsidRDefault="00B93AB6" w:rsidP="00B93AB6">
            <w:pPr>
              <w:jc w:val="center"/>
              <w:rPr>
                <w:b/>
                <w:bCs/>
                <w:color w:val="000000"/>
                <w:lang w:val="sr-Cyrl-RS"/>
              </w:rPr>
            </w:pPr>
            <w:r w:rsidRPr="002F5182">
              <w:rPr>
                <w:b/>
                <w:bCs/>
                <w:color w:val="000000"/>
                <w:lang w:val="sr-Cyrl-RS"/>
              </w:rPr>
              <w:t>12.9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332CD80" w14:textId="77777777" w:rsidR="00B93AB6" w:rsidRPr="002F5182" w:rsidRDefault="00B93AB6" w:rsidP="00B93AB6">
            <w:pPr>
              <w:jc w:val="center"/>
              <w:rPr>
                <w:b/>
                <w:bCs/>
                <w:color w:val="000000"/>
                <w:lang w:val="sr-Cyrl-RS"/>
              </w:rPr>
            </w:pPr>
            <w:r w:rsidRPr="002F5182">
              <w:rPr>
                <w:b/>
                <w:bCs/>
                <w:color w:val="000000"/>
                <w:lang w:val="sr-Cyrl-RS"/>
              </w:rPr>
              <w:t>12.9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F025DAD" w14:textId="41222A1D"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8D075D6" w14:textId="77777777" w:rsidR="00B93AB6" w:rsidRPr="002F5182" w:rsidRDefault="00B93AB6" w:rsidP="00B93AB6">
            <w:pPr>
              <w:jc w:val="center"/>
              <w:rPr>
                <w:b/>
                <w:bCs/>
                <w:color w:val="000000"/>
                <w:lang w:val="sr-Cyrl-RS"/>
              </w:rPr>
            </w:pPr>
            <w:r w:rsidRPr="002F5182">
              <w:rPr>
                <w:b/>
                <w:bCs/>
                <w:color w:val="000000"/>
                <w:lang w:val="sr-Cyrl-RS"/>
              </w:rPr>
              <w:t>94.6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045713A" w14:textId="77777777" w:rsidR="00B93AB6" w:rsidRPr="002F5182" w:rsidRDefault="00B93AB6" w:rsidP="00B93AB6">
            <w:pPr>
              <w:jc w:val="center"/>
              <w:rPr>
                <w:b/>
                <w:bCs/>
                <w:color w:val="000000"/>
                <w:lang w:val="sr-Cyrl-RS"/>
              </w:rPr>
            </w:pPr>
            <w:r w:rsidRPr="002F5182">
              <w:rPr>
                <w:b/>
                <w:bCs/>
                <w:color w:val="000000"/>
                <w:lang w:val="sr-Cyrl-RS"/>
              </w:rPr>
              <w:t>94.6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1599C8" w14:textId="77777777" w:rsidR="00B93AB6" w:rsidRPr="002F5182" w:rsidRDefault="00B93AB6" w:rsidP="00B93AB6">
            <w:pPr>
              <w:jc w:val="center"/>
              <w:rPr>
                <w:b/>
                <w:bCs/>
                <w:color w:val="000000"/>
                <w:lang w:val="sr-Cyrl-RS"/>
              </w:rPr>
            </w:pPr>
            <w:r w:rsidRPr="002F5182">
              <w:rPr>
                <w:b/>
                <w:bCs/>
                <w:color w:val="000000"/>
                <w:lang w:val="sr-Cyrl-RS"/>
              </w:rPr>
              <w:t>13.3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EB97416" w14:textId="77777777" w:rsidR="00B93AB6" w:rsidRPr="002F5182" w:rsidRDefault="00B93AB6" w:rsidP="00B93AB6">
            <w:pPr>
              <w:jc w:val="center"/>
              <w:rPr>
                <w:b/>
                <w:bCs/>
                <w:color w:val="000000"/>
                <w:lang w:val="sr-Cyrl-RS"/>
              </w:rPr>
            </w:pPr>
            <w:r w:rsidRPr="002F5182">
              <w:rPr>
                <w:b/>
                <w:bCs/>
                <w:color w:val="000000"/>
                <w:lang w:val="sr-Cyrl-RS"/>
              </w:rPr>
              <w:t>228.4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BA72F28" w14:textId="77777777" w:rsidR="00B93AB6" w:rsidRPr="002F5182" w:rsidRDefault="00B93AB6" w:rsidP="00B93AB6">
            <w:pPr>
              <w:jc w:val="center"/>
              <w:rPr>
                <w:b/>
                <w:bCs/>
                <w:color w:val="000000"/>
                <w:lang w:val="sr-Cyrl-RS"/>
              </w:rPr>
            </w:pPr>
            <w:r w:rsidRPr="002F5182">
              <w:rPr>
                <w:b/>
                <w:bCs/>
                <w:color w:val="000000"/>
                <w:lang w:val="sr-Cyrl-RS"/>
              </w:rPr>
              <w:t>89.9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7C8F017" w14:textId="77777777" w:rsidR="00B93AB6" w:rsidRPr="002F5182" w:rsidRDefault="00B93AB6" w:rsidP="00B93AB6">
            <w:pPr>
              <w:jc w:val="center"/>
              <w:rPr>
                <w:b/>
                <w:bCs/>
                <w:color w:val="000000"/>
                <w:lang w:val="sr-Cyrl-RS"/>
              </w:rPr>
            </w:pPr>
            <w:r w:rsidRPr="002F5182">
              <w:rPr>
                <w:b/>
                <w:bCs/>
                <w:color w:val="000000"/>
                <w:lang w:val="sr-Cyrl-RS"/>
              </w:rPr>
              <w:t>185.4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2AF850A" w14:textId="77777777" w:rsidR="00B93AB6" w:rsidRPr="002F5182" w:rsidRDefault="00B93AB6" w:rsidP="00B93AB6">
            <w:pPr>
              <w:jc w:val="center"/>
              <w:rPr>
                <w:b/>
                <w:bCs/>
                <w:color w:val="000000"/>
                <w:lang w:val="sr-Cyrl-RS"/>
              </w:rPr>
            </w:pPr>
            <w:r w:rsidRPr="002F5182">
              <w:rPr>
                <w:b/>
                <w:bCs/>
                <w:color w:val="000000"/>
                <w:lang w:val="sr-Cyrl-RS"/>
              </w:rPr>
              <w:t>275.3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8F8C93" w14:textId="77777777" w:rsidR="00B93AB6" w:rsidRPr="002F5182" w:rsidRDefault="00B93AB6" w:rsidP="00B93AB6">
            <w:pPr>
              <w:jc w:val="center"/>
              <w:rPr>
                <w:b/>
                <w:bCs/>
                <w:color w:val="000000"/>
                <w:lang w:val="sr-Cyrl-RS"/>
              </w:rPr>
            </w:pPr>
            <w:r w:rsidRPr="002F5182">
              <w:rPr>
                <w:b/>
                <w:bCs/>
                <w:color w:val="000000"/>
                <w:lang w:val="sr-Cyrl-RS"/>
              </w:rPr>
              <w:t>503.7</w:t>
            </w:r>
          </w:p>
        </w:tc>
      </w:tr>
    </w:tbl>
    <w:p w14:paraId="5704B081" w14:textId="77777777" w:rsidR="00B93AB6" w:rsidRPr="002F5182" w:rsidRDefault="00B93AB6" w:rsidP="00B93AB6">
      <w:pPr>
        <w:jc w:val="both"/>
        <w:rPr>
          <w:b/>
          <w:sz w:val="24"/>
          <w:szCs w:val="24"/>
          <w:lang w:val="sr-Cyrl-RS"/>
        </w:rPr>
      </w:pPr>
    </w:p>
    <w:p w14:paraId="69F4170F" w14:textId="77777777" w:rsidR="00B93AB6" w:rsidRPr="002F5182" w:rsidRDefault="00B93AB6" w:rsidP="00B93AB6">
      <w:pPr>
        <w:jc w:val="both"/>
        <w:rPr>
          <w:b/>
          <w:sz w:val="24"/>
          <w:szCs w:val="24"/>
          <w:lang w:val="sr-Cyrl-RS"/>
        </w:rPr>
      </w:pPr>
      <w:r w:rsidRPr="002F5182">
        <w:rPr>
          <w:b/>
          <w:sz w:val="24"/>
          <w:szCs w:val="24"/>
          <w:lang w:val="sr-Cyrl-RS"/>
        </w:rPr>
        <w:tab/>
        <w:t>1. Приход од сечивог етата код претпостављене сортиментне структуре приноса - посечено годишње</w:t>
      </w:r>
    </w:p>
    <w:p w14:paraId="54257E41"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68</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прјектованог прихода од планирног етата.</w:t>
      </w:r>
    </w:p>
    <w:tbl>
      <w:tblPr>
        <w:tblW w:w="0" w:type="auto"/>
        <w:jc w:val="center"/>
        <w:tblLook w:val="04A0" w:firstRow="1" w:lastRow="0" w:firstColumn="1" w:lastColumn="0" w:noHBand="0" w:noVBand="1"/>
      </w:tblPr>
      <w:tblGrid>
        <w:gridCol w:w="2480"/>
        <w:gridCol w:w="816"/>
        <w:gridCol w:w="816"/>
        <w:gridCol w:w="372"/>
        <w:gridCol w:w="816"/>
        <w:gridCol w:w="816"/>
        <w:gridCol w:w="716"/>
        <w:gridCol w:w="1291"/>
        <w:gridCol w:w="1045"/>
        <w:gridCol w:w="1436"/>
        <w:gridCol w:w="1468"/>
        <w:gridCol w:w="1417"/>
      </w:tblGrid>
      <w:tr w:rsidR="00B93AB6" w:rsidRPr="002F5182" w14:paraId="4565FC03" w14:textId="77777777" w:rsidTr="00B93AB6">
        <w:trPr>
          <w:trHeight w:val="28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D695B5B" w14:textId="77777777" w:rsidR="00B93AB6" w:rsidRPr="002F5182" w:rsidRDefault="00B93AB6" w:rsidP="00B93AB6">
            <w:pPr>
              <w:jc w:val="center"/>
              <w:rPr>
                <w:b/>
                <w:bCs/>
                <w:color w:val="000000"/>
                <w:lang w:val="sr-Cyrl-RS"/>
              </w:rPr>
            </w:pPr>
            <w:r w:rsidRPr="002F5182">
              <w:rPr>
                <w:b/>
                <w:bCs/>
                <w:color w:val="000000"/>
                <w:lang w:val="sr-Cyrl-RS"/>
              </w:rPr>
              <w:t>Врста дрвећа</w:t>
            </w:r>
          </w:p>
        </w:tc>
        <w:tc>
          <w:tcPr>
            <w:tcW w:w="0" w:type="auto"/>
            <w:gridSpan w:val="11"/>
            <w:tcBorders>
              <w:top w:val="single" w:sz="4" w:space="0" w:color="auto"/>
              <w:left w:val="nil"/>
              <w:bottom w:val="single" w:sz="4" w:space="0" w:color="auto"/>
              <w:right w:val="single" w:sz="4" w:space="0" w:color="auto"/>
            </w:tcBorders>
            <w:shd w:val="clear" w:color="000000" w:fill="AEAAAA"/>
            <w:noWrap/>
            <w:vAlign w:val="center"/>
            <w:hideMark/>
          </w:tcPr>
          <w:p w14:paraId="0DE28070" w14:textId="77777777" w:rsidR="00B93AB6" w:rsidRPr="002F5182" w:rsidRDefault="00B93AB6" w:rsidP="00B93AB6">
            <w:pPr>
              <w:jc w:val="center"/>
              <w:rPr>
                <w:b/>
                <w:bCs/>
                <w:color w:val="000000"/>
                <w:lang w:val="sr-Cyrl-RS"/>
              </w:rPr>
            </w:pPr>
            <w:r w:rsidRPr="002F5182">
              <w:rPr>
                <w:b/>
                <w:bCs/>
                <w:color w:val="000000"/>
                <w:lang w:val="sr-Cyrl-RS"/>
              </w:rPr>
              <w:t>Сортименти</w:t>
            </w:r>
          </w:p>
        </w:tc>
      </w:tr>
      <w:tr w:rsidR="00B93AB6" w:rsidRPr="002F5182" w14:paraId="402CD4D1" w14:textId="77777777" w:rsidTr="00B93AB6">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1E92F" w14:textId="77777777"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36DBB812" w14:textId="77777777" w:rsidR="00B93AB6" w:rsidRPr="002F5182" w:rsidRDefault="00B93AB6" w:rsidP="00B93AB6">
            <w:pPr>
              <w:jc w:val="center"/>
              <w:rPr>
                <w:b/>
                <w:bCs/>
                <w:color w:val="000000"/>
                <w:lang w:val="sr-Cyrl-RS"/>
              </w:rPr>
            </w:pPr>
            <w:r w:rsidRPr="002F5182">
              <w:rPr>
                <w:b/>
                <w:bCs/>
                <w:color w:val="000000"/>
                <w:lang w:val="sr-Cyrl-RS"/>
              </w:rPr>
              <w:t>F</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26315817" w14:textId="77777777" w:rsidR="00B93AB6" w:rsidRPr="002F5182" w:rsidRDefault="00B93AB6" w:rsidP="00B93AB6">
            <w:pPr>
              <w:jc w:val="center"/>
              <w:rPr>
                <w:b/>
                <w:bCs/>
                <w:color w:val="000000"/>
                <w:lang w:val="sr-Cyrl-RS"/>
              </w:rPr>
            </w:pPr>
            <w:r w:rsidRPr="002F5182">
              <w:rPr>
                <w:b/>
                <w:bCs/>
                <w:color w:val="000000"/>
                <w:lang w:val="sr-Cyrl-RS"/>
              </w:rPr>
              <w:t>L</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4E0D441E" w14:textId="77777777" w:rsidR="00B93AB6" w:rsidRPr="002F5182" w:rsidRDefault="00B93AB6" w:rsidP="00B93AB6">
            <w:pPr>
              <w:jc w:val="center"/>
              <w:rPr>
                <w:b/>
                <w:bCs/>
                <w:color w:val="000000"/>
                <w:lang w:val="sr-Cyrl-RS"/>
              </w:rPr>
            </w:pPr>
            <w:r w:rsidRPr="002F5182">
              <w:rPr>
                <w:b/>
                <w:bCs/>
                <w:color w:val="000000"/>
                <w:lang w:val="sr-Cyrl-RS"/>
              </w:rPr>
              <w:t>K</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6DFB23F6" w14:textId="77777777" w:rsidR="00B93AB6" w:rsidRPr="002F5182" w:rsidRDefault="00B93AB6" w:rsidP="00B93AB6">
            <w:pPr>
              <w:jc w:val="center"/>
              <w:rPr>
                <w:b/>
                <w:bCs/>
                <w:color w:val="000000"/>
                <w:lang w:val="sr-Cyrl-RS"/>
              </w:rPr>
            </w:pPr>
            <w:r w:rsidRPr="002F5182">
              <w:rPr>
                <w:b/>
                <w:bCs/>
                <w:color w:val="000000"/>
                <w:lang w:val="sr-Cyrl-RS"/>
              </w:rPr>
              <w:t>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569F983D" w14:textId="77777777" w:rsidR="00B93AB6" w:rsidRPr="002F5182" w:rsidRDefault="00B93AB6" w:rsidP="00B93AB6">
            <w:pPr>
              <w:jc w:val="center"/>
              <w:rPr>
                <w:b/>
                <w:bCs/>
                <w:color w:val="000000"/>
                <w:lang w:val="sr-Cyrl-RS"/>
              </w:rPr>
            </w:pPr>
            <w:r w:rsidRPr="002F5182">
              <w:rPr>
                <w:b/>
                <w:bCs/>
                <w:color w:val="000000"/>
                <w:lang w:val="sr-Cyrl-RS"/>
              </w:rPr>
              <w:t>II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43A05060" w14:textId="77777777" w:rsidR="00B93AB6" w:rsidRPr="002F5182" w:rsidRDefault="00B93AB6" w:rsidP="00B93AB6">
            <w:pPr>
              <w:jc w:val="center"/>
              <w:rPr>
                <w:b/>
                <w:bCs/>
                <w:color w:val="000000"/>
                <w:lang w:val="sr-Cyrl-RS"/>
              </w:rPr>
            </w:pPr>
            <w:r w:rsidRPr="002F5182">
              <w:rPr>
                <w:b/>
                <w:bCs/>
                <w:color w:val="000000"/>
                <w:lang w:val="sr-Cyrl-RS"/>
              </w:rPr>
              <w:t>III</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78384225" w14:textId="77777777" w:rsidR="00B93AB6" w:rsidRPr="002F5182" w:rsidRDefault="00B93AB6" w:rsidP="00B93AB6">
            <w:pPr>
              <w:jc w:val="center"/>
              <w:rPr>
                <w:b/>
                <w:bCs/>
                <w:color w:val="000000"/>
                <w:lang w:val="sr-Cyrl-RS"/>
              </w:rPr>
            </w:pPr>
            <w:r w:rsidRPr="002F5182">
              <w:rPr>
                <w:b/>
                <w:bCs/>
                <w:color w:val="000000"/>
                <w:lang w:val="sr-Cyrl-RS"/>
              </w:rPr>
              <w:t>УК.техника</w:t>
            </w:r>
          </w:p>
        </w:tc>
        <w:tc>
          <w:tcPr>
            <w:tcW w:w="0" w:type="auto"/>
            <w:tcBorders>
              <w:top w:val="single" w:sz="4" w:space="0" w:color="auto"/>
              <w:left w:val="nil"/>
              <w:bottom w:val="single" w:sz="4" w:space="0" w:color="auto"/>
              <w:right w:val="single" w:sz="4" w:space="0" w:color="auto"/>
            </w:tcBorders>
            <w:shd w:val="clear" w:color="000000" w:fill="AEAAAA"/>
            <w:noWrap/>
            <w:vAlign w:val="center"/>
            <w:hideMark/>
          </w:tcPr>
          <w:p w14:paraId="214E8C64" w14:textId="77777777" w:rsidR="00B93AB6" w:rsidRPr="002F5182" w:rsidRDefault="00B93AB6" w:rsidP="00B93AB6">
            <w:pPr>
              <w:jc w:val="center"/>
              <w:rPr>
                <w:b/>
                <w:bCs/>
                <w:color w:val="000000"/>
                <w:lang w:val="sr-Cyrl-RS"/>
              </w:rPr>
            </w:pPr>
            <w:r w:rsidRPr="002F5182">
              <w:rPr>
                <w:b/>
                <w:bCs/>
                <w:color w:val="000000"/>
                <w:lang w:val="sr-Cyrl-RS"/>
              </w:rPr>
              <w:t>Огр.дрво</w:t>
            </w:r>
          </w:p>
        </w:tc>
        <w:tc>
          <w:tcPr>
            <w:tcW w:w="0" w:type="auto"/>
            <w:tcBorders>
              <w:top w:val="single" w:sz="4" w:space="0" w:color="auto"/>
              <w:left w:val="nil"/>
              <w:bottom w:val="single" w:sz="4" w:space="0" w:color="auto"/>
              <w:right w:val="single" w:sz="4" w:space="0" w:color="auto"/>
            </w:tcBorders>
            <w:shd w:val="clear" w:color="000000" w:fill="AEAAAA"/>
            <w:vAlign w:val="center"/>
            <w:hideMark/>
          </w:tcPr>
          <w:p w14:paraId="5D6C910C" w14:textId="77777777" w:rsidR="00B93AB6" w:rsidRPr="002F5182" w:rsidRDefault="00B93AB6" w:rsidP="00B93AB6">
            <w:pPr>
              <w:jc w:val="center"/>
              <w:rPr>
                <w:b/>
                <w:bCs/>
                <w:color w:val="000000"/>
                <w:lang w:val="sr-Cyrl-RS"/>
              </w:rPr>
            </w:pPr>
            <w:r w:rsidRPr="002F5182">
              <w:rPr>
                <w:b/>
                <w:bCs/>
                <w:color w:val="000000"/>
                <w:lang w:val="sr-Cyrl-RS"/>
              </w:rPr>
              <w:t>Целулоз.дрво</w:t>
            </w:r>
          </w:p>
        </w:tc>
        <w:tc>
          <w:tcPr>
            <w:tcW w:w="0" w:type="auto"/>
            <w:tcBorders>
              <w:top w:val="single" w:sz="4" w:space="0" w:color="auto"/>
              <w:left w:val="nil"/>
              <w:bottom w:val="single" w:sz="4" w:space="0" w:color="auto"/>
              <w:right w:val="single" w:sz="4" w:space="0" w:color="auto"/>
            </w:tcBorders>
            <w:shd w:val="clear" w:color="000000" w:fill="AEAAAA"/>
            <w:vAlign w:val="center"/>
            <w:hideMark/>
          </w:tcPr>
          <w:p w14:paraId="29056675" w14:textId="77777777" w:rsidR="00B93AB6" w:rsidRPr="002F5182" w:rsidRDefault="00B93AB6" w:rsidP="00B93AB6">
            <w:pPr>
              <w:jc w:val="center"/>
              <w:rPr>
                <w:b/>
                <w:bCs/>
                <w:color w:val="000000"/>
                <w:lang w:val="sr-Cyrl-RS"/>
              </w:rPr>
            </w:pPr>
            <w:r w:rsidRPr="002F5182">
              <w:rPr>
                <w:b/>
                <w:bCs/>
                <w:color w:val="000000"/>
                <w:lang w:val="sr-Cyrl-RS"/>
              </w:rPr>
              <w:t>Ук.просторно</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4F385BF6" w14:textId="77777777" w:rsidR="00B93AB6" w:rsidRPr="002F5182" w:rsidRDefault="00B93AB6" w:rsidP="00B93AB6">
            <w:pPr>
              <w:jc w:val="center"/>
              <w:rPr>
                <w:b/>
                <w:bCs/>
                <w:color w:val="000000"/>
                <w:lang w:val="sr-Cyrl-RS"/>
              </w:rPr>
            </w:pPr>
            <w:r w:rsidRPr="002F5182">
              <w:rPr>
                <w:b/>
                <w:bCs/>
                <w:color w:val="000000"/>
                <w:lang w:val="sr-Cyrl-RS"/>
              </w:rPr>
              <w:t>Укупно за ГЈ</w:t>
            </w:r>
          </w:p>
        </w:tc>
      </w:tr>
      <w:tr w:rsidR="00B93AB6" w:rsidRPr="002F5182" w14:paraId="6E457FEB" w14:textId="77777777" w:rsidTr="00B93AB6">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D37B6" w14:textId="77777777" w:rsidR="00B93AB6" w:rsidRPr="002F5182" w:rsidRDefault="00B93AB6" w:rsidP="00B93AB6">
            <w:pPr>
              <w:jc w:val="center"/>
              <w:rPr>
                <w:b/>
                <w:bCs/>
                <w:color w:val="000000"/>
                <w:lang w:val="sr-Cyrl-RS"/>
              </w:rPr>
            </w:pPr>
          </w:p>
        </w:tc>
        <w:tc>
          <w:tcPr>
            <w:tcW w:w="0" w:type="auto"/>
            <w:gridSpan w:val="10"/>
            <w:tcBorders>
              <w:top w:val="single" w:sz="4" w:space="0" w:color="auto"/>
              <w:left w:val="nil"/>
              <w:bottom w:val="single" w:sz="4" w:space="0" w:color="auto"/>
              <w:right w:val="single" w:sz="4" w:space="0" w:color="auto"/>
            </w:tcBorders>
            <w:shd w:val="clear" w:color="000000" w:fill="A6A6A6"/>
            <w:noWrap/>
            <w:vAlign w:val="center"/>
            <w:hideMark/>
          </w:tcPr>
          <w:p w14:paraId="317EF62B" w14:textId="77777777" w:rsidR="00B93AB6" w:rsidRPr="002F5182" w:rsidRDefault="00B93AB6" w:rsidP="00B93AB6">
            <w:pPr>
              <w:jc w:val="center"/>
              <w:rPr>
                <w:b/>
                <w:bCs/>
                <w:color w:val="000000"/>
                <w:lang w:val="sr-Cyrl-RS"/>
              </w:rPr>
            </w:pPr>
            <w:r w:rsidRPr="002F5182">
              <w:rPr>
                <w:b/>
                <w:bCs/>
                <w:color w:val="000000"/>
                <w:lang w:val="sr-Cyrl-RS"/>
              </w:rPr>
              <w:t>динара</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6EB69A2C" w14:textId="6F14F9D5" w:rsidR="00B93AB6" w:rsidRPr="002F5182" w:rsidRDefault="00B93AB6" w:rsidP="00B93AB6">
            <w:pPr>
              <w:jc w:val="center"/>
              <w:rPr>
                <w:b/>
                <w:bCs/>
                <w:color w:val="000000"/>
                <w:lang w:val="sr-Cyrl-RS"/>
              </w:rPr>
            </w:pPr>
          </w:p>
        </w:tc>
      </w:tr>
      <w:tr w:rsidR="00B93AB6" w:rsidRPr="002F5182" w14:paraId="665B3534"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56F9" w14:textId="77777777" w:rsidR="00B93AB6" w:rsidRPr="002F5182" w:rsidRDefault="00B93AB6" w:rsidP="00B93AB6">
            <w:pPr>
              <w:jc w:val="center"/>
              <w:rPr>
                <w:color w:val="000000"/>
                <w:lang w:val="sr-Cyrl-RS"/>
              </w:rPr>
            </w:pPr>
            <w:r w:rsidRPr="002F5182">
              <w:rPr>
                <w:color w:val="000000"/>
                <w:lang w:val="sr-Cyrl-RS"/>
              </w:rPr>
              <w:t>75. Багрем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9A915B" w14:textId="12C1466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C7367D" w14:textId="1BB7D31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82187F" w14:textId="7629C6C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F2BE17" w14:textId="77777777" w:rsidR="00B93AB6" w:rsidRPr="002F5182" w:rsidRDefault="00B93AB6" w:rsidP="00B93AB6">
            <w:pPr>
              <w:jc w:val="center"/>
              <w:rPr>
                <w:color w:val="000000"/>
                <w:lang w:val="sr-Cyrl-RS"/>
              </w:rPr>
            </w:pPr>
            <w:r w:rsidRPr="002F5182">
              <w:rPr>
                <w:color w:val="000000"/>
                <w:lang w:val="sr-Cyrl-RS"/>
              </w:rPr>
              <w:t>38392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735F28" w14:textId="77777777" w:rsidR="00B93AB6" w:rsidRPr="002F5182" w:rsidRDefault="00B93AB6" w:rsidP="00B93AB6">
            <w:pPr>
              <w:jc w:val="center"/>
              <w:rPr>
                <w:color w:val="000000"/>
                <w:lang w:val="sr-Cyrl-RS"/>
              </w:rPr>
            </w:pPr>
            <w:r w:rsidRPr="002F5182">
              <w:rPr>
                <w:color w:val="000000"/>
                <w:lang w:val="sr-Cyrl-RS"/>
              </w:rPr>
              <w:t>29542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166377" w14:textId="3BBB038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F28F38" w14:textId="77777777" w:rsidR="00B93AB6" w:rsidRPr="002F5182" w:rsidRDefault="00B93AB6" w:rsidP="00B93AB6">
            <w:pPr>
              <w:jc w:val="center"/>
              <w:rPr>
                <w:color w:val="000000"/>
                <w:lang w:val="sr-Cyrl-RS"/>
              </w:rPr>
            </w:pPr>
            <w:r w:rsidRPr="002F5182">
              <w:rPr>
                <w:color w:val="000000"/>
                <w:lang w:val="sr-Cyrl-RS"/>
              </w:rPr>
              <w:t>67933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D19A7" w14:textId="77777777" w:rsidR="00B93AB6" w:rsidRPr="002F5182" w:rsidRDefault="00B93AB6" w:rsidP="00B93AB6">
            <w:pPr>
              <w:jc w:val="center"/>
              <w:rPr>
                <w:color w:val="000000"/>
                <w:lang w:val="sr-Cyrl-RS"/>
              </w:rPr>
            </w:pPr>
            <w:r w:rsidRPr="002F5182">
              <w:rPr>
                <w:color w:val="000000"/>
                <w:lang w:val="sr-Cyrl-RS"/>
              </w:rPr>
              <w:t>316367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7E125B" w14:textId="1083200C"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92FC1C" w14:textId="77777777" w:rsidR="00B93AB6" w:rsidRPr="002F5182" w:rsidRDefault="00B93AB6" w:rsidP="00B93AB6">
            <w:pPr>
              <w:jc w:val="center"/>
              <w:rPr>
                <w:color w:val="000000"/>
                <w:lang w:val="sr-Cyrl-RS"/>
              </w:rPr>
            </w:pPr>
            <w:r w:rsidRPr="002F5182">
              <w:rPr>
                <w:color w:val="000000"/>
                <w:lang w:val="sr-Cyrl-RS"/>
              </w:rPr>
              <w:t>316367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DE89DA" w14:textId="77777777" w:rsidR="00B93AB6" w:rsidRPr="002F5182" w:rsidRDefault="00B93AB6" w:rsidP="00B93AB6">
            <w:pPr>
              <w:jc w:val="center"/>
              <w:rPr>
                <w:color w:val="000000"/>
                <w:lang w:val="sr-Cyrl-RS"/>
              </w:rPr>
            </w:pPr>
            <w:r w:rsidRPr="002F5182">
              <w:rPr>
                <w:color w:val="000000"/>
                <w:lang w:val="sr-Cyrl-RS"/>
              </w:rPr>
              <w:t>384300</w:t>
            </w:r>
          </w:p>
        </w:tc>
      </w:tr>
      <w:tr w:rsidR="00B93AB6" w:rsidRPr="002F5182" w14:paraId="41B3EF65"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F0E5" w14:textId="77777777" w:rsidR="00B93AB6" w:rsidRPr="002F5182" w:rsidRDefault="00B93AB6" w:rsidP="00B93AB6">
            <w:pPr>
              <w:jc w:val="center"/>
              <w:rPr>
                <w:color w:val="000000"/>
                <w:lang w:val="sr-Cyrl-RS"/>
              </w:rPr>
            </w:pPr>
            <w:r w:rsidRPr="002F5182">
              <w:rPr>
                <w:color w:val="000000"/>
                <w:lang w:val="sr-Cyrl-RS"/>
              </w:rPr>
              <w:t>30. Топола И-214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6A5556" w14:textId="77777777" w:rsidR="00B93AB6" w:rsidRPr="002F5182" w:rsidRDefault="00B93AB6" w:rsidP="00B93AB6">
            <w:pPr>
              <w:jc w:val="center"/>
              <w:rPr>
                <w:color w:val="000000"/>
                <w:lang w:val="sr-Cyrl-RS"/>
              </w:rPr>
            </w:pPr>
            <w:r w:rsidRPr="002F5182">
              <w:rPr>
                <w:color w:val="000000"/>
                <w:lang w:val="sr-Cyrl-RS"/>
              </w:rPr>
              <w:t>133168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589D69" w14:textId="77777777" w:rsidR="00B93AB6" w:rsidRPr="002F5182" w:rsidRDefault="00B93AB6" w:rsidP="00B93AB6">
            <w:pPr>
              <w:jc w:val="center"/>
              <w:rPr>
                <w:color w:val="000000"/>
                <w:lang w:val="sr-Cyrl-RS"/>
              </w:rPr>
            </w:pPr>
            <w:r w:rsidRPr="002F5182">
              <w:rPr>
                <w:color w:val="000000"/>
                <w:lang w:val="sr-Cyrl-RS"/>
              </w:rPr>
              <w:t>107314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9B7E77" w14:textId="1171233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4F7359" w14:textId="77777777" w:rsidR="00B93AB6" w:rsidRPr="002F5182" w:rsidRDefault="00B93AB6" w:rsidP="00B93AB6">
            <w:pPr>
              <w:jc w:val="center"/>
              <w:rPr>
                <w:color w:val="000000"/>
                <w:lang w:val="sr-Cyrl-RS"/>
              </w:rPr>
            </w:pPr>
            <w:r w:rsidRPr="002F5182">
              <w:rPr>
                <w:color w:val="000000"/>
                <w:lang w:val="sr-Cyrl-RS"/>
              </w:rPr>
              <w:t>479746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08E82F" w14:textId="77777777" w:rsidR="00B93AB6" w:rsidRPr="002F5182" w:rsidRDefault="00B93AB6" w:rsidP="00B93AB6">
            <w:pPr>
              <w:jc w:val="center"/>
              <w:rPr>
                <w:color w:val="000000"/>
                <w:lang w:val="sr-Cyrl-RS"/>
              </w:rPr>
            </w:pPr>
            <w:r w:rsidRPr="002F5182">
              <w:rPr>
                <w:color w:val="000000"/>
                <w:lang w:val="sr-Cyrl-RS"/>
              </w:rPr>
              <w:t>391036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C03E85" w14:textId="3C60809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2B604A" w14:textId="77777777" w:rsidR="00B93AB6" w:rsidRPr="002F5182" w:rsidRDefault="00B93AB6" w:rsidP="00B93AB6">
            <w:pPr>
              <w:jc w:val="center"/>
              <w:rPr>
                <w:color w:val="000000"/>
                <w:lang w:val="sr-Cyrl-RS"/>
              </w:rPr>
            </w:pPr>
            <w:r w:rsidRPr="002F5182">
              <w:rPr>
                <w:color w:val="000000"/>
                <w:lang w:val="sr-Cyrl-RS"/>
              </w:rPr>
              <w:t>1111263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19C6E9" w14:textId="5D3226F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F08BD2" w14:textId="77777777" w:rsidR="00B93AB6" w:rsidRPr="002F5182" w:rsidRDefault="00B93AB6" w:rsidP="00B93AB6">
            <w:pPr>
              <w:jc w:val="center"/>
              <w:rPr>
                <w:color w:val="000000"/>
                <w:lang w:val="sr-Cyrl-RS"/>
              </w:rPr>
            </w:pPr>
            <w:r w:rsidRPr="002F5182">
              <w:rPr>
                <w:color w:val="000000"/>
                <w:lang w:val="sr-Cyrl-RS"/>
              </w:rPr>
              <w:t>256729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30D374" w14:textId="77777777" w:rsidR="00B93AB6" w:rsidRPr="002F5182" w:rsidRDefault="00B93AB6" w:rsidP="00B93AB6">
            <w:pPr>
              <w:jc w:val="center"/>
              <w:rPr>
                <w:color w:val="000000"/>
                <w:lang w:val="sr-Cyrl-RS"/>
              </w:rPr>
            </w:pPr>
            <w:r w:rsidRPr="002F5182">
              <w:rPr>
                <w:color w:val="000000"/>
                <w:lang w:val="sr-Cyrl-RS"/>
              </w:rPr>
              <w:t>256729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2CCCA7" w14:textId="77777777" w:rsidR="00B93AB6" w:rsidRPr="002F5182" w:rsidRDefault="00B93AB6" w:rsidP="00B93AB6">
            <w:pPr>
              <w:jc w:val="center"/>
              <w:rPr>
                <w:color w:val="000000"/>
                <w:lang w:val="sr-Cyrl-RS"/>
              </w:rPr>
            </w:pPr>
            <w:r w:rsidRPr="002F5182">
              <w:rPr>
                <w:color w:val="000000"/>
                <w:lang w:val="sr-Cyrl-RS"/>
              </w:rPr>
              <w:t>1367992</w:t>
            </w:r>
          </w:p>
        </w:tc>
      </w:tr>
      <w:tr w:rsidR="00B93AB6" w:rsidRPr="002F5182" w14:paraId="6A4E3C5F"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CF88" w14:textId="77777777" w:rsidR="00B93AB6" w:rsidRPr="002F5182" w:rsidRDefault="00B93AB6" w:rsidP="00B93AB6">
            <w:pPr>
              <w:jc w:val="center"/>
              <w:rPr>
                <w:color w:val="000000"/>
                <w:lang w:val="sr-Cyrl-RS"/>
              </w:rPr>
            </w:pPr>
            <w:r w:rsidRPr="002F5182">
              <w:rPr>
                <w:color w:val="000000"/>
                <w:lang w:val="sr-Cyrl-RS"/>
              </w:rPr>
              <w:t>23. Бела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D6614" w14:textId="680E23E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F1E6A8" w14:textId="0184420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2A8942" w14:textId="49E558E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074BC" w14:textId="7E90CB1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EAF5E8" w14:textId="13CC44F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E8CC88" w14:textId="1E7E8B4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FB4290" w14:textId="77B1EA9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358141" w14:textId="7F80E3B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AC66AA" w14:textId="77777777" w:rsidR="00B93AB6" w:rsidRPr="002F5182" w:rsidRDefault="00B93AB6" w:rsidP="00B93AB6">
            <w:pPr>
              <w:jc w:val="center"/>
              <w:rPr>
                <w:color w:val="000000"/>
                <w:lang w:val="sr-Cyrl-RS"/>
              </w:rPr>
            </w:pPr>
            <w:r w:rsidRPr="002F5182">
              <w:rPr>
                <w:color w:val="000000"/>
                <w:lang w:val="sr-Cyrl-RS"/>
              </w:rPr>
              <w:t>74125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EB6F9B" w14:textId="77777777" w:rsidR="00B93AB6" w:rsidRPr="002F5182" w:rsidRDefault="00B93AB6" w:rsidP="00B93AB6">
            <w:pPr>
              <w:jc w:val="center"/>
              <w:rPr>
                <w:color w:val="000000"/>
                <w:lang w:val="sr-Cyrl-RS"/>
              </w:rPr>
            </w:pPr>
            <w:r w:rsidRPr="002F5182">
              <w:rPr>
                <w:color w:val="000000"/>
                <w:lang w:val="sr-Cyrl-RS"/>
              </w:rPr>
              <w:t>74125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258438" w14:textId="77777777" w:rsidR="00B93AB6" w:rsidRPr="002F5182" w:rsidRDefault="00B93AB6" w:rsidP="00B93AB6">
            <w:pPr>
              <w:jc w:val="center"/>
              <w:rPr>
                <w:color w:val="000000"/>
                <w:lang w:val="sr-Cyrl-RS"/>
              </w:rPr>
            </w:pPr>
            <w:r w:rsidRPr="002F5182">
              <w:rPr>
                <w:color w:val="000000"/>
                <w:lang w:val="sr-Cyrl-RS"/>
              </w:rPr>
              <w:t>74125</w:t>
            </w:r>
          </w:p>
        </w:tc>
      </w:tr>
      <w:tr w:rsidR="00B93AB6" w:rsidRPr="002F5182" w14:paraId="79A31FFF"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F53B" w14:textId="77777777" w:rsidR="00B93AB6" w:rsidRPr="002F5182" w:rsidRDefault="00B93AB6" w:rsidP="00B93AB6">
            <w:pPr>
              <w:jc w:val="center"/>
              <w:rPr>
                <w:color w:val="000000"/>
                <w:lang w:val="sr-Cyrl-RS"/>
              </w:rPr>
            </w:pPr>
            <w:r w:rsidRPr="002F5182">
              <w:rPr>
                <w:color w:val="000000"/>
                <w:lang w:val="sr-Cyrl-RS"/>
              </w:rPr>
              <w:t>24. Црна топола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C2C7C6" w14:textId="0EABD27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76F3FC" w14:textId="70B719D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7AEA88" w14:textId="3B6746C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843108" w14:textId="04138CA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59E0A4" w14:textId="7D06966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0BBA29" w14:textId="00C5348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F194C8" w14:textId="287C042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E586FC" w14:textId="38B8AE2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785295" w14:textId="77777777" w:rsidR="00B93AB6" w:rsidRPr="002F5182" w:rsidRDefault="00B93AB6" w:rsidP="00B93AB6">
            <w:pPr>
              <w:jc w:val="center"/>
              <w:rPr>
                <w:color w:val="000000"/>
                <w:lang w:val="sr-Cyrl-RS"/>
              </w:rPr>
            </w:pPr>
            <w:r w:rsidRPr="002F5182">
              <w:rPr>
                <w:color w:val="000000"/>
                <w:lang w:val="sr-Cyrl-RS"/>
              </w:rPr>
              <w:t>194205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04DA39" w14:textId="77777777" w:rsidR="00B93AB6" w:rsidRPr="002F5182" w:rsidRDefault="00B93AB6" w:rsidP="00B93AB6">
            <w:pPr>
              <w:jc w:val="center"/>
              <w:rPr>
                <w:color w:val="000000"/>
                <w:lang w:val="sr-Cyrl-RS"/>
              </w:rPr>
            </w:pPr>
            <w:r w:rsidRPr="002F5182">
              <w:rPr>
                <w:color w:val="000000"/>
                <w:lang w:val="sr-Cyrl-RS"/>
              </w:rPr>
              <w:t>194205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348A1D" w14:textId="77777777" w:rsidR="00B93AB6" w:rsidRPr="002F5182" w:rsidRDefault="00B93AB6" w:rsidP="00B93AB6">
            <w:pPr>
              <w:jc w:val="center"/>
              <w:rPr>
                <w:color w:val="000000"/>
                <w:lang w:val="sr-Cyrl-RS"/>
              </w:rPr>
            </w:pPr>
            <w:r w:rsidRPr="002F5182">
              <w:rPr>
                <w:color w:val="000000"/>
                <w:lang w:val="sr-Cyrl-RS"/>
              </w:rPr>
              <w:t>194205</w:t>
            </w:r>
          </w:p>
        </w:tc>
      </w:tr>
      <w:tr w:rsidR="00B93AB6" w:rsidRPr="002F5182" w14:paraId="63732032"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72F3" w14:textId="77777777" w:rsidR="00B93AB6" w:rsidRPr="002F5182" w:rsidRDefault="00B93AB6" w:rsidP="00B93AB6">
            <w:pPr>
              <w:jc w:val="center"/>
              <w:rPr>
                <w:color w:val="000000"/>
                <w:lang w:val="sr-Cyrl-RS"/>
              </w:rPr>
            </w:pPr>
            <w:r w:rsidRPr="002F5182">
              <w:rPr>
                <w:color w:val="000000"/>
                <w:lang w:val="sr-Cyrl-RS"/>
              </w:rPr>
              <w:t>51. Остали тврди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B98AC1" w14:textId="1FFDECE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0CC39D" w14:textId="6B76ADF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B9430A" w14:textId="42FCB83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4DAAC6" w14:textId="74340DF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9D6D75" w14:textId="0C07A8F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7D0157" w14:textId="1CEA2ACE"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A9264C" w14:textId="5E78EC36"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2EF438" w14:textId="77777777" w:rsidR="00B93AB6" w:rsidRPr="002F5182" w:rsidRDefault="00B93AB6" w:rsidP="00B93AB6">
            <w:pPr>
              <w:jc w:val="center"/>
              <w:rPr>
                <w:color w:val="000000"/>
                <w:lang w:val="sr-Cyrl-RS"/>
              </w:rPr>
            </w:pPr>
            <w:r w:rsidRPr="002F5182">
              <w:rPr>
                <w:color w:val="000000"/>
                <w:lang w:val="sr-Cyrl-RS"/>
              </w:rPr>
              <w:t>91048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5BF48B" w14:textId="600AC97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C13711" w14:textId="77777777" w:rsidR="00B93AB6" w:rsidRPr="002F5182" w:rsidRDefault="00B93AB6" w:rsidP="00B93AB6">
            <w:pPr>
              <w:jc w:val="center"/>
              <w:rPr>
                <w:color w:val="000000"/>
                <w:lang w:val="sr-Cyrl-RS"/>
              </w:rPr>
            </w:pPr>
            <w:r w:rsidRPr="002F5182">
              <w:rPr>
                <w:color w:val="000000"/>
                <w:lang w:val="sr-Cyrl-RS"/>
              </w:rPr>
              <w:t>91048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6A2DFC" w14:textId="77777777" w:rsidR="00B93AB6" w:rsidRPr="002F5182" w:rsidRDefault="00B93AB6" w:rsidP="00B93AB6">
            <w:pPr>
              <w:jc w:val="center"/>
              <w:rPr>
                <w:color w:val="000000"/>
                <w:lang w:val="sr-Cyrl-RS"/>
              </w:rPr>
            </w:pPr>
            <w:r w:rsidRPr="002F5182">
              <w:rPr>
                <w:color w:val="000000"/>
                <w:lang w:val="sr-Cyrl-RS"/>
              </w:rPr>
              <w:t>91048</w:t>
            </w:r>
          </w:p>
        </w:tc>
      </w:tr>
      <w:tr w:rsidR="00B93AB6" w:rsidRPr="002F5182" w14:paraId="532B4765"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FD8C" w14:textId="77777777" w:rsidR="00B93AB6" w:rsidRPr="002F5182" w:rsidRDefault="00B93AB6" w:rsidP="00B93AB6">
            <w:pPr>
              <w:jc w:val="center"/>
              <w:rPr>
                <w:color w:val="000000"/>
                <w:lang w:val="sr-Cyrl-RS"/>
              </w:rPr>
            </w:pPr>
            <w:r w:rsidRPr="002F5182">
              <w:rPr>
                <w:color w:val="000000"/>
                <w:lang w:val="sr-Cyrl-RS"/>
              </w:rPr>
              <w:t>50. Трешња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59C676" w14:textId="18E042D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F9E91" w14:textId="6E6FD1D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130AB3" w14:textId="52D232B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8E4FC4" w14:textId="64F0A25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96EAC5" w14:textId="7E91F51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B955DF" w14:textId="40739638"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1FF85F" w14:textId="2D56C4B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881C5D" w14:textId="77777777" w:rsidR="00B93AB6" w:rsidRPr="002F5182" w:rsidRDefault="00B93AB6" w:rsidP="00B93AB6">
            <w:pPr>
              <w:jc w:val="center"/>
              <w:rPr>
                <w:color w:val="000000"/>
                <w:lang w:val="sr-Cyrl-RS"/>
              </w:rPr>
            </w:pPr>
            <w:r w:rsidRPr="002F5182">
              <w:rPr>
                <w:color w:val="000000"/>
                <w:lang w:val="sr-Cyrl-RS"/>
              </w:rPr>
              <w:t>23409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B52368" w14:textId="74C5DA00"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1C1DEE" w14:textId="77777777" w:rsidR="00B93AB6" w:rsidRPr="002F5182" w:rsidRDefault="00B93AB6" w:rsidP="00B93AB6">
            <w:pPr>
              <w:jc w:val="center"/>
              <w:rPr>
                <w:color w:val="000000"/>
                <w:lang w:val="sr-Cyrl-RS"/>
              </w:rPr>
            </w:pPr>
            <w:r w:rsidRPr="002F5182">
              <w:rPr>
                <w:color w:val="000000"/>
                <w:lang w:val="sr-Cyrl-RS"/>
              </w:rPr>
              <w:t>23409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B5026F" w14:textId="77777777" w:rsidR="00B93AB6" w:rsidRPr="002F5182" w:rsidRDefault="00B93AB6" w:rsidP="00B93AB6">
            <w:pPr>
              <w:jc w:val="center"/>
              <w:rPr>
                <w:color w:val="000000"/>
                <w:lang w:val="sr-Cyrl-RS"/>
              </w:rPr>
            </w:pPr>
            <w:r w:rsidRPr="002F5182">
              <w:rPr>
                <w:color w:val="000000"/>
                <w:lang w:val="sr-Cyrl-RS"/>
              </w:rPr>
              <w:t>23409</w:t>
            </w:r>
          </w:p>
        </w:tc>
      </w:tr>
      <w:tr w:rsidR="00B93AB6" w:rsidRPr="002F5182" w14:paraId="5228CAC0"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DD43" w14:textId="77777777" w:rsidR="00B93AB6" w:rsidRPr="002F5182" w:rsidRDefault="00B93AB6" w:rsidP="00B93AB6">
            <w:pPr>
              <w:jc w:val="center"/>
              <w:rPr>
                <w:color w:val="000000"/>
                <w:lang w:val="sr-Cyrl-RS"/>
              </w:rPr>
            </w:pPr>
            <w:r w:rsidRPr="002F5182">
              <w:rPr>
                <w:color w:val="000000"/>
                <w:lang w:val="sr-Cyrl-RS"/>
              </w:rPr>
              <w:lastRenderedPageBreak/>
              <w:t>40. Остали меки 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5B1893" w14:textId="6549284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CA92F3" w14:textId="429C57B5"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743C0F" w14:textId="02DDA20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30E5BD" w14:textId="0B9CE5B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EA58C7" w14:textId="1D267AA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5CB152" w14:textId="683C0DDB"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0B6743" w14:textId="62EC7A2A"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855254" w14:textId="2517791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B423F4" w14:textId="77777777" w:rsidR="00B93AB6" w:rsidRPr="002F5182" w:rsidRDefault="00B93AB6" w:rsidP="00B93AB6">
            <w:pPr>
              <w:jc w:val="center"/>
              <w:rPr>
                <w:color w:val="000000"/>
                <w:lang w:val="sr-Cyrl-RS"/>
              </w:rPr>
            </w:pPr>
            <w:r w:rsidRPr="002F5182">
              <w:rPr>
                <w:color w:val="000000"/>
                <w:lang w:val="sr-Cyrl-RS"/>
              </w:rPr>
              <w:t>23855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D40D67" w14:textId="77777777" w:rsidR="00B93AB6" w:rsidRPr="002F5182" w:rsidRDefault="00B93AB6" w:rsidP="00B93AB6">
            <w:pPr>
              <w:jc w:val="center"/>
              <w:rPr>
                <w:color w:val="000000"/>
                <w:lang w:val="sr-Cyrl-RS"/>
              </w:rPr>
            </w:pPr>
            <w:r w:rsidRPr="002F5182">
              <w:rPr>
                <w:color w:val="000000"/>
                <w:lang w:val="sr-Cyrl-RS"/>
              </w:rPr>
              <w:t>23855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12E004" w14:textId="77777777" w:rsidR="00B93AB6" w:rsidRPr="002F5182" w:rsidRDefault="00B93AB6" w:rsidP="00B93AB6">
            <w:pPr>
              <w:jc w:val="center"/>
              <w:rPr>
                <w:color w:val="000000"/>
                <w:lang w:val="sr-Cyrl-RS"/>
              </w:rPr>
            </w:pPr>
            <w:r w:rsidRPr="002F5182">
              <w:rPr>
                <w:color w:val="000000"/>
                <w:lang w:val="sr-Cyrl-RS"/>
              </w:rPr>
              <w:t>23855</w:t>
            </w:r>
          </w:p>
        </w:tc>
      </w:tr>
      <w:tr w:rsidR="00B93AB6" w:rsidRPr="002F5182" w14:paraId="72E41A77"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F71BAB" w14:textId="77777777" w:rsidR="00B93AB6" w:rsidRPr="002F5182" w:rsidRDefault="00B93AB6" w:rsidP="00B93AB6">
            <w:pPr>
              <w:jc w:val="center"/>
              <w:rPr>
                <w:b/>
                <w:bCs/>
                <w:color w:val="000000"/>
                <w:lang w:val="sr-Cyrl-RS"/>
              </w:rPr>
            </w:pPr>
            <w:r w:rsidRPr="002F5182">
              <w:rPr>
                <w:b/>
                <w:bCs/>
                <w:color w:val="000000"/>
                <w:lang w:val="sr-Cyrl-RS"/>
              </w:rPr>
              <w:t>Укупно лишћари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FED2285" w14:textId="77777777" w:rsidR="00B93AB6" w:rsidRPr="002F5182" w:rsidRDefault="00B93AB6" w:rsidP="00B93AB6">
            <w:pPr>
              <w:jc w:val="center"/>
              <w:rPr>
                <w:b/>
                <w:bCs/>
                <w:color w:val="000000"/>
                <w:lang w:val="sr-Cyrl-RS"/>
              </w:rPr>
            </w:pPr>
            <w:r w:rsidRPr="002F5182">
              <w:rPr>
                <w:b/>
                <w:bCs/>
                <w:color w:val="000000"/>
                <w:lang w:val="sr-Cyrl-RS"/>
              </w:rPr>
              <w:t>133168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7523963" w14:textId="77777777" w:rsidR="00B93AB6" w:rsidRPr="002F5182" w:rsidRDefault="00B93AB6" w:rsidP="00B93AB6">
            <w:pPr>
              <w:jc w:val="center"/>
              <w:rPr>
                <w:b/>
                <w:bCs/>
                <w:color w:val="000000"/>
                <w:lang w:val="sr-Cyrl-RS"/>
              </w:rPr>
            </w:pPr>
            <w:r w:rsidRPr="002F5182">
              <w:rPr>
                <w:b/>
                <w:bCs/>
                <w:color w:val="000000"/>
                <w:lang w:val="sr-Cyrl-RS"/>
              </w:rPr>
              <w:t>107314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870591E" w14:textId="108E6844"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91798AF" w14:textId="77777777" w:rsidR="00B93AB6" w:rsidRPr="002F5182" w:rsidRDefault="00B93AB6" w:rsidP="00B93AB6">
            <w:pPr>
              <w:jc w:val="center"/>
              <w:rPr>
                <w:b/>
                <w:bCs/>
                <w:color w:val="000000"/>
                <w:lang w:val="sr-Cyrl-RS"/>
              </w:rPr>
            </w:pPr>
            <w:r w:rsidRPr="002F5182">
              <w:rPr>
                <w:b/>
                <w:bCs/>
                <w:color w:val="000000"/>
                <w:lang w:val="sr-Cyrl-RS"/>
              </w:rPr>
              <w:t>518137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94941AD" w14:textId="77777777" w:rsidR="00B93AB6" w:rsidRPr="002F5182" w:rsidRDefault="00B93AB6" w:rsidP="00B93AB6">
            <w:pPr>
              <w:jc w:val="center"/>
              <w:rPr>
                <w:b/>
                <w:bCs/>
                <w:color w:val="000000"/>
                <w:lang w:val="sr-Cyrl-RS"/>
              </w:rPr>
            </w:pPr>
            <w:r w:rsidRPr="002F5182">
              <w:rPr>
                <w:b/>
                <w:bCs/>
                <w:color w:val="000000"/>
                <w:lang w:val="sr-Cyrl-RS"/>
              </w:rPr>
              <w:t>420578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A6943FD" w14:textId="4242AF8D"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623F51" w14:textId="77777777" w:rsidR="00B93AB6" w:rsidRPr="002F5182" w:rsidRDefault="00B93AB6" w:rsidP="00B93AB6">
            <w:pPr>
              <w:jc w:val="center"/>
              <w:rPr>
                <w:b/>
                <w:bCs/>
                <w:color w:val="000000"/>
                <w:lang w:val="sr-Cyrl-RS"/>
              </w:rPr>
            </w:pPr>
            <w:r w:rsidRPr="002F5182">
              <w:rPr>
                <w:b/>
                <w:bCs/>
                <w:color w:val="000000"/>
                <w:lang w:val="sr-Cyrl-RS"/>
              </w:rPr>
              <w:t>1179196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B23CA62" w14:textId="77777777" w:rsidR="00B93AB6" w:rsidRPr="002F5182" w:rsidRDefault="00B93AB6" w:rsidP="00B93AB6">
            <w:pPr>
              <w:jc w:val="center"/>
              <w:rPr>
                <w:b/>
                <w:bCs/>
                <w:color w:val="000000"/>
                <w:lang w:val="sr-Cyrl-RS"/>
              </w:rPr>
            </w:pPr>
            <w:r w:rsidRPr="002F5182">
              <w:rPr>
                <w:b/>
                <w:bCs/>
                <w:color w:val="000000"/>
                <w:lang w:val="sr-Cyrl-RS"/>
              </w:rPr>
              <w:t>430824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7180824" w14:textId="77777777" w:rsidR="00B93AB6" w:rsidRPr="002F5182" w:rsidRDefault="00B93AB6" w:rsidP="00B93AB6">
            <w:pPr>
              <w:jc w:val="center"/>
              <w:rPr>
                <w:b/>
                <w:bCs/>
                <w:color w:val="000000"/>
                <w:lang w:val="sr-Cyrl-RS"/>
              </w:rPr>
            </w:pPr>
            <w:r w:rsidRPr="002F5182">
              <w:rPr>
                <w:b/>
                <w:bCs/>
                <w:color w:val="000000"/>
                <w:lang w:val="sr-Cyrl-RS"/>
              </w:rPr>
              <w:t>525059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FD0E31" w14:textId="77777777" w:rsidR="00B93AB6" w:rsidRPr="002F5182" w:rsidRDefault="00B93AB6" w:rsidP="00B93AB6">
            <w:pPr>
              <w:jc w:val="center"/>
              <w:rPr>
                <w:b/>
                <w:bCs/>
                <w:color w:val="000000"/>
                <w:lang w:val="sr-Cyrl-RS"/>
              </w:rPr>
            </w:pPr>
            <w:r w:rsidRPr="002F5182">
              <w:rPr>
                <w:b/>
                <w:bCs/>
                <w:color w:val="000000"/>
                <w:lang w:val="sr-Cyrl-RS"/>
              </w:rPr>
              <w:t>955883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A1641B8" w14:textId="77777777" w:rsidR="00B93AB6" w:rsidRPr="002F5182" w:rsidRDefault="00B93AB6" w:rsidP="00B93AB6">
            <w:pPr>
              <w:jc w:val="center"/>
              <w:rPr>
                <w:b/>
                <w:bCs/>
                <w:color w:val="000000"/>
                <w:lang w:val="sr-Cyrl-RS"/>
              </w:rPr>
            </w:pPr>
            <w:r w:rsidRPr="002F5182">
              <w:rPr>
                <w:b/>
                <w:bCs/>
                <w:color w:val="000000"/>
                <w:lang w:val="sr-Cyrl-RS"/>
              </w:rPr>
              <w:t>2135079</w:t>
            </w:r>
          </w:p>
        </w:tc>
      </w:tr>
      <w:tr w:rsidR="00B93AB6" w:rsidRPr="002F5182" w14:paraId="0088F559"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3347" w14:textId="77777777" w:rsidR="00B93AB6" w:rsidRPr="002F5182" w:rsidRDefault="00B93AB6" w:rsidP="00B93AB6">
            <w:pPr>
              <w:jc w:val="center"/>
              <w:rPr>
                <w:color w:val="000000"/>
                <w:lang w:val="sr-Cyrl-RS"/>
              </w:rPr>
            </w:pPr>
            <w:r w:rsidRPr="002F5182">
              <w:rPr>
                <w:color w:val="000000"/>
                <w:lang w:val="sr-Cyrl-RS"/>
              </w:rPr>
              <w:t>70. Црни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3401F0" w14:textId="13558C9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3B112E" w14:textId="53FE501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0EE601" w14:textId="5E52A19F"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9A9B78" w14:textId="77777777" w:rsidR="00B93AB6" w:rsidRPr="002F5182" w:rsidRDefault="00B93AB6" w:rsidP="00B93AB6">
            <w:pPr>
              <w:jc w:val="center"/>
              <w:rPr>
                <w:color w:val="000000"/>
                <w:lang w:val="sr-Cyrl-RS"/>
              </w:rPr>
            </w:pPr>
            <w:r w:rsidRPr="002F5182">
              <w:rPr>
                <w:color w:val="000000"/>
                <w:lang w:val="sr-Cyrl-RS"/>
              </w:rPr>
              <w:t>69653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4AFBAB" w14:textId="77777777" w:rsidR="00B93AB6" w:rsidRPr="002F5182" w:rsidRDefault="00B93AB6" w:rsidP="00B93AB6">
            <w:pPr>
              <w:jc w:val="center"/>
              <w:rPr>
                <w:color w:val="000000"/>
                <w:lang w:val="sr-Cyrl-RS"/>
              </w:rPr>
            </w:pPr>
            <w:r w:rsidRPr="002F5182">
              <w:rPr>
                <w:color w:val="000000"/>
                <w:lang w:val="sr-Cyrl-RS"/>
              </w:rPr>
              <w:t>59875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A5CE59" w14:textId="77777777" w:rsidR="00B93AB6" w:rsidRPr="002F5182" w:rsidRDefault="00B93AB6" w:rsidP="00B93AB6">
            <w:pPr>
              <w:jc w:val="center"/>
              <w:rPr>
                <w:color w:val="000000"/>
                <w:lang w:val="sr-Cyrl-RS"/>
              </w:rPr>
            </w:pPr>
            <w:r w:rsidRPr="002F5182">
              <w:rPr>
                <w:color w:val="000000"/>
                <w:lang w:val="sr-Cyrl-RS"/>
              </w:rPr>
              <w:t>45145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EA1681" w14:textId="77777777" w:rsidR="00B93AB6" w:rsidRPr="002F5182" w:rsidRDefault="00B93AB6" w:rsidP="00B93AB6">
            <w:pPr>
              <w:jc w:val="center"/>
              <w:rPr>
                <w:color w:val="000000"/>
                <w:lang w:val="sr-Cyrl-RS"/>
              </w:rPr>
            </w:pPr>
            <w:r w:rsidRPr="002F5182">
              <w:rPr>
                <w:color w:val="000000"/>
                <w:lang w:val="sr-Cyrl-RS"/>
              </w:rPr>
              <w:t>174674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6E3B77" w14:textId="230F3DDC"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EC0D96" w14:textId="77777777" w:rsidR="00B93AB6" w:rsidRPr="002F5182" w:rsidRDefault="00B93AB6" w:rsidP="00B93AB6">
            <w:pPr>
              <w:jc w:val="center"/>
              <w:rPr>
                <w:color w:val="000000"/>
                <w:lang w:val="sr-Cyrl-RS"/>
              </w:rPr>
            </w:pPr>
            <w:r w:rsidRPr="002F5182">
              <w:rPr>
                <w:color w:val="000000"/>
                <w:lang w:val="sr-Cyrl-RS"/>
              </w:rPr>
              <w:t>55861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D206AA" w14:textId="77777777" w:rsidR="00B93AB6" w:rsidRPr="002F5182" w:rsidRDefault="00B93AB6" w:rsidP="00B93AB6">
            <w:pPr>
              <w:jc w:val="center"/>
              <w:rPr>
                <w:color w:val="000000"/>
                <w:lang w:val="sr-Cyrl-RS"/>
              </w:rPr>
            </w:pPr>
            <w:r w:rsidRPr="002F5182">
              <w:rPr>
                <w:color w:val="000000"/>
                <w:lang w:val="sr-Cyrl-RS"/>
              </w:rPr>
              <w:t>55861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567310" w14:textId="77777777" w:rsidR="00B93AB6" w:rsidRPr="002F5182" w:rsidRDefault="00B93AB6" w:rsidP="00B93AB6">
            <w:pPr>
              <w:jc w:val="center"/>
              <w:rPr>
                <w:color w:val="000000"/>
                <w:lang w:val="sr-Cyrl-RS"/>
              </w:rPr>
            </w:pPr>
            <w:r w:rsidRPr="002F5182">
              <w:rPr>
                <w:color w:val="000000"/>
                <w:lang w:val="sr-Cyrl-RS"/>
              </w:rPr>
              <w:t>230535</w:t>
            </w:r>
          </w:p>
        </w:tc>
      </w:tr>
      <w:tr w:rsidR="00B93AB6" w:rsidRPr="002F5182" w14:paraId="7D369533"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0437" w14:textId="77777777" w:rsidR="00B93AB6" w:rsidRPr="002F5182" w:rsidRDefault="00B93AB6" w:rsidP="00B93AB6">
            <w:pPr>
              <w:jc w:val="center"/>
              <w:rPr>
                <w:color w:val="000000"/>
                <w:lang w:val="sr-Cyrl-RS"/>
              </w:rPr>
            </w:pPr>
            <w:r w:rsidRPr="002F5182">
              <w:rPr>
                <w:color w:val="000000"/>
                <w:lang w:val="sr-Cyrl-RS"/>
              </w:rPr>
              <w:t>71. Бели бор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638441" w14:textId="1AC4E66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D58186" w14:textId="0EC6FFB1"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D6D3F4" w14:textId="034BE4B9"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8DE067" w14:textId="77777777" w:rsidR="00B93AB6" w:rsidRPr="002F5182" w:rsidRDefault="00B93AB6" w:rsidP="00B93AB6">
            <w:pPr>
              <w:jc w:val="center"/>
              <w:rPr>
                <w:color w:val="000000"/>
                <w:lang w:val="sr-Cyrl-RS"/>
              </w:rPr>
            </w:pPr>
            <w:r w:rsidRPr="002F5182">
              <w:rPr>
                <w:color w:val="000000"/>
                <w:lang w:val="sr-Cyrl-RS"/>
              </w:rPr>
              <w:t>55218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E6A210" w14:textId="77777777" w:rsidR="00B93AB6" w:rsidRPr="002F5182" w:rsidRDefault="00B93AB6" w:rsidP="00B93AB6">
            <w:pPr>
              <w:jc w:val="center"/>
              <w:rPr>
                <w:color w:val="000000"/>
                <w:lang w:val="sr-Cyrl-RS"/>
              </w:rPr>
            </w:pPr>
            <w:r w:rsidRPr="002F5182">
              <w:rPr>
                <w:color w:val="000000"/>
                <w:lang w:val="sr-Cyrl-RS"/>
              </w:rPr>
              <w:t>46282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E42710" w14:textId="77777777" w:rsidR="00B93AB6" w:rsidRPr="002F5182" w:rsidRDefault="00B93AB6" w:rsidP="00B93AB6">
            <w:pPr>
              <w:jc w:val="center"/>
              <w:rPr>
                <w:color w:val="000000"/>
                <w:lang w:val="sr-Cyrl-RS"/>
              </w:rPr>
            </w:pPr>
            <w:r w:rsidRPr="002F5182">
              <w:rPr>
                <w:color w:val="000000"/>
                <w:lang w:val="sr-Cyrl-RS"/>
              </w:rPr>
              <w:t>38289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BB7631" w14:textId="77777777" w:rsidR="00B93AB6" w:rsidRPr="002F5182" w:rsidRDefault="00B93AB6" w:rsidP="00B93AB6">
            <w:pPr>
              <w:jc w:val="center"/>
              <w:rPr>
                <w:color w:val="000000"/>
                <w:lang w:val="sr-Cyrl-RS"/>
              </w:rPr>
            </w:pPr>
            <w:r w:rsidRPr="002F5182">
              <w:rPr>
                <w:color w:val="000000"/>
                <w:lang w:val="sr-Cyrl-RS"/>
              </w:rPr>
              <w:t>139789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B2066D" w14:textId="11924242"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AD4828" w14:textId="77777777" w:rsidR="00B93AB6" w:rsidRPr="002F5182" w:rsidRDefault="00B93AB6" w:rsidP="00B93AB6">
            <w:pPr>
              <w:jc w:val="center"/>
              <w:rPr>
                <w:color w:val="000000"/>
                <w:lang w:val="sr-Cyrl-RS"/>
              </w:rPr>
            </w:pPr>
            <w:r w:rsidRPr="002F5182">
              <w:rPr>
                <w:color w:val="000000"/>
                <w:lang w:val="sr-Cyrl-RS"/>
              </w:rPr>
              <w:t>31827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B60816" w14:textId="77777777" w:rsidR="00B93AB6" w:rsidRPr="002F5182" w:rsidRDefault="00B93AB6" w:rsidP="00B93AB6">
            <w:pPr>
              <w:jc w:val="center"/>
              <w:rPr>
                <w:color w:val="000000"/>
                <w:lang w:val="sr-Cyrl-RS"/>
              </w:rPr>
            </w:pPr>
            <w:r w:rsidRPr="002F5182">
              <w:rPr>
                <w:color w:val="000000"/>
                <w:lang w:val="sr-Cyrl-RS"/>
              </w:rPr>
              <w:t>31827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6120DC" w14:textId="77777777" w:rsidR="00B93AB6" w:rsidRPr="002F5182" w:rsidRDefault="00B93AB6" w:rsidP="00B93AB6">
            <w:pPr>
              <w:jc w:val="center"/>
              <w:rPr>
                <w:color w:val="000000"/>
                <w:lang w:val="sr-Cyrl-RS"/>
              </w:rPr>
            </w:pPr>
            <w:r w:rsidRPr="002F5182">
              <w:rPr>
                <w:color w:val="000000"/>
                <w:lang w:val="sr-Cyrl-RS"/>
              </w:rPr>
              <w:t>171616</w:t>
            </w:r>
          </w:p>
        </w:tc>
      </w:tr>
      <w:tr w:rsidR="00B93AB6" w:rsidRPr="002F5182" w14:paraId="2C0F4B0A"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06BA57" w14:textId="77777777" w:rsidR="00B93AB6" w:rsidRPr="002F5182" w:rsidRDefault="00B93AB6" w:rsidP="00B93AB6">
            <w:pPr>
              <w:jc w:val="center"/>
              <w:rPr>
                <w:b/>
                <w:bCs/>
                <w:color w:val="000000"/>
                <w:lang w:val="sr-Cyrl-RS"/>
              </w:rPr>
            </w:pPr>
            <w:r w:rsidRPr="002F5182">
              <w:rPr>
                <w:b/>
                <w:bCs/>
                <w:color w:val="000000"/>
                <w:lang w:val="sr-Cyrl-RS"/>
              </w:rPr>
              <w:t>Остали четинари</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7277C56" w14:textId="3304A889"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0D9DC30" w14:textId="54C24FFB"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0E0FB52" w14:textId="3D834393"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216697B" w14:textId="77777777" w:rsidR="00B93AB6" w:rsidRPr="002F5182" w:rsidRDefault="00B93AB6" w:rsidP="00B93AB6">
            <w:pPr>
              <w:jc w:val="center"/>
              <w:rPr>
                <w:b/>
                <w:bCs/>
                <w:color w:val="000000"/>
                <w:lang w:val="sr-Cyrl-RS"/>
              </w:rPr>
            </w:pPr>
            <w:r w:rsidRPr="002F5182">
              <w:rPr>
                <w:b/>
                <w:bCs/>
                <w:color w:val="000000"/>
                <w:lang w:val="sr-Cyrl-RS"/>
              </w:rPr>
              <w:t>124872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0D974B8" w14:textId="77777777" w:rsidR="00B93AB6" w:rsidRPr="002F5182" w:rsidRDefault="00B93AB6" w:rsidP="00B93AB6">
            <w:pPr>
              <w:jc w:val="center"/>
              <w:rPr>
                <w:b/>
                <w:bCs/>
                <w:color w:val="000000"/>
                <w:lang w:val="sr-Cyrl-RS"/>
              </w:rPr>
            </w:pPr>
            <w:r w:rsidRPr="002F5182">
              <w:rPr>
                <w:b/>
                <w:bCs/>
                <w:color w:val="000000"/>
                <w:lang w:val="sr-Cyrl-RS"/>
              </w:rPr>
              <w:t>106157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5F72F1" w14:textId="77777777" w:rsidR="00B93AB6" w:rsidRPr="002F5182" w:rsidRDefault="00B93AB6" w:rsidP="00B93AB6">
            <w:pPr>
              <w:jc w:val="center"/>
              <w:rPr>
                <w:b/>
                <w:bCs/>
                <w:color w:val="000000"/>
                <w:lang w:val="sr-Cyrl-RS"/>
              </w:rPr>
            </w:pPr>
            <w:r w:rsidRPr="002F5182">
              <w:rPr>
                <w:b/>
                <w:bCs/>
                <w:color w:val="000000"/>
                <w:lang w:val="sr-Cyrl-RS"/>
              </w:rPr>
              <w:t>83434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C92E97" w14:textId="77777777" w:rsidR="00B93AB6" w:rsidRPr="002F5182" w:rsidRDefault="00B93AB6" w:rsidP="00B93AB6">
            <w:pPr>
              <w:jc w:val="center"/>
              <w:rPr>
                <w:b/>
                <w:bCs/>
                <w:color w:val="000000"/>
                <w:lang w:val="sr-Cyrl-RS"/>
              </w:rPr>
            </w:pPr>
            <w:r w:rsidRPr="002F5182">
              <w:rPr>
                <w:b/>
                <w:bCs/>
                <w:color w:val="000000"/>
                <w:lang w:val="sr-Cyrl-RS"/>
              </w:rPr>
              <w:t>314463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20D22AF" w14:textId="6FC42DC0"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CF871FC" w14:textId="77777777" w:rsidR="00B93AB6" w:rsidRPr="002F5182" w:rsidRDefault="00B93AB6" w:rsidP="00B93AB6">
            <w:pPr>
              <w:jc w:val="center"/>
              <w:rPr>
                <w:b/>
                <w:bCs/>
                <w:color w:val="000000"/>
                <w:lang w:val="sr-Cyrl-RS"/>
              </w:rPr>
            </w:pPr>
            <w:r w:rsidRPr="002F5182">
              <w:rPr>
                <w:b/>
                <w:bCs/>
                <w:color w:val="000000"/>
                <w:lang w:val="sr-Cyrl-RS"/>
              </w:rPr>
              <w:t>87688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39A54A" w14:textId="77777777" w:rsidR="00B93AB6" w:rsidRPr="002F5182" w:rsidRDefault="00B93AB6" w:rsidP="00B93AB6">
            <w:pPr>
              <w:jc w:val="center"/>
              <w:rPr>
                <w:b/>
                <w:bCs/>
                <w:color w:val="000000"/>
                <w:lang w:val="sr-Cyrl-RS"/>
              </w:rPr>
            </w:pPr>
            <w:r w:rsidRPr="002F5182">
              <w:rPr>
                <w:b/>
                <w:bCs/>
                <w:color w:val="000000"/>
                <w:lang w:val="sr-Cyrl-RS"/>
              </w:rPr>
              <w:t>87688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886F26E" w14:textId="77777777" w:rsidR="00B93AB6" w:rsidRPr="002F5182" w:rsidRDefault="00B93AB6" w:rsidP="00B93AB6">
            <w:pPr>
              <w:jc w:val="center"/>
              <w:rPr>
                <w:b/>
                <w:bCs/>
                <w:color w:val="000000"/>
                <w:lang w:val="sr-Cyrl-RS"/>
              </w:rPr>
            </w:pPr>
            <w:r w:rsidRPr="002F5182">
              <w:rPr>
                <w:b/>
                <w:bCs/>
                <w:color w:val="000000"/>
                <w:lang w:val="sr-Cyrl-RS"/>
              </w:rPr>
              <w:t>402151</w:t>
            </w:r>
          </w:p>
        </w:tc>
      </w:tr>
      <w:tr w:rsidR="00B93AB6" w:rsidRPr="002F5182" w14:paraId="2ADB2B22"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BE99BE" w14:textId="541C064D" w:rsidR="00B93AB6" w:rsidRPr="002F5182" w:rsidRDefault="00B93AB6" w:rsidP="00B93AB6">
            <w:pPr>
              <w:jc w:val="center"/>
              <w:rPr>
                <w:b/>
                <w:bCs/>
                <w:color w:val="000000"/>
                <w:lang w:val="sr-Cyrl-RS"/>
              </w:rPr>
            </w:pPr>
            <w:r w:rsidRPr="002F5182">
              <w:rPr>
                <w:b/>
                <w:bCs/>
                <w:color w:val="000000"/>
                <w:lang w:val="sr-Cyrl-RS"/>
              </w:rPr>
              <w:t>ГЈ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81D096E" w14:textId="77777777" w:rsidR="00B93AB6" w:rsidRPr="002F5182" w:rsidRDefault="00B93AB6" w:rsidP="00B93AB6">
            <w:pPr>
              <w:jc w:val="center"/>
              <w:rPr>
                <w:b/>
                <w:bCs/>
                <w:color w:val="000000"/>
                <w:lang w:val="sr-Cyrl-RS"/>
              </w:rPr>
            </w:pPr>
            <w:r w:rsidRPr="002F5182">
              <w:rPr>
                <w:b/>
                <w:bCs/>
                <w:color w:val="000000"/>
                <w:lang w:val="sr-Cyrl-RS"/>
              </w:rPr>
              <w:t>133168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FFA105" w14:textId="77777777" w:rsidR="00B93AB6" w:rsidRPr="002F5182" w:rsidRDefault="00B93AB6" w:rsidP="00B93AB6">
            <w:pPr>
              <w:jc w:val="center"/>
              <w:rPr>
                <w:b/>
                <w:bCs/>
                <w:color w:val="000000"/>
                <w:lang w:val="sr-Cyrl-RS"/>
              </w:rPr>
            </w:pPr>
            <w:r w:rsidRPr="002F5182">
              <w:rPr>
                <w:b/>
                <w:bCs/>
                <w:color w:val="000000"/>
                <w:lang w:val="sr-Cyrl-RS"/>
              </w:rPr>
              <w:t>107314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5D11169" w14:textId="522A9302"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095C5C2" w14:textId="77777777" w:rsidR="00B93AB6" w:rsidRPr="002F5182" w:rsidRDefault="00B93AB6" w:rsidP="00B93AB6">
            <w:pPr>
              <w:jc w:val="center"/>
              <w:rPr>
                <w:b/>
                <w:bCs/>
                <w:color w:val="000000"/>
                <w:lang w:val="sr-Cyrl-RS"/>
              </w:rPr>
            </w:pPr>
            <w:r w:rsidRPr="002F5182">
              <w:rPr>
                <w:b/>
                <w:bCs/>
                <w:color w:val="000000"/>
                <w:lang w:val="sr-Cyrl-RS"/>
              </w:rPr>
              <w:t>643009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CD06A6E" w14:textId="77777777" w:rsidR="00B93AB6" w:rsidRPr="002F5182" w:rsidRDefault="00B93AB6" w:rsidP="00B93AB6">
            <w:pPr>
              <w:jc w:val="center"/>
              <w:rPr>
                <w:b/>
                <w:bCs/>
                <w:color w:val="000000"/>
                <w:lang w:val="sr-Cyrl-RS"/>
              </w:rPr>
            </w:pPr>
            <w:r w:rsidRPr="002F5182">
              <w:rPr>
                <w:b/>
                <w:bCs/>
                <w:color w:val="000000"/>
                <w:lang w:val="sr-Cyrl-RS"/>
              </w:rPr>
              <w:t>526735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28FFEB0" w14:textId="77777777" w:rsidR="00B93AB6" w:rsidRPr="002F5182" w:rsidRDefault="00B93AB6" w:rsidP="00B93AB6">
            <w:pPr>
              <w:jc w:val="center"/>
              <w:rPr>
                <w:b/>
                <w:bCs/>
                <w:color w:val="000000"/>
                <w:lang w:val="sr-Cyrl-RS"/>
              </w:rPr>
            </w:pPr>
            <w:r w:rsidRPr="002F5182">
              <w:rPr>
                <w:b/>
                <w:bCs/>
                <w:color w:val="000000"/>
                <w:lang w:val="sr-Cyrl-RS"/>
              </w:rPr>
              <w:t>83434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92A822D" w14:textId="77777777" w:rsidR="00B93AB6" w:rsidRPr="002F5182" w:rsidRDefault="00B93AB6" w:rsidP="00B93AB6">
            <w:pPr>
              <w:jc w:val="center"/>
              <w:rPr>
                <w:b/>
                <w:bCs/>
                <w:color w:val="000000"/>
                <w:lang w:val="sr-Cyrl-RS"/>
              </w:rPr>
            </w:pPr>
            <w:r w:rsidRPr="002F5182">
              <w:rPr>
                <w:b/>
                <w:bCs/>
                <w:color w:val="000000"/>
                <w:lang w:val="sr-Cyrl-RS"/>
              </w:rPr>
              <w:t>1493659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D0C2D3" w14:textId="77777777" w:rsidR="00B93AB6" w:rsidRPr="002F5182" w:rsidRDefault="00B93AB6" w:rsidP="00B93AB6">
            <w:pPr>
              <w:jc w:val="center"/>
              <w:rPr>
                <w:b/>
                <w:bCs/>
                <w:color w:val="000000"/>
                <w:lang w:val="sr-Cyrl-RS"/>
              </w:rPr>
            </w:pPr>
            <w:r w:rsidRPr="002F5182">
              <w:rPr>
                <w:b/>
                <w:bCs/>
                <w:color w:val="000000"/>
                <w:lang w:val="sr-Cyrl-RS"/>
              </w:rPr>
              <w:t>430824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9CF079F" w14:textId="77777777" w:rsidR="00B93AB6" w:rsidRPr="002F5182" w:rsidRDefault="00B93AB6" w:rsidP="00B93AB6">
            <w:pPr>
              <w:jc w:val="center"/>
              <w:rPr>
                <w:b/>
                <w:bCs/>
                <w:color w:val="000000"/>
                <w:lang w:val="sr-Cyrl-RS"/>
              </w:rPr>
            </w:pPr>
            <w:r w:rsidRPr="002F5182">
              <w:rPr>
                <w:b/>
                <w:bCs/>
                <w:color w:val="000000"/>
                <w:lang w:val="sr-Cyrl-RS"/>
              </w:rPr>
              <w:t>612747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664390E" w14:textId="77777777" w:rsidR="00B93AB6" w:rsidRPr="002F5182" w:rsidRDefault="00B93AB6" w:rsidP="00B93AB6">
            <w:pPr>
              <w:jc w:val="center"/>
              <w:rPr>
                <w:b/>
                <w:bCs/>
                <w:color w:val="000000"/>
                <w:lang w:val="sr-Cyrl-RS"/>
              </w:rPr>
            </w:pPr>
            <w:r w:rsidRPr="002F5182">
              <w:rPr>
                <w:b/>
                <w:bCs/>
                <w:color w:val="000000"/>
                <w:lang w:val="sr-Cyrl-RS"/>
              </w:rPr>
              <w:t>1043571</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DED7CD7" w14:textId="77777777" w:rsidR="00B93AB6" w:rsidRPr="002F5182" w:rsidRDefault="00B93AB6" w:rsidP="00B93AB6">
            <w:pPr>
              <w:jc w:val="center"/>
              <w:rPr>
                <w:b/>
                <w:bCs/>
                <w:color w:val="000000"/>
                <w:lang w:val="sr-Cyrl-RS"/>
              </w:rPr>
            </w:pPr>
            <w:r w:rsidRPr="002F5182">
              <w:rPr>
                <w:b/>
                <w:bCs/>
                <w:color w:val="000000"/>
                <w:lang w:val="sr-Cyrl-RS"/>
              </w:rPr>
              <w:t>2,537,230</w:t>
            </w:r>
          </w:p>
        </w:tc>
      </w:tr>
    </w:tbl>
    <w:p w14:paraId="351287D3" w14:textId="77777777" w:rsidR="00B93AB6" w:rsidRPr="002F5182" w:rsidRDefault="00B93AB6" w:rsidP="00B93AB6">
      <w:pPr>
        <w:jc w:val="both"/>
        <w:rPr>
          <w:b/>
          <w:sz w:val="24"/>
          <w:szCs w:val="24"/>
          <w:lang w:val="sr-Cyrl-RS"/>
        </w:rPr>
      </w:pPr>
      <w:r w:rsidRPr="002F5182">
        <w:rPr>
          <w:b/>
          <w:sz w:val="24"/>
          <w:szCs w:val="24"/>
          <w:lang w:val="sr-Cyrl-RS"/>
        </w:rPr>
        <w:tab/>
        <w:t>2. Средства за репродукцију шума - 15% на остварену цену продатог дрвета</w:t>
      </w:r>
    </w:p>
    <w:p w14:paraId="22F186A4" w14:textId="77777777" w:rsidR="00B93AB6" w:rsidRPr="002F5182" w:rsidRDefault="00B93AB6" w:rsidP="00B93AB6">
      <w:pPr>
        <w:jc w:val="both"/>
        <w:rPr>
          <w:sz w:val="24"/>
          <w:szCs w:val="24"/>
          <w:lang w:val="sr-Cyrl-RS"/>
        </w:rPr>
      </w:pPr>
    </w:p>
    <w:p w14:paraId="26C70504" w14:textId="77777777" w:rsidR="00B93AB6" w:rsidRPr="002F5182" w:rsidRDefault="00B93AB6" w:rsidP="00B93AB6">
      <w:pPr>
        <w:jc w:val="both"/>
        <w:rPr>
          <w:sz w:val="24"/>
          <w:szCs w:val="24"/>
          <w:lang w:val="sr-Cyrl-RS"/>
        </w:rPr>
      </w:pPr>
      <w:r w:rsidRPr="002F5182">
        <w:rPr>
          <w:sz w:val="24"/>
          <w:szCs w:val="24"/>
          <w:lang w:val="sr-Cyrl-RS"/>
        </w:rPr>
        <w:t>(2,537,230 x 0,15) = 380.584 динара</w:t>
      </w:r>
    </w:p>
    <w:p w14:paraId="3C183036" w14:textId="77777777" w:rsidR="00B93AB6" w:rsidRPr="002F5182" w:rsidRDefault="00B93AB6" w:rsidP="00B93AB6">
      <w:pPr>
        <w:jc w:val="both"/>
        <w:rPr>
          <w:sz w:val="24"/>
          <w:szCs w:val="24"/>
          <w:lang w:val="sr-Cyrl-RS"/>
        </w:rPr>
      </w:pPr>
    </w:p>
    <w:p w14:paraId="06FE6595" w14:textId="77777777" w:rsidR="00B93AB6" w:rsidRPr="002F5182" w:rsidRDefault="00B93AB6" w:rsidP="00B93AB6">
      <w:pPr>
        <w:jc w:val="both"/>
        <w:rPr>
          <w:sz w:val="24"/>
          <w:szCs w:val="24"/>
          <w:lang w:val="sr-Cyrl-RS"/>
        </w:rPr>
      </w:pPr>
    </w:p>
    <w:p w14:paraId="688BB010" w14:textId="77777777" w:rsidR="00B93AB6" w:rsidRPr="002F5182" w:rsidRDefault="00B93AB6" w:rsidP="00B93AB6">
      <w:pPr>
        <w:jc w:val="both"/>
        <w:rPr>
          <w:b/>
          <w:sz w:val="24"/>
          <w:szCs w:val="24"/>
          <w:lang w:val="sr-Cyrl-RS"/>
        </w:rPr>
      </w:pPr>
      <w:r w:rsidRPr="002F5182">
        <w:rPr>
          <w:b/>
          <w:sz w:val="24"/>
          <w:szCs w:val="24"/>
          <w:lang w:val="sr-Cyrl-RS"/>
        </w:rPr>
        <w:tab/>
        <w:t xml:space="preserve">УКУПАН ПРИХОД: 2.917.814 динара </w:t>
      </w:r>
    </w:p>
    <w:p w14:paraId="51EE32B9" w14:textId="77777777" w:rsidR="00B93AB6" w:rsidRPr="002F5182" w:rsidRDefault="00B93AB6" w:rsidP="00B93AB6">
      <w:pPr>
        <w:jc w:val="both"/>
        <w:rPr>
          <w:b/>
          <w:sz w:val="24"/>
          <w:szCs w:val="24"/>
          <w:lang w:val="sr-Cyrl-RS"/>
        </w:rPr>
      </w:pPr>
      <w:r w:rsidRPr="002F5182">
        <w:rPr>
          <w:b/>
          <w:sz w:val="24"/>
          <w:szCs w:val="24"/>
          <w:lang w:val="sr-Cyrl-RS"/>
        </w:rPr>
        <w:tab/>
        <w:t>Б. ФОРМИРАЊЕ УКУПНИХ ТРОШКОВА (просечно годишње)</w:t>
      </w:r>
    </w:p>
    <w:p w14:paraId="3A1CC60A" w14:textId="77777777" w:rsidR="00B93AB6" w:rsidRPr="002F5182" w:rsidRDefault="00B93AB6" w:rsidP="00B93AB6">
      <w:pPr>
        <w:jc w:val="both"/>
        <w:rPr>
          <w:sz w:val="24"/>
          <w:szCs w:val="24"/>
          <w:lang w:val="sr-Cyrl-RS"/>
        </w:rPr>
      </w:pPr>
    </w:p>
    <w:p w14:paraId="7CE63782" w14:textId="77777777" w:rsidR="00B93AB6" w:rsidRPr="002F5182" w:rsidRDefault="00B93AB6" w:rsidP="00B93AB6">
      <w:pPr>
        <w:jc w:val="both"/>
        <w:rPr>
          <w:b/>
          <w:sz w:val="24"/>
          <w:szCs w:val="24"/>
          <w:lang w:val="sr-Cyrl-RS"/>
        </w:rPr>
      </w:pPr>
      <w:r w:rsidRPr="002F5182">
        <w:rPr>
          <w:b/>
          <w:sz w:val="24"/>
          <w:szCs w:val="24"/>
          <w:lang w:val="sr-Cyrl-RS"/>
        </w:rPr>
        <w:tab/>
        <w:t xml:space="preserve">1. Трошкови радова на гајењу шума и нези </w:t>
      </w:r>
    </w:p>
    <w:p w14:paraId="26EC7A2D"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69</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трошкова на гајењу и неги.</w:t>
      </w:r>
    </w:p>
    <w:tbl>
      <w:tblPr>
        <w:tblW w:w="0" w:type="auto"/>
        <w:jc w:val="center"/>
        <w:tblLook w:val="04A0" w:firstRow="1" w:lastRow="0" w:firstColumn="1" w:lastColumn="0" w:noHBand="0" w:noVBand="1"/>
      </w:tblPr>
      <w:tblGrid>
        <w:gridCol w:w="1654"/>
        <w:gridCol w:w="4169"/>
        <w:gridCol w:w="1585"/>
        <w:gridCol w:w="1458"/>
        <w:gridCol w:w="1474"/>
      </w:tblGrid>
      <w:tr w:rsidR="00B93AB6" w:rsidRPr="002F5182" w14:paraId="1ABDC39F"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17E53D" w14:textId="7D3EFAC0" w:rsidR="00B93AB6" w:rsidRPr="002F5182" w:rsidRDefault="00B93AB6" w:rsidP="00B93AB6">
            <w:pPr>
              <w:jc w:val="center"/>
              <w:rPr>
                <w:b/>
                <w:bCs/>
                <w:color w:val="000000"/>
                <w:lang w:val="sr-Cyrl-RS"/>
              </w:rPr>
            </w:pPr>
            <w:r w:rsidRPr="002F5182">
              <w:rPr>
                <w:b/>
                <w:bCs/>
                <w:color w:val="000000"/>
                <w:lang w:val="sr-Cyrl-RS"/>
              </w:rPr>
              <w:t>Газдинскаи тип</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4C24DA6" w14:textId="77777777" w:rsidR="00B93AB6" w:rsidRPr="002F5182" w:rsidRDefault="00B93AB6" w:rsidP="00B93AB6">
            <w:pPr>
              <w:jc w:val="center"/>
              <w:rPr>
                <w:b/>
                <w:bCs/>
                <w:color w:val="000000"/>
                <w:lang w:val="sr-Cyrl-RS"/>
              </w:rPr>
            </w:pPr>
            <w:r w:rsidRPr="002F5182">
              <w:rPr>
                <w:b/>
                <w:bCs/>
                <w:color w:val="000000"/>
                <w:lang w:val="sr-Cyrl-RS"/>
              </w:rPr>
              <w:t>Врста рада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D298FC7" w14:textId="77777777" w:rsidR="00B93AB6" w:rsidRPr="002F5182" w:rsidRDefault="00B93AB6" w:rsidP="00B93AB6">
            <w:pPr>
              <w:jc w:val="center"/>
              <w:rPr>
                <w:b/>
                <w:bCs/>
                <w:color w:val="000000"/>
                <w:lang w:val="sr-Cyrl-RS"/>
              </w:rPr>
            </w:pPr>
            <w:r w:rsidRPr="002F5182">
              <w:rPr>
                <w:b/>
                <w:bCs/>
                <w:color w:val="000000"/>
                <w:lang w:val="sr-Cyrl-RS"/>
              </w:rPr>
              <w:t>Површина (ha)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E7DA128" w14:textId="77777777" w:rsidR="00B93AB6" w:rsidRPr="002F5182" w:rsidRDefault="00B93AB6" w:rsidP="00B93AB6">
            <w:pPr>
              <w:jc w:val="center"/>
              <w:rPr>
                <w:b/>
                <w:bCs/>
                <w:color w:val="000000"/>
                <w:lang w:val="sr-Cyrl-RS"/>
              </w:rPr>
            </w:pPr>
            <w:r w:rsidRPr="002F5182">
              <w:rPr>
                <w:b/>
                <w:bCs/>
                <w:color w:val="000000"/>
                <w:lang w:val="sr-Cyrl-RS"/>
              </w:rPr>
              <w:t>Цена (дин/ha)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49C4989" w14:textId="77777777" w:rsidR="00B93AB6" w:rsidRPr="002F5182" w:rsidRDefault="00B93AB6" w:rsidP="00B93AB6">
            <w:pPr>
              <w:jc w:val="center"/>
              <w:rPr>
                <w:b/>
                <w:bCs/>
                <w:color w:val="000000"/>
                <w:lang w:val="sr-Cyrl-RS"/>
              </w:rPr>
            </w:pPr>
            <w:r w:rsidRPr="002F5182">
              <w:rPr>
                <w:b/>
                <w:bCs/>
                <w:color w:val="000000"/>
                <w:lang w:val="sr-Cyrl-RS"/>
              </w:rPr>
              <w:t>Укупно (дин.)</w:t>
            </w:r>
          </w:p>
        </w:tc>
      </w:tr>
      <w:tr w:rsidR="00B93AB6" w:rsidRPr="002F5182" w14:paraId="20CDCFA6"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65CBC" w14:textId="77777777" w:rsidR="00B93AB6" w:rsidRPr="002F5182" w:rsidRDefault="00B93AB6" w:rsidP="00B93AB6">
            <w:pPr>
              <w:jc w:val="center"/>
              <w:rPr>
                <w:color w:val="000000"/>
                <w:lang w:val="sr-Cyrl-RS"/>
              </w:rPr>
            </w:pPr>
            <w:r w:rsidRPr="002F5182">
              <w:rPr>
                <w:color w:val="000000"/>
                <w:lang w:val="sr-Cyrl-RS"/>
              </w:rPr>
              <w:t>чистина</w:t>
            </w:r>
          </w:p>
        </w:tc>
        <w:tc>
          <w:tcPr>
            <w:tcW w:w="0" w:type="auto"/>
            <w:tcBorders>
              <w:top w:val="nil"/>
              <w:left w:val="nil"/>
              <w:bottom w:val="single" w:sz="4" w:space="0" w:color="auto"/>
              <w:right w:val="single" w:sz="4" w:space="0" w:color="auto"/>
            </w:tcBorders>
            <w:shd w:val="clear" w:color="auto" w:fill="auto"/>
            <w:noWrap/>
            <w:vAlign w:val="center"/>
            <w:hideMark/>
          </w:tcPr>
          <w:p w14:paraId="78209E6A" w14:textId="77777777" w:rsidR="00B93AB6" w:rsidRPr="002F5182" w:rsidRDefault="00B93AB6" w:rsidP="00B93AB6">
            <w:pPr>
              <w:jc w:val="center"/>
              <w:rPr>
                <w:lang w:val="sr-Cyrl-RS"/>
              </w:rPr>
            </w:pPr>
            <w:r w:rsidRPr="002F5182">
              <w:rPr>
                <w:lang w:val="sr-Cyrl-RS"/>
              </w:rPr>
              <w:t>317. Вештачко пошумљавање садњом</w:t>
            </w:r>
          </w:p>
        </w:tc>
        <w:tc>
          <w:tcPr>
            <w:tcW w:w="0" w:type="auto"/>
            <w:tcBorders>
              <w:top w:val="nil"/>
              <w:left w:val="nil"/>
              <w:bottom w:val="single" w:sz="4" w:space="0" w:color="auto"/>
              <w:right w:val="single" w:sz="4" w:space="0" w:color="auto"/>
            </w:tcBorders>
            <w:shd w:val="clear" w:color="auto" w:fill="auto"/>
            <w:noWrap/>
            <w:vAlign w:val="center"/>
            <w:hideMark/>
          </w:tcPr>
          <w:p w14:paraId="166A4E1C" w14:textId="77777777" w:rsidR="00B93AB6" w:rsidRPr="002F5182" w:rsidRDefault="00B93AB6" w:rsidP="00B93AB6">
            <w:pPr>
              <w:jc w:val="center"/>
              <w:rPr>
                <w:color w:val="000000"/>
                <w:lang w:val="sr-Cyrl-RS"/>
              </w:rPr>
            </w:pPr>
            <w:r w:rsidRPr="002F5182">
              <w:rPr>
                <w:color w:val="000000"/>
                <w:lang w:val="sr-Cyrl-RS"/>
              </w:rPr>
              <w:t>10.5</w:t>
            </w:r>
          </w:p>
        </w:tc>
        <w:tc>
          <w:tcPr>
            <w:tcW w:w="0" w:type="auto"/>
            <w:tcBorders>
              <w:top w:val="nil"/>
              <w:left w:val="nil"/>
              <w:bottom w:val="single" w:sz="4" w:space="0" w:color="auto"/>
              <w:right w:val="single" w:sz="4" w:space="0" w:color="auto"/>
            </w:tcBorders>
            <w:shd w:val="clear" w:color="auto" w:fill="auto"/>
            <w:noWrap/>
            <w:vAlign w:val="center"/>
            <w:hideMark/>
          </w:tcPr>
          <w:p w14:paraId="0743368E" w14:textId="77777777" w:rsidR="00B93AB6" w:rsidRPr="002F5182" w:rsidRDefault="00B93AB6" w:rsidP="00B93AB6">
            <w:pPr>
              <w:jc w:val="center"/>
              <w:rPr>
                <w:color w:val="000000"/>
                <w:lang w:val="sr-Cyrl-RS"/>
              </w:rPr>
            </w:pPr>
            <w:r w:rsidRPr="002F5182">
              <w:rPr>
                <w:color w:val="000000"/>
                <w:lang w:val="sr-Cyrl-RS"/>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3890A9C5" w14:textId="77777777" w:rsidR="00B93AB6" w:rsidRPr="002F5182" w:rsidRDefault="00B93AB6" w:rsidP="00B93AB6">
            <w:pPr>
              <w:jc w:val="center"/>
              <w:rPr>
                <w:color w:val="000000"/>
                <w:lang w:val="sr-Cyrl-RS"/>
              </w:rPr>
            </w:pPr>
            <w:r w:rsidRPr="002F5182">
              <w:rPr>
                <w:color w:val="000000"/>
                <w:lang w:val="sr-Cyrl-RS"/>
              </w:rPr>
              <w:t>2091800</w:t>
            </w:r>
          </w:p>
        </w:tc>
      </w:tr>
      <w:tr w:rsidR="00B93AB6" w:rsidRPr="002F5182" w14:paraId="17B32D72"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3C80F" w14:textId="77777777" w:rsidR="00B93AB6" w:rsidRPr="002F5182" w:rsidRDefault="00B93AB6" w:rsidP="00B93AB6">
            <w:pPr>
              <w:jc w:val="center"/>
              <w:rPr>
                <w:color w:val="000000"/>
                <w:lang w:val="sr-Cyrl-RS"/>
              </w:rPr>
            </w:pPr>
            <w:r w:rsidRPr="002F5182">
              <w:rPr>
                <w:color w:val="000000"/>
                <w:lang w:val="sr-Cyrl-RS"/>
              </w:rPr>
              <w:t>чистина</w:t>
            </w:r>
          </w:p>
        </w:tc>
        <w:tc>
          <w:tcPr>
            <w:tcW w:w="0" w:type="auto"/>
            <w:tcBorders>
              <w:top w:val="nil"/>
              <w:left w:val="nil"/>
              <w:bottom w:val="single" w:sz="4" w:space="0" w:color="auto"/>
              <w:right w:val="single" w:sz="4" w:space="0" w:color="auto"/>
            </w:tcBorders>
            <w:shd w:val="clear" w:color="auto" w:fill="auto"/>
            <w:noWrap/>
            <w:vAlign w:val="center"/>
            <w:hideMark/>
          </w:tcPr>
          <w:p w14:paraId="303E9621" w14:textId="77777777" w:rsidR="00B93AB6" w:rsidRPr="002F5182" w:rsidRDefault="00B93AB6" w:rsidP="00B93AB6">
            <w:pPr>
              <w:jc w:val="center"/>
              <w:rPr>
                <w:lang w:val="sr-Cyrl-RS"/>
              </w:rPr>
            </w:pPr>
            <w:r w:rsidRPr="002F5182">
              <w:rPr>
                <w:lang w:val="sr-Cyrl-RS"/>
              </w:rPr>
              <w:t>518. Окопавање и прашење у културама</w:t>
            </w:r>
          </w:p>
        </w:tc>
        <w:tc>
          <w:tcPr>
            <w:tcW w:w="0" w:type="auto"/>
            <w:tcBorders>
              <w:top w:val="nil"/>
              <w:left w:val="nil"/>
              <w:bottom w:val="single" w:sz="4" w:space="0" w:color="auto"/>
              <w:right w:val="single" w:sz="4" w:space="0" w:color="auto"/>
            </w:tcBorders>
            <w:shd w:val="clear" w:color="auto" w:fill="auto"/>
            <w:noWrap/>
            <w:vAlign w:val="center"/>
            <w:hideMark/>
          </w:tcPr>
          <w:p w14:paraId="6C12500B" w14:textId="77777777" w:rsidR="00B93AB6" w:rsidRPr="002F5182" w:rsidRDefault="00B93AB6" w:rsidP="00B93AB6">
            <w:pPr>
              <w:jc w:val="center"/>
              <w:rPr>
                <w:color w:val="000000"/>
                <w:lang w:val="sr-Cyrl-RS"/>
              </w:rPr>
            </w:pPr>
            <w:r w:rsidRPr="002F5182">
              <w:rPr>
                <w:color w:val="000000"/>
                <w:lang w:val="sr-Cyrl-RS"/>
              </w:rPr>
              <w:t>10.5</w:t>
            </w:r>
          </w:p>
        </w:tc>
        <w:tc>
          <w:tcPr>
            <w:tcW w:w="0" w:type="auto"/>
            <w:tcBorders>
              <w:top w:val="nil"/>
              <w:left w:val="nil"/>
              <w:bottom w:val="single" w:sz="4" w:space="0" w:color="auto"/>
              <w:right w:val="single" w:sz="4" w:space="0" w:color="auto"/>
            </w:tcBorders>
            <w:shd w:val="clear" w:color="auto" w:fill="auto"/>
            <w:noWrap/>
            <w:vAlign w:val="center"/>
            <w:hideMark/>
          </w:tcPr>
          <w:p w14:paraId="1595B0F5" w14:textId="77777777" w:rsidR="00B93AB6" w:rsidRPr="002F5182" w:rsidRDefault="00B93AB6" w:rsidP="00B93AB6">
            <w:pPr>
              <w:jc w:val="center"/>
              <w:rPr>
                <w:color w:val="000000"/>
                <w:lang w:val="sr-Cyrl-RS"/>
              </w:rPr>
            </w:pPr>
            <w:r w:rsidRPr="002F5182">
              <w:rPr>
                <w:color w:val="000000"/>
                <w:lang w:val="sr-Cyrl-RS"/>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2AB25D54" w14:textId="77777777" w:rsidR="00B93AB6" w:rsidRPr="002F5182" w:rsidRDefault="00B93AB6" w:rsidP="00B93AB6">
            <w:pPr>
              <w:jc w:val="center"/>
              <w:rPr>
                <w:color w:val="000000"/>
                <w:lang w:val="sr-Cyrl-RS"/>
              </w:rPr>
            </w:pPr>
            <w:r w:rsidRPr="002F5182">
              <w:rPr>
                <w:color w:val="000000"/>
                <w:lang w:val="sr-Cyrl-RS"/>
              </w:rPr>
              <w:t>836720</w:t>
            </w:r>
          </w:p>
        </w:tc>
      </w:tr>
      <w:tr w:rsidR="00B93AB6" w:rsidRPr="002F5182" w14:paraId="79513992"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31E4B" w14:textId="77777777" w:rsidR="00B93AB6" w:rsidRPr="002F5182" w:rsidRDefault="00B93AB6" w:rsidP="00B93AB6">
            <w:pPr>
              <w:jc w:val="center"/>
              <w:rPr>
                <w:color w:val="000000"/>
                <w:lang w:val="sr-Cyrl-RS"/>
              </w:rPr>
            </w:pPr>
            <w:r w:rsidRPr="002F5182">
              <w:rPr>
                <w:color w:val="000000"/>
                <w:lang w:val="sr-Cyrl-RS"/>
              </w:rPr>
              <w:t>чистина</w:t>
            </w:r>
          </w:p>
        </w:tc>
        <w:tc>
          <w:tcPr>
            <w:tcW w:w="0" w:type="auto"/>
            <w:tcBorders>
              <w:top w:val="nil"/>
              <w:left w:val="nil"/>
              <w:bottom w:val="single" w:sz="4" w:space="0" w:color="auto"/>
              <w:right w:val="single" w:sz="4" w:space="0" w:color="auto"/>
            </w:tcBorders>
            <w:shd w:val="clear" w:color="auto" w:fill="auto"/>
            <w:noWrap/>
            <w:vAlign w:val="center"/>
            <w:hideMark/>
          </w:tcPr>
          <w:p w14:paraId="570DFFB5" w14:textId="77777777" w:rsidR="00B93AB6" w:rsidRPr="002F5182" w:rsidRDefault="00B93AB6" w:rsidP="00B93AB6">
            <w:pPr>
              <w:jc w:val="center"/>
              <w:rPr>
                <w:lang w:val="sr-Cyrl-RS"/>
              </w:rPr>
            </w:pPr>
            <w:r w:rsidRPr="002F5182">
              <w:rPr>
                <w:lang w:val="sr-Cyrl-RS"/>
              </w:rPr>
              <w:t>522. Кресање грана</w:t>
            </w:r>
          </w:p>
        </w:tc>
        <w:tc>
          <w:tcPr>
            <w:tcW w:w="0" w:type="auto"/>
            <w:tcBorders>
              <w:top w:val="nil"/>
              <w:left w:val="nil"/>
              <w:bottom w:val="single" w:sz="4" w:space="0" w:color="auto"/>
              <w:right w:val="single" w:sz="4" w:space="0" w:color="auto"/>
            </w:tcBorders>
            <w:shd w:val="clear" w:color="auto" w:fill="auto"/>
            <w:noWrap/>
            <w:vAlign w:val="center"/>
            <w:hideMark/>
          </w:tcPr>
          <w:p w14:paraId="4F17A223" w14:textId="77777777" w:rsidR="00B93AB6" w:rsidRPr="002F5182" w:rsidRDefault="00B93AB6" w:rsidP="00B93AB6">
            <w:pPr>
              <w:jc w:val="center"/>
              <w:rPr>
                <w:color w:val="000000"/>
                <w:lang w:val="sr-Cyrl-RS"/>
              </w:rPr>
            </w:pPr>
            <w:r w:rsidRPr="002F5182">
              <w:rPr>
                <w:color w:val="000000"/>
                <w:lang w:val="sr-Cyrl-RS"/>
              </w:rPr>
              <w:t>31.4</w:t>
            </w:r>
          </w:p>
        </w:tc>
        <w:tc>
          <w:tcPr>
            <w:tcW w:w="0" w:type="auto"/>
            <w:tcBorders>
              <w:top w:val="nil"/>
              <w:left w:val="nil"/>
              <w:bottom w:val="single" w:sz="4" w:space="0" w:color="auto"/>
              <w:right w:val="single" w:sz="4" w:space="0" w:color="auto"/>
            </w:tcBorders>
            <w:shd w:val="clear" w:color="auto" w:fill="auto"/>
            <w:noWrap/>
            <w:vAlign w:val="center"/>
            <w:hideMark/>
          </w:tcPr>
          <w:p w14:paraId="58B3FB52" w14:textId="77777777" w:rsidR="00B93AB6" w:rsidRPr="002F5182" w:rsidRDefault="00B93AB6" w:rsidP="00B93AB6">
            <w:pPr>
              <w:jc w:val="center"/>
              <w:rPr>
                <w:color w:val="000000"/>
                <w:lang w:val="sr-Cyrl-RS"/>
              </w:rPr>
            </w:pPr>
            <w:r w:rsidRPr="002F5182">
              <w:rPr>
                <w:color w:val="000000"/>
                <w:lang w:val="sr-Cyrl-RS"/>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0BBD5421" w14:textId="77777777" w:rsidR="00B93AB6" w:rsidRPr="002F5182" w:rsidRDefault="00B93AB6" w:rsidP="00B93AB6">
            <w:pPr>
              <w:jc w:val="center"/>
              <w:rPr>
                <w:color w:val="000000"/>
                <w:lang w:val="sr-Cyrl-RS"/>
              </w:rPr>
            </w:pPr>
            <w:r w:rsidRPr="002F5182">
              <w:rPr>
                <w:color w:val="000000"/>
                <w:lang w:val="sr-Cyrl-RS"/>
              </w:rPr>
              <w:t>1882620</w:t>
            </w:r>
          </w:p>
        </w:tc>
      </w:tr>
      <w:tr w:rsidR="00B93AB6" w:rsidRPr="002F5182" w14:paraId="3A51FD72"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A9019" w14:textId="77777777" w:rsidR="00B93AB6" w:rsidRPr="002F5182" w:rsidRDefault="00B93AB6" w:rsidP="00B93AB6">
            <w:pPr>
              <w:jc w:val="center"/>
              <w:rPr>
                <w:color w:val="000000"/>
                <w:lang w:val="sr-Cyrl-RS"/>
              </w:rPr>
            </w:pPr>
            <w:r w:rsidRPr="002F5182">
              <w:rPr>
                <w:color w:val="000000"/>
                <w:lang w:val="sr-Cyrl-RS"/>
              </w:rPr>
              <w:t>чистина</w:t>
            </w:r>
          </w:p>
        </w:tc>
        <w:tc>
          <w:tcPr>
            <w:tcW w:w="0" w:type="auto"/>
            <w:tcBorders>
              <w:top w:val="nil"/>
              <w:left w:val="nil"/>
              <w:bottom w:val="single" w:sz="4" w:space="0" w:color="auto"/>
              <w:right w:val="single" w:sz="4" w:space="0" w:color="auto"/>
            </w:tcBorders>
            <w:shd w:val="clear" w:color="auto" w:fill="auto"/>
            <w:noWrap/>
            <w:vAlign w:val="center"/>
            <w:hideMark/>
          </w:tcPr>
          <w:p w14:paraId="6216E4E0" w14:textId="77777777" w:rsidR="00B93AB6" w:rsidRPr="002F5182" w:rsidRDefault="00B93AB6" w:rsidP="00B93AB6">
            <w:pPr>
              <w:jc w:val="center"/>
              <w:rPr>
                <w:lang w:val="sr-Cyrl-RS"/>
              </w:rPr>
            </w:pPr>
            <w:r w:rsidRPr="002F5182">
              <w:rPr>
                <w:lang w:val="sr-Cyrl-RS"/>
              </w:rPr>
              <w:t>527. Чишћење у младим културама</w:t>
            </w:r>
          </w:p>
        </w:tc>
        <w:tc>
          <w:tcPr>
            <w:tcW w:w="0" w:type="auto"/>
            <w:tcBorders>
              <w:top w:val="nil"/>
              <w:left w:val="nil"/>
              <w:bottom w:val="single" w:sz="4" w:space="0" w:color="auto"/>
              <w:right w:val="single" w:sz="4" w:space="0" w:color="auto"/>
            </w:tcBorders>
            <w:shd w:val="clear" w:color="auto" w:fill="auto"/>
            <w:noWrap/>
            <w:vAlign w:val="center"/>
            <w:hideMark/>
          </w:tcPr>
          <w:p w14:paraId="23573E64" w14:textId="77777777" w:rsidR="00B93AB6" w:rsidRPr="002F5182" w:rsidRDefault="00B93AB6" w:rsidP="00B93AB6">
            <w:pPr>
              <w:jc w:val="center"/>
              <w:rPr>
                <w:color w:val="000000"/>
                <w:lang w:val="sr-Cyrl-RS"/>
              </w:rPr>
            </w:pPr>
            <w:r w:rsidRPr="002F5182">
              <w:rPr>
                <w:color w:val="000000"/>
                <w:lang w:val="sr-Cyrl-RS"/>
              </w:rPr>
              <w:t>10.5</w:t>
            </w:r>
          </w:p>
        </w:tc>
        <w:tc>
          <w:tcPr>
            <w:tcW w:w="0" w:type="auto"/>
            <w:tcBorders>
              <w:top w:val="nil"/>
              <w:left w:val="nil"/>
              <w:bottom w:val="single" w:sz="4" w:space="0" w:color="auto"/>
              <w:right w:val="single" w:sz="4" w:space="0" w:color="auto"/>
            </w:tcBorders>
            <w:shd w:val="clear" w:color="auto" w:fill="auto"/>
            <w:noWrap/>
            <w:vAlign w:val="center"/>
            <w:hideMark/>
          </w:tcPr>
          <w:p w14:paraId="65015413" w14:textId="77777777" w:rsidR="00B93AB6" w:rsidRPr="002F5182" w:rsidRDefault="00B93AB6" w:rsidP="00B93AB6">
            <w:pPr>
              <w:jc w:val="center"/>
              <w:rPr>
                <w:color w:val="000000"/>
                <w:lang w:val="sr-Cyrl-RS"/>
              </w:rPr>
            </w:pPr>
            <w:r w:rsidRPr="002F5182">
              <w:rPr>
                <w:color w:val="000000"/>
                <w:lang w:val="sr-Cyrl-RS"/>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7F033D42" w14:textId="77777777" w:rsidR="00B93AB6" w:rsidRPr="002F5182" w:rsidRDefault="00B93AB6" w:rsidP="00B93AB6">
            <w:pPr>
              <w:jc w:val="center"/>
              <w:rPr>
                <w:color w:val="000000"/>
                <w:lang w:val="sr-Cyrl-RS"/>
              </w:rPr>
            </w:pPr>
            <w:r w:rsidRPr="002F5182">
              <w:rPr>
                <w:color w:val="000000"/>
                <w:lang w:val="sr-Cyrl-RS"/>
              </w:rPr>
              <w:t>575245</w:t>
            </w:r>
          </w:p>
        </w:tc>
      </w:tr>
      <w:tr w:rsidR="00B93AB6" w:rsidRPr="002F5182" w14:paraId="4918BE19"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4CA9D"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798DDED2" w14:textId="77777777" w:rsidR="00B93AB6" w:rsidRPr="002F5182" w:rsidRDefault="00B93AB6" w:rsidP="00B93AB6">
            <w:pPr>
              <w:jc w:val="center"/>
              <w:rPr>
                <w:lang w:val="sr-Cyrl-RS"/>
              </w:rPr>
            </w:pPr>
            <w:r w:rsidRPr="002F5182">
              <w:rPr>
                <w:lang w:val="sr-Cyrl-RS"/>
              </w:rPr>
              <w:t>539. Међуредна обрада тарупирањем</w:t>
            </w:r>
          </w:p>
        </w:tc>
        <w:tc>
          <w:tcPr>
            <w:tcW w:w="0" w:type="auto"/>
            <w:tcBorders>
              <w:top w:val="nil"/>
              <w:left w:val="nil"/>
              <w:bottom w:val="single" w:sz="4" w:space="0" w:color="auto"/>
              <w:right w:val="single" w:sz="4" w:space="0" w:color="auto"/>
            </w:tcBorders>
            <w:shd w:val="clear" w:color="auto" w:fill="auto"/>
            <w:noWrap/>
            <w:vAlign w:val="center"/>
            <w:hideMark/>
          </w:tcPr>
          <w:p w14:paraId="52AA0CCF" w14:textId="77777777" w:rsidR="00B93AB6" w:rsidRPr="002F5182" w:rsidRDefault="00B93AB6" w:rsidP="00B93AB6">
            <w:pPr>
              <w:jc w:val="center"/>
              <w:rPr>
                <w:color w:val="000000"/>
                <w:lang w:val="sr-Cyrl-RS"/>
              </w:rPr>
            </w:pPr>
            <w:r w:rsidRPr="002F5182">
              <w:rPr>
                <w:color w:val="000000"/>
                <w:lang w:val="sr-Cyrl-RS"/>
              </w:rPr>
              <w:t>0.0</w:t>
            </w:r>
          </w:p>
        </w:tc>
        <w:tc>
          <w:tcPr>
            <w:tcW w:w="0" w:type="auto"/>
            <w:tcBorders>
              <w:top w:val="nil"/>
              <w:left w:val="nil"/>
              <w:bottom w:val="single" w:sz="4" w:space="0" w:color="auto"/>
              <w:right w:val="single" w:sz="4" w:space="0" w:color="auto"/>
            </w:tcBorders>
            <w:shd w:val="clear" w:color="auto" w:fill="auto"/>
            <w:noWrap/>
            <w:vAlign w:val="center"/>
            <w:hideMark/>
          </w:tcPr>
          <w:p w14:paraId="60BA380A" w14:textId="77777777" w:rsidR="00B93AB6" w:rsidRPr="002F5182" w:rsidRDefault="00B93AB6" w:rsidP="00B93AB6">
            <w:pPr>
              <w:jc w:val="center"/>
              <w:rPr>
                <w:color w:val="000000"/>
                <w:lang w:val="sr-Cyrl-RS"/>
              </w:rPr>
            </w:pPr>
            <w:r w:rsidRPr="002F5182">
              <w:rPr>
                <w:color w:val="000000"/>
                <w:lang w:val="sr-Cyrl-RS"/>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6304C57A" w14:textId="77777777" w:rsidR="00B93AB6" w:rsidRPr="002F5182" w:rsidRDefault="00B93AB6" w:rsidP="00B93AB6">
            <w:pPr>
              <w:jc w:val="center"/>
              <w:rPr>
                <w:color w:val="000000"/>
                <w:lang w:val="sr-Cyrl-RS"/>
              </w:rPr>
            </w:pPr>
            <w:r w:rsidRPr="002F5182">
              <w:rPr>
                <w:color w:val="000000"/>
                <w:lang w:val="sr-Cyrl-RS"/>
              </w:rPr>
              <w:t>3760</w:t>
            </w:r>
          </w:p>
        </w:tc>
      </w:tr>
      <w:tr w:rsidR="00B93AB6" w:rsidRPr="002F5182" w14:paraId="52F06DCD"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1AAAF"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533DE11A" w14:textId="77777777" w:rsidR="00B93AB6" w:rsidRPr="002F5182" w:rsidRDefault="00B93AB6" w:rsidP="00B93AB6">
            <w:pPr>
              <w:jc w:val="center"/>
              <w:rPr>
                <w:lang w:val="sr-Cyrl-RS"/>
              </w:rPr>
            </w:pPr>
            <w:r w:rsidRPr="002F5182">
              <w:rPr>
                <w:lang w:val="sr-Cyrl-RS"/>
              </w:rPr>
              <w:t>317. Вештачко пошумљавање садњом</w:t>
            </w:r>
          </w:p>
        </w:tc>
        <w:tc>
          <w:tcPr>
            <w:tcW w:w="0" w:type="auto"/>
            <w:tcBorders>
              <w:top w:val="nil"/>
              <w:left w:val="nil"/>
              <w:bottom w:val="single" w:sz="4" w:space="0" w:color="auto"/>
              <w:right w:val="single" w:sz="4" w:space="0" w:color="auto"/>
            </w:tcBorders>
            <w:shd w:val="clear" w:color="auto" w:fill="auto"/>
            <w:noWrap/>
            <w:vAlign w:val="center"/>
            <w:hideMark/>
          </w:tcPr>
          <w:p w14:paraId="07F18102" w14:textId="77777777" w:rsidR="00B93AB6" w:rsidRPr="002F5182" w:rsidRDefault="00B93AB6" w:rsidP="00B93AB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56EEE60B" w14:textId="77777777" w:rsidR="00B93AB6" w:rsidRPr="002F5182" w:rsidRDefault="00B93AB6" w:rsidP="00B93AB6">
            <w:pPr>
              <w:jc w:val="center"/>
              <w:rPr>
                <w:color w:val="000000"/>
                <w:lang w:val="sr-Cyrl-RS"/>
              </w:rPr>
            </w:pPr>
            <w:r w:rsidRPr="002F5182">
              <w:rPr>
                <w:color w:val="000000"/>
                <w:lang w:val="sr-Cyrl-RS"/>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25FC164E" w14:textId="77777777" w:rsidR="00B93AB6" w:rsidRPr="002F5182" w:rsidRDefault="00B93AB6" w:rsidP="00B93AB6">
            <w:pPr>
              <w:jc w:val="center"/>
              <w:rPr>
                <w:color w:val="000000"/>
                <w:lang w:val="sr-Cyrl-RS"/>
              </w:rPr>
            </w:pPr>
            <w:r w:rsidRPr="002F5182">
              <w:rPr>
                <w:color w:val="000000"/>
                <w:lang w:val="sr-Cyrl-RS"/>
              </w:rPr>
              <w:t>257800</w:t>
            </w:r>
          </w:p>
        </w:tc>
      </w:tr>
      <w:tr w:rsidR="00B93AB6" w:rsidRPr="002F5182" w14:paraId="1619FE7A"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1258A"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62FA17B1" w14:textId="77777777" w:rsidR="00B93AB6" w:rsidRPr="002F5182" w:rsidRDefault="00B93AB6" w:rsidP="00B93AB6">
            <w:pPr>
              <w:jc w:val="center"/>
              <w:rPr>
                <w:lang w:val="sr-Cyrl-RS"/>
              </w:rPr>
            </w:pPr>
            <w:r w:rsidRPr="002F5182">
              <w:rPr>
                <w:lang w:val="sr-Cyrl-RS"/>
              </w:rPr>
              <w:t>518. Окопавање и прашење у културама</w:t>
            </w:r>
          </w:p>
        </w:tc>
        <w:tc>
          <w:tcPr>
            <w:tcW w:w="0" w:type="auto"/>
            <w:tcBorders>
              <w:top w:val="nil"/>
              <w:left w:val="nil"/>
              <w:bottom w:val="single" w:sz="4" w:space="0" w:color="auto"/>
              <w:right w:val="single" w:sz="4" w:space="0" w:color="auto"/>
            </w:tcBorders>
            <w:shd w:val="clear" w:color="auto" w:fill="auto"/>
            <w:noWrap/>
            <w:vAlign w:val="center"/>
            <w:hideMark/>
          </w:tcPr>
          <w:p w14:paraId="2F6BC52E" w14:textId="77777777" w:rsidR="00B93AB6" w:rsidRPr="002F5182" w:rsidRDefault="00B93AB6" w:rsidP="00B93AB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5478546B" w14:textId="77777777" w:rsidR="00B93AB6" w:rsidRPr="002F5182" w:rsidRDefault="00B93AB6" w:rsidP="00B93AB6">
            <w:pPr>
              <w:jc w:val="center"/>
              <w:rPr>
                <w:color w:val="000000"/>
                <w:lang w:val="sr-Cyrl-RS"/>
              </w:rPr>
            </w:pPr>
            <w:r w:rsidRPr="002F5182">
              <w:rPr>
                <w:color w:val="000000"/>
                <w:lang w:val="sr-Cyrl-RS"/>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274B7D7D" w14:textId="77777777" w:rsidR="00B93AB6" w:rsidRPr="002F5182" w:rsidRDefault="00B93AB6" w:rsidP="00B93AB6">
            <w:pPr>
              <w:jc w:val="center"/>
              <w:rPr>
                <w:color w:val="000000"/>
                <w:lang w:val="sr-Cyrl-RS"/>
              </w:rPr>
            </w:pPr>
            <w:r w:rsidRPr="002F5182">
              <w:rPr>
                <w:color w:val="000000"/>
                <w:lang w:val="sr-Cyrl-RS"/>
              </w:rPr>
              <w:t>103120</w:t>
            </w:r>
          </w:p>
        </w:tc>
      </w:tr>
      <w:tr w:rsidR="00B93AB6" w:rsidRPr="002F5182" w14:paraId="7B6F1CF5"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44E88"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1D85AACC" w14:textId="77777777" w:rsidR="00B93AB6" w:rsidRPr="002F5182" w:rsidRDefault="00B93AB6" w:rsidP="00B93AB6">
            <w:pPr>
              <w:jc w:val="center"/>
              <w:rPr>
                <w:lang w:val="sr-Cyrl-RS"/>
              </w:rPr>
            </w:pPr>
            <w:r w:rsidRPr="002F5182">
              <w:rPr>
                <w:lang w:val="sr-Cyrl-RS"/>
              </w:rPr>
              <w:t>520. Ђубрење у плантажама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2BF62376" w14:textId="77777777" w:rsidR="00B93AB6" w:rsidRPr="002F5182" w:rsidRDefault="00B93AB6" w:rsidP="00B93AB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1CBB270F" w14:textId="77777777" w:rsidR="00B93AB6" w:rsidRPr="002F5182" w:rsidRDefault="00B93AB6" w:rsidP="00B93AB6">
            <w:pPr>
              <w:jc w:val="center"/>
              <w:rPr>
                <w:color w:val="000000"/>
                <w:lang w:val="sr-Cyrl-RS"/>
              </w:rPr>
            </w:pPr>
            <w:r w:rsidRPr="002F5182">
              <w:rPr>
                <w:color w:val="000000"/>
                <w:lang w:val="sr-Cyrl-RS"/>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52D61EF9" w14:textId="77777777" w:rsidR="00B93AB6" w:rsidRPr="002F5182" w:rsidRDefault="00B93AB6" w:rsidP="00B93AB6">
            <w:pPr>
              <w:jc w:val="center"/>
              <w:rPr>
                <w:color w:val="000000"/>
                <w:lang w:val="sr-Cyrl-RS"/>
              </w:rPr>
            </w:pPr>
            <w:r w:rsidRPr="002F5182">
              <w:rPr>
                <w:color w:val="000000"/>
                <w:lang w:val="sr-Cyrl-RS"/>
              </w:rPr>
              <w:t>70895</w:t>
            </w:r>
          </w:p>
        </w:tc>
      </w:tr>
      <w:tr w:rsidR="00B93AB6" w:rsidRPr="002F5182" w14:paraId="49056158"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6CF6C"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30405C25" w14:textId="77777777" w:rsidR="00B93AB6" w:rsidRPr="002F5182" w:rsidRDefault="00B93AB6" w:rsidP="00B93AB6">
            <w:pPr>
              <w:jc w:val="center"/>
              <w:rPr>
                <w:lang w:val="sr-Cyrl-RS"/>
              </w:rPr>
            </w:pPr>
            <w:r w:rsidRPr="002F5182">
              <w:rPr>
                <w:lang w:val="sr-Cyrl-RS"/>
              </w:rPr>
              <w:t>521. Заливање у плантажама топола</w:t>
            </w:r>
          </w:p>
        </w:tc>
        <w:tc>
          <w:tcPr>
            <w:tcW w:w="0" w:type="auto"/>
            <w:tcBorders>
              <w:top w:val="nil"/>
              <w:left w:val="nil"/>
              <w:bottom w:val="single" w:sz="4" w:space="0" w:color="auto"/>
              <w:right w:val="single" w:sz="4" w:space="0" w:color="auto"/>
            </w:tcBorders>
            <w:shd w:val="clear" w:color="auto" w:fill="auto"/>
            <w:noWrap/>
            <w:vAlign w:val="center"/>
            <w:hideMark/>
          </w:tcPr>
          <w:p w14:paraId="301BBF4D" w14:textId="77777777" w:rsidR="00B93AB6" w:rsidRPr="002F5182" w:rsidRDefault="00B93AB6" w:rsidP="00B93AB6">
            <w:pPr>
              <w:jc w:val="center"/>
              <w:rPr>
                <w:color w:val="000000"/>
                <w:lang w:val="sr-Cyrl-RS"/>
              </w:rPr>
            </w:pPr>
            <w:r w:rsidRPr="002F5182">
              <w:rPr>
                <w:color w:val="000000"/>
                <w:lang w:val="sr-Cyrl-RS"/>
              </w:rPr>
              <w:t>1.3</w:t>
            </w:r>
          </w:p>
        </w:tc>
        <w:tc>
          <w:tcPr>
            <w:tcW w:w="0" w:type="auto"/>
            <w:tcBorders>
              <w:top w:val="nil"/>
              <w:left w:val="nil"/>
              <w:bottom w:val="single" w:sz="4" w:space="0" w:color="auto"/>
              <w:right w:val="single" w:sz="4" w:space="0" w:color="auto"/>
            </w:tcBorders>
            <w:shd w:val="clear" w:color="auto" w:fill="auto"/>
            <w:noWrap/>
            <w:vAlign w:val="center"/>
            <w:hideMark/>
          </w:tcPr>
          <w:p w14:paraId="3386A7DE" w14:textId="77777777" w:rsidR="00B93AB6" w:rsidRPr="002F5182" w:rsidRDefault="00B93AB6" w:rsidP="00B93AB6">
            <w:pPr>
              <w:jc w:val="center"/>
              <w:rPr>
                <w:color w:val="000000"/>
                <w:lang w:val="sr-Cyrl-RS"/>
              </w:rPr>
            </w:pPr>
            <w:r w:rsidRPr="002F5182">
              <w:rPr>
                <w:color w:val="000000"/>
                <w:lang w:val="sr-Cyrl-RS"/>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4FE2C0A5" w14:textId="77777777" w:rsidR="00B93AB6" w:rsidRPr="002F5182" w:rsidRDefault="00B93AB6" w:rsidP="00B93AB6">
            <w:pPr>
              <w:jc w:val="center"/>
              <w:rPr>
                <w:color w:val="000000"/>
                <w:lang w:val="sr-Cyrl-RS"/>
              </w:rPr>
            </w:pPr>
            <w:r w:rsidRPr="002F5182">
              <w:rPr>
                <w:color w:val="000000"/>
                <w:lang w:val="sr-Cyrl-RS"/>
              </w:rPr>
              <w:t>103120</w:t>
            </w:r>
          </w:p>
        </w:tc>
      </w:tr>
      <w:tr w:rsidR="00B93AB6" w:rsidRPr="002F5182" w14:paraId="02DD9D09"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439EB" w14:textId="77777777" w:rsidR="00B93AB6" w:rsidRPr="002F5182" w:rsidRDefault="00B93AB6" w:rsidP="00B93AB6">
            <w:pPr>
              <w:jc w:val="center"/>
              <w:rPr>
                <w:color w:val="000000"/>
                <w:lang w:val="sr-Cyrl-RS"/>
              </w:rPr>
            </w:pPr>
            <w:r w:rsidRPr="002F5182">
              <w:rPr>
                <w:color w:val="000000"/>
                <w:lang w:val="sr-Cyrl-RS"/>
              </w:rPr>
              <w:t>1210</w:t>
            </w:r>
          </w:p>
        </w:tc>
        <w:tc>
          <w:tcPr>
            <w:tcW w:w="0" w:type="auto"/>
            <w:tcBorders>
              <w:top w:val="nil"/>
              <w:left w:val="nil"/>
              <w:bottom w:val="single" w:sz="4" w:space="0" w:color="auto"/>
              <w:right w:val="single" w:sz="4" w:space="0" w:color="auto"/>
            </w:tcBorders>
            <w:shd w:val="clear" w:color="auto" w:fill="auto"/>
            <w:noWrap/>
            <w:vAlign w:val="center"/>
            <w:hideMark/>
          </w:tcPr>
          <w:p w14:paraId="7BDEDB1D" w14:textId="77777777" w:rsidR="00B93AB6" w:rsidRPr="002F5182" w:rsidRDefault="00B93AB6" w:rsidP="00B93AB6">
            <w:pPr>
              <w:jc w:val="center"/>
              <w:rPr>
                <w:lang w:val="sr-Cyrl-RS"/>
              </w:rPr>
            </w:pPr>
            <w:r w:rsidRPr="002F5182">
              <w:rPr>
                <w:lang w:val="sr-Cyrl-RS"/>
              </w:rPr>
              <w:t>522. Кресање грана</w:t>
            </w:r>
          </w:p>
        </w:tc>
        <w:tc>
          <w:tcPr>
            <w:tcW w:w="0" w:type="auto"/>
            <w:tcBorders>
              <w:top w:val="nil"/>
              <w:left w:val="nil"/>
              <w:bottom w:val="single" w:sz="4" w:space="0" w:color="auto"/>
              <w:right w:val="single" w:sz="4" w:space="0" w:color="auto"/>
            </w:tcBorders>
            <w:shd w:val="clear" w:color="auto" w:fill="auto"/>
            <w:noWrap/>
            <w:vAlign w:val="center"/>
            <w:hideMark/>
          </w:tcPr>
          <w:p w14:paraId="2F88D35C" w14:textId="77777777" w:rsidR="00B93AB6" w:rsidRPr="002F5182" w:rsidRDefault="00B93AB6" w:rsidP="00B93AB6">
            <w:pPr>
              <w:jc w:val="center"/>
              <w:rPr>
                <w:color w:val="000000"/>
                <w:lang w:val="sr-Cyrl-RS"/>
              </w:rPr>
            </w:pPr>
            <w:r w:rsidRPr="002F5182">
              <w:rPr>
                <w:color w:val="000000"/>
                <w:lang w:val="sr-Cyrl-RS"/>
              </w:rPr>
              <w:t>3.9</w:t>
            </w:r>
          </w:p>
        </w:tc>
        <w:tc>
          <w:tcPr>
            <w:tcW w:w="0" w:type="auto"/>
            <w:tcBorders>
              <w:top w:val="nil"/>
              <w:left w:val="nil"/>
              <w:bottom w:val="single" w:sz="4" w:space="0" w:color="auto"/>
              <w:right w:val="single" w:sz="4" w:space="0" w:color="auto"/>
            </w:tcBorders>
            <w:shd w:val="clear" w:color="auto" w:fill="auto"/>
            <w:noWrap/>
            <w:vAlign w:val="center"/>
            <w:hideMark/>
          </w:tcPr>
          <w:p w14:paraId="2F213296" w14:textId="77777777" w:rsidR="00B93AB6" w:rsidRPr="002F5182" w:rsidRDefault="00B93AB6" w:rsidP="00B93AB6">
            <w:pPr>
              <w:jc w:val="center"/>
              <w:rPr>
                <w:color w:val="000000"/>
                <w:lang w:val="sr-Cyrl-RS"/>
              </w:rPr>
            </w:pPr>
            <w:r w:rsidRPr="002F5182">
              <w:rPr>
                <w:color w:val="000000"/>
                <w:lang w:val="sr-Cyrl-RS"/>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279E66E1" w14:textId="77777777" w:rsidR="00B93AB6" w:rsidRPr="002F5182" w:rsidRDefault="00B93AB6" w:rsidP="00B93AB6">
            <w:pPr>
              <w:jc w:val="center"/>
              <w:rPr>
                <w:color w:val="000000"/>
                <w:lang w:val="sr-Cyrl-RS"/>
              </w:rPr>
            </w:pPr>
            <w:r w:rsidRPr="002F5182">
              <w:rPr>
                <w:color w:val="000000"/>
                <w:lang w:val="sr-Cyrl-RS"/>
              </w:rPr>
              <w:t>232020</w:t>
            </w:r>
          </w:p>
        </w:tc>
      </w:tr>
      <w:tr w:rsidR="00B93AB6" w:rsidRPr="002F5182" w14:paraId="2BCF1901"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E06D7" w14:textId="77777777" w:rsidR="00B93AB6" w:rsidRPr="002F5182" w:rsidRDefault="00B93AB6" w:rsidP="00B93AB6">
            <w:pPr>
              <w:jc w:val="center"/>
              <w:rPr>
                <w:color w:val="000000"/>
                <w:lang w:val="sr-Cyrl-RS"/>
              </w:rPr>
            </w:pPr>
            <w:r w:rsidRPr="002F5182">
              <w:rPr>
                <w:color w:val="000000"/>
                <w:lang w:val="sr-Cyrl-RS"/>
              </w:rPr>
              <w:t>2810</w:t>
            </w:r>
          </w:p>
        </w:tc>
        <w:tc>
          <w:tcPr>
            <w:tcW w:w="0" w:type="auto"/>
            <w:tcBorders>
              <w:top w:val="nil"/>
              <w:left w:val="nil"/>
              <w:bottom w:val="single" w:sz="4" w:space="0" w:color="auto"/>
              <w:right w:val="single" w:sz="4" w:space="0" w:color="auto"/>
            </w:tcBorders>
            <w:shd w:val="clear" w:color="auto" w:fill="auto"/>
            <w:noWrap/>
            <w:vAlign w:val="center"/>
            <w:hideMark/>
          </w:tcPr>
          <w:p w14:paraId="02B90BCD" w14:textId="77777777" w:rsidR="00B93AB6" w:rsidRPr="002F5182" w:rsidRDefault="00B93AB6" w:rsidP="00B93AB6">
            <w:pPr>
              <w:jc w:val="center"/>
              <w:rPr>
                <w:lang w:val="sr-Cyrl-RS"/>
              </w:rPr>
            </w:pPr>
            <w:r w:rsidRPr="002F5182">
              <w:rPr>
                <w:lang w:val="sr-Cyrl-RS"/>
              </w:rPr>
              <w:t>328. Обнова багрема вегетативним путем</w:t>
            </w:r>
          </w:p>
        </w:tc>
        <w:tc>
          <w:tcPr>
            <w:tcW w:w="0" w:type="auto"/>
            <w:tcBorders>
              <w:top w:val="nil"/>
              <w:left w:val="nil"/>
              <w:bottom w:val="single" w:sz="4" w:space="0" w:color="auto"/>
              <w:right w:val="single" w:sz="4" w:space="0" w:color="auto"/>
            </w:tcBorders>
            <w:shd w:val="clear" w:color="auto" w:fill="auto"/>
            <w:noWrap/>
            <w:vAlign w:val="center"/>
            <w:hideMark/>
          </w:tcPr>
          <w:p w14:paraId="10066998" w14:textId="77777777" w:rsidR="00B93AB6" w:rsidRPr="002F5182" w:rsidRDefault="00B93AB6" w:rsidP="00B93AB6">
            <w:pPr>
              <w:jc w:val="center"/>
              <w:rPr>
                <w:color w:val="000000"/>
                <w:lang w:val="sr-Cyrl-RS"/>
              </w:rPr>
            </w:pPr>
            <w:r w:rsidRPr="002F5182">
              <w:rPr>
                <w:color w:val="000000"/>
                <w:lang w:val="sr-Cyrl-RS"/>
              </w:rPr>
              <w:t>0.8</w:t>
            </w:r>
          </w:p>
        </w:tc>
        <w:tc>
          <w:tcPr>
            <w:tcW w:w="0" w:type="auto"/>
            <w:tcBorders>
              <w:top w:val="nil"/>
              <w:left w:val="nil"/>
              <w:bottom w:val="single" w:sz="4" w:space="0" w:color="auto"/>
              <w:right w:val="single" w:sz="4" w:space="0" w:color="auto"/>
            </w:tcBorders>
            <w:shd w:val="clear" w:color="auto" w:fill="auto"/>
            <w:noWrap/>
            <w:vAlign w:val="center"/>
            <w:hideMark/>
          </w:tcPr>
          <w:p w14:paraId="610DA44B" w14:textId="77777777" w:rsidR="00B93AB6" w:rsidRPr="002F5182" w:rsidRDefault="00B93AB6" w:rsidP="00B93AB6">
            <w:pPr>
              <w:jc w:val="center"/>
              <w:rPr>
                <w:color w:val="000000"/>
                <w:lang w:val="sr-Cyrl-RS"/>
              </w:rPr>
            </w:pPr>
            <w:r w:rsidRPr="002F5182">
              <w:rPr>
                <w:color w:val="000000"/>
                <w:lang w:val="sr-Cyrl-RS"/>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364C464" w14:textId="77777777" w:rsidR="00B93AB6" w:rsidRPr="002F5182" w:rsidRDefault="00B93AB6" w:rsidP="00B93AB6">
            <w:pPr>
              <w:jc w:val="center"/>
              <w:rPr>
                <w:color w:val="000000"/>
                <w:lang w:val="sr-Cyrl-RS"/>
              </w:rPr>
            </w:pPr>
            <w:r w:rsidRPr="002F5182">
              <w:rPr>
                <w:color w:val="000000"/>
                <w:lang w:val="sr-Cyrl-RS"/>
              </w:rPr>
              <w:t>3380</w:t>
            </w:r>
          </w:p>
        </w:tc>
      </w:tr>
      <w:tr w:rsidR="00B93AB6" w:rsidRPr="002F5182" w14:paraId="69B19506"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F0BB0" w14:textId="77777777" w:rsidR="00B93AB6" w:rsidRPr="002F5182" w:rsidRDefault="00B93AB6" w:rsidP="00B93AB6">
            <w:pPr>
              <w:jc w:val="center"/>
              <w:rPr>
                <w:color w:val="000000"/>
                <w:lang w:val="sr-Cyrl-RS"/>
              </w:rPr>
            </w:pPr>
            <w:r w:rsidRPr="002F5182">
              <w:rPr>
                <w:color w:val="000000"/>
                <w:lang w:val="sr-Cyrl-RS"/>
              </w:rPr>
              <w:t>31210</w:t>
            </w:r>
          </w:p>
        </w:tc>
        <w:tc>
          <w:tcPr>
            <w:tcW w:w="0" w:type="auto"/>
            <w:tcBorders>
              <w:top w:val="nil"/>
              <w:left w:val="nil"/>
              <w:bottom w:val="single" w:sz="4" w:space="0" w:color="auto"/>
              <w:right w:val="single" w:sz="4" w:space="0" w:color="auto"/>
            </w:tcBorders>
            <w:shd w:val="clear" w:color="auto" w:fill="auto"/>
            <w:noWrap/>
            <w:vAlign w:val="center"/>
            <w:hideMark/>
          </w:tcPr>
          <w:p w14:paraId="4D702DFD" w14:textId="77777777" w:rsidR="00B93AB6" w:rsidRPr="002F5182" w:rsidRDefault="00B93AB6" w:rsidP="00B93AB6">
            <w:pPr>
              <w:jc w:val="center"/>
              <w:rPr>
                <w:lang w:val="sr-Cyrl-RS"/>
              </w:rPr>
            </w:pPr>
            <w:r w:rsidRPr="002F5182">
              <w:rPr>
                <w:lang w:val="sr-Cyrl-RS"/>
              </w:rPr>
              <w:t>532. Прореде у вештачки подигнутим шумама</w:t>
            </w:r>
          </w:p>
        </w:tc>
        <w:tc>
          <w:tcPr>
            <w:tcW w:w="0" w:type="auto"/>
            <w:tcBorders>
              <w:top w:val="nil"/>
              <w:left w:val="nil"/>
              <w:bottom w:val="single" w:sz="4" w:space="0" w:color="auto"/>
              <w:right w:val="single" w:sz="4" w:space="0" w:color="auto"/>
            </w:tcBorders>
            <w:shd w:val="clear" w:color="auto" w:fill="auto"/>
            <w:noWrap/>
            <w:vAlign w:val="center"/>
            <w:hideMark/>
          </w:tcPr>
          <w:p w14:paraId="63A10E96" w14:textId="77777777" w:rsidR="00B93AB6" w:rsidRPr="002F5182" w:rsidRDefault="00B93AB6" w:rsidP="00B93AB6">
            <w:pPr>
              <w:jc w:val="center"/>
              <w:rPr>
                <w:color w:val="000000"/>
                <w:lang w:val="sr-Cyrl-RS"/>
              </w:rPr>
            </w:pPr>
            <w:r w:rsidRPr="002F5182">
              <w:rPr>
                <w:color w:val="000000"/>
                <w:lang w:val="sr-Cyrl-RS"/>
              </w:rPr>
              <w:t>0.8</w:t>
            </w:r>
          </w:p>
        </w:tc>
        <w:tc>
          <w:tcPr>
            <w:tcW w:w="0" w:type="auto"/>
            <w:tcBorders>
              <w:top w:val="nil"/>
              <w:left w:val="nil"/>
              <w:bottom w:val="single" w:sz="4" w:space="0" w:color="auto"/>
              <w:right w:val="single" w:sz="4" w:space="0" w:color="auto"/>
            </w:tcBorders>
            <w:shd w:val="clear" w:color="auto" w:fill="auto"/>
            <w:noWrap/>
            <w:vAlign w:val="center"/>
            <w:hideMark/>
          </w:tcPr>
          <w:p w14:paraId="34B97BDE" w14:textId="77777777" w:rsidR="00B93AB6" w:rsidRPr="002F5182" w:rsidRDefault="00B93AB6" w:rsidP="00B93AB6">
            <w:pPr>
              <w:jc w:val="center"/>
              <w:rPr>
                <w:color w:val="000000"/>
                <w:lang w:val="sr-Cyrl-RS"/>
              </w:rPr>
            </w:pPr>
            <w:r w:rsidRPr="002F5182">
              <w:rPr>
                <w:color w:val="000000"/>
                <w:lang w:val="sr-Cyrl-RS"/>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AD1B24A" w14:textId="77777777" w:rsidR="00B93AB6" w:rsidRPr="002F5182" w:rsidRDefault="00B93AB6" w:rsidP="00B93AB6">
            <w:pPr>
              <w:jc w:val="center"/>
              <w:rPr>
                <w:color w:val="000000"/>
                <w:lang w:val="sr-Cyrl-RS"/>
              </w:rPr>
            </w:pPr>
            <w:r w:rsidRPr="002F5182">
              <w:rPr>
                <w:color w:val="000000"/>
                <w:lang w:val="sr-Cyrl-RS"/>
              </w:rPr>
              <w:t>3096</w:t>
            </w:r>
          </w:p>
        </w:tc>
      </w:tr>
      <w:tr w:rsidR="00B93AB6" w:rsidRPr="002F5182" w14:paraId="48CA3162" w14:textId="77777777" w:rsidTr="00B93AB6">
        <w:trPr>
          <w:trHeight w:val="283"/>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CAF06B5" w14:textId="77777777" w:rsidR="00B93AB6" w:rsidRPr="002F5182" w:rsidRDefault="00B93AB6" w:rsidP="00B93AB6">
            <w:pPr>
              <w:jc w:val="center"/>
              <w:rPr>
                <w:b/>
                <w:bCs/>
                <w:color w:val="000000"/>
                <w:lang w:val="sr-Cyrl-RS"/>
              </w:rPr>
            </w:pPr>
            <w:r w:rsidRPr="002F5182">
              <w:rPr>
                <w:b/>
                <w:bCs/>
                <w:color w:val="000000"/>
                <w:lang w:val="sr-Cyrl-RS"/>
              </w:rPr>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41A12D70" w14:textId="77777777" w:rsidR="00B93AB6" w:rsidRPr="002F5182" w:rsidRDefault="00B93AB6" w:rsidP="00B93AB6">
            <w:pPr>
              <w:jc w:val="center"/>
              <w:rPr>
                <w:b/>
                <w:bCs/>
                <w:color w:val="000000"/>
                <w:lang w:val="sr-Cyrl-RS"/>
              </w:rPr>
            </w:pPr>
            <w:r w:rsidRPr="002F5182">
              <w:rPr>
                <w:b/>
                <w:bCs/>
                <w:color w:val="000000"/>
                <w:lang w:val="sr-Cyrl-RS"/>
              </w:rPr>
              <w:t>73.4</w:t>
            </w:r>
          </w:p>
        </w:tc>
        <w:tc>
          <w:tcPr>
            <w:tcW w:w="0" w:type="auto"/>
            <w:tcBorders>
              <w:top w:val="nil"/>
              <w:left w:val="nil"/>
              <w:bottom w:val="single" w:sz="4" w:space="0" w:color="auto"/>
              <w:right w:val="single" w:sz="4" w:space="0" w:color="auto"/>
            </w:tcBorders>
            <w:shd w:val="clear" w:color="000000" w:fill="D9D9D9"/>
            <w:noWrap/>
            <w:vAlign w:val="center"/>
            <w:hideMark/>
          </w:tcPr>
          <w:p w14:paraId="5F58F9CD" w14:textId="2368223D" w:rsidR="00B93AB6" w:rsidRPr="002F5182" w:rsidRDefault="00B93AB6" w:rsidP="00B93AB6">
            <w:pPr>
              <w:jc w:val="center"/>
              <w:rPr>
                <w:b/>
                <w:bCs/>
                <w:color w:val="000000"/>
                <w:lang w:val="sr-Cyrl-RS"/>
              </w:rPr>
            </w:pPr>
          </w:p>
        </w:tc>
        <w:tc>
          <w:tcPr>
            <w:tcW w:w="0" w:type="auto"/>
            <w:tcBorders>
              <w:top w:val="nil"/>
              <w:left w:val="nil"/>
              <w:bottom w:val="single" w:sz="4" w:space="0" w:color="auto"/>
              <w:right w:val="single" w:sz="4" w:space="0" w:color="auto"/>
            </w:tcBorders>
            <w:shd w:val="clear" w:color="000000" w:fill="D9D9D9"/>
            <w:noWrap/>
            <w:vAlign w:val="center"/>
            <w:hideMark/>
          </w:tcPr>
          <w:p w14:paraId="73741EB0" w14:textId="77777777" w:rsidR="00B93AB6" w:rsidRPr="002F5182" w:rsidRDefault="00B93AB6" w:rsidP="00B93AB6">
            <w:pPr>
              <w:jc w:val="center"/>
              <w:rPr>
                <w:b/>
                <w:bCs/>
                <w:color w:val="000000"/>
                <w:lang w:val="sr-Cyrl-RS"/>
              </w:rPr>
            </w:pPr>
            <w:r w:rsidRPr="002F5182">
              <w:rPr>
                <w:b/>
                <w:bCs/>
                <w:color w:val="000000"/>
                <w:lang w:val="sr-Cyrl-RS"/>
              </w:rPr>
              <w:t>6163576</w:t>
            </w:r>
          </w:p>
        </w:tc>
      </w:tr>
    </w:tbl>
    <w:p w14:paraId="0FD568BA" w14:textId="77777777" w:rsidR="00B93AB6" w:rsidRPr="002F5182" w:rsidRDefault="00B93AB6" w:rsidP="00B93AB6">
      <w:pPr>
        <w:jc w:val="both"/>
        <w:rPr>
          <w:sz w:val="24"/>
          <w:szCs w:val="24"/>
          <w:lang w:val="sr-Cyrl-RS"/>
        </w:rPr>
      </w:pPr>
    </w:p>
    <w:p w14:paraId="091F5F2C" w14:textId="77777777" w:rsidR="00B93AB6" w:rsidRPr="002F5182" w:rsidRDefault="00B93AB6" w:rsidP="00B93AB6">
      <w:pPr>
        <w:jc w:val="both"/>
        <w:rPr>
          <w:b/>
          <w:sz w:val="24"/>
          <w:szCs w:val="24"/>
          <w:lang w:val="sr-Cyrl-RS"/>
        </w:rPr>
      </w:pPr>
    </w:p>
    <w:p w14:paraId="1392C5EC" w14:textId="77777777" w:rsidR="00B93AB6" w:rsidRPr="002F5182" w:rsidRDefault="00B93AB6" w:rsidP="00B93AB6">
      <w:pPr>
        <w:jc w:val="both"/>
        <w:rPr>
          <w:b/>
          <w:sz w:val="24"/>
          <w:szCs w:val="24"/>
          <w:lang w:val="sr-Cyrl-RS"/>
        </w:rPr>
      </w:pPr>
    </w:p>
    <w:p w14:paraId="00BFA549" w14:textId="77777777" w:rsidR="00B93AB6" w:rsidRPr="002F5182" w:rsidRDefault="00B93AB6" w:rsidP="00B93AB6">
      <w:pPr>
        <w:jc w:val="both"/>
        <w:rPr>
          <w:b/>
          <w:sz w:val="24"/>
          <w:szCs w:val="24"/>
          <w:lang w:val="sr-Cyrl-RS"/>
        </w:rPr>
      </w:pPr>
    </w:p>
    <w:p w14:paraId="53349DFC" w14:textId="77777777" w:rsidR="00B93AB6" w:rsidRPr="002F5182" w:rsidRDefault="00B93AB6" w:rsidP="00B93AB6">
      <w:pPr>
        <w:jc w:val="both"/>
        <w:rPr>
          <w:b/>
          <w:sz w:val="24"/>
          <w:szCs w:val="24"/>
          <w:lang w:val="sr-Cyrl-RS"/>
        </w:rPr>
      </w:pPr>
    </w:p>
    <w:p w14:paraId="249DBCCB" w14:textId="77777777" w:rsidR="00B93AB6" w:rsidRPr="002F5182" w:rsidRDefault="00B93AB6" w:rsidP="00B93AB6">
      <w:pPr>
        <w:jc w:val="both"/>
        <w:rPr>
          <w:b/>
          <w:sz w:val="24"/>
          <w:szCs w:val="24"/>
          <w:lang w:val="sr-Cyrl-RS"/>
        </w:rPr>
      </w:pPr>
    </w:p>
    <w:p w14:paraId="52607A6E" w14:textId="77777777" w:rsidR="00B93AB6" w:rsidRPr="002F5182" w:rsidRDefault="00B93AB6" w:rsidP="00B93AB6">
      <w:pPr>
        <w:jc w:val="both"/>
        <w:rPr>
          <w:b/>
          <w:sz w:val="24"/>
          <w:szCs w:val="24"/>
          <w:lang w:val="sr-Cyrl-RS"/>
        </w:rPr>
      </w:pPr>
    </w:p>
    <w:p w14:paraId="5A45C120" w14:textId="77777777" w:rsidR="00B93AB6" w:rsidRPr="002F5182" w:rsidRDefault="00B93AB6" w:rsidP="00B93AB6">
      <w:pPr>
        <w:jc w:val="both"/>
        <w:rPr>
          <w:b/>
          <w:sz w:val="24"/>
          <w:szCs w:val="24"/>
          <w:lang w:val="sr-Cyrl-RS"/>
        </w:rPr>
      </w:pPr>
    </w:p>
    <w:p w14:paraId="410EC96F" w14:textId="77777777" w:rsidR="00B93AB6" w:rsidRPr="002F5182" w:rsidRDefault="00B93AB6" w:rsidP="00B93AB6">
      <w:pPr>
        <w:jc w:val="both"/>
        <w:rPr>
          <w:b/>
          <w:sz w:val="24"/>
          <w:szCs w:val="24"/>
          <w:lang w:val="sr-Cyrl-RS"/>
        </w:rPr>
      </w:pPr>
    </w:p>
    <w:p w14:paraId="6F5274DF" w14:textId="77777777" w:rsidR="00B93AB6" w:rsidRPr="002F5182" w:rsidRDefault="00B93AB6" w:rsidP="00B93AB6">
      <w:pPr>
        <w:jc w:val="both"/>
        <w:rPr>
          <w:b/>
          <w:sz w:val="24"/>
          <w:szCs w:val="24"/>
          <w:lang w:val="sr-Cyrl-RS"/>
        </w:rPr>
      </w:pPr>
      <w:r w:rsidRPr="002F5182">
        <w:rPr>
          <w:b/>
          <w:sz w:val="24"/>
          <w:szCs w:val="24"/>
          <w:lang w:val="sr-Cyrl-RS"/>
        </w:rPr>
        <w:tab/>
        <w:t>2. Трошкови производње дрвних сортимената- проста репродукција</w:t>
      </w:r>
    </w:p>
    <w:p w14:paraId="495A8F24"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70</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трошкова производње дрвних сортимената.</w:t>
      </w:r>
    </w:p>
    <w:tbl>
      <w:tblPr>
        <w:tblW w:w="0" w:type="auto"/>
        <w:jc w:val="center"/>
        <w:tblLook w:val="04A0" w:firstRow="1" w:lastRow="0" w:firstColumn="1" w:lastColumn="0" w:noHBand="0" w:noVBand="1"/>
      </w:tblPr>
      <w:tblGrid>
        <w:gridCol w:w="1419"/>
        <w:gridCol w:w="835"/>
        <w:gridCol w:w="1386"/>
        <w:gridCol w:w="835"/>
        <w:gridCol w:w="1386"/>
        <w:gridCol w:w="916"/>
      </w:tblGrid>
      <w:tr w:rsidR="00B93AB6" w:rsidRPr="002F5182" w14:paraId="4872EFE8" w14:textId="77777777" w:rsidTr="00B93AB6">
        <w:trPr>
          <w:trHeight w:val="283"/>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3222EF" w14:textId="77777777" w:rsidR="00B93AB6" w:rsidRPr="002F5182" w:rsidRDefault="00B93AB6" w:rsidP="00B93AB6">
            <w:pPr>
              <w:jc w:val="center"/>
              <w:rPr>
                <w:b/>
                <w:bCs/>
                <w:color w:val="000000"/>
                <w:lang w:val="sr-Cyrl-RS"/>
              </w:rPr>
            </w:pPr>
            <w:r w:rsidRPr="002F5182">
              <w:rPr>
                <w:b/>
                <w:bCs/>
                <w:color w:val="000000"/>
                <w:lang w:val="sr-Cyrl-RS"/>
              </w:rPr>
              <w:t>ТРОШКОВИ ПРОИЗВОДЊЕ ДРВНИХ СОРТИМЕНАТА</w:t>
            </w:r>
          </w:p>
        </w:tc>
      </w:tr>
      <w:tr w:rsidR="00B93AB6" w:rsidRPr="002F5182" w14:paraId="6629B94D" w14:textId="77777777" w:rsidTr="00B93AB6">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6A8340" w14:textId="77777777" w:rsidR="00B93AB6" w:rsidRPr="002F5182" w:rsidRDefault="00B93AB6" w:rsidP="00B93AB6">
            <w:pPr>
              <w:jc w:val="center"/>
              <w:rPr>
                <w:b/>
                <w:bCs/>
                <w:color w:val="000000"/>
                <w:lang w:val="sr-Cyrl-RS"/>
              </w:rPr>
            </w:pPr>
            <w:r w:rsidRPr="002F5182">
              <w:rPr>
                <w:b/>
                <w:bCs/>
                <w:color w:val="000000"/>
                <w:lang w:val="sr-Cyrl-RS"/>
              </w:rPr>
              <w:t>Врста дрвећа</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1D3A24A4" w14:textId="77777777" w:rsidR="00B93AB6" w:rsidRPr="002F5182" w:rsidRDefault="00B93AB6" w:rsidP="00B93AB6">
            <w:pPr>
              <w:jc w:val="center"/>
              <w:rPr>
                <w:b/>
                <w:bCs/>
                <w:color w:val="000000"/>
                <w:lang w:val="sr-Cyrl-RS"/>
              </w:rPr>
            </w:pPr>
            <w:r w:rsidRPr="002F5182">
              <w:rPr>
                <w:b/>
                <w:bCs/>
                <w:color w:val="000000"/>
                <w:lang w:val="sr-Cyrl-RS"/>
              </w:rPr>
              <w:t>Техничко дрво</w:t>
            </w:r>
          </w:p>
        </w:tc>
        <w:tc>
          <w:tcPr>
            <w:tcW w:w="0" w:type="auto"/>
            <w:gridSpan w:val="2"/>
            <w:tcBorders>
              <w:top w:val="single" w:sz="4" w:space="0" w:color="auto"/>
              <w:left w:val="nil"/>
              <w:bottom w:val="single" w:sz="4" w:space="0" w:color="auto"/>
              <w:right w:val="single" w:sz="4" w:space="0" w:color="auto"/>
            </w:tcBorders>
            <w:shd w:val="clear" w:color="000000" w:fill="BFBFBF"/>
            <w:noWrap/>
            <w:vAlign w:val="center"/>
            <w:hideMark/>
          </w:tcPr>
          <w:p w14:paraId="5A9C5AC1" w14:textId="77777777" w:rsidR="00B93AB6" w:rsidRPr="002F5182" w:rsidRDefault="00B93AB6" w:rsidP="00B93AB6">
            <w:pPr>
              <w:jc w:val="center"/>
              <w:rPr>
                <w:b/>
                <w:bCs/>
                <w:color w:val="000000"/>
                <w:lang w:val="sr-Cyrl-RS"/>
              </w:rPr>
            </w:pPr>
            <w:r w:rsidRPr="002F5182">
              <w:rPr>
                <w:b/>
                <w:bCs/>
                <w:color w:val="000000"/>
                <w:lang w:val="sr-Cyrl-RS"/>
              </w:rPr>
              <w:t>Просторно дрво</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3B527A47" w14:textId="77777777" w:rsidR="00B93AB6" w:rsidRPr="002F5182" w:rsidRDefault="00B93AB6" w:rsidP="00B93AB6">
            <w:pPr>
              <w:jc w:val="center"/>
              <w:rPr>
                <w:b/>
                <w:bCs/>
                <w:color w:val="000000"/>
                <w:lang w:val="sr-Cyrl-RS"/>
              </w:rPr>
            </w:pPr>
            <w:r w:rsidRPr="002F5182">
              <w:rPr>
                <w:b/>
                <w:bCs/>
                <w:color w:val="000000"/>
                <w:lang w:val="sr-Cyrl-RS"/>
              </w:rPr>
              <w:t>Укупно</w:t>
            </w:r>
          </w:p>
        </w:tc>
      </w:tr>
      <w:tr w:rsidR="00B93AB6" w:rsidRPr="002F5182" w14:paraId="0531E89D" w14:textId="77777777" w:rsidTr="00B93AB6">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6B20F" w14:textId="77777777" w:rsidR="00B93AB6" w:rsidRPr="002F5182" w:rsidRDefault="00B93AB6" w:rsidP="00B93AB6">
            <w:pPr>
              <w:jc w:val="center"/>
              <w:rPr>
                <w:b/>
                <w:bCs/>
                <w:color w:val="000000"/>
                <w:lang w:val="sr-Cyrl-RS"/>
              </w:rPr>
            </w:pP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20D9E9A7" w14:textId="77777777" w:rsidR="00B93AB6" w:rsidRPr="002F5182" w:rsidRDefault="00B93AB6" w:rsidP="00B93AB6">
            <w:pPr>
              <w:jc w:val="center"/>
              <w:rPr>
                <w:b/>
                <w:bCs/>
                <w:color w:val="000000"/>
                <w:lang w:val="sr-Cyrl-RS"/>
              </w:rPr>
            </w:pPr>
            <w:r w:rsidRPr="002F5182">
              <w:rPr>
                <w:b/>
                <w:bCs/>
                <w:color w:val="000000"/>
                <w:lang w:val="sr-Cyrl-RS"/>
              </w:rPr>
              <w:t>дин/m</w:t>
            </w:r>
            <w:r w:rsidRPr="002F5182">
              <w:rPr>
                <w:b/>
                <w:bCs/>
                <w:color w:val="000000"/>
                <w:vertAlign w:val="superscript"/>
                <w:lang w:val="sr-Cyrl-RS"/>
              </w:rPr>
              <w:t>3</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62E57D57" w14:textId="77777777" w:rsidR="00B93AB6" w:rsidRPr="002F5182" w:rsidRDefault="00B93AB6" w:rsidP="00B93AB6">
            <w:pPr>
              <w:jc w:val="center"/>
              <w:rPr>
                <w:b/>
                <w:bCs/>
                <w:color w:val="000000"/>
                <w:lang w:val="sr-Cyrl-RS"/>
              </w:rPr>
            </w:pPr>
            <w:r w:rsidRPr="002F5182">
              <w:rPr>
                <w:b/>
                <w:bCs/>
                <w:color w:val="000000"/>
                <w:lang w:val="sr-Cyrl-RS"/>
              </w:rPr>
              <w:t>свега динара</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19064BFF" w14:textId="77777777" w:rsidR="00B93AB6" w:rsidRPr="002F5182" w:rsidRDefault="00B93AB6" w:rsidP="00B93AB6">
            <w:pPr>
              <w:jc w:val="center"/>
              <w:rPr>
                <w:b/>
                <w:bCs/>
                <w:color w:val="000000"/>
                <w:lang w:val="sr-Cyrl-RS"/>
              </w:rPr>
            </w:pPr>
            <w:r w:rsidRPr="002F5182">
              <w:rPr>
                <w:b/>
                <w:bCs/>
                <w:color w:val="000000"/>
                <w:lang w:val="sr-Cyrl-RS"/>
              </w:rPr>
              <w:t>дин/m</w:t>
            </w:r>
            <w:r w:rsidRPr="002F5182">
              <w:rPr>
                <w:b/>
                <w:bCs/>
                <w:color w:val="000000"/>
                <w:vertAlign w:val="superscript"/>
                <w:lang w:val="sr-Cyrl-RS"/>
              </w:rPr>
              <w:t>3</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219E43DD" w14:textId="77777777" w:rsidR="00B93AB6" w:rsidRPr="002F5182" w:rsidRDefault="00B93AB6" w:rsidP="00B93AB6">
            <w:pPr>
              <w:jc w:val="center"/>
              <w:rPr>
                <w:b/>
                <w:bCs/>
                <w:color w:val="000000"/>
                <w:lang w:val="sr-Cyrl-RS"/>
              </w:rPr>
            </w:pPr>
            <w:r w:rsidRPr="002F5182">
              <w:rPr>
                <w:b/>
                <w:bCs/>
                <w:color w:val="000000"/>
                <w:lang w:val="sr-Cyrl-RS"/>
              </w:rPr>
              <w:t>свега динара</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F9E4109" w14:textId="77777777" w:rsidR="00B93AB6" w:rsidRPr="002F5182" w:rsidRDefault="00B93AB6" w:rsidP="00B93AB6">
            <w:pPr>
              <w:jc w:val="center"/>
              <w:rPr>
                <w:b/>
                <w:bCs/>
                <w:color w:val="000000"/>
                <w:lang w:val="sr-Cyrl-RS"/>
              </w:rPr>
            </w:pPr>
            <w:r w:rsidRPr="002F5182">
              <w:rPr>
                <w:b/>
                <w:bCs/>
                <w:color w:val="000000"/>
                <w:lang w:val="sr-Cyrl-RS"/>
              </w:rPr>
              <w:t>динара</w:t>
            </w:r>
          </w:p>
        </w:tc>
      </w:tr>
      <w:tr w:rsidR="00B93AB6" w:rsidRPr="002F5182" w14:paraId="1144C590"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898D" w14:textId="77777777" w:rsidR="00B93AB6" w:rsidRPr="002F5182" w:rsidRDefault="00B93AB6" w:rsidP="00B93AB6">
            <w:pPr>
              <w:jc w:val="center"/>
              <w:rPr>
                <w:color w:val="000000"/>
                <w:lang w:val="sr-Cyrl-RS"/>
              </w:rPr>
            </w:pPr>
            <w:r w:rsidRPr="002F5182">
              <w:rPr>
                <w:color w:val="000000"/>
                <w:lang w:val="sr-Cyrl-RS"/>
              </w:rPr>
              <w:t>лишћари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6AE11B" w14:textId="77777777" w:rsidR="00B93AB6" w:rsidRPr="002F5182" w:rsidRDefault="00B93AB6" w:rsidP="00B93AB6">
            <w:pPr>
              <w:jc w:val="center"/>
              <w:rPr>
                <w:color w:val="000000"/>
                <w:lang w:val="sr-Cyrl-RS"/>
              </w:rPr>
            </w:pPr>
            <w:r w:rsidRPr="002F5182">
              <w:rPr>
                <w:color w:val="000000"/>
                <w:lang w:val="sr-Cyrl-RS"/>
              </w:rPr>
              <w:t>1950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4A9E73" w14:textId="77777777" w:rsidR="00B93AB6" w:rsidRPr="002F5182" w:rsidRDefault="00B93AB6" w:rsidP="00B93AB6">
            <w:pPr>
              <w:jc w:val="center"/>
              <w:rPr>
                <w:color w:val="000000"/>
                <w:lang w:val="sr-Cyrl-RS"/>
              </w:rPr>
            </w:pPr>
            <w:r w:rsidRPr="002F5182">
              <w:rPr>
                <w:color w:val="000000"/>
                <w:lang w:val="sr-Cyrl-RS"/>
              </w:rPr>
              <w:t>367750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AD9339" w14:textId="77777777" w:rsidR="00B93AB6" w:rsidRPr="002F5182" w:rsidRDefault="00B93AB6" w:rsidP="00B93AB6">
            <w:pPr>
              <w:jc w:val="center"/>
              <w:rPr>
                <w:color w:val="000000"/>
                <w:lang w:val="sr-Cyrl-RS"/>
              </w:rPr>
            </w:pPr>
            <w:r w:rsidRPr="002F5182">
              <w:rPr>
                <w:color w:val="000000"/>
                <w:lang w:val="sr-Cyrl-RS"/>
              </w:rPr>
              <w:t>2382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F5A555" w14:textId="77777777" w:rsidR="00B93AB6" w:rsidRPr="002F5182" w:rsidRDefault="00B93AB6" w:rsidP="00B93AB6">
            <w:pPr>
              <w:jc w:val="center"/>
              <w:rPr>
                <w:color w:val="000000"/>
                <w:lang w:val="sr-Cyrl-RS"/>
              </w:rPr>
            </w:pPr>
            <w:r w:rsidRPr="002F5182">
              <w:rPr>
                <w:color w:val="000000"/>
                <w:lang w:val="sr-Cyrl-RS"/>
              </w:rPr>
              <w:t>592666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D48D7D" w14:textId="77777777" w:rsidR="00B93AB6" w:rsidRPr="002F5182" w:rsidRDefault="00B93AB6" w:rsidP="00B93AB6">
            <w:pPr>
              <w:jc w:val="center"/>
              <w:rPr>
                <w:color w:val="000000"/>
                <w:lang w:val="sr-Cyrl-RS"/>
              </w:rPr>
            </w:pPr>
            <w:r w:rsidRPr="002F5182">
              <w:rPr>
                <w:color w:val="000000"/>
                <w:lang w:val="sr-Cyrl-RS"/>
              </w:rPr>
              <w:t>960416</w:t>
            </w:r>
          </w:p>
        </w:tc>
      </w:tr>
      <w:tr w:rsidR="00B93AB6" w:rsidRPr="002F5182" w14:paraId="4B66E778"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CDED" w14:textId="77777777" w:rsidR="00B93AB6" w:rsidRPr="002F5182" w:rsidRDefault="00B93AB6" w:rsidP="00B93AB6">
            <w:pPr>
              <w:jc w:val="center"/>
              <w:rPr>
                <w:color w:val="000000"/>
                <w:lang w:val="sr-Cyrl-RS"/>
              </w:rPr>
            </w:pPr>
            <w:r w:rsidRPr="002F5182">
              <w:rPr>
                <w:color w:val="000000"/>
                <w:lang w:val="sr-Cyrl-RS"/>
              </w:rPr>
              <w:t>четинари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F7C1CE" w14:textId="77777777" w:rsidR="00B93AB6" w:rsidRPr="002F5182" w:rsidRDefault="00B93AB6" w:rsidP="00B93AB6">
            <w:pPr>
              <w:jc w:val="center"/>
              <w:rPr>
                <w:color w:val="000000"/>
                <w:lang w:val="sr-Cyrl-RS"/>
              </w:rPr>
            </w:pPr>
            <w:r w:rsidRPr="002F5182">
              <w:rPr>
                <w:color w:val="000000"/>
                <w:lang w:val="sr-Cyrl-RS"/>
              </w:rPr>
              <w:t>1950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D2EB54" w14:textId="77777777" w:rsidR="00B93AB6" w:rsidRPr="002F5182" w:rsidRDefault="00B93AB6" w:rsidP="00B93AB6">
            <w:pPr>
              <w:jc w:val="center"/>
              <w:rPr>
                <w:color w:val="000000"/>
                <w:lang w:val="sr-Cyrl-RS"/>
              </w:rPr>
            </w:pPr>
            <w:r w:rsidRPr="002F5182">
              <w:rPr>
                <w:color w:val="000000"/>
                <w:lang w:val="sr-Cyrl-RS"/>
              </w:rPr>
              <w:t>77606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9ADA25" w14:textId="77777777" w:rsidR="00B93AB6" w:rsidRPr="002F5182" w:rsidRDefault="00B93AB6" w:rsidP="00B93AB6">
            <w:pPr>
              <w:jc w:val="center"/>
              <w:rPr>
                <w:color w:val="000000"/>
                <w:lang w:val="sr-Cyrl-RS"/>
              </w:rPr>
            </w:pPr>
            <w:r w:rsidRPr="002F5182">
              <w:rPr>
                <w:color w:val="000000"/>
                <w:lang w:val="sr-Cyrl-RS"/>
              </w:rPr>
              <w:t>2382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AF9530" w14:textId="77777777" w:rsidR="00B93AB6" w:rsidRPr="002F5182" w:rsidRDefault="00B93AB6" w:rsidP="00B93AB6">
            <w:pPr>
              <w:jc w:val="center"/>
              <w:rPr>
                <w:color w:val="000000"/>
                <w:lang w:val="sr-Cyrl-RS"/>
              </w:rPr>
            </w:pPr>
            <w:r w:rsidRPr="002F5182">
              <w:rPr>
                <w:color w:val="000000"/>
                <w:lang w:val="sr-Cyrl-RS"/>
              </w:rPr>
              <w:t>63199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FAFA74" w14:textId="77777777" w:rsidR="00B93AB6" w:rsidRPr="002F5182" w:rsidRDefault="00B93AB6" w:rsidP="00B93AB6">
            <w:pPr>
              <w:jc w:val="center"/>
              <w:rPr>
                <w:color w:val="000000"/>
                <w:lang w:val="sr-Cyrl-RS"/>
              </w:rPr>
            </w:pPr>
            <w:r w:rsidRPr="002F5182">
              <w:rPr>
                <w:color w:val="000000"/>
                <w:lang w:val="sr-Cyrl-RS"/>
              </w:rPr>
              <w:t>140805</w:t>
            </w:r>
          </w:p>
        </w:tc>
      </w:tr>
      <w:tr w:rsidR="00B93AB6" w:rsidRPr="002F5182" w14:paraId="6B9E04F0"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CAC155" w14:textId="77777777" w:rsidR="00B93AB6" w:rsidRPr="002F5182" w:rsidRDefault="00B93AB6" w:rsidP="00B93AB6">
            <w:pPr>
              <w:jc w:val="center"/>
              <w:rPr>
                <w:b/>
                <w:bCs/>
                <w:color w:val="000000"/>
                <w:lang w:val="sr-Cyrl-RS"/>
              </w:rPr>
            </w:pPr>
            <w:r w:rsidRPr="002F5182">
              <w:rPr>
                <w:b/>
                <w:bCs/>
                <w:color w:val="000000"/>
                <w:lang w:val="sr-Cyrl-RS"/>
              </w:rPr>
              <w:t>Укупно:</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0E67B273" w14:textId="7426824C"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3B358DB7" w14:textId="77777777" w:rsidR="00B93AB6" w:rsidRPr="002F5182" w:rsidRDefault="00B93AB6" w:rsidP="00B93AB6">
            <w:pPr>
              <w:jc w:val="center"/>
              <w:rPr>
                <w:b/>
                <w:bCs/>
                <w:color w:val="000000"/>
                <w:lang w:val="sr-Cyrl-RS"/>
              </w:rPr>
            </w:pPr>
            <w:r w:rsidRPr="002F5182">
              <w:rPr>
                <w:b/>
                <w:bCs/>
                <w:color w:val="000000"/>
                <w:lang w:val="sr-Cyrl-RS"/>
              </w:rPr>
              <w:t>445356</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108A7834" w14:textId="046182D7" w:rsidR="00B93AB6" w:rsidRPr="002F5182" w:rsidRDefault="00B93AB6" w:rsidP="00B93AB6">
            <w:pPr>
              <w:jc w:val="center"/>
              <w:rPr>
                <w:color w:val="000000"/>
                <w:lang w:val="sr-Cyrl-RS"/>
              </w:rPr>
            </w:pP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2B322AC0" w14:textId="77777777" w:rsidR="00B93AB6" w:rsidRPr="002F5182" w:rsidRDefault="00B93AB6" w:rsidP="00B93AB6">
            <w:pPr>
              <w:jc w:val="center"/>
              <w:rPr>
                <w:b/>
                <w:bCs/>
                <w:color w:val="000000"/>
                <w:lang w:val="sr-Cyrl-RS"/>
              </w:rPr>
            </w:pPr>
            <w:r w:rsidRPr="002F5182">
              <w:rPr>
                <w:b/>
                <w:bCs/>
                <w:color w:val="000000"/>
                <w:lang w:val="sr-Cyrl-RS"/>
              </w:rPr>
              <w:t>655866</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3E9EC2A5" w14:textId="77777777" w:rsidR="00B93AB6" w:rsidRPr="002F5182" w:rsidRDefault="00B93AB6" w:rsidP="00B93AB6">
            <w:pPr>
              <w:jc w:val="center"/>
              <w:rPr>
                <w:b/>
                <w:bCs/>
                <w:color w:val="000000"/>
                <w:lang w:val="sr-Cyrl-RS"/>
              </w:rPr>
            </w:pPr>
            <w:r w:rsidRPr="002F5182">
              <w:rPr>
                <w:b/>
                <w:bCs/>
                <w:color w:val="000000"/>
                <w:lang w:val="sr-Cyrl-RS"/>
              </w:rPr>
              <w:t>1101221</w:t>
            </w:r>
          </w:p>
        </w:tc>
      </w:tr>
    </w:tbl>
    <w:p w14:paraId="28305297" w14:textId="77777777" w:rsidR="00B93AB6" w:rsidRPr="002F5182" w:rsidRDefault="00B93AB6" w:rsidP="00B93AB6">
      <w:pPr>
        <w:jc w:val="both"/>
        <w:rPr>
          <w:sz w:val="24"/>
          <w:szCs w:val="24"/>
          <w:highlight w:val="yellow"/>
          <w:lang w:val="sr-Cyrl-RS"/>
        </w:rPr>
      </w:pPr>
    </w:p>
    <w:p w14:paraId="60DD37CE" w14:textId="5877CD8E" w:rsidR="00B93AB6" w:rsidRPr="002F5182" w:rsidRDefault="00B93AB6" w:rsidP="00B93AB6">
      <w:pPr>
        <w:pStyle w:val="ListParagraph"/>
        <w:numPr>
          <w:ilvl w:val="0"/>
          <w:numId w:val="14"/>
        </w:numPr>
        <w:rPr>
          <w:b/>
          <w:szCs w:val="24"/>
          <w:lang w:val="sr-Cyrl-RS"/>
        </w:rPr>
      </w:pPr>
      <w:r w:rsidRPr="002F5182">
        <w:rPr>
          <w:b/>
          <w:szCs w:val="24"/>
          <w:lang w:val="sr-Cyrl-RS"/>
        </w:rPr>
        <w:t>Трошкови уређивања шума- проста репродукција</w:t>
      </w:r>
    </w:p>
    <w:p w14:paraId="5F3503F0" w14:textId="77777777" w:rsidR="00B93AB6" w:rsidRPr="002F5182" w:rsidRDefault="00B93AB6" w:rsidP="00B93AB6">
      <w:pPr>
        <w:pStyle w:val="Quote"/>
        <w:numPr>
          <w:ilvl w:val="0"/>
          <w:numId w:val="14"/>
        </w:numPr>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71</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трошкова уређивања шума.</w:t>
      </w:r>
    </w:p>
    <w:tbl>
      <w:tblPr>
        <w:tblW w:w="0" w:type="auto"/>
        <w:jc w:val="center"/>
        <w:tblLook w:val="04A0" w:firstRow="1" w:lastRow="0" w:firstColumn="1" w:lastColumn="0" w:noHBand="0" w:noVBand="1"/>
      </w:tblPr>
      <w:tblGrid>
        <w:gridCol w:w="2867"/>
        <w:gridCol w:w="1585"/>
        <w:gridCol w:w="1458"/>
        <w:gridCol w:w="1474"/>
      </w:tblGrid>
      <w:tr w:rsidR="00B93AB6" w:rsidRPr="002F5182" w14:paraId="46EE51E3" w14:textId="77777777" w:rsidTr="00B93AB6">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1B2C895" w14:textId="77777777" w:rsidR="00B93AB6" w:rsidRPr="002F5182" w:rsidRDefault="00B93AB6" w:rsidP="008E7797">
            <w:pPr>
              <w:jc w:val="center"/>
              <w:rPr>
                <w:b/>
                <w:bCs/>
                <w:color w:val="000000"/>
                <w:lang w:val="sr-Cyrl-RS"/>
              </w:rPr>
            </w:pPr>
            <w:r w:rsidRPr="002F5182">
              <w:rPr>
                <w:b/>
                <w:bCs/>
                <w:color w:val="000000"/>
                <w:lang w:val="sr-Cyrl-RS"/>
              </w:rPr>
              <w:t>Порекло шума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2C5C170" w14:textId="77777777" w:rsidR="00B93AB6" w:rsidRPr="002F5182" w:rsidRDefault="00B93AB6" w:rsidP="008E7797">
            <w:pPr>
              <w:jc w:val="center"/>
              <w:rPr>
                <w:b/>
                <w:bCs/>
                <w:color w:val="000000"/>
                <w:lang w:val="sr-Cyrl-RS"/>
              </w:rPr>
            </w:pPr>
            <w:r w:rsidRPr="002F5182">
              <w:rPr>
                <w:b/>
                <w:bCs/>
                <w:color w:val="000000"/>
                <w:lang w:val="sr-Cyrl-RS"/>
              </w:rPr>
              <w:t>Површина (ha)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79AC033" w14:textId="77777777" w:rsidR="00B93AB6" w:rsidRPr="002F5182" w:rsidRDefault="00B93AB6" w:rsidP="008E7797">
            <w:pPr>
              <w:jc w:val="center"/>
              <w:rPr>
                <w:b/>
                <w:bCs/>
                <w:color w:val="000000"/>
                <w:lang w:val="sr-Cyrl-RS"/>
              </w:rPr>
            </w:pPr>
            <w:r w:rsidRPr="002F5182">
              <w:rPr>
                <w:b/>
                <w:bCs/>
                <w:color w:val="000000"/>
                <w:lang w:val="sr-Cyrl-RS"/>
              </w:rPr>
              <w:t>Цена (дин/ha)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6CC4E8D" w14:textId="77777777" w:rsidR="00B93AB6" w:rsidRPr="002F5182" w:rsidRDefault="00B93AB6" w:rsidP="008E7797">
            <w:pPr>
              <w:jc w:val="center"/>
              <w:rPr>
                <w:b/>
                <w:bCs/>
                <w:color w:val="000000"/>
                <w:lang w:val="sr-Cyrl-RS"/>
              </w:rPr>
            </w:pPr>
            <w:r w:rsidRPr="002F5182">
              <w:rPr>
                <w:b/>
                <w:bCs/>
                <w:color w:val="000000"/>
                <w:lang w:val="sr-Cyrl-RS"/>
              </w:rPr>
              <w:t>Укупно (дин.)</w:t>
            </w:r>
          </w:p>
        </w:tc>
      </w:tr>
      <w:tr w:rsidR="00B93AB6" w:rsidRPr="002F5182" w14:paraId="50C9AC4A"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84310" w14:textId="77777777" w:rsidR="00B93AB6" w:rsidRPr="002F5182" w:rsidRDefault="00B93AB6" w:rsidP="008E7797">
            <w:pPr>
              <w:jc w:val="center"/>
              <w:rPr>
                <w:color w:val="000000"/>
                <w:lang w:val="sr-Cyrl-RS"/>
              </w:rPr>
            </w:pPr>
            <w:r w:rsidRPr="002F5182">
              <w:rPr>
                <w:color w:val="000000"/>
                <w:lang w:val="sr-Cyrl-RS"/>
              </w:rPr>
              <w:t>Високе природне састојине</w:t>
            </w:r>
          </w:p>
        </w:tc>
        <w:tc>
          <w:tcPr>
            <w:tcW w:w="0" w:type="auto"/>
            <w:tcBorders>
              <w:top w:val="nil"/>
              <w:left w:val="nil"/>
              <w:bottom w:val="single" w:sz="4" w:space="0" w:color="auto"/>
              <w:right w:val="single" w:sz="4" w:space="0" w:color="auto"/>
            </w:tcBorders>
            <w:shd w:val="clear" w:color="auto" w:fill="auto"/>
            <w:noWrap/>
            <w:vAlign w:val="center"/>
            <w:hideMark/>
          </w:tcPr>
          <w:p w14:paraId="00C18F3D" w14:textId="77777777" w:rsidR="00B93AB6" w:rsidRPr="002F5182" w:rsidRDefault="00B93AB6" w:rsidP="008E7797">
            <w:pPr>
              <w:jc w:val="center"/>
              <w:rPr>
                <w:color w:val="000000"/>
                <w:lang w:val="sr-Cyrl-RS"/>
              </w:rPr>
            </w:pPr>
            <w:r w:rsidRPr="002F5182">
              <w:rPr>
                <w:color w:val="000000"/>
                <w:lang w:val="sr-Cyrl-RS"/>
              </w:rPr>
              <w:t>7.1</w:t>
            </w:r>
          </w:p>
        </w:tc>
        <w:tc>
          <w:tcPr>
            <w:tcW w:w="0" w:type="auto"/>
            <w:tcBorders>
              <w:top w:val="nil"/>
              <w:left w:val="nil"/>
              <w:bottom w:val="single" w:sz="4" w:space="0" w:color="auto"/>
              <w:right w:val="single" w:sz="4" w:space="0" w:color="auto"/>
            </w:tcBorders>
            <w:shd w:val="clear" w:color="auto" w:fill="auto"/>
            <w:vAlign w:val="center"/>
            <w:hideMark/>
          </w:tcPr>
          <w:p w14:paraId="1CA0C325" w14:textId="77777777" w:rsidR="00B93AB6" w:rsidRPr="002F5182" w:rsidRDefault="00B93AB6" w:rsidP="008E7797">
            <w:pPr>
              <w:jc w:val="center"/>
              <w:rPr>
                <w:color w:val="000000"/>
                <w:lang w:val="sr-Cyrl-RS"/>
              </w:rPr>
            </w:pPr>
            <w:r w:rsidRPr="002F5182">
              <w:rPr>
                <w:color w:val="000000"/>
                <w:lang w:val="sr-Cyrl-RS"/>
              </w:rPr>
              <w:t>1800</w:t>
            </w:r>
          </w:p>
        </w:tc>
        <w:tc>
          <w:tcPr>
            <w:tcW w:w="0" w:type="auto"/>
            <w:tcBorders>
              <w:top w:val="nil"/>
              <w:left w:val="nil"/>
              <w:bottom w:val="single" w:sz="4" w:space="0" w:color="auto"/>
              <w:right w:val="single" w:sz="4" w:space="0" w:color="auto"/>
            </w:tcBorders>
            <w:shd w:val="clear" w:color="auto" w:fill="auto"/>
            <w:vAlign w:val="center"/>
            <w:hideMark/>
          </w:tcPr>
          <w:p w14:paraId="5E6B2DD2" w14:textId="77777777" w:rsidR="00B93AB6" w:rsidRPr="002F5182" w:rsidRDefault="00B93AB6" w:rsidP="008E7797">
            <w:pPr>
              <w:jc w:val="center"/>
              <w:rPr>
                <w:color w:val="000000"/>
                <w:lang w:val="sr-Cyrl-RS"/>
              </w:rPr>
            </w:pPr>
            <w:r w:rsidRPr="002F5182">
              <w:rPr>
                <w:color w:val="000000"/>
                <w:lang w:val="sr-Cyrl-RS"/>
              </w:rPr>
              <w:t>12718.8</w:t>
            </w:r>
          </w:p>
        </w:tc>
      </w:tr>
      <w:tr w:rsidR="00B93AB6" w:rsidRPr="002F5182" w14:paraId="58AB174A"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370B1" w14:textId="77777777" w:rsidR="00B93AB6" w:rsidRPr="002F5182" w:rsidRDefault="00B93AB6" w:rsidP="008E7797">
            <w:pPr>
              <w:jc w:val="center"/>
              <w:rPr>
                <w:color w:val="000000"/>
                <w:lang w:val="sr-Cyrl-RS"/>
              </w:rPr>
            </w:pPr>
            <w:r w:rsidRPr="002F5182">
              <w:rPr>
                <w:color w:val="000000"/>
                <w:lang w:val="sr-Cyrl-RS"/>
              </w:rPr>
              <w:t>Изданачке састојине</w:t>
            </w:r>
          </w:p>
        </w:tc>
        <w:tc>
          <w:tcPr>
            <w:tcW w:w="0" w:type="auto"/>
            <w:tcBorders>
              <w:top w:val="nil"/>
              <w:left w:val="nil"/>
              <w:bottom w:val="single" w:sz="4" w:space="0" w:color="auto"/>
              <w:right w:val="single" w:sz="4" w:space="0" w:color="auto"/>
            </w:tcBorders>
            <w:shd w:val="clear" w:color="auto" w:fill="auto"/>
            <w:noWrap/>
            <w:vAlign w:val="center"/>
            <w:hideMark/>
          </w:tcPr>
          <w:p w14:paraId="27672007" w14:textId="77777777" w:rsidR="00B93AB6" w:rsidRPr="002F5182" w:rsidRDefault="00B93AB6" w:rsidP="008E7797">
            <w:pPr>
              <w:jc w:val="center"/>
              <w:rPr>
                <w:color w:val="000000"/>
                <w:lang w:val="sr-Cyrl-RS"/>
              </w:rPr>
            </w:pPr>
            <w:r w:rsidRPr="002F5182">
              <w:rPr>
                <w:color w:val="000000"/>
                <w:lang w:val="sr-Cyrl-RS"/>
              </w:rPr>
              <w:t>18.7</w:t>
            </w:r>
          </w:p>
        </w:tc>
        <w:tc>
          <w:tcPr>
            <w:tcW w:w="0" w:type="auto"/>
            <w:tcBorders>
              <w:top w:val="nil"/>
              <w:left w:val="nil"/>
              <w:bottom w:val="single" w:sz="4" w:space="0" w:color="auto"/>
              <w:right w:val="single" w:sz="4" w:space="0" w:color="auto"/>
            </w:tcBorders>
            <w:shd w:val="clear" w:color="auto" w:fill="auto"/>
            <w:vAlign w:val="center"/>
            <w:hideMark/>
          </w:tcPr>
          <w:p w14:paraId="3A446B55" w14:textId="77777777" w:rsidR="00B93AB6" w:rsidRPr="002F5182" w:rsidRDefault="00B93AB6" w:rsidP="008E7797">
            <w:pPr>
              <w:jc w:val="center"/>
              <w:rPr>
                <w:color w:val="000000"/>
                <w:lang w:val="sr-Cyrl-RS"/>
              </w:rPr>
            </w:pPr>
            <w:r w:rsidRPr="002F5182">
              <w:rPr>
                <w:color w:val="000000"/>
                <w:lang w:val="sr-Cyrl-RS"/>
              </w:rPr>
              <w:t>1800</w:t>
            </w:r>
          </w:p>
        </w:tc>
        <w:tc>
          <w:tcPr>
            <w:tcW w:w="0" w:type="auto"/>
            <w:tcBorders>
              <w:top w:val="nil"/>
              <w:left w:val="nil"/>
              <w:bottom w:val="single" w:sz="4" w:space="0" w:color="auto"/>
              <w:right w:val="single" w:sz="4" w:space="0" w:color="auto"/>
            </w:tcBorders>
            <w:shd w:val="clear" w:color="auto" w:fill="auto"/>
            <w:vAlign w:val="center"/>
            <w:hideMark/>
          </w:tcPr>
          <w:p w14:paraId="6DD67DF5" w14:textId="77777777" w:rsidR="00B93AB6" w:rsidRPr="002F5182" w:rsidRDefault="00B93AB6" w:rsidP="008E7797">
            <w:pPr>
              <w:jc w:val="center"/>
              <w:rPr>
                <w:color w:val="000000"/>
                <w:lang w:val="sr-Cyrl-RS"/>
              </w:rPr>
            </w:pPr>
            <w:r w:rsidRPr="002F5182">
              <w:rPr>
                <w:color w:val="000000"/>
                <w:lang w:val="sr-Cyrl-RS"/>
              </w:rPr>
              <w:t>33710.4</w:t>
            </w:r>
          </w:p>
        </w:tc>
      </w:tr>
      <w:tr w:rsidR="00B93AB6" w:rsidRPr="002F5182" w14:paraId="50EC9834"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95251" w14:textId="77777777" w:rsidR="00B93AB6" w:rsidRPr="002F5182" w:rsidRDefault="00B93AB6" w:rsidP="008E7797">
            <w:pPr>
              <w:jc w:val="center"/>
              <w:rPr>
                <w:color w:val="000000"/>
                <w:lang w:val="sr-Cyrl-RS"/>
              </w:rPr>
            </w:pPr>
            <w:r w:rsidRPr="002F5182">
              <w:rPr>
                <w:color w:val="000000"/>
                <w:lang w:val="sr-Cyrl-RS"/>
              </w:rPr>
              <w:t>Вештачки подигнуте састојине</w:t>
            </w:r>
          </w:p>
        </w:tc>
        <w:tc>
          <w:tcPr>
            <w:tcW w:w="0" w:type="auto"/>
            <w:tcBorders>
              <w:top w:val="nil"/>
              <w:left w:val="nil"/>
              <w:bottom w:val="single" w:sz="4" w:space="0" w:color="auto"/>
              <w:right w:val="single" w:sz="4" w:space="0" w:color="auto"/>
            </w:tcBorders>
            <w:shd w:val="clear" w:color="auto" w:fill="auto"/>
            <w:noWrap/>
            <w:vAlign w:val="center"/>
            <w:hideMark/>
          </w:tcPr>
          <w:p w14:paraId="18C7BE80" w14:textId="77777777" w:rsidR="00B93AB6" w:rsidRPr="002F5182" w:rsidRDefault="00B93AB6" w:rsidP="008E7797">
            <w:pPr>
              <w:jc w:val="center"/>
              <w:rPr>
                <w:color w:val="000000"/>
                <w:lang w:val="sr-Cyrl-RS"/>
              </w:rPr>
            </w:pPr>
            <w:r w:rsidRPr="002F5182">
              <w:rPr>
                <w:color w:val="000000"/>
                <w:lang w:val="sr-Cyrl-RS"/>
              </w:rPr>
              <w:t>41.5</w:t>
            </w:r>
          </w:p>
        </w:tc>
        <w:tc>
          <w:tcPr>
            <w:tcW w:w="0" w:type="auto"/>
            <w:tcBorders>
              <w:top w:val="nil"/>
              <w:left w:val="nil"/>
              <w:bottom w:val="single" w:sz="4" w:space="0" w:color="auto"/>
              <w:right w:val="single" w:sz="4" w:space="0" w:color="auto"/>
            </w:tcBorders>
            <w:shd w:val="clear" w:color="auto" w:fill="auto"/>
            <w:vAlign w:val="center"/>
            <w:hideMark/>
          </w:tcPr>
          <w:p w14:paraId="41E3FC82" w14:textId="77777777" w:rsidR="00B93AB6" w:rsidRPr="002F5182" w:rsidRDefault="00B93AB6" w:rsidP="008E7797">
            <w:pPr>
              <w:jc w:val="center"/>
              <w:rPr>
                <w:color w:val="000000"/>
                <w:lang w:val="sr-Cyrl-RS"/>
              </w:rPr>
            </w:pPr>
            <w:r w:rsidRPr="002F5182">
              <w:rPr>
                <w:color w:val="000000"/>
                <w:lang w:val="sr-Cyrl-RS"/>
              </w:rPr>
              <w:t>1800</w:t>
            </w:r>
          </w:p>
        </w:tc>
        <w:tc>
          <w:tcPr>
            <w:tcW w:w="0" w:type="auto"/>
            <w:tcBorders>
              <w:top w:val="nil"/>
              <w:left w:val="nil"/>
              <w:bottom w:val="single" w:sz="4" w:space="0" w:color="auto"/>
              <w:right w:val="single" w:sz="4" w:space="0" w:color="auto"/>
            </w:tcBorders>
            <w:shd w:val="clear" w:color="auto" w:fill="auto"/>
            <w:vAlign w:val="center"/>
            <w:hideMark/>
          </w:tcPr>
          <w:p w14:paraId="625AD00E" w14:textId="77777777" w:rsidR="00B93AB6" w:rsidRPr="002F5182" w:rsidRDefault="00B93AB6" w:rsidP="008E7797">
            <w:pPr>
              <w:jc w:val="center"/>
              <w:rPr>
                <w:color w:val="000000"/>
                <w:lang w:val="sr-Cyrl-RS"/>
              </w:rPr>
            </w:pPr>
            <w:r w:rsidRPr="002F5182">
              <w:rPr>
                <w:color w:val="000000"/>
                <w:lang w:val="sr-Cyrl-RS"/>
              </w:rPr>
              <w:t>74628</w:t>
            </w:r>
          </w:p>
        </w:tc>
      </w:tr>
      <w:tr w:rsidR="00B93AB6" w:rsidRPr="002F5182" w14:paraId="73FF6FD7"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7EB0B" w14:textId="77777777" w:rsidR="00B93AB6" w:rsidRPr="002F5182" w:rsidRDefault="00B93AB6" w:rsidP="008E7797">
            <w:pPr>
              <w:jc w:val="center"/>
              <w:rPr>
                <w:color w:val="000000"/>
                <w:lang w:val="sr-Cyrl-RS"/>
              </w:rPr>
            </w:pPr>
            <w:r w:rsidRPr="002F5182">
              <w:rPr>
                <w:color w:val="000000"/>
                <w:lang w:val="sr-Cyrl-RS"/>
              </w:rPr>
              <w:t>Шикаре</w:t>
            </w:r>
          </w:p>
        </w:tc>
        <w:tc>
          <w:tcPr>
            <w:tcW w:w="0" w:type="auto"/>
            <w:tcBorders>
              <w:top w:val="nil"/>
              <w:left w:val="nil"/>
              <w:bottom w:val="single" w:sz="4" w:space="0" w:color="auto"/>
              <w:right w:val="single" w:sz="4" w:space="0" w:color="auto"/>
            </w:tcBorders>
            <w:shd w:val="clear" w:color="auto" w:fill="auto"/>
            <w:noWrap/>
            <w:vAlign w:val="center"/>
            <w:hideMark/>
          </w:tcPr>
          <w:p w14:paraId="2220CAE8" w14:textId="77777777" w:rsidR="00B93AB6" w:rsidRPr="002F5182" w:rsidRDefault="00B93AB6" w:rsidP="008E7797">
            <w:pPr>
              <w:jc w:val="center"/>
              <w:rPr>
                <w:color w:val="000000"/>
                <w:lang w:val="sr-Cyrl-RS"/>
              </w:rPr>
            </w:pPr>
            <w:r w:rsidRPr="002F5182">
              <w:rPr>
                <w:color w:val="000000"/>
                <w:lang w:val="sr-Cyrl-RS"/>
              </w:rPr>
              <w:t>0.6</w:t>
            </w:r>
          </w:p>
        </w:tc>
        <w:tc>
          <w:tcPr>
            <w:tcW w:w="0" w:type="auto"/>
            <w:tcBorders>
              <w:top w:val="nil"/>
              <w:left w:val="nil"/>
              <w:bottom w:val="single" w:sz="4" w:space="0" w:color="auto"/>
              <w:right w:val="single" w:sz="4" w:space="0" w:color="auto"/>
            </w:tcBorders>
            <w:shd w:val="clear" w:color="auto" w:fill="auto"/>
            <w:vAlign w:val="center"/>
            <w:hideMark/>
          </w:tcPr>
          <w:p w14:paraId="5F14EBD0" w14:textId="77777777" w:rsidR="00B93AB6" w:rsidRPr="002F5182" w:rsidRDefault="00B93AB6" w:rsidP="008E7797">
            <w:pPr>
              <w:jc w:val="center"/>
              <w:rPr>
                <w:color w:val="000000"/>
                <w:lang w:val="sr-Cyrl-RS"/>
              </w:rPr>
            </w:pPr>
            <w:r w:rsidRPr="002F5182">
              <w:rPr>
                <w:color w:val="000000"/>
                <w:lang w:val="sr-Cyrl-RS"/>
              </w:rPr>
              <w:t>800</w:t>
            </w:r>
          </w:p>
        </w:tc>
        <w:tc>
          <w:tcPr>
            <w:tcW w:w="0" w:type="auto"/>
            <w:tcBorders>
              <w:top w:val="nil"/>
              <w:left w:val="nil"/>
              <w:bottom w:val="single" w:sz="4" w:space="0" w:color="auto"/>
              <w:right w:val="single" w:sz="4" w:space="0" w:color="auto"/>
            </w:tcBorders>
            <w:shd w:val="clear" w:color="auto" w:fill="auto"/>
            <w:vAlign w:val="center"/>
            <w:hideMark/>
          </w:tcPr>
          <w:p w14:paraId="40A779FB" w14:textId="77777777" w:rsidR="00B93AB6" w:rsidRPr="002F5182" w:rsidRDefault="00B93AB6" w:rsidP="008E7797">
            <w:pPr>
              <w:jc w:val="center"/>
              <w:rPr>
                <w:color w:val="000000"/>
                <w:lang w:val="sr-Cyrl-RS"/>
              </w:rPr>
            </w:pPr>
            <w:r w:rsidRPr="002F5182">
              <w:rPr>
                <w:color w:val="000000"/>
                <w:lang w:val="sr-Cyrl-RS"/>
              </w:rPr>
              <w:t>450.4</w:t>
            </w:r>
          </w:p>
        </w:tc>
      </w:tr>
      <w:tr w:rsidR="00B93AB6" w:rsidRPr="002F5182" w14:paraId="35E702FE" w14:textId="77777777" w:rsidTr="00B93AB6">
        <w:trPr>
          <w:trHeight w:val="283"/>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9728D42" w14:textId="77777777" w:rsidR="00B93AB6" w:rsidRPr="002F5182" w:rsidRDefault="00B93AB6" w:rsidP="008E7797">
            <w:pPr>
              <w:jc w:val="center"/>
              <w:rPr>
                <w:b/>
                <w:bCs/>
                <w:color w:val="000000"/>
                <w:lang w:val="sr-Cyrl-RS"/>
              </w:rPr>
            </w:pPr>
            <w:r w:rsidRPr="002F5182">
              <w:rPr>
                <w:b/>
                <w:bCs/>
                <w:color w:val="000000"/>
                <w:lang w:val="sr-Cyrl-RS"/>
              </w:rPr>
              <w:t>Укупно:</w:t>
            </w:r>
          </w:p>
        </w:tc>
        <w:tc>
          <w:tcPr>
            <w:tcW w:w="0" w:type="auto"/>
            <w:tcBorders>
              <w:top w:val="nil"/>
              <w:left w:val="nil"/>
              <w:bottom w:val="single" w:sz="4" w:space="0" w:color="auto"/>
              <w:right w:val="single" w:sz="4" w:space="0" w:color="auto"/>
            </w:tcBorders>
            <w:shd w:val="clear" w:color="000000" w:fill="D9D9D9"/>
            <w:noWrap/>
            <w:vAlign w:val="center"/>
            <w:hideMark/>
          </w:tcPr>
          <w:p w14:paraId="2AA1E416" w14:textId="77777777" w:rsidR="00B93AB6" w:rsidRPr="002F5182" w:rsidRDefault="00B93AB6" w:rsidP="008E7797">
            <w:pPr>
              <w:jc w:val="center"/>
              <w:rPr>
                <w:b/>
                <w:bCs/>
                <w:color w:val="000000"/>
                <w:lang w:val="sr-Cyrl-RS"/>
              </w:rPr>
            </w:pPr>
            <w:r w:rsidRPr="002F5182">
              <w:rPr>
                <w:b/>
                <w:bCs/>
                <w:color w:val="000000"/>
                <w:lang w:val="sr-Cyrl-RS"/>
              </w:rPr>
              <w:t>67.8</w:t>
            </w:r>
          </w:p>
        </w:tc>
        <w:tc>
          <w:tcPr>
            <w:tcW w:w="0" w:type="auto"/>
            <w:tcBorders>
              <w:top w:val="nil"/>
              <w:left w:val="nil"/>
              <w:bottom w:val="single" w:sz="4" w:space="0" w:color="auto"/>
              <w:right w:val="single" w:sz="4" w:space="0" w:color="auto"/>
            </w:tcBorders>
            <w:shd w:val="clear" w:color="000000" w:fill="D9D9D9"/>
            <w:vAlign w:val="center"/>
            <w:hideMark/>
          </w:tcPr>
          <w:p w14:paraId="1FB7E1EE" w14:textId="77777777" w:rsidR="00B93AB6" w:rsidRPr="002F5182" w:rsidRDefault="00B93AB6" w:rsidP="008E7797">
            <w:pPr>
              <w:rPr>
                <w:b/>
                <w:bCs/>
                <w:color w:val="000000"/>
                <w:lang w:val="sr-Cyrl-RS"/>
              </w:rPr>
            </w:pPr>
            <w:r w:rsidRPr="002F5182">
              <w:rPr>
                <w:b/>
                <w:bCs/>
                <w:color w:val="000000"/>
                <w:lang w:val="sr-Cyrl-RS"/>
              </w:rPr>
              <w:t> </w:t>
            </w:r>
          </w:p>
        </w:tc>
        <w:tc>
          <w:tcPr>
            <w:tcW w:w="0" w:type="auto"/>
            <w:tcBorders>
              <w:top w:val="nil"/>
              <w:left w:val="nil"/>
              <w:bottom w:val="single" w:sz="4" w:space="0" w:color="auto"/>
              <w:right w:val="single" w:sz="4" w:space="0" w:color="auto"/>
            </w:tcBorders>
            <w:shd w:val="clear" w:color="000000" w:fill="D9D9D9"/>
            <w:vAlign w:val="center"/>
            <w:hideMark/>
          </w:tcPr>
          <w:p w14:paraId="6C633B4E" w14:textId="77777777" w:rsidR="00B93AB6" w:rsidRPr="002F5182" w:rsidRDefault="00B93AB6" w:rsidP="008E7797">
            <w:pPr>
              <w:jc w:val="center"/>
              <w:rPr>
                <w:b/>
                <w:bCs/>
                <w:color w:val="000000"/>
                <w:lang w:val="sr-Cyrl-RS"/>
              </w:rPr>
            </w:pPr>
            <w:r w:rsidRPr="002F5182">
              <w:rPr>
                <w:b/>
                <w:bCs/>
                <w:color w:val="000000"/>
                <w:lang w:val="sr-Cyrl-RS"/>
              </w:rPr>
              <w:t>121508</w:t>
            </w:r>
          </w:p>
        </w:tc>
      </w:tr>
    </w:tbl>
    <w:p w14:paraId="65C5599F" w14:textId="77777777" w:rsidR="00B93AB6" w:rsidRPr="002F5182" w:rsidRDefault="00B93AB6" w:rsidP="00B93AB6">
      <w:pPr>
        <w:jc w:val="both"/>
        <w:rPr>
          <w:sz w:val="24"/>
          <w:szCs w:val="24"/>
          <w:lang w:val="sr-Cyrl-RS"/>
        </w:rPr>
      </w:pPr>
    </w:p>
    <w:p w14:paraId="5F0C1FF9" w14:textId="77777777" w:rsidR="00B93AB6" w:rsidRPr="002F5182" w:rsidRDefault="00B93AB6" w:rsidP="00B93AB6">
      <w:pPr>
        <w:jc w:val="both"/>
        <w:rPr>
          <w:b/>
          <w:sz w:val="24"/>
          <w:szCs w:val="24"/>
          <w:lang w:val="sr-Cyrl-RS"/>
        </w:rPr>
      </w:pPr>
      <w:r w:rsidRPr="002F5182">
        <w:rPr>
          <w:b/>
          <w:sz w:val="24"/>
          <w:szCs w:val="24"/>
          <w:lang w:val="sr-Cyrl-RS"/>
        </w:rPr>
        <w:tab/>
        <w:t xml:space="preserve">4. Трошкови одржавања шумских саобраћајница </w:t>
      </w:r>
    </w:p>
    <w:p w14:paraId="6F336CEB" w14:textId="77777777" w:rsidR="00B93AB6" w:rsidRPr="002F5182" w:rsidRDefault="00B93AB6" w:rsidP="00B93AB6">
      <w:pPr>
        <w:jc w:val="both"/>
        <w:rPr>
          <w:sz w:val="24"/>
          <w:szCs w:val="24"/>
          <w:lang w:val="sr-Cyrl-RS"/>
        </w:rPr>
      </w:pPr>
    </w:p>
    <w:p w14:paraId="22E66EEE" w14:textId="77777777" w:rsidR="00B93AB6" w:rsidRPr="002F5182" w:rsidRDefault="00B93AB6" w:rsidP="00B93AB6">
      <w:pPr>
        <w:jc w:val="both"/>
        <w:rPr>
          <w:snapToGrid w:val="0"/>
          <w:sz w:val="24"/>
          <w:szCs w:val="24"/>
          <w:lang w:val="sr-Cyrl-RS"/>
        </w:rPr>
      </w:pPr>
      <w:r w:rsidRPr="002F5182">
        <w:rPr>
          <w:sz w:val="24"/>
          <w:szCs w:val="24"/>
          <w:lang w:val="sr-Cyrl-RS"/>
        </w:rPr>
        <w:t>У овом уређајном периоду планира се само редовно одржавање путних праваца, у дужини од 4,75 км (просечно годишње).</w:t>
      </w:r>
    </w:p>
    <w:p w14:paraId="7D3A682A" w14:textId="77777777" w:rsidR="00B93AB6" w:rsidRPr="002F5182" w:rsidRDefault="00B93AB6" w:rsidP="00B93AB6">
      <w:pPr>
        <w:jc w:val="both"/>
        <w:rPr>
          <w:sz w:val="24"/>
          <w:szCs w:val="24"/>
          <w:lang w:val="sr-Cyrl-RS"/>
        </w:rPr>
      </w:pPr>
    </w:p>
    <w:p w14:paraId="44BB0CF1" w14:textId="77777777" w:rsidR="00B93AB6" w:rsidRPr="002F5182" w:rsidRDefault="00B93AB6" w:rsidP="00B93AB6">
      <w:pPr>
        <w:numPr>
          <w:ilvl w:val="0"/>
          <w:numId w:val="16"/>
        </w:numPr>
        <w:rPr>
          <w:snapToGrid w:val="0"/>
          <w:sz w:val="24"/>
          <w:szCs w:val="24"/>
          <w:lang w:val="sr-Cyrl-RS" w:eastAsia="sr-Latn-CS"/>
        </w:rPr>
      </w:pPr>
      <w:r w:rsidRPr="002F5182">
        <w:rPr>
          <w:snapToGrid w:val="0"/>
          <w:sz w:val="24"/>
          <w:szCs w:val="24"/>
          <w:lang w:val="sr-Cyrl-RS" w:eastAsia="sr-Latn-CS"/>
        </w:rPr>
        <w:t xml:space="preserve">Насипање ударних рупа, </w:t>
      </w:r>
    </w:p>
    <w:p w14:paraId="56EC52CA" w14:textId="77777777" w:rsidR="00B93AB6" w:rsidRPr="002F5182" w:rsidRDefault="00B93AB6" w:rsidP="00B93AB6">
      <w:pPr>
        <w:numPr>
          <w:ilvl w:val="0"/>
          <w:numId w:val="16"/>
        </w:numPr>
        <w:rPr>
          <w:snapToGrid w:val="0"/>
          <w:sz w:val="24"/>
          <w:szCs w:val="24"/>
          <w:lang w:val="sr-Cyrl-RS" w:eastAsia="sr-Latn-CS"/>
        </w:rPr>
      </w:pPr>
      <w:r w:rsidRPr="002F5182">
        <w:rPr>
          <w:snapToGrid w:val="0"/>
          <w:sz w:val="24"/>
          <w:szCs w:val="24"/>
          <w:lang w:val="sr-Cyrl-RS" w:eastAsia="sr-Latn-CS"/>
        </w:rPr>
        <w:t>Чишћење пропуста,</w:t>
      </w:r>
    </w:p>
    <w:p w14:paraId="4330F609" w14:textId="77777777" w:rsidR="00B93AB6" w:rsidRPr="002F5182" w:rsidRDefault="00B93AB6" w:rsidP="00B93AB6">
      <w:pPr>
        <w:numPr>
          <w:ilvl w:val="0"/>
          <w:numId w:val="16"/>
        </w:numPr>
        <w:jc w:val="both"/>
        <w:rPr>
          <w:snapToGrid w:val="0"/>
          <w:sz w:val="24"/>
          <w:szCs w:val="24"/>
          <w:lang w:val="sr-Cyrl-RS"/>
        </w:rPr>
      </w:pPr>
      <w:r w:rsidRPr="002F5182">
        <w:rPr>
          <w:snapToGrid w:val="0"/>
          <w:sz w:val="24"/>
          <w:szCs w:val="24"/>
          <w:lang w:val="sr-Cyrl-RS" w:eastAsia="sr-Latn-CS"/>
        </w:rPr>
        <w:t>Чишћење канала и ригола.</w:t>
      </w:r>
    </w:p>
    <w:p w14:paraId="485B8B44" w14:textId="77777777" w:rsidR="00B93AB6" w:rsidRPr="002F5182" w:rsidRDefault="00B93AB6" w:rsidP="00B93AB6">
      <w:pPr>
        <w:ind w:left="1440"/>
        <w:jc w:val="both"/>
        <w:rPr>
          <w:snapToGrid w:val="0"/>
          <w:sz w:val="24"/>
          <w:szCs w:val="24"/>
          <w:lang w:val="sr-Cyrl-RS"/>
        </w:rPr>
      </w:pPr>
    </w:p>
    <w:p w14:paraId="7AFA7AEE" w14:textId="77777777" w:rsidR="00B93AB6" w:rsidRPr="002F5182" w:rsidRDefault="00B93AB6" w:rsidP="00B93AB6">
      <w:pPr>
        <w:jc w:val="both"/>
        <w:rPr>
          <w:sz w:val="24"/>
          <w:szCs w:val="24"/>
          <w:lang w:val="sr-Cyrl-RS"/>
        </w:rPr>
      </w:pPr>
      <w:r w:rsidRPr="002F5182">
        <w:rPr>
          <w:sz w:val="24"/>
          <w:szCs w:val="24"/>
          <w:lang w:val="sr-Cyrl-RS"/>
        </w:rPr>
        <w:t>Укупно се планира за одржавање путних праваца 500.000 динара.</w:t>
      </w:r>
    </w:p>
    <w:p w14:paraId="764AE462" w14:textId="77777777" w:rsidR="00B93AB6" w:rsidRPr="002F5182" w:rsidRDefault="00B93AB6" w:rsidP="00B93AB6">
      <w:pPr>
        <w:jc w:val="both"/>
        <w:rPr>
          <w:sz w:val="24"/>
          <w:szCs w:val="24"/>
          <w:lang w:val="sr-Cyrl-RS"/>
        </w:rPr>
      </w:pPr>
    </w:p>
    <w:p w14:paraId="32288168" w14:textId="77777777" w:rsidR="00B93AB6" w:rsidRPr="002F5182" w:rsidRDefault="00B93AB6" w:rsidP="00B93AB6">
      <w:pPr>
        <w:jc w:val="both"/>
        <w:rPr>
          <w:b/>
          <w:sz w:val="24"/>
          <w:szCs w:val="24"/>
          <w:lang w:val="sr-Cyrl-RS"/>
        </w:rPr>
      </w:pPr>
      <w:r w:rsidRPr="002F5182">
        <w:rPr>
          <w:b/>
          <w:sz w:val="24"/>
          <w:szCs w:val="24"/>
          <w:lang w:val="sr-Cyrl-RS"/>
        </w:rPr>
        <w:tab/>
        <w:t xml:space="preserve">5. Трошкови радова на заштити шума </w:t>
      </w:r>
    </w:p>
    <w:p w14:paraId="56F94BB8" w14:textId="77777777" w:rsidR="00B93AB6" w:rsidRPr="002F5182" w:rsidRDefault="00B93AB6" w:rsidP="00B93AB6">
      <w:pPr>
        <w:pStyle w:val="ListParagraph"/>
        <w:ind w:left="1080"/>
        <w:rPr>
          <w:lang w:val="sr-Cyrl-RS"/>
        </w:rPr>
      </w:pPr>
      <w:r w:rsidRPr="002F5182">
        <w:rPr>
          <w:szCs w:val="24"/>
          <w:lang w:val="sr-Cyrl-RS"/>
        </w:rPr>
        <w:t xml:space="preserve">Трошкови радова на заштити шума дати су паушално -75.000,00 динара. </w:t>
      </w:r>
    </w:p>
    <w:p w14:paraId="34DAC2FD" w14:textId="77777777" w:rsidR="00B93AB6" w:rsidRPr="002F5182" w:rsidRDefault="00B93AB6" w:rsidP="00B93AB6">
      <w:pPr>
        <w:jc w:val="both"/>
        <w:rPr>
          <w:sz w:val="24"/>
          <w:szCs w:val="24"/>
          <w:highlight w:val="yellow"/>
          <w:lang w:val="sr-Cyrl-RS"/>
        </w:rPr>
      </w:pPr>
    </w:p>
    <w:p w14:paraId="47772207" w14:textId="77777777" w:rsidR="00B93AB6" w:rsidRPr="002F5182" w:rsidRDefault="00B93AB6" w:rsidP="00B93AB6">
      <w:pPr>
        <w:jc w:val="both"/>
        <w:rPr>
          <w:b/>
          <w:sz w:val="24"/>
          <w:szCs w:val="24"/>
          <w:lang w:val="sr-Cyrl-RS"/>
        </w:rPr>
      </w:pPr>
      <w:r w:rsidRPr="002F5182">
        <w:rPr>
          <w:b/>
          <w:sz w:val="24"/>
          <w:szCs w:val="24"/>
          <w:lang w:val="sr-Cyrl-RS"/>
        </w:rPr>
        <w:tab/>
        <w:t>6. Средства за репродукцију шума - 15% на остварену цену продатог дрвета</w:t>
      </w:r>
    </w:p>
    <w:p w14:paraId="40613046" w14:textId="77777777" w:rsidR="00B93AB6" w:rsidRPr="002F5182" w:rsidRDefault="00B93AB6" w:rsidP="00B93AB6">
      <w:pPr>
        <w:jc w:val="both"/>
        <w:rPr>
          <w:b/>
          <w:sz w:val="24"/>
          <w:szCs w:val="24"/>
          <w:lang w:val="sr-Cyrl-RS"/>
        </w:rPr>
      </w:pPr>
    </w:p>
    <w:p w14:paraId="6B85BD13" w14:textId="77777777" w:rsidR="00B93AB6" w:rsidRPr="002F5182" w:rsidRDefault="00B93AB6" w:rsidP="00B93AB6">
      <w:pPr>
        <w:jc w:val="both"/>
        <w:rPr>
          <w:sz w:val="24"/>
          <w:szCs w:val="24"/>
          <w:lang w:val="sr-Cyrl-RS"/>
        </w:rPr>
      </w:pPr>
      <w:r w:rsidRPr="002F5182">
        <w:rPr>
          <w:sz w:val="24"/>
          <w:szCs w:val="24"/>
          <w:lang w:val="sr-Cyrl-RS"/>
        </w:rPr>
        <w:t xml:space="preserve">              (2,537,230 x 0,15) = 380.584 динара</w:t>
      </w:r>
    </w:p>
    <w:p w14:paraId="04B38555" w14:textId="77777777" w:rsidR="00B93AB6" w:rsidRPr="002F5182" w:rsidRDefault="00B93AB6" w:rsidP="00B93AB6">
      <w:pPr>
        <w:ind w:firstLine="720"/>
        <w:jc w:val="both"/>
        <w:rPr>
          <w:sz w:val="24"/>
          <w:szCs w:val="24"/>
          <w:lang w:val="sr-Cyrl-RS"/>
        </w:rPr>
      </w:pPr>
    </w:p>
    <w:p w14:paraId="760EB211" w14:textId="77777777" w:rsidR="00B93AB6" w:rsidRPr="002F5182" w:rsidRDefault="00B93AB6" w:rsidP="00B93AB6">
      <w:pPr>
        <w:jc w:val="both"/>
        <w:rPr>
          <w:b/>
          <w:sz w:val="24"/>
          <w:szCs w:val="24"/>
          <w:lang w:val="sr-Cyrl-RS"/>
        </w:rPr>
      </w:pPr>
      <w:r w:rsidRPr="002F5182">
        <w:rPr>
          <w:b/>
          <w:sz w:val="24"/>
          <w:szCs w:val="24"/>
          <w:lang w:val="sr-Cyrl-RS"/>
        </w:rPr>
        <w:lastRenderedPageBreak/>
        <w:tab/>
      </w:r>
    </w:p>
    <w:p w14:paraId="2CD22C1D" w14:textId="77777777" w:rsidR="00B93AB6" w:rsidRPr="002F5182" w:rsidRDefault="00B93AB6" w:rsidP="00B93AB6">
      <w:pPr>
        <w:jc w:val="both"/>
        <w:rPr>
          <w:b/>
          <w:sz w:val="24"/>
          <w:szCs w:val="24"/>
          <w:lang w:val="sr-Cyrl-RS"/>
        </w:rPr>
      </w:pPr>
    </w:p>
    <w:p w14:paraId="15F32AC8" w14:textId="77777777" w:rsidR="00B93AB6" w:rsidRPr="002F5182" w:rsidRDefault="00B93AB6" w:rsidP="00B93AB6">
      <w:pPr>
        <w:ind w:firstLine="720"/>
        <w:jc w:val="both"/>
        <w:rPr>
          <w:sz w:val="24"/>
          <w:szCs w:val="24"/>
          <w:lang w:val="sr-Cyrl-RS"/>
        </w:rPr>
      </w:pPr>
      <w:r w:rsidRPr="002F5182">
        <w:rPr>
          <w:b/>
          <w:sz w:val="24"/>
          <w:szCs w:val="24"/>
          <w:lang w:val="sr-Cyrl-RS"/>
        </w:rPr>
        <w:t xml:space="preserve">7. Накнада за посечено дрво - проста репродукција </w:t>
      </w:r>
      <w:r w:rsidRPr="002F5182">
        <w:rPr>
          <w:sz w:val="24"/>
          <w:szCs w:val="24"/>
          <w:lang w:val="sr-Cyrl-RS"/>
        </w:rPr>
        <w:t>(3% од вредности дрвних сортимената)</w:t>
      </w:r>
    </w:p>
    <w:p w14:paraId="2CBCF0C2" w14:textId="77777777" w:rsidR="00B93AB6" w:rsidRPr="002F5182" w:rsidRDefault="00B93AB6" w:rsidP="00B93AB6">
      <w:pPr>
        <w:jc w:val="both"/>
        <w:rPr>
          <w:bCs/>
          <w:sz w:val="24"/>
          <w:szCs w:val="24"/>
          <w:lang w:val="sr-Cyrl-RS"/>
        </w:rPr>
      </w:pPr>
    </w:p>
    <w:p w14:paraId="676CFB7F" w14:textId="77777777" w:rsidR="00B93AB6" w:rsidRPr="002F5182" w:rsidRDefault="00B93AB6" w:rsidP="00B93AB6">
      <w:pPr>
        <w:ind w:firstLine="720"/>
        <w:jc w:val="both"/>
        <w:rPr>
          <w:color w:val="000000"/>
          <w:sz w:val="24"/>
          <w:szCs w:val="24"/>
          <w:lang w:val="sr-Cyrl-RS"/>
        </w:rPr>
      </w:pPr>
      <w:r w:rsidRPr="002F5182">
        <w:rPr>
          <w:bCs/>
          <w:sz w:val="24"/>
          <w:szCs w:val="24"/>
          <w:lang w:val="sr-Cyrl-RS"/>
        </w:rPr>
        <w:t>(</w:t>
      </w:r>
      <w:r w:rsidRPr="002F5182">
        <w:rPr>
          <w:sz w:val="24"/>
          <w:szCs w:val="24"/>
          <w:lang w:val="sr-Cyrl-RS"/>
        </w:rPr>
        <w:t xml:space="preserve">2,537,230 </w:t>
      </w:r>
      <w:r w:rsidRPr="002F5182">
        <w:rPr>
          <w:bCs/>
          <w:sz w:val="24"/>
          <w:szCs w:val="24"/>
          <w:lang w:val="sr-Cyrl-RS"/>
        </w:rPr>
        <w:t>x 0,03) = 76.117 динара</w:t>
      </w:r>
    </w:p>
    <w:p w14:paraId="5AF919BE" w14:textId="77777777" w:rsidR="00B93AB6" w:rsidRPr="002F5182" w:rsidRDefault="00B93AB6" w:rsidP="00B93AB6">
      <w:pPr>
        <w:jc w:val="both"/>
        <w:rPr>
          <w:sz w:val="24"/>
          <w:szCs w:val="24"/>
          <w:lang w:val="sr-Cyrl-RS"/>
        </w:rPr>
      </w:pPr>
      <w:r w:rsidRPr="002F5182">
        <w:rPr>
          <w:b/>
          <w:sz w:val="24"/>
          <w:szCs w:val="24"/>
          <w:lang w:val="sr-Cyrl-RS"/>
        </w:rPr>
        <w:tab/>
      </w:r>
    </w:p>
    <w:p w14:paraId="215D695D" w14:textId="77777777" w:rsidR="00B93AB6" w:rsidRPr="002F5182" w:rsidRDefault="00B93AB6" w:rsidP="00B93AB6">
      <w:pPr>
        <w:jc w:val="both"/>
        <w:rPr>
          <w:sz w:val="24"/>
          <w:szCs w:val="24"/>
          <w:lang w:val="sr-Cyrl-RS"/>
        </w:rPr>
      </w:pPr>
      <w:r w:rsidRPr="002F5182">
        <w:rPr>
          <w:b/>
          <w:sz w:val="24"/>
          <w:szCs w:val="24"/>
          <w:lang w:val="sr-Cyrl-RS"/>
        </w:rPr>
        <w:tab/>
        <w:t xml:space="preserve">Укупни трошкови пословања </w:t>
      </w:r>
      <w:r w:rsidRPr="002F5182">
        <w:rPr>
          <w:sz w:val="24"/>
          <w:szCs w:val="24"/>
          <w:lang w:val="sr-Cyrl-RS"/>
        </w:rPr>
        <w:t>(просечно годишње)</w:t>
      </w:r>
    </w:p>
    <w:p w14:paraId="179FD860"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72</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укупних трошкова пословања.</w:t>
      </w:r>
    </w:p>
    <w:tbl>
      <w:tblPr>
        <w:tblW w:w="0" w:type="auto"/>
        <w:jc w:val="center"/>
        <w:tblLook w:val="04A0" w:firstRow="1" w:lastRow="0" w:firstColumn="1" w:lastColumn="0" w:noHBand="0" w:noVBand="1"/>
      </w:tblPr>
      <w:tblGrid>
        <w:gridCol w:w="4579"/>
        <w:gridCol w:w="1423"/>
      </w:tblGrid>
      <w:tr w:rsidR="00B93AB6" w:rsidRPr="002F5182" w14:paraId="1910D882" w14:textId="77777777" w:rsidTr="00B93AB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A3C8834" w14:textId="77777777" w:rsidR="00B93AB6" w:rsidRPr="002F5182" w:rsidRDefault="00B93AB6" w:rsidP="008E7797">
            <w:pPr>
              <w:jc w:val="center"/>
              <w:rPr>
                <w:b/>
                <w:bCs/>
                <w:color w:val="000000"/>
                <w:sz w:val="22"/>
                <w:szCs w:val="22"/>
                <w:lang w:val="sr-Cyrl-RS"/>
              </w:rPr>
            </w:pPr>
            <w:r w:rsidRPr="002F5182">
              <w:rPr>
                <w:b/>
                <w:bCs/>
                <w:color w:val="000000"/>
                <w:sz w:val="22"/>
                <w:szCs w:val="22"/>
                <w:lang w:val="sr-Cyrl-RS"/>
              </w:rPr>
              <w:t>Врста трошкова</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F422EF9" w14:textId="77777777" w:rsidR="00B93AB6" w:rsidRPr="002F5182" w:rsidRDefault="00B93AB6" w:rsidP="008E7797">
            <w:pPr>
              <w:jc w:val="center"/>
              <w:rPr>
                <w:b/>
                <w:bCs/>
                <w:color w:val="000000"/>
                <w:sz w:val="22"/>
                <w:szCs w:val="22"/>
                <w:lang w:val="sr-Cyrl-RS"/>
              </w:rPr>
            </w:pPr>
            <w:r w:rsidRPr="002F5182">
              <w:rPr>
                <w:b/>
                <w:bCs/>
                <w:color w:val="000000"/>
                <w:sz w:val="22"/>
                <w:szCs w:val="22"/>
                <w:lang w:val="sr-Cyrl-RS"/>
              </w:rPr>
              <w:t>Свега (дин.)</w:t>
            </w:r>
          </w:p>
        </w:tc>
      </w:tr>
      <w:tr w:rsidR="00B93AB6" w:rsidRPr="002F5182" w14:paraId="1A606800"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EA2BB" w14:textId="77777777" w:rsidR="00B93AB6" w:rsidRPr="002F5182" w:rsidRDefault="00B93AB6" w:rsidP="008E7797">
            <w:pPr>
              <w:jc w:val="both"/>
              <w:rPr>
                <w:color w:val="000000"/>
                <w:sz w:val="22"/>
                <w:szCs w:val="22"/>
                <w:lang w:val="sr-Cyrl-RS"/>
              </w:rPr>
            </w:pPr>
            <w:r w:rsidRPr="002F5182">
              <w:rPr>
                <w:color w:val="000000"/>
                <w:sz w:val="22"/>
                <w:szCs w:val="22"/>
                <w:lang w:val="sr-Cyrl-RS"/>
              </w:rPr>
              <w:t>Трошкови на гајењу шума</w:t>
            </w:r>
          </w:p>
        </w:tc>
        <w:tc>
          <w:tcPr>
            <w:tcW w:w="0" w:type="auto"/>
            <w:tcBorders>
              <w:top w:val="nil"/>
              <w:left w:val="nil"/>
              <w:bottom w:val="single" w:sz="4" w:space="0" w:color="auto"/>
              <w:right w:val="single" w:sz="4" w:space="0" w:color="auto"/>
            </w:tcBorders>
            <w:shd w:val="clear" w:color="auto" w:fill="auto"/>
            <w:vAlign w:val="center"/>
            <w:hideMark/>
          </w:tcPr>
          <w:p w14:paraId="01C5BFEC" w14:textId="77777777" w:rsidR="00B93AB6" w:rsidRPr="002F5182" w:rsidRDefault="00B93AB6" w:rsidP="008E7797">
            <w:pPr>
              <w:jc w:val="right"/>
              <w:rPr>
                <w:color w:val="000000"/>
                <w:sz w:val="22"/>
                <w:szCs w:val="22"/>
                <w:lang w:val="sr-Cyrl-RS"/>
              </w:rPr>
            </w:pPr>
            <w:r w:rsidRPr="002F5182">
              <w:rPr>
                <w:color w:val="000000"/>
                <w:sz w:val="22"/>
                <w:szCs w:val="22"/>
                <w:lang w:val="sr-Cyrl-RS"/>
              </w:rPr>
              <w:t>6,163,576</w:t>
            </w:r>
          </w:p>
        </w:tc>
      </w:tr>
      <w:tr w:rsidR="00B93AB6" w:rsidRPr="002F5182" w14:paraId="6F3717F9"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2825E" w14:textId="77777777" w:rsidR="00B93AB6" w:rsidRPr="002F5182" w:rsidRDefault="00B93AB6" w:rsidP="008E7797">
            <w:pPr>
              <w:jc w:val="both"/>
              <w:rPr>
                <w:color w:val="000000"/>
                <w:sz w:val="22"/>
                <w:szCs w:val="22"/>
                <w:lang w:val="sr-Cyrl-RS"/>
              </w:rPr>
            </w:pPr>
            <w:r w:rsidRPr="002F5182">
              <w:rPr>
                <w:color w:val="000000"/>
                <w:sz w:val="22"/>
                <w:szCs w:val="22"/>
                <w:lang w:val="sr-Cyrl-RS"/>
              </w:rPr>
              <w:t>Производња дрвних сортимената</w:t>
            </w:r>
          </w:p>
        </w:tc>
        <w:tc>
          <w:tcPr>
            <w:tcW w:w="0" w:type="auto"/>
            <w:tcBorders>
              <w:top w:val="nil"/>
              <w:left w:val="nil"/>
              <w:bottom w:val="single" w:sz="4" w:space="0" w:color="auto"/>
              <w:right w:val="single" w:sz="4" w:space="0" w:color="auto"/>
            </w:tcBorders>
            <w:shd w:val="clear" w:color="auto" w:fill="auto"/>
            <w:vAlign w:val="center"/>
            <w:hideMark/>
          </w:tcPr>
          <w:p w14:paraId="4CD05419" w14:textId="77777777" w:rsidR="00B93AB6" w:rsidRPr="002F5182" w:rsidRDefault="00B93AB6" w:rsidP="008E7797">
            <w:pPr>
              <w:jc w:val="right"/>
              <w:rPr>
                <w:color w:val="000000"/>
                <w:sz w:val="22"/>
                <w:szCs w:val="22"/>
                <w:lang w:val="sr-Cyrl-RS"/>
              </w:rPr>
            </w:pPr>
            <w:r w:rsidRPr="002F5182">
              <w:rPr>
                <w:color w:val="000000"/>
                <w:sz w:val="22"/>
                <w:szCs w:val="22"/>
                <w:lang w:val="sr-Cyrl-RS"/>
              </w:rPr>
              <w:t>1,101,221</w:t>
            </w:r>
          </w:p>
        </w:tc>
      </w:tr>
      <w:tr w:rsidR="00B93AB6" w:rsidRPr="002F5182" w14:paraId="1DB07ED4"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FA3F1" w14:textId="77777777" w:rsidR="00B93AB6" w:rsidRPr="002F5182" w:rsidRDefault="00B93AB6" w:rsidP="008E7797">
            <w:pPr>
              <w:jc w:val="both"/>
              <w:rPr>
                <w:color w:val="000000"/>
                <w:sz w:val="22"/>
                <w:szCs w:val="22"/>
                <w:lang w:val="sr-Cyrl-RS"/>
              </w:rPr>
            </w:pPr>
            <w:r w:rsidRPr="002F5182">
              <w:rPr>
                <w:color w:val="000000"/>
                <w:sz w:val="22"/>
                <w:szCs w:val="22"/>
                <w:lang w:val="sr-Cyrl-RS"/>
              </w:rPr>
              <w:t>Уређивање шума</w:t>
            </w:r>
          </w:p>
        </w:tc>
        <w:tc>
          <w:tcPr>
            <w:tcW w:w="0" w:type="auto"/>
            <w:tcBorders>
              <w:top w:val="nil"/>
              <w:left w:val="nil"/>
              <w:bottom w:val="single" w:sz="4" w:space="0" w:color="auto"/>
              <w:right w:val="single" w:sz="4" w:space="0" w:color="auto"/>
            </w:tcBorders>
            <w:shd w:val="clear" w:color="auto" w:fill="auto"/>
            <w:vAlign w:val="center"/>
            <w:hideMark/>
          </w:tcPr>
          <w:p w14:paraId="1A613164" w14:textId="77777777" w:rsidR="00B93AB6" w:rsidRPr="002F5182" w:rsidRDefault="00B93AB6" w:rsidP="008E7797">
            <w:pPr>
              <w:jc w:val="right"/>
              <w:rPr>
                <w:color w:val="000000"/>
                <w:sz w:val="22"/>
                <w:szCs w:val="22"/>
                <w:lang w:val="sr-Cyrl-RS"/>
              </w:rPr>
            </w:pPr>
            <w:r w:rsidRPr="002F5182">
              <w:rPr>
                <w:color w:val="000000"/>
                <w:sz w:val="22"/>
                <w:szCs w:val="22"/>
                <w:lang w:val="sr-Cyrl-RS"/>
              </w:rPr>
              <w:t>121,508</w:t>
            </w:r>
          </w:p>
        </w:tc>
      </w:tr>
      <w:tr w:rsidR="00B93AB6" w:rsidRPr="002F5182" w14:paraId="2AF7111A"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E5905" w14:textId="77777777" w:rsidR="00B93AB6" w:rsidRPr="002F5182" w:rsidRDefault="00B93AB6" w:rsidP="008E7797">
            <w:pPr>
              <w:jc w:val="both"/>
              <w:rPr>
                <w:color w:val="000000"/>
                <w:sz w:val="22"/>
                <w:szCs w:val="22"/>
                <w:lang w:val="sr-Cyrl-RS"/>
              </w:rPr>
            </w:pPr>
            <w:r w:rsidRPr="002F5182">
              <w:rPr>
                <w:color w:val="000000"/>
                <w:sz w:val="22"/>
                <w:szCs w:val="22"/>
                <w:lang w:val="sr-Cyrl-RS"/>
              </w:rPr>
              <w:t>Трошкови одржавања шумских саобраћајница</w:t>
            </w:r>
          </w:p>
        </w:tc>
        <w:tc>
          <w:tcPr>
            <w:tcW w:w="0" w:type="auto"/>
            <w:tcBorders>
              <w:top w:val="nil"/>
              <w:left w:val="nil"/>
              <w:bottom w:val="single" w:sz="4" w:space="0" w:color="auto"/>
              <w:right w:val="single" w:sz="4" w:space="0" w:color="auto"/>
            </w:tcBorders>
            <w:shd w:val="clear" w:color="auto" w:fill="auto"/>
            <w:vAlign w:val="center"/>
            <w:hideMark/>
          </w:tcPr>
          <w:p w14:paraId="36A9CBAA" w14:textId="77777777" w:rsidR="00B93AB6" w:rsidRPr="002F5182" w:rsidRDefault="00B93AB6" w:rsidP="008E7797">
            <w:pPr>
              <w:jc w:val="right"/>
              <w:rPr>
                <w:color w:val="000000"/>
                <w:sz w:val="22"/>
                <w:szCs w:val="22"/>
                <w:lang w:val="sr-Cyrl-RS"/>
              </w:rPr>
            </w:pPr>
            <w:r w:rsidRPr="002F5182">
              <w:rPr>
                <w:color w:val="000000"/>
                <w:sz w:val="22"/>
                <w:szCs w:val="22"/>
                <w:lang w:val="sr-Cyrl-RS"/>
              </w:rPr>
              <w:t>50,000</w:t>
            </w:r>
          </w:p>
        </w:tc>
      </w:tr>
      <w:tr w:rsidR="00B93AB6" w:rsidRPr="002F5182" w14:paraId="71ACDC88"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7CBD7" w14:textId="77777777" w:rsidR="00B93AB6" w:rsidRPr="002F5182" w:rsidRDefault="00B93AB6" w:rsidP="008E7797">
            <w:pPr>
              <w:jc w:val="both"/>
              <w:rPr>
                <w:color w:val="000000"/>
                <w:sz w:val="22"/>
                <w:szCs w:val="22"/>
                <w:lang w:val="sr-Cyrl-RS"/>
              </w:rPr>
            </w:pPr>
            <w:r w:rsidRPr="002F5182">
              <w:rPr>
                <w:color w:val="000000"/>
                <w:sz w:val="22"/>
                <w:szCs w:val="22"/>
                <w:lang w:val="sr-Cyrl-RS"/>
              </w:rPr>
              <w:t>Трошкови заштите шума</w:t>
            </w:r>
          </w:p>
        </w:tc>
        <w:tc>
          <w:tcPr>
            <w:tcW w:w="0" w:type="auto"/>
            <w:tcBorders>
              <w:top w:val="nil"/>
              <w:left w:val="nil"/>
              <w:bottom w:val="single" w:sz="4" w:space="0" w:color="auto"/>
              <w:right w:val="single" w:sz="4" w:space="0" w:color="auto"/>
            </w:tcBorders>
            <w:shd w:val="clear" w:color="auto" w:fill="auto"/>
            <w:vAlign w:val="center"/>
            <w:hideMark/>
          </w:tcPr>
          <w:p w14:paraId="3A33D631" w14:textId="77777777" w:rsidR="00B93AB6" w:rsidRPr="002F5182" w:rsidRDefault="00B93AB6" w:rsidP="008E7797">
            <w:pPr>
              <w:jc w:val="right"/>
              <w:rPr>
                <w:color w:val="000000"/>
                <w:sz w:val="22"/>
                <w:szCs w:val="22"/>
                <w:lang w:val="sr-Cyrl-RS"/>
              </w:rPr>
            </w:pPr>
            <w:r w:rsidRPr="002F5182">
              <w:rPr>
                <w:color w:val="000000"/>
                <w:sz w:val="22"/>
                <w:szCs w:val="22"/>
                <w:lang w:val="sr-Cyrl-RS"/>
              </w:rPr>
              <w:t>75,000</w:t>
            </w:r>
          </w:p>
        </w:tc>
      </w:tr>
      <w:tr w:rsidR="00B93AB6" w:rsidRPr="002F5182" w14:paraId="14F105F9"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5393B" w14:textId="77777777" w:rsidR="00B93AB6" w:rsidRPr="002F5182" w:rsidRDefault="00B93AB6" w:rsidP="008E7797">
            <w:pPr>
              <w:jc w:val="both"/>
              <w:rPr>
                <w:color w:val="000000"/>
                <w:sz w:val="22"/>
                <w:szCs w:val="22"/>
                <w:lang w:val="sr-Cyrl-RS"/>
              </w:rPr>
            </w:pPr>
            <w:r w:rsidRPr="002F5182">
              <w:rPr>
                <w:color w:val="000000"/>
                <w:sz w:val="22"/>
                <w:szCs w:val="22"/>
                <w:lang w:val="sr-Cyrl-RS"/>
              </w:rPr>
              <w:t>Средства за репродукцију шума</w:t>
            </w:r>
          </w:p>
        </w:tc>
        <w:tc>
          <w:tcPr>
            <w:tcW w:w="0" w:type="auto"/>
            <w:tcBorders>
              <w:top w:val="nil"/>
              <w:left w:val="nil"/>
              <w:bottom w:val="single" w:sz="4" w:space="0" w:color="auto"/>
              <w:right w:val="single" w:sz="4" w:space="0" w:color="auto"/>
            </w:tcBorders>
            <w:shd w:val="clear" w:color="auto" w:fill="auto"/>
            <w:vAlign w:val="center"/>
            <w:hideMark/>
          </w:tcPr>
          <w:p w14:paraId="6AC14E98" w14:textId="77777777" w:rsidR="00B93AB6" w:rsidRPr="002F5182" w:rsidRDefault="00B93AB6" w:rsidP="008E7797">
            <w:pPr>
              <w:jc w:val="right"/>
              <w:rPr>
                <w:color w:val="000000"/>
                <w:sz w:val="22"/>
                <w:szCs w:val="22"/>
                <w:lang w:val="sr-Cyrl-RS"/>
              </w:rPr>
            </w:pPr>
            <w:r w:rsidRPr="002F5182">
              <w:rPr>
                <w:color w:val="000000"/>
                <w:sz w:val="22"/>
                <w:szCs w:val="22"/>
                <w:lang w:val="sr-Cyrl-RS"/>
              </w:rPr>
              <w:t>380,584</w:t>
            </w:r>
          </w:p>
        </w:tc>
      </w:tr>
      <w:tr w:rsidR="00B93AB6" w:rsidRPr="002F5182" w14:paraId="65951F3E"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ED262" w14:textId="77777777" w:rsidR="00B93AB6" w:rsidRPr="002F5182" w:rsidRDefault="00B93AB6" w:rsidP="008E7797">
            <w:pPr>
              <w:jc w:val="both"/>
              <w:rPr>
                <w:color w:val="000000"/>
                <w:sz w:val="22"/>
                <w:szCs w:val="22"/>
                <w:lang w:val="sr-Cyrl-RS"/>
              </w:rPr>
            </w:pPr>
            <w:r w:rsidRPr="002F5182">
              <w:rPr>
                <w:color w:val="000000"/>
                <w:sz w:val="22"/>
                <w:szCs w:val="22"/>
                <w:lang w:val="sr-Cyrl-RS"/>
              </w:rPr>
              <w:t>Накнада за посечено дрво</w:t>
            </w:r>
          </w:p>
        </w:tc>
        <w:tc>
          <w:tcPr>
            <w:tcW w:w="0" w:type="auto"/>
            <w:tcBorders>
              <w:top w:val="nil"/>
              <w:left w:val="nil"/>
              <w:bottom w:val="single" w:sz="4" w:space="0" w:color="auto"/>
              <w:right w:val="single" w:sz="4" w:space="0" w:color="auto"/>
            </w:tcBorders>
            <w:shd w:val="clear" w:color="auto" w:fill="auto"/>
            <w:vAlign w:val="center"/>
            <w:hideMark/>
          </w:tcPr>
          <w:p w14:paraId="0559EAE6" w14:textId="77777777" w:rsidR="00B93AB6" w:rsidRPr="002F5182" w:rsidRDefault="00B93AB6" w:rsidP="008E7797">
            <w:pPr>
              <w:jc w:val="right"/>
              <w:rPr>
                <w:color w:val="000000"/>
                <w:sz w:val="22"/>
                <w:szCs w:val="22"/>
                <w:lang w:val="sr-Cyrl-RS"/>
              </w:rPr>
            </w:pPr>
            <w:r w:rsidRPr="002F5182">
              <w:rPr>
                <w:color w:val="000000"/>
                <w:sz w:val="22"/>
                <w:szCs w:val="22"/>
                <w:lang w:val="sr-Cyrl-RS"/>
              </w:rPr>
              <w:t>76,117</w:t>
            </w:r>
          </w:p>
        </w:tc>
      </w:tr>
      <w:tr w:rsidR="00B93AB6" w:rsidRPr="002F5182" w14:paraId="7C03B772" w14:textId="77777777" w:rsidTr="00B93AB6">
        <w:trPr>
          <w:trHeight w:val="340"/>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4DC7560" w14:textId="77777777" w:rsidR="00B93AB6" w:rsidRPr="002F5182" w:rsidRDefault="00B93AB6" w:rsidP="008E7797">
            <w:pPr>
              <w:jc w:val="both"/>
              <w:rPr>
                <w:b/>
                <w:bCs/>
                <w:color w:val="000000"/>
                <w:sz w:val="22"/>
                <w:szCs w:val="22"/>
                <w:lang w:val="sr-Cyrl-RS"/>
              </w:rPr>
            </w:pPr>
            <w:r w:rsidRPr="002F5182">
              <w:rPr>
                <w:b/>
                <w:bCs/>
                <w:color w:val="000000"/>
                <w:sz w:val="22"/>
                <w:szCs w:val="22"/>
                <w:lang w:val="sr-Cyrl-RS"/>
              </w:rPr>
              <w:t>Свега:</w:t>
            </w:r>
          </w:p>
        </w:tc>
        <w:tc>
          <w:tcPr>
            <w:tcW w:w="0" w:type="auto"/>
            <w:tcBorders>
              <w:top w:val="nil"/>
              <w:left w:val="nil"/>
              <w:bottom w:val="single" w:sz="4" w:space="0" w:color="auto"/>
              <w:right w:val="single" w:sz="4" w:space="0" w:color="auto"/>
            </w:tcBorders>
            <w:shd w:val="clear" w:color="000000" w:fill="F2F2F2"/>
            <w:vAlign w:val="center"/>
            <w:hideMark/>
          </w:tcPr>
          <w:p w14:paraId="388FB446" w14:textId="77777777" w:rsidR="00B93AB6" w:rsidRPr="002F5182" w:rsidRDefault="00B93AB6" w:rsidP="008E7797">
            <w:pPr>
              <w:jc w:val="right"/>
              <w:rPr>
                <w:b/>
                <w:bCs/>
                <w:color w:val="000000"/>
                <w:sz w:val="22"/>
                <w:szCs w:val="22"/>
                <w:lang w:val="sr-Cyrl-RS"/>
              </w:rPr>
            </w:pPr>
            <w:bookmarkStart w:id="77" w:name="RANGE!F34"/>
            <w:r w:rsidRPr="002F5182">
              <w:rPr>
                <w:b/>
                <w:bCs/>
                <w:color w:val="000000"/>
                <w:sz w:val="22"/>
                <w:szCs w:val="22"/>
                <w:lang w:val="sr-Cyrl-RS"/>
              </w:rPr>
              <w:t>7,968,006</w:t>
            </w:r>
            <w:bookmarkEnd w:id="77"/>
          </w:p>
        </w:tc>
      </w:tr>
    </w:tbl>
    <w:p w14:paraId="35A17E56" w14:textId="77777777" w:rsidR="00B93AB6" w:rsidRPr="002F5182" w:rsidRDefault="00B93AB6" w:rsidP="00B93AB6">
      <w:pPr>
        <w:jc w:val="both"/>
        <w:rPr>
          <w:b/>
          <w:sz w:val="24"/>
          <w:szCs w:val="24"/>
          <w:lang w:val="sr-Cyrl-RS"/>
        </w:rPr>
      </w:pPr>
    </w:p>
    <w:p w14:paraId="0F786EB4" w14:textId="77777777" w:rsidR="00B93AB6" w:rsidRPr="002F5182" w:rsidRDefault="00B93AB6" w:rsidP="00B93AB6">
      <w:pPr>
        <w:jc w:val="both"/>
        <w:rPr>
          <w:b/>
          <w:sz w:val="24"/>
          <w:szCs w:val="24"/>
          <w:lang w:val="sr-Cyrl-RS"/>
        </w:rPr>
      </w:pPr>
      <w:r w:rsidRPr="002F5182">
        <w:rPr>
          <w:b/>
          <w:sz w:val="24"/>
          <w:szCs w:val="24"/>
          <w:lang w:val="sr-Cyrl-RS"/>
        </w:rPr>
        <w:t>В. БИЛАНС ФИНАНСИЈСКИХ СРЕДСТАВА (просечно годишње)</w:t>
      </w:r>
    </w:p>
    <w:p w14:paraId="1A3BB17B" w14:textId="77777777" w:rsidR="00B93AB6" w:rsidRPr="002F5182" w:rsidRDefault="00B93AB6" w:rsidP="00B93AB6">
      <w:pPr>
        <w:pStyle w:val="Quote"/>
        <w:rPr>
          <w:rFonts w:ascii="Times New Roman" w:hAnsi="Times New Roman"/>
          <w:sz w:val="22"/>
          <w:szCs w:val="22"/>
          <w:lang w:val="sr-Cyrl-RS"/>
        </w:rPr>
      </w:pPr>
      <w:r w:rsidRPr="002F5182">
        <w:rPr>
          <w:rFonts w:ascii="Times New Roman" w:hAnsi="Times New Roman"/>
          <w:sz w:val="22"/>
          <w:szCs w:val="22"/>
          <w:lang w:val="sr-Cyrl-RS"/>
        </w:rPr>
        <w:t xml:space="preserve">Табела </w:t>
      </w:r>
      <w:r w:rsidRPr="002F5182">
        <w:rPr>
          <w:rFonts w:ascii="Times New Roman" w:hAnsi="Times New Roman"/>
          <w:sz w:val="22"/>
          <w:szCs w:val="22"/>
          <w:lang w:val="sr-Cyrl-RS"/>
        </w:rPr>
        <w:fldChar w:fldCharType="begin"/>
      </w:r>
      <w:r w:rsidRPr="002F5182">
        <w:rPr>
          <w:rFonts w:ascii="Times New Roman" w:hAnsi="Times New Roman"/>
          <w:sz w:val="22"/>
          <w:szCs w:val="22"/>
          <w:lang w:val="sr-Cyrl-RS"/>
        </w:rPr>
        <w:instrText xml:space="preserve"> SEQ Табела \* ARABIC </w:instrText>
      </w:r>
      <w:r w:rsidRPr="002F5182">
        <w:rPr>
          <w:rFonts w:ascii="Times New Roman" w:hAnsi="Times New Roman"/>
          <w:sz w:val="22"/>
          <w:szCs w:val="22"/>
          <w:lang w:val="sr-Cyrl-RS"/>
        </w:rPr>
        <w:fldChar w:fldCharType="separate"/>
      </w:r>
      <w:r w:rsidRPr="002F5182">
        <w:rPr>
          <w:rFonts w:ascii="Times New Roman" w:hAnsi="Times New Roman"/>
          <w:sz w:val="22"/>
          <w:szCs w:val="22"/>
          <w:lang w:val="sr-Cyrl-RS"/>
        </w:rPr>
        <w:t>73</w:t>
      </w:r>
      <w:r w:rsidRPr="002F5182">
        <w:rPr>
          <w:rFonts w:ascii="Times New Roman" w:hAnsi="Times New Roman"/>
          <w:sz w:val="22"/>
          <w:szCs w:val="22"/>
          <w:lang w:val="sr-Cyrl-RS"/>
        </w:rPr>
        <w:fldChar w:fldCharType="end"/>
      </w:r>
      <w:r w:rsidRPr="002F5182">
        <w:rPr>
          <w:rFonts w:ascii="Times New Roman" w:hAnsi="Times New Roman"/>
          <w:sz w:val="22"/>
          <w:szCs w:val="22"/>
          <w:lang w:val="sr-Cyrl-RS"/>
        </w:rPr>
        <w:t>-приказ биланса финансиских средстава.</w:t>
      </w:r>
    </w:p>
    <w:tbl>
      <w:tblPr>
        <w:tblW w:w="5280" w:type="dxa"/>
        <w:jc w:val="center"/>
        <w:tblLook w:val="04A0" w:firstRow="1" w:lastRow="0" w:firstColumn="1" w:lastColumn="0" w:noHBand="0" w:noVBand="1"/>
      </w:tblPr>
      <w:tblGrid>
        <w:gridCol w:w="3560"/>
        <w:gridCol w:w="1720"/>
      </w:tblGrid>
      <w:tr w:rsidR="00B93AB6" w:rsidRPr="002F5182" w14:paraId="18AFF17A" w14:textId="77777777" w:rsidTr="00B93AB6">
        <w:trPr>
          <w:trHeight w:val="340"/>
          <w:jc w:val="center"/>
        </w:trPr>
        <w:tc>
          <w:tcPr>
            <w:tcW w:w="35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F147719" w14:textId="77777777" w:rsidR="00B93AB6" w:rsidRPr="002F5182" w:rsidRDefault="00B93AB6" w:rsidP="008E7797">
            <w:pPr>
              <w:jc w:val="center"/>
              <w:rPr>
                <w:color w:val="000000"/>
                <w:sz w:val="22"/>
                <w:szCs w:val="22"/>
                <w:lang w:val="sr-Cyrl-RS"/>
              </w:rPr>
            </w:pPr>
            <w:r w:rsidRPr="002F5182">
              <w:rPr>
                <w:color w:val="000000"/>
                <w:sz w:val="22"/>
                <w:szCs w:val="22"/>
                <w:lang w:val="sr-Cyrl-RS"/>
              </w:rPr>
              <w:t>Приход - трошкови</w:t>
            </w:r>
          </w:p>
        </w:tc>
        <w:tc>
          <w:tcPr>
            <w:tcW w:w="1720" w:type="dxa"/>
            <w:tcBorders>
              <w:top w:val="single" w:sz="8" w:space="0" w:color="auto"/>
              <w:left w:val="nil"/>
              <w:bottom w:val="single" w:sz="8" w:space="0" w:color="auto"/>
              <w:right w:val="single" w:sz="8" w:space="0" w:color="auto"/>
            </w:tcBorders>
            <w:shd w:val="clear" w:color="000000" w:fill="BFBFBF"/>
            <w:vAlign w:val="center"/>
            <w:hideMark/>
          </w:tcPr>
          <w:p w14:paraId="4F29FBDB" w14:textId="77777777" w:rsidR="00B93AB6" w:rsidRPr="002F5182" w:rsidRDefault="00B93AB6" w:rsidP="008E7797">
            <w:pPr>
              <w:jc w:val="center"/>
              <w:rPr>
                <w:color w:val="000000"/>
                <w:sz w:val="22"/>
                <w:szCs w:val="22"/>
                <w:lang w:val="sr-Cyrl-RS"/>
              </w:rPr>
            </w:pPr>
            <w:r w:rsidRPr="002F5182">
              <w:rPr>
                <w:color w:val="000000"/>
                <w:sz w:val="22"/>
                <w:szCs w:val="22"/>
                <w:lang w:val="sr-Cyrl-RS"/>
              </w:rPr>
              <w:t>Свега (дин.)</w:t>
            </w:r>
          </w:p>
        </w:tc>
      </w:tr>
      <w:tr w:rsidR="00B93AB6" w:rsidRPr="002F5182" w14:paraId="761EAE0B" w14:textId="77777777" w:rsidTr="00B93AB6">
        <w:trPr>
          <w:trHeight w:val="340"/>
          <w:jc w:val="center"/>
        </w:trPr>
        <w:tc>
          <w:tcPr>
            <w:tcW w:w="3560" w:type="dxa"/>
            <w:tcBorders>
              <w:top w:val="nil"/>
              <w:left w:val="single" w:sz="8" w:space="0" w:color="auto"/>
              <w:bottom w:val="single" w:sz="8" w:space="0" w:color="auto"/>
              <w:right w:val="single" w:sz="8" w:space="0" w:color="auto"/>
            </w:tcBorders>
            <w:shd w:val="clear" w:color="auto" w:fill="auto"/>
            <w:vAlign w:val="center"/>
            <w:hideMark/>
          </w:tcPr>
          <w:p w14:paraId="30CFA4E5" w14:textId="77777777" w:rsidR="00B93AB6" w:rsidRPr="002F5182" w:rsidRDefault="00B93AB6" w:rsidP="008E7797">
            <w:pPr>
              <w:jc w:val="both"/>
              <w:rPr>
                <w:color w:val="000000"/>
                <w:sz w:val="22"/>
                <w:szCs w:val="22"/>
                <w:lang w:val="sr-Cyrl-RS"/>
              </w:rPr>
            </w:pPr>
            <w:r w:rsidRPr="002F5182">
              <w:rPr>
                <w:color w:val="000000"/>
                <w:sz w:val="22"/>
                <w:szCs w:val="22"/>
                <w:lang w:val="sr-Cyrl-RS"/>
              </w:rPr>
              <w:t>Укупан приход</w:t>
            </w:r>
          </w:p>
        </w:tc>
        <w:tc>
          <w:tcPr>
            <w:tcW w:w="1720" w:type="dxa"/>
            <w:tcBorders>
              <w:top w:val="nil"/>
              <w:left w:val="nil"/>
              <w:bottom w:val="single" w:sz="8" w:space="0" w:color="auto"/>
              <w:right w:val="single" w:sz="8" w:space="0" w:color="auto"/>
            </w:tcBorders>
            <w:shd w:val="clear" w:color="auto" w:fill="auto"/>
            <w:vAlign w:val="center"/>
            <w:hideMark/>
          </w:tcPr>
          <w:p w14:paraId="28F5BB49" w14:textId="77777777" w:rsidR="00B93AB6" w:rsidRPr="002F5182" w:rsidRDefault="00B93AB6" w:rsidP="008E7797">
            <w:pPr>
              <w:jc w:val="right"/>
              <w:rPr>
                <w:color w:val="000000"/>
                <w:sz w:val="22"/>
                <w:szCs w:val="22"/>
                <w:lang w:val="sr-Cyrl-RS"/>
              </w:rPr>
            </w:pPr>
            <w:r w:rsidRPr="002F5182">
              <w:rPr>
                <w:color w:val="000000"/>
                <w:sz w:val="22"/>
                <w:szCs w:val="22"/>
                <w:lang w:val="sr-Cyrl-RS"/>
              </w:rPr>
              <w:t>2,917,814</w:t>
            </w:r>
          </w:p>
        </w:tc>
      </w:tr>
      <w:tr w:rsidR="00B93AB6" w:rsidRPr="002F5182" w14:paraId="4A6A4BA6" w14:textId="77777777" w:rsidTr="00B93AB6">
        <w:trPr>
          <w:trHeight w:val="340"/>
          <w:jc w:val="center"/>
        </w:trPr>
        <w:tc>
          <w:tcPr>
            <w:tcW w:w="3560" w:type="dxa"/>
            <w:tcBorders>
              <w:top w:val="nil"/>
              <w:left w:val="single" w:sz="8" w:space="0" w:color="auto"/>
              <w:bottom w:val="single" w:sz="8" w:space="0" w:color="auto"/>
              <w:right w:val="single" w:sz="8" w:space="0" w:color="auto"/>
            </w:tcBorders>
            <w:shd w:val="clear" w:color="auto" w:fill="auto"/>
            <w:vAlign w:val="center"/>
            <w:hideMark/>
          </w:tcPr>
          <w:p w14:paraId="1207C3A0" w14:textId="77777777" w:rsidR="00B93AB6" w:rsidRPr="002F5182" w:rsidRDefault="00B93AB6" w:rsidP="008E7797">
            <w:pPr>
              <w:jc w:val="both"/>
              <w:rPr>
                <w:color w:val="000000"/>
                <w:sz w:val="22"/>
                <w:szCs w:val="22"/>
                <w:lang w:val="sr-Cyrl-RS"/>
              </w:rPr>
            </w:pPr>
            <w:r w:rsidRPr="002F5182">
              <w:rPr>
                <w:color w:val="000000"/>
                <w:sz w:val="22"/>
                <w:szCs w:val="22"/>
                <w:lang w:val="sr-Cyrl-RS"/>
              </w:rPr>
              <w:t>Укупан расход</w:t>
            </w:r>
          </w:p>
        </w:tc>
        <w:tc>
          <w:tcPr>
            <w:tcW w:w="1720" w:type="dxa"/>
            <w:tcBorders>
              <w:top w:val="nil"/>
              <w:left w:val="nil"/>
              <w:bottom w:val="single" w:sz="8" w:space="0" w:color="auto"/>
              <w:right w:val="single" w:sz="8" w:space="0" w:color="auto"/>
            </w:tcBorders>
            <w:shd w:val="clear" w:color="auto" w:fill="auto"/>
            <w:noWrap/>
            <w:vAlign w:val="center"/>
            <w:hideMark/>
          </w:tcPr>
          <w:p w14:paraId="4EE88CB1" w14:textId="77777777" w:rsidR="00B93AB6" w:rsidRPr="002F5182" w:rsidRDefault="00B93AB6" w:rsidP="008E7797">
            <w:pPr>
              <w:jc w:val="right"/>
              <w:rPr>
                <w:color w:val="000000"/>
                <w:sz w:val="22"/>
                <w:szCs w:val="22"/>
                <w:lang w:val="sr-Cyrl-RS"/>
              </w:rPr>
            </w:pPr>
            <w:r w:rsidRPr="002F5182">
              <w:rPr>
                <w:color w:val="000000"/>
                <w:sz w:val="22"/>
                <w:szCs w:val="22"/>
                <w:lang w:val="sr-Cyrl-RS"/>
              </w:rPr>
              <w:t>7,968,006</w:t>
            </w:r>
          </w:p>
        </w:tc>
      </w:tr>
      <w:tr w:rsidR="00B93AB6" w:rsidRPr="002F5182" w14:paraId="359D6247" w14:textId="77777777" w:rsidTr="00B93AB6">
        <w:trPr>
          <w:trHeight w:val="340"/>
          <w:jc w:val="center"/>
        </w:trPr>
        <w:tc>
          <w:tcPr>
            <w:tcW w:w="3560" w:type="dxa"/>
            <w:tcBorders>
              <w:top w:val="nil"/>
              <w:left w:val="single" w:sz="8" w:space="0" w:color="auto"/>
              <w:bottom w:val="single" w:sz="8" w:space="0" w:color="auto"/>
              <w:right w:val="single" w:sz="8" w:space="0" w:color="auto"/>
            </w:tcBorders>
            <w:shd w:val="clear" w:color="000000" w:fill="F2F2F2"/>
            <w:vAlign w:val="center"/>
            <w:hideMark/>
          </w:tcPr>
          <w:p w14:paraId="6AE507FA" w14:textId="77777777" w:rsidR="00B93AB6" w:rsidRPr="002F5182" w:rsidRDefault="00B93AB6" w:rsidP="008E7797">
            <w:pPr>
              <w:jc w:val="both"/>
              <w:rPr>
                <w:b/>
                <w:bCs/>
                <w:color w:val="000000"/>
                <w:sz w:val="22"/>
                <w:szCs w:val="22"/>
                <w:lang w:val="sr-Cyrl-RS"/>
              </w:rPr>
            </w:pPr>
            <w:r w:rsidRPr="002F5182">
              <w:rPr>
                <w:b/>
                <w:bCs/>
                <w:color w:val="000000"/>
                <w:sz w:val="22"/>
                <w:szCs w:val="22"/>
                <w:lang w:val="sr-Cyrl-RS"/>
              </w:rPr>
              <w:t>Биланс:</w:t>
            </w:r>
          </w:p>
        </w:tc>
        <w:tc>
          <w:tcPr>
            <w:tcW w:w="1720" w:type="dxa"/>
            <w:tcBorders>
              <w:top w:val="nil"/>
              <w:left w:val="nil"/>
              <w:bottom w:val="single" w:sz="8" w:space="0" w:color="auto"/>
              <w:right w:val="single" w:sz="8" w:space="0" w:color="auto"/>
            </w:tcBorders>
            <w:shd w:val="clear" w:color="000000" w:fill="F2F2F2"/>
            <w:vAlign w:val="center"/>
            <w:hideMark/>
          </w:tcPr>
          <w:p w14:paraId="6F6FF881" w14:textId="77777777" w:rsidR="00B93AB6" w:rsidRPr="002F5182" w:rsidRDefault="00B93AB6" w:rsidP="008E7797">
            <w:pPr>
              <w:jc w:val="right"/>
              <w:rPr>
                <w:b/>
                <w:bCs/>
                <w:color w:val="000000"/>
                <w:sz w:val="22"/>
                <w:szCs w:val="22"/>
                <w:lang w:val="sr-Cyrl-RS"/>
              </w:rPr>
            </w:pPr>
            <w:r w:rsidRPr="002F5182">
              <w:rPr>
                <w:b/>
                <w:bCs/>
                <w:color w:val="000000"/>
                <w:sz w:val="22"/>
                <w:szCs w:val="22"/>
                <w:lang w:val="sr-Cyrl-RS"/>
              </w:rPr>
              <w:t>-5,050,192</w:t>
            </w:r>
          </w:p>
        </w:tc>
      </w:tr>
    </w:tbl>
    <w:p w14:paraId="71D0098B" w14:textId="77777777" w:rsidR="00B93AB6" w:rsidRPr="002F5182" w:rsidRDefault="00B93AB6" w:rsidP="00B93AB6">
      <w:pPr>
        <w:jc w:val="both"/>
        <w:rPr>
          <w:b/>
          <w:sz w:val="24"/>
          <w:szCs w:val="24"/>
          <w:lang w:val="sr-Cyrl-RS"/>
        </w:rPr>
      </w:pPr>
    </w:p>
    <w:p w14:paraId="550B0BD6" w14:textId="77777777" w:rsidR="00B93AB6" w:rsidRPr="002F5182" w:rsidRDefault="00B93AB6" w:rsidP="00B93AB6">
      <w:pPr>
        <w:ind w:firstLine="720"/>
        <w:jc w:val="both"/>
        <w:rPr>
          <w:sz w:val="24"/>
          <w:szCs w:val="24"/>
          <w:lang w:val="sr-Cyrl-RS"/>
        </w:rPr>
      </w:pPr>
      <w:r w:rsidRPr="002F5182">
        <w:rPr>
          <w:sz w:val="24"/>
          <w:szCs w:val="24"/>
          <w:lang w:val="sr-Cyrl-RS"/>
        </w:rPr>
        <w:t xml:space="preserve">Биланс средстава је негативан, тј. обављањем радова планираних у овој газдинској јединици оствариће се мањак средстава од </w:t>
      </w:r>
      <w:r w:rsidRPr="002F5182">
        <w:rPr>
          <w:b/>
          <w:color w:val="000000"/>
          <w:sz w:val="24"/>
          <w:szCs w:val="24"/>
          <w:lang w:val="sr-Cyrl-RS"/>
        </w:rPr>
        <w:t xml:space="preserve">5.050.192 </w:t>
      </w:r>
      <w:r w:rsidRPr="002F5182">
        <w:rPr>
          <w:sz w:val="24"/>
          <w:szCs w:val="24"/>
          <w:lang w:val="sr-Cyrl-RS"/>
        </w:rPr>
        <w:t>динара.</w:t>
      </w:r>
    </w:p>
    <w:p w14:paraId="23D1F1C7" w14:textId="77777777" w:rsidR="00B93AB6" w:rsidRPr="002F5182" w:rsidRDefault="00B93AB6" w:rsidP="00B93AB6">
      <w:pPr>
        <w:jc w:val="both"/>
        <w:rPr>
          <w:snapToGrid w:val="0"/>
          <w:sz w:val="24"/>
          <w:szCs w:val="24"/>
          <w:lang w:val="sr-Cyrl-RS"/>
        </w:rPr>
      </w:pPr>
    </w:p>
    <w:p w14:paraId="48351B63" w14:textId="77777777" w:rsidR="00B93AB6" w:rsidRPr="002F5182" w:rsidRDefault="00B93AB6" w:rsidP="00B93AB6">
      <w:pPr>
        <w:ind w:firstLine="720"/>
        <w:jc w:val="both"/>
        <w:rPr>
          <w:sz w:val="24"/>
          <w:szCs w:val="24"/>
          <w:lang w:val="sr-Cyrl-RS"/>
        </w:rPr>
      </w:pPr>
      <w:r w:rsidRPr="002F5182">
        <w:rPr>
          <w:sz w:val="24"/>
          <w:szCs w:val="24"/>
          <w:lang w:val="sr-Cyrl-RS"/>
        </w:rPr>
        <w:t>Овакав биланс је и очекиван са обзиром на количину планираних радова пре свега на подизању нових шума у газдинској јединици „Копови Костолац“.</w:t>
      </w:r>
    </w:p>
    <w:p w14:paraId="040CFD48" w14:textId="77777777" w:rsidR="00482AA7" w:rsidRPr="002F5182" w:rsidRDefault="00482AA7" w:rsidP="00482AA7">
      <w:pPr>
        <w:jc w:val="both"/>
        <w:rPr>
          <w:sz w:val="24"/>
          <w:szCs w:val="24"/>
          <w:lang w:val="sr-Cyrl-RS"/>
        </w:rPr>
      </w:pPr>
    </w:p>
    <w:p w14:paraId="015D6776" w14:textId="77777777" w:rsidR="00482AA7" w:rsidRPr="002F5182" w:rsidRDefault="00482AA7" w:rsidP="00482AA7">
      <w:pPr>
        <w:jc w:val="both"/>
        <w:rPr>
          <w:snapToGrid w:val="0"/>
          <w:sz w:val="24"/>
          <w:szCs w:val="24"/>
          <w:lang w:val="sr-Cyrl-RS"/>
        </w:rPr>
      </w:pPr>
    </w:p>
    <w:p w14:paraId="7756C519" w14:textId="77777777" w:rsidR="00482AA7" w:rsidRPr="002F5182" w:rsidRDefault="00482AA7" w:rsidP="00482AA7">
      <w:pPr>
        <w:rPr>
          <w:b/>
          <w:sz w:val="32"/>
          <w:lang w:val="sr-Cyrl-RS"/>
        </w:rPr>
      </w:pPr>
      <w:r w:rsidRPr="002F5182">
        <w:rPr>
          <w:lang w:val="sr-Cyrl-RS"/>
        </w:rPr>
        <w:br w:type="page"/>
      </w:r>
    </w:p>
    <w:p w14:paraId="399A2261" w14:textId="77777777" w:rsidR="002535B9" w:rsidRPr="002F5182" w:rsidRDefault="002535B9" w:rsidP="00B4484E">
      <w:pPr>
        <w:pStyle w:val="Heading1"/>
        <w:rPr>
          <w:lang w:val="sr-Cyrl-RS"/>
        </w:rPr>
      </w:pPr>
      <w:bookmarkStart w:id="78" w:name="_Toc187278236"/>
      <w:r w:rsidRPr="002F5182">
        <w:rPr>
          <w:lang w:val="sr-Cyrl-RS"/>
        </w:rPr>
        <w:lastRenderedPageBreak/>
        <w:t>ЕФЕКТИ</w:t>
      </w:r>
      <w:r w:rsidR="00B4484E" w:rsidRPr="002F5182">
        <w:rPr>
          <w:lang w:val="sr-Cyrl-RS"/>
        </w:rPr>
        <w:t xml:space="preserve"> </w:t>
      </w:r>
      <w:r w:rsidRPr="002F5182">
        <w:rPr>
          <w:lang w:val="sr-Cyrl-RS"/>
        </w:rPr>
        <w:t>ГАЗДОВАЊА</w:t>
      </w:r>
      <w:r w:rsidR="0044701F" w:rsidRPr="002F5182">
        <w:rPr>
          <w:lang w:val="sr-Cyrl-RS"/>
        </w:rPr>
        <w:t xml:space="preserve"> </w:t>
      </w:r>
      <w:r w:rsidRPr="002F5182">
        <w:rPr>
          <w:lang w:val="sr-Cyrl-RS"/>
        </w:rPr>
        <w:t>ШУМА</w:t>
      </w:r>
      <w:r w:rsidR="00B4484E" w:rsidRPr="002F5182">
        <w:rPr>
          <w:lang w:val="sr-Cyrl-RS"/>
        </w:rPr>
        <w:t xml:space="preserve">МА </w:t>
      </w:r>
      <w:r w:rsidRPr="002F5182">
        <w:rPr>
          <w:lang w:val="sr-Cyrl-RS"/>
        </w:rPr>
        <w:t>НА</w:t>
      </w:r>
      <w:r w:rsidR="00B4484E" w:rsidRPr="002F5182">
        <w:rPr>
          <w:lang w:val="sr-Cyrl-RS"/>
        </w:rPr>
        <w:t xml:space="preserve"> </w:t>
      </w:r>
      <w:r w:rsidRPr="002F5182">
        <w:rPr>
          <w:lang w:val="sr-Cyrl-RS"/>
        </w:rPr>
        <w:t>КРАЈУ</w:t>
      </w:r>
      <w:r w:rsidR="00B4484E" w:rsidRPr="002F5182">
        <w:rPr>
          <w:lang w:val="sr-Cyrl-RS"/>
        </w:rPr>
        <w:t xml:space="preserve"> </w:t>
      </w:r>
      <w:r w:rsidRPr="002F5182">
        <w:rPr>
          <w:lang w:val="sr-Cyrl-RS"/>
        </w:rPr>
        <w:t>УРЕЂАЈНОГ</w:t>
      </w:r>
      <w:r w:rsidR="00B4484E" w:rsidRPr="002F5182">
        <w:rPr>
          <w:lang w:val="sr-Cyrl-RS"/>
        </w:rPr>
        <w:t xml:space="preserve"> </w:t>
      </w:r>
      <w:r w:rsidRPr="002F5182">
        <w:rPr>
          <w:lang w:val="sr-Cyrl-RS"/>
        </w:rPr>
        <w:t>ПЕРИОДА</w:t>
      </w:r>
      <w:bookmarkEnd w:id="78"/>
    </w:p>
    <w:p w14:paraId="6925A4B9" w14:textId="77777777" w:rsidR="002535B9" w:rsidRPr="002F5182" w:rsidRDefault="002535B9" w:rsidP="00D91BD2">
      <w:pPr>
        <w:jc w:val="both"/>
        <w:rPr>
          <w:snapToGrid w:val="0"/>
          <w:sz w:val="24"/>
          <w:szCs w:val="24"/>
          <w:lang w:val="sr-Cyrl-RS"/>
        </w:rPr>
      </w:pPr>
    </w:p>
    <w:p w14:paraId="284C3B94" w14:textId="77777777" w:rsidR="00470C55" w:rsidRPr="002F5182" w:rsidRDefault="00470C55" w:rsidP="00470C55">
      <w:pPr>
        <w:pStyle w:val="Hang127"/>
        <w:ind w:left="0" w:firstLine="720"/>
        <w:rPr>
          <w:sz w:val="24"/>
          <w:szCs w:val="24"/>
          <w:lang w:val="sr-Cyrl-RS"/>
        </w:rPr>
      </w:pPr>
      <w:r w:rsidRPr="002F5182">
        <w:rPr>
          <w:sz w:val="24"/>
          <w:szCs w:val="24"/>
          <w:lang w:val="sr-Cyrl-RS"/>
        </w:rPr>
        <w:t>Планирани радови с циљем да се унапреди садашње стање тј, постижу краткорочни циљеви газдовања који су у функцији постизања дугорочног општег циља, а то је постизање оптималног стања шума на датом станишту односно, обезбеђењу функционалне трајности.</w:t>
      </w:r>
    </w:p>
    <w:p w14:paraId="0F966A3F" w14:textId="77777777" w:rsidR="00470C55" w:rsidRPr="002F5182" w:rsidRDefault="00470C55" w:rsidP="00470C55">
      <w:pPr>
        <w:pStyle w:val="Hang127"/>
        <w:ind w:left="0" w:firstLine="720"/>
        <w:rPr>
          <w:sz w:val="24"/>
          <w:szCs w:val="24"/>
          <w:lang w:val="sr-Cyrl-RS"/>
        </w:rPr>
      </w:pPr>
      <w:r w:rsidRPr="002F5182">
        <w:rPr>
          <w:sz w:val="24"/>
          <w:szCs w:val="24"/>
          <w:lang w:val="sr-Cyrl-RS"/>
        </w:rPr>
        <w:t>На бази садашњег стања шума и шумског земљишта, а под претпоставком да се планирани радови реализују, на крају уређајног периода очекујемо следеће стање шума:</w:t>
      </w:r>
    </w:p>
    <w:p w14:paraId="19C51C2D" w14:textId="77777777" w:rsidR="00B93AB6" w:rsidRPr="002F5182" w:rsidRDefault="00B93AB6" w:rsidP="00B93AB6">
      <w:pPr>
        <w:numPr>
          <w:ilvl w:val="0"/>
          <w:numId w:val="57"/>
        </w:numPr>
        <w:jc w:val="both"/>
        <w:rPr>
          <w:sz w:val="24"/>
          <w:szCs w:val="24"/>
          <w:lang w:val="sr-Cyrl-RS"/>
        </w:rPr>
      </w:pPr>
      <w:r w:rsidRPr="002F5182">
        <w:rPr>
          <w:sz w:val="24"/>
          <w:szCs w:val="24"/>
          <w:lang w:val="sr-Cyrl-RS"/>
        </w:rPr>
        <w:t>Извођењем чистих сеча као редовних у зрелим састојинама тополе I 214  и багрема на површини од 12,89 ha  и обнављањем тих површине добићемо  исто толико правилно обновљених састојина;</w:t>
      </w:r>
    </w:p>
    <w:p w14:paraId="39D6B1FB" w14:textId="77777777" w:rsidR="00B93AB6" w:rsidRPr="002F5182" w:rsidRDefault="00B93AB6" w:rsidP="00B93AB6">
      <w:pPr>
        <w:numPr>
          <w:ilvl w:val="0"/>
          <w:numId w:val="57"/>
        </w:numPr>
        <w:jc w:val="both"/>
        <w:rPr>
          <w:sz w:val="24"/>
          <w:szCs w:val="24"/>
          <w:lang w:val="sr-Cyrl-RS"/>
        </w:rPr>
      </w:pPr>
      <w:r w:rsidRPr="002F5182">
        <w:rPr>
          <w:sz w:val="24"/>
          <w:szCs w:val="24"/>
          <w:lang w:val="sr-Cyrl-RS"/>
        </w:rPr>
        <w:t>Пошумљавањем чистина на површини од 104,59 ha добићемо исто толико нових површина под шумом;</w:t>
      </w:r>
    </w:p>
    <w:p w14:paraId="7C76B688" w14:textId="77777777" w:rsidR="00B93AB6" w:rsidRPr="002F5182" w:rsidRDefault="00B93AB6" w:rsidP="00B93AB6">
      <w:pPr>
        <w:numPr>
          <w:ilvl w:val="0"/>
          <w:numId w:val="57"/>
        </w:numPr>
        <w:jc w:val="both"/>
        <w:rPr>
          <w:sz w:val="24"/>
          <w:szCs w:val="24"/>
          <w:lang w:val="sr-Cyrl-RS"/>
        </w:rPr>
      </w:pPr>
      <w:r w:rsidRPr="002F5182">
        <w:rPr>
          <w:sz w:val="24"/>
          <w:szCs w:val="24"/>
          <w:lang w:val="sr-Cyrl-RS"/>
        </w:rPr>
        <w:t>Извођењем проредних сеча у високим, изданачким шумама и вештачки подигнутим састојинама обезбеђујемо већу биолошку стабилност и повећање квалитативног прираста наведених састојина;</w:t>
      </w:r>
    </w:p>
    <w:p w14:paraId="71458321" w14:textId="77777777" w:rsidR="00B93AB6" w:rsidRPr="002F5182" w:rsidRDefault="00B93AB6" w:rsidP="00B93AB6">
      <w:pPr>
        <w:numPr>
          <w:ilvl w:val="0"/>
          <w:numId w:val="57"/>
        </w:numPr>
        <w:jc w:val="both"/>
        <w:rPr>
          <w:sz w:val="24"/>
          <w:szCs w:val="24"/>
          <w:lang w:val="sr-Cyrl-RS"/>
        </w:rPr>
      </w:pPr>
      <w:r w:rsidRPr="002F5182">
        <w:rPr>
          <w:sz w:val="24"/>
          <w:szCs w:val="24"/>
          <w:lang w:val="sr-Cyrl-RS"/>
        </w:rPr>
        <w:t>Такође, на делу површине планиране су и санитарне сече којима ће се уклонинити сва оболела или оштећена стабла;</w:t>
      </w:r>
    </w:p>
    <w:p w14:paraId="12C46F6B" w14:textId="77777777" w:rsidR="00B93AB6" w:rsidRPr="002F5182" w:rsidRDefault="00B93AB6" w:rsidP="00B93AB6">
      <w:pPr>
        <w:widowControl w:val="0"/>
        <w:numPr>
          <w:ilvl w:val="0"/>
          <w:numId w:val="57"/>
        </w:numPr>
        <w:jc w:val="both"/>
        <w:rPr>
          <w:sz w:val="24"/>
          <w:szCs w:val="24"/>
          <w:lang w:val="sr-Cyrl-RS"/>
        </w:rPr>
      </w:pPr>
      <w:r w:rsidRPr="002F5182">
        <w:rPr>
          <w:sz w:val="24"/>
          <w:szCs w:val="24"/>
          <w:lang w:val="sr-Cyrl-RS"/>
        </w:rPr>
        <w:t xml:space="preserve">Повећање текућег запреминског прираста у свим младим и средњедобним састојинама, услед правилног и правовременог извршења узгојних захвата, </w:t>
      </w:r>
    </w:p>
    <w:p w14:paraId="14F31B0A" w14:textId="77777777" w:rsidR="00B93AB6" w:rsidRPr="002F5182" w:rsidRDefault="00B93AB6" w:rsidP="00B93AB6">
      <w:pPr>
        <w:widowControl w:val="0"/>
        <w:numPr>
          <w:ilvl w:val="0"/>
          <w:numId w:val="57"/>
        </w:numPr>
        <w:jc w:val="both"/>
        <w:rPr>
          <w:sz w:val="24"/>
          <w:szCs w:val="24"/>
          <w:lang w:val="sr-Cyrl-RS"/>
        </w:rPr>
      </w:pPr>
      <w:r w:rsidRPr="002F5182">
        <w:rPr>
          <w:sz w:val="24"/>
          <w:szCs w:val="24"/>
          <w:lang w:val="sr-Cyrl-RS"/>
        </w:rPr>
        <w:t>Побољшање сортиментне структуре неговањем дебљинског прираста најквалитетнијих стабала;</w:t>
      </w:r>
    </w:p>
    <w:p w14:paraId="4D6106D4" w14:textId="77777777" w:rsidR="00B93AB6" w:rsidRPr="002F5182" w:rsidRDefault="00B93AB6" w:rsidP="00B93AB6">
      <w:pPr>
        <w:widowControl w:val="0"/>
        <w:numPr>
          <w:ilvl w:val="0"/>
          <w:numId w:val="57"/>
        </w:numPr>
        <w:jc w:val="both"/>
        <w:rPr>
          <w:sz w:val="24"/>
          <w:szCs w:val="24"/>
          <w:lang w:val="sr-Cyrl-RS"/>
        </w:rPr>
      </w:pPr>
      <w:r w:rsidRPr="002F5182">
        <w:rPr>
          <w:sz w:val="24"/>
          <w:szCs w:val="24"/>
          <w:lang w:val="sr-Cyrl-RS"/>
        </w:rPr>
        <w:t>Побољшање општег здравственог стања и структурних карактеристика свих једнодобних шума (свих фаза развоја) услед извршења прописаних мера неге;</w:t>
      </w:r>
    </w:p>
    <w:p w14:paraId="1E4FD5B3" w14:textId="77777777" w:rsidR="00B93AB6" w:rsidRPr="002F5182" w:rsidRDefault="00B93AB6" w:rsidP="00B93AB6">
      <w:pPr>
        <w:widowControl w:val="0"/>
        <w:numPr>
          <w:ilvl w:val="0"/>
          <w:numId w:val="57"/>
        </w:numPr>
        <w:jc w:val="both"/>
        <w:rPr>
          <w:sz w:val="24"/>
          <w:szCs w:val="24"/>
          <w:lang w:val="sr-Cyrl-RS"/>
        </w:rPr>
      </w:pPr>
      <w:r w:rsidRPr="002F5182">
        <w:rPr>
          <w:sz w:val="24"/>
          <w:szCs w:val="24"/>
          <w:lang w:val="sr-Cyrl-RS"/>
        </w:rPr>
        <w:t>Побољшање стања шумских комуникација спровођењем мера текућег одржавања постојеће путних праваца од 47,5 км;</w:t>
      </w:r>
    </w:p>
    <w:p w14:paraId="77C5EFF8" w14:textId="77777777" w:rsidR="00B93AB6" w:rsidRPr="002F5182" w:rsidRDefault="00B93AB6" w:rsidP="00B93AB6">
      <w:pPr>
        <w:widowControl w:val="0"/>
        <w:numPr>
          <w:ilvl w:val="0"/>
          <w:numId w:val="57"/>
        </w:numPr>
        <w:jc w:val="both"/>
        <w:rPr>
          <w:snapToGrid w:val="0"/>
          <w:sz w:val="24"/>
          <w:szCs w:val="24"/>
          <w:lang w:val="sr-Cyrl-RS"/>
        </w:rPr>
      </w:pPr>
      <w:r w:rsidRPr="002F5182">
        <w:rPr>
          <w:sz w:val="24"/>
          <w:szCs w:val="24"/>
          <w:lang w:val="sr-Cyrl-RS"/>
        </w:rPr>
        <w:t>Унапређење свих општекорисних функција шума, услед побољшања свеукупног постојећег стања.</w:t>
      </w:r>
    </w:p>
    <w:p w14:paraId="7C2903DB" w14:textId="77777777" w:rsidR="00470C55" w:rsidRPr="002F5182" w:rsidRDefault="00470C55" w:rsidP="00470C55">
      <w:pPr>
        <w:widowControl w:val="0"/>
        <w:jc w:val="both"/>
        <w:rPr>
          <w:snapToGrid w:val="0"/>
          <w:sz w:val="24"/>
          <w:szCs w:val="24"/>
          <w:lang w:val="sr-Cyrl-RS"/>
        </w:rPr>
      </w:pPr>
    </w:p>
    <w:p w14:paraId="4C85EA2F" w14:textId="77777777" w:rsidR="00470C55" w:rsidRPr="002F5182" w:rsidRDefault="00470C55" w:rsidP="00470C55">
      <w:pPr>
        <w:widowControl w:val="0"/>
        <w:jc w:val="both"/>
        <w:rPr>
          <w:snapToGrid w:val="0"/>
          <w:sz w:val="24"/>
          <w:szCs w:val="24"/>
          <w:lang w:val="sr-Cyrl-RS"/>
        </w:rPr>
      </w:pPr>
    </w:p>
    <w:p w14:paraId="2C145ADC" w14:textId="77777777" w:rsidR="004D40CE" w:rsidRPr="002F5182" w:rsidRDefault="004D40CE">
      <w:pPr>
        <w:rPr>
          <w:b/>
          <w:sz w:val="32"/>
          <w:lang w:val="sr-Cyrl-RS"/>
        </w:rPr>
      </w:pPr>
      <w:r w:rsidRPr="002F5182">
        <w:rPr>
          <w:lang w:val="sr-Cyrl-RS"/>
        </w:rPr>
        <w:br w:type="page"/>
      </w:r>
    </w:p>
    <w:p w14:paraId="23EE6771" w14:textId="34F41340" w:rsidR="002535B9" w:rsidRPr="002F5182" w:rsidRDefault="002535B9" w:rsidP="00B4484E">
      <w:pPr>
        <w:pStyle w:val="Heading1"/>
        <w:rPr>
          <w:lang w:val="sr-Cyrl-RS"/>
        </w:rPr>
      </w:pPr>
      <w:bookmarkStart w:id="79" w:name="_Toc187278237"/>
      <w:r w:rsidRPr="002F5182">
        <w:rPr>
          <w:lang w:val="sr-Cyrl-RS"/>
        </w:rPr>
        <w:lastRenderedPageBreak/>
        <w:t>ПРИКУПЉАЊЕ</w:t>
      </w:r>
      <w:r w:rsidR="0044701F" w:rsidRPr="002F5182">
        <w:rPr>
          <w:lang w:val="sr-Cyrl-RS"/>
        </w:rPr>
        <w:t xml:space="preserve"> </w:t>
      </w:r>
      <w:r w:rsidRPr="002F5182">
        <w:rPr>
          <w:lang w:val="sr-Cyrl-RS"/>
        </w:rPr>
        <w:t>ПОДАТАКА</w:t>
      </w:r>
      <w:r w:rsidR="003B5899" w:rsidRPr="002F5182">
        <w:rPr>
          <w:lang w:val="sr-Cyrl-RS"/>
        </w:rPr>
        <w:t xml:space="preserve"> </w:t>
      </w:r>
      <w:r w:rsidRPr="002F5182">
        <w:rPr>
          <w:lang w:val="sr-Cyrl-RS"/>
        </w:rPr>
        <w:t>ЗА</w:t>
      </w:r>
      <w:r w:rsidR="0044701F" w:rsidRPr="002F5182">
        <w:rPr>
          <w:lang w:val="sr-Cyrl-RS"/>
        </w:rPr>
        <w:t xml:space="preserve"> </w:t>
      </w:r>
      <w:r w:rsidRPr="002F5182">
        <w:rPr>
          <w:lang w:val="sr-Cyrl-RS"/>
        </w:rPr>
        <w:t>ИЗРАДУ</w:t>
      </w:r>
      <w:r w:rsidR="00C659F8" w:rsidRPr="002F5182">
        <w:rPr>
          <w:lang w:val="sr-Cyrl-RS"/>
        </w:rPr>
        <w:t xml:space="preserve"> </w:t>
      </w:r>
      <w:r w:rsidRPr="002F5182">
        <w:rPr>
          <w:lang w:val="sr-Cyrl-RS"/>
        </w:rPr>
        <w:t>ОСНОВЕ</w:t>
      </w:r>
      <w:bookmarkEnd w:id="79"/>
      <w:r w:rsidRPr="002F5182">
        <w:rPr>
          <w:lang w:val="sr-Cyrl-RS"/>
        </w:rPr>
        <w:t xml:space="preserve"> </w:t>
      </w:r>
    </w:p>
    <w:p w14:paraId="6CE59D4E" w14:textId="77777777" w:rsidR="002535B9" w:rsidRPr="002F5182" w:rsidRDefault="002535B9" w:rsidP="00D91BD2">
      <w:pPr>
        <w:jc w:val="both"/>
        <w:rPr>
          <w:snapToGrid w:val="0"/>
          <w:sz w:val="24"/>
          <w:szCs w:val="24"/>
          <w:lang w:val="sr-Cyrl-RS"/>
        </w:rPr>
      </w:pPr>
      <w:r w:rsidRPr="002F5182">
        <w:rPr>
          <w:b/>
          <w:caps/>
          <w:snapToGrid w:val="0"/>
          <w:sz w:val="24"/>
          <w:szCs w:val="24"/>
          <w:lang w:val="sr-Cyrl-RS"/>
        </w:rPr>
        <w:tab/>
      </w:r>
    </w:p>
    <w:p w14:paraId="3FD0B9C3" w14:textId="77777777" w:rsidR="00C507B8" w:rsidRPr="002F5182" w:rsidRDefault="00C507B8" w:rsidP="00B4484E">
      <w:pPr>
        <w:pStyle w:val="Heading2"/>
        <w:rPr>
          <w:snapToGrid w:val="0"/>
          <w:lang w:val="sr-Cyrl-RS"/>
        </w:rPr>
      </w:pPr>
      <w:bookmarkStart w:id="80" w:name="_Toc187278238"/>
      <w:r w:rsidRPr="002F5182">
        <w:rPr>
          <w:snapToGrid w:val="0"/>
          <w:lang w:val="sr-Cyrl-RS"/>
        </w:rPr>
        <w:t>Израда карата</w:t>
      </w:r>
      <w:bookmarkEnd w:id="80"/>
    </w:p>
    <w:p w14:paraId="45735491" w14:textId="77777777" w:rsidR="00C507B8" w:rsidRPr="002F5182" w:rsidRDefault="00C507B8" w:rsidP="00D91BD2">
      <w:pPr>
        <w:jc w:val="both"/>
        <w:rPr>
          <w:snapToGrid w:val="0"/>
          <w:sz w:val="24"/>
          <w:szCs w:val="24"/>
          <w:lang w:val="sr-Cyrl-RS"/>
        </w:rPr>
      </w:pPr>
      <w:r w:rsidRPr="002F5182">
        <w:rPr>
          <w:snapToGrid w:val="0"/>
          <w:sz w:val="24"/>
          <w:szCs w:val="24"/>
          <w:lang w:val="sr-Cyrl-RS"/>
        </w:rPr>
        <w:tab/>
      </w:r>
    </w:p>
    <w:p w14:paraId="748019A3" w14:textId="77777777" w:rsidR="00C507B8" w:rsidRPr="002F5182" w:rsidRDefault="00C507B8" w:rsidP="00D91BD2">
      <w:pPr>
        <w:jc w:val="both"/>
        <w:rPr>
          <w:snapToGrid w:val="0"/>
          <w:sz w:val="24"/>
          <w:szCs w:val="24"/>
          <w:lang w:val="sr-Cyrl-RS"/>
        </w:rPr>
      </w:pPr>
      <w:r w:rsidRPr="002F5182">
        <w:rPr>
          <w:snapToGrid w:val="0"/>
          <w:sz w:val="24"/>
          <w:szCs w:val="24"/>
          <w:lang w:val="sr-Cyrl-RS"/>
        </w:rPr>
        <w:tab/>
      </w:r>
      <w:r w:rsidRPr="002F5182">
        <w:rPr>
          <w:b/>
          <w:snapToGrid w:val="0"/>
          <w:sz w:val="24"/>
          <w:szCs w:val="24"/>
          <w:lang w:val="sr-Cyrl-RS"/>
        </w:rPr>
        <w:t>Полазну основу</w:t>
      </w:r>
      <w:r w:rsidRPr="002F5182">
        <w:rPr>
          <w:snapToGrid w:val="0"/>
          <w:sz w:val="24"/>
          <w:szCs w:val="24"/>
          <w:lang w:val="sr-Cyrl-RS"/>
        </w:rPr>
        <w:t xml:space="preserve"> за израду карата чиниле су:</w:t>
      </w:r>
    </w:p>
    <w:p w14:paraId="71646FAF" w14:textId="77777777" w:rsidR="00C507B8" w:rsidRPr="002F5182" w:rsidRDefault="00C507B8" w:rsidP="00D91BD2">
      <w:pPr>
        <w:jc w:val="both"/>
        <w:rPr>
          <w:snapToGrid w:val="0"/>
          <w:sz w:val="24"/>
          <w:szCs w:val="24"/>
          <w:lang w:val="sr-Cyrl-RS"/>
        </w:rPr>
      </w:pPr>
    </w:p>
    <w:p w14:paraId="351D74F3" w14:textId="2B30A1B4" w:rsidR="00C507B8" w:rsidRPr="002F5182" w:rsidRDefault="00C507B8" w:rsidP="007479F8">
      <w:pPr>
        <w:pStyle w:val="ListParagraph"/>
        <w:numPr>
          <w:ilvl w:val="3"/>
          <w:numId w:val="11"/>
        </w:numPr>
        <w:ind w:left="709" w:hanging="328"/>
        <w:rPr>
          <w:snapToGrid w:val="0"/>
          <w:szCs w:val="24"/>
          <w:lang w:val="sr-Cyrl-RS"/>
        </w:rPr>
      </w:pPr>
      <w:r w:rsidRPr="002F5182">
        <w:rPr>
          <w:snapToGrid w:val="0"/>
          <w:szCs w:val="24"/>
          <w:lang w:val="sr-Cyrl-RS"/>
        </w:rPr>
        <w:t xml:space="preserve">старе основне карте за ГЈ </w:t>
      </w:r>
      <w:r w:rsidR="00CE0031" w:rsidRPr="002F5182">
        <w:rPr>
          <w:szCs w:val="24"/>
          <w:lang w:val="sr-Cyrl-RS"/>
        </w:rPr>
        <w:t>„Копови Костолац“</w:t>
      </w:r>
      <w:r w:rsidRPr="002F5182">
        <w:rPr>
          <w:snapToGrid w:val="0"/>
          <w:szCs w:val="24"/>
          <w:lang w:val="sr-Cyrl-RS"/>
        </w:rPr>
        <w:t>;</w:t>
      </w:r>
    </w:p>
    <w:p w14:paraId="461C692A" w14:textId="77777777" w:rsidR="00C507B8" w:rsidRPr="002F5182" w:rsidRDefault="00C507B8" w:rsidP="007479F8">
      <w:pPr>
        <w:pStyle w:val="ListParagraph"/>
        <w:numPr>
          <w:ilvl w:val="3"/>
          <w:numId w:val="11"/>
        </w:numPr>
        <w:ind w:left="709" w:hanging="328"/>
        <w:rPr>
          <w:snapToGrid w:val="0"/>
          <w:szCs w:val="24"/>
          <w:lang w:val="sr-Cyrl-RS"/>
        </w:rPr>
      </w:pPr>
      <w:r w:rsidRPr="002F5182">
        <w:rPr>
          <w:snapToGrid w:val="0"/>
          <w:szCs w:val="24"/>
          <w:lang w:val="sr-Cyrl-RS"/>
        </w:rPr>
        <w:t>катастарски планови 1:2500 за катастарске општине на којима лежи ова газдинска јединица;</w:t>
      </w:r>
    </w:p>
    <w:p w14:paraId="4AFB56C2" w14:textId="764366AC" w:rsidR="00B63FCE" w:rsidRPr="002F5182" w:rsidRDefault="00C507B8" w:rsidP="007479F8">
      <w:pPr>
        <w:pStyle w:val="ListParagraph"/>
        <w:numPr>
          <w:ilvl w:val="3"/>
          <w:numId w:val="11"/>
        </w:numPr>
        <w:ind w:left="709" w:hanging="328"/>
        <w:rPr>
          <w:snapToGrid w:val="0"/>
          <w:szCs w:val="24"/>
          <w:lang w:val="sr-Cyrl-RS"/>
        </w:rPr>
      </w:pPr>
      <w:r w:rsidRPr="002F5182">
        <w:rPr>
          <w:snapToGrid w:val="0"/>
          <w:szCs w:val="24"/>
          <w:lang w:val="sr-Cyrl-RS"/>
        </w:rPr>
        <w:t>списак катастарских парцела катастарских општина</w:t>
      </w:r>
      <w:r w:rsidR="003B5899" w:rsidRPr="002F5182">
        <w:rPr>
          <w:snapToGrid w:val="0"/>
          <w:szCs w:val="24"/>
          <w:lang w:val="sr-Cyrl-RS"/>
        </w:rPr>
        <w:t xml:space="preserve"> </w:t>
      </w:r>
      <w:r w:rsidRPr="002F5182">
        <w:rPr>
          <w:snapToGrid w:val="0"/>
          <w:szCs w:val="24"/>
          <w:lang w:val="sr-Cyrl-RS"/>
        </w:rPr>
        <w:t xml:space="preserve">са бројем парцеле, бројем плана, културом и површином у </w:t>
      </w:r>
      <w:r w:rsidR="00905CE5" w:rsidRPr="002F5182">
        <w:rPr>
          <w:bCs/>
          <w:snapToGrid w:val="0"/>
          <w:szCs w:val="24"/>
          <w:lang w:val="sr-Cyrl-RS"/>
        </w:rPr>
        <w:t>m</w:t>
      </w:r>
      <w:r w:rsidR="00905CE5" w:rsidRPr="002F5182">
        <w:rPr>
          <w:bCs/>
          <w:snapToGrid w:val="0"/>
          <w:szCs w:val="24"/>
          <w:vertAlign w:val="superscript"/>
          <w:lang w:val="sr-Cyrl-RS"/>
        </w:rPr>
        <w:t>2</w:t>
      </w:r>
      <w:r w:rsidRPr="002F5182">
        <w:rPr>
          <w:snapToGrid w:val="0"/>
          <w:szCs w:val="24"/>
          <w:lang w:val="sr-Cyrl-RS"/>
        </w:rPr>
        <w:t>.</w:t>
      </w:r>
    </w:p>
    <w:p w14:paraId="273C3CE6" w14:textId="047F94C3" w:rsidR="00B63FCE" w:rsidRPr="002F5182" w:rsidRDefault="00B63FCE" w:rsidP="007479F8">
      <w:pPr>
        <w:pStyle w:val="ListParagraph"/>
        <w:numPr>
          <w:ilvl w:val="3"/>
          <w:numId w:val="11"/>
        </w:numPr>
        <w:ind w:left="709" w:hanging="328"/>
        <w:rPr>
          <w:snapToGrid w:val="0"/>
          <w:szCs w:val="24"/>
          <w:lang w:val="sr-Cyrl-RS"/>
        </w:rPr>
      </w:pPr>
      <w:r w:rsidRPr="002F5182">
        <w:rPr>
          <w:snapToGrid w:val="0"/>
          <w:szCs w:val="24"/>
          <w:lang w:val="sr-Cyrl-RS"/>
        </w:rPr>
        <w:t xml:space="preserve">орто-фото снимци за подручје </w:t>
      </w:r>
      <w:r w:rsidR="00D22E0C" w:rsidRPr="002F5182">
        <w:rPr>
          <w:snapToGrid w:val="0"/>
          <w:szCs w:val="24"/>
          <w:lang w:val="sr-Cyrl-RS"/>
        </w:rPr>
        <w:t>газдинске јединице.</w:t>
      </w:r>
    </w:p>
    <w:p w14:paraId="4CF91706" w14:textId="77777777" w:rsidR="00C507B8" w:rsidRPr="002F5182" w:rsidRDefault="00C507B8" w:rsidP="00D91BD2">
      <w:pPr>
        <w:jc w:val="both"/>
        <w:rPr>
          <w:snapToGrid w:val="0"/>
          <w:color w:val="FF0000"/>
          <w:sz w:val="24"/>
          <w:szCs w:val="24"/>
          <w:lang w:val="sr-Cyrl-RS"/>
        </w:rPr>
      </w:pPr>
    </w:p>
    <w:p w14:paraId="0AF5285C" w14:textId="77777777" w:rsidR="00C507B8" w:rsidRPr="002F5182" w:rsidRDefault="00C507B8" w:rsidP="00D91BD2">
      <w:pPr>
        <w:jc w:val="both"/>
        <w:rPr>
          <w:snapToGrid w:val="0"/>
          <w:sz w:val="24"/>
          <w:szCs w:val="24"/>
          <w:lang w:val="sr-Cyrl-RS"/>
        </w:rPr>
      </w:pPr>
      <w:r w:rsidRPr="002F5182">
        <w:rPr>
          <w:snapToGrid w:val="0"/>
          <w:sz w:val="24"/>
          <w:szCs w:val="24"/>
          <w:lang w:val="sr-Cyrl-RS"/>
        </w:rPr>
        <w:tab/>
        <w:t>Као</w:t>
      </w:r>
      <w:r w:rsidR="003B5899" w:rsidRPr="002F5182">
        <w:rPr>
          <w:snapToGrid w:val="0"/>
          <w:sz w:val="24"/>
          <w:szCs w:val="24"/>
          <w:lang w:val="sr-Cyrl-RS"/>
        </w:rPr>
        <w:t xml:space="preserve"> </w:t>
      </w:r>
      <w:r w:rsidRPr="002F5182">
        <w:rPr>
          <w:snapToGrid w:val="0"/>
          <w:sz w:val="24"/>
          <w:szCs w:val="24"/>
          <w:lang w:val="sr-Cyrl-RS"/>
        </w:rPr>
        <w:t>помоћно средство коришћене су топографске карте Р 1:25.000. Катастарски планови су геореференцирани и</w:t>
      </w:r>
      <w:r w:rsidR="003B5899" w:rsidRPr="002F5182">
        <w:rPr>
          <w:snapToGrid w:val="0"/>
          <w:sz w:val="24"/>
          <w:szCs w:val="24"/>
          <w:lang w:val="sr-Cyrl-RS"/>
        </w:rPr>
        <w:t xml:space="preserve"> </w:t>
      </w:r>
      <w:r w:rsidRPr="002F5182">
        <w:rPr>
          <w:snapToGrid w:val="0"/>
          <w:sz w:val="24"/>
          <w:szCs w:val="24"/>
          <w:lang w:val="sr-Cyrl-RS"/>
        </w:rPr>
        <w:t>дигитализовани. На њих је пренесена ранија подела на одељења.</w:t>
      </w:r>
    </w:p>
    <w:p w14:paraId="7A1A0977" w14:textId="1085A346" w:rsidR="00135634" w:rsidRPr="002F5182" w:rsidRDefault="00135634" w:rsidP="00D91BD2">
      <w:pPr>
        <w:jc w:val="both"/>
        <w:rPr>
          <w:snapToGrid w:val="0"/>
          <w:sz w:val="24"/>
          <w:szCs w:val="24"/>
          <w:lang w:val="sr-Cyrl-RS"/>
        </w:rPr>
      </w:pPr>
      <w:r w:rsidRPr="002F5182">
        <w:rPr>
          <w:snapToGrid w:val="0"/>
          <w:sz w:val="24"/>
          <w:szCs w:val="24"/>
          <w:lang w:val="sr-Cyrl-RS"/>
        </w:rPr>
        <w:tab/>
      </w:r>
      <w:r w:rsidRPr="002F5182">
        <w:rPr>
          <w:b/>
          <w:snapToGrid w:val="0"/>
          <w:sz w:val="24"/>
          <w:szCs w:val="24"/>
          <w:lang w:val="sr-Cyrl-RS"/>
        </w:rPr>
        <w:t>Теренски радови</w:t>
      </w:r>
      <w:r w:rsidRPr="002F5182">
        <w:rPr>
          <w:snapToGrid w:val="0"/>
          <w:sz w:val="24"/>
          <w:szCs w:val="24"/>
          <w:lang w:val="sr-Cyrl-RS"/>
        </w:rPr>
        <w:t xml:space="preserve"> обављени су у упериоду</w:t>
      </w:r>
      <w:r w:rsidR="003B5899" w:rsidRPr="002F5182">
        <w:rPr>
          <w:snapToGrid w:val="0"/>
          <w:sz w:val="24"/>
          <w:szCs w:val="24"/>
          <w:lang w:val="sr-Cyrl-RS"/>
        </w:rPr>
        <w:t xml:space="preserve"> </w:t>
      </w:r>
      <w:r w:rsidR="009A3A4A">
        <w:rPr>
          <w:snapToGrid w:val="0"/>
          <w:sz w:val="24"/>
          <w:szCs w:val="24"/>
          <w:lang w:val="sr-Cyrl-RS"/>
        </w:rPr>
        <w:t>јун</w:t>
      </w:r>
      <w:r w:rsidRPr="002F5182">
        <w:rPr>
          <w:snapToGrid w:val="0"/>
          <w:sz w:val="24"/>
          <w:szCs w:val="24"/>
          <w:lang w:val="sr-Cyrl-RS"/>
        </w:rPr>
        <w:t xml:space="preserve"> – август </w:t>
      </w:r>
      <w:r w:rsidR="00895993" w:rsidRPr="002F5182">
        <w:rPr>
          <w:snapToGrid w:val="0"/>
          <w:sz w:val="24"/>
          <w:szCs w:val="24"/>
          <w:lang w:val="sr-Cyrl-RS"/>
        </w:rPr>
        <w:t>202</w:t>
      </w:r>
      <w:r w:rsidR="009A3A4A">
        <w:rPr>
          <w:snapToGrid w:val="0"/>
          <w:sz w:val="24"/>
          <w:szCs w:val="24"/>
          <w:lang w:val="sr-Cyrl-RS"/>
        </w:rPr>
        <w:t>4</w:t>
      </w:r>
      <w:r w:rsidRPr="002F5182">
        <w:rPr>
          <w:snapToGrid w:val="0"/>
          <w:sz w:val="24"/>
          <w:szCs w:val="24"/>
          <w:lang w:val="sr-Cyrl-RS"/>
        </w:rPr>
        <w:t>. године. На терену су издвојени одсеци на типолошкој основи</w:t>
      </w:r>
      <w:r w:rsidR="002F2AE2" w:rsidRPr="002F5182">
        <w:rPr>
          <w:snapToGrid w:val="0"/>
          <w:sz w:val="24"/>
          <w:szCs w:val="24"/>
          <w:lang w:val="sr-Cyrl-RS"/>
        </w:rPr>
        <w:t>,</w:t>
      </w:r>
      <w:r w:rsidRPr="002F5182">
        <w:rPr>
          <w:snapToGrid w:val="0"/>
          <w:sz w:val="24"/>
          <w:szCs w:val="24"/>
          <w:lang w:val="sr-Cyrl-RS"/>
        </w:rPr>
        <w:t xml:space="preserve"> снимљени и уцртани</w:t>
      </w:r>
      <w:r w:rsidR="003B5899" w:rsidRPr="002F5182">
        <w:rPr>
          <w:snapToGrid w:val="0"/>
          <w:sz w:val="24"/>
          <w:szCs w:val="24"/>
          <w:lang w:val="sr-Cyrl-RS"/>
        </w:rPr>
        <w:t xml:space="preserve"> </w:t>
      </w:r>
      <w:r w:rsidRPr="002F5182">
        <w:rPr>
          <w:snapToGrid w:val="0"/>
          <w:sz w:val="24"/>
          <w:szCs w:val="24"/>
          <w:lang w:val="sr-Cyrl-RS"/>
        </w:rPr>
        <w:t>на подлогу - радну карту.</w:t>
      </w:r>
      <w:r w:rsidR="003B5899" w:rsidRPr="002F5182">
        <w:rPr>
          <w:snapToGrid w:val="0"/>
          <w:sz w:val="24"/>
          <w:szCs w:val="24"/>
          <w:lang w:val="sr-Cyrl-RS"/>
        </w:rPr>
        <w:t xml:space="preserve"> </w:t>
      </w:r>
      <w:r w:rsidRPr="002F5182">
        <w:rPr>
          <w:snapToGrid w:val="0"/>
          <w:sz w:val="24"/>
          <w:szCs w:val="24"/>
          <w:lang w:val="sr-Cyrl-RS"/>
        </w:rPr>
        <w:t>Снимљени су и сви остали детаљи од значаја</w:t>
      </w:r>
      <w:r w:rsidR="003B5899" w:rsidRPr="002F5182">
        <w:rPr>
          <w:snapToGrid w:val="0"/>
          <w:sz w:val="24"/>
          <w:szCs w:val="24"/>
          <w:lang w:val="sr-Cyrl-RS"/>
        </w:rPr>
        <w:t xml:space="preserve"> </w:t>
      </w:r>
      <w:r w:rsidRPr="002F5182">
        <w:rPr>
          <w:snapToGrid w:val="0"/>
          <w:sz w:val="24"/>
          <w:szCs w:val="24"/>
          <w:lang w:val="sr-Cyrl-RS"/>
        </w:rPr>
        <w:t>за газдовање</w:t>
      </w:r>
      <w:r w:rsidR="003B5899" w:rsidRPr="002F5182">
        <w:rPr>
          <w:snapToGrid w:val="0"/>
          <w:sz w:val="24"/>
          <w:szCs w:val="24"/>
          <w:lang w:val="sr-Cyrl-RS"/>
        </w:rPr>
        <w:t xml:space="preserve"> </w:t>
      </w:r>
      <w:r w:rsidRPr="002F5182">
        <w:rPr>
          <w:snapToGrid w:val="0"/>
          <w:sz w:val="24"/>
          <w:szCs w:val="24"/>
          <w:lang w:val="sr-Cyrl-RS"/>
        </w:rPr>
        <w:t>(шумске</w:t>
      </w:r>
      <w:r w:rsidR="003B5899" w:rsidRPr="002F5182">
        <w:rPr>
          <w:snapToGrid w:val="0"/>
          <w:sz w:val="24"/>
          <w:szCs w:val="24"/>
          <w:lang w:val="sr-Cyrl-RS"/>
        </w:rPr>
        <w:t xml:space="preserve"> </w:t>
      </w:r>
      <w:r w:rsidRPr="002F5182">
        <w:rPr>
          <w:snapToGrid w:val="0"/>
          <w:sz w:val="24"/>
          <w:szCs w:val="24"/>
          <w:lang w:val="sr-Cyrl-RS"/>
        </w:rPr>
        <w:t>културе,</w:t>
      </w:r>
      <w:r w:rsidR="003B5899" w:rsidRPr="002F5182">
        <w:rPr>
          <w:snapToGrid w:val="0"/>
          <w:sz w:val="24"/>
          <w:szCs w:val="24"/>
          <w:lang w:val="sr-Cyrl-RS"/>
        </w:rPr>
        <w:t xml:space="preserve"> </w:t>
      </w:r>
      <w:r w:rsidRPr="002F5182">
        <w:rPr>
          <w:snapToGrid w:val="0"/>
          <w:sz w:val="24"/>
          <w:szCs w:val="24"/>
          <w:lang w:val="sr-Cyrl-RS"/>
        </w:rPr>
        <w:t>путеви</w:t>
      </w:r>
      <w:r w:rsidR="003B5899" w:rsidRPr="002F5182">
        <w:rPr>
          <w:snapToGrid w:val="0"/>
          <w:sz w:val="24"/>
          <w:szCs w:val="24"/>
          <w:lang w:val="sr-Cyrl-RS"/>
        </w:rPr>
        <w:t xml:space="preserve"> </w:t>
      </w:r>
      <w:r w:rsidRPr="002F5182">
        <w:rPr>
          <w:snapToGrid w:val="0"/>
          <w:sz w:val="24"/>
          <w:szCs w:val="24"/>
          <w:lang w:val="sr-Cyrl-RS"/>
        </w:rPr>
        <w:t>и др.) и њиховим наношењем</w:t>
      </w:r>
      <w:r w:rsidR="003B5899" w:rsidRPr="002F5182">
        <w:rPr>
          <w:snapToGrid w:val="0"/>
          <w:sz w:val="24"/>
          <w:szCs w:val="24"/>
          <w:lang w:val="sr-Cyrl-RS"/>
        </w:rPr>
        <w:t xml:space="preserve"> </w:t>
      </w:r>
      <w:r w:rsidRPr="002F5182">
        <w:rPr>
          <w:snapToGrid w:val="0"/>
          <w:sz w:val="24"/>
          <w:szCs w:val="24"/>
          <w:lang w:val="sr-Cyrl-RS"/>
        </w:rPr>
        <w:t>на</w:t>
      </w:r>
      <w:r w:rsidR="003B5899" w:rsidRPr="002F5182">
        <w:rPr>
          <w:snapToGrid w:val="0"/>
          <w:sz w:val="24"/>
          <w:szCs w:val="24"/>
          <w:lang w:val="sr-Cyrl-RS"/>
        </w:rPr>
        <w:t xml:space="preserve"> </w:t>
      </w:r>
      <w:r w:rsidRPr="002F5182">
        <w:rPr>
          <w:snapToGrid w:val="0"/>
          <w:sz w:val="24"/>
          <w:szCs w:val="24"/>
          <w:lang w:val="sr-Cyrl-RS"/>
        </w:rPr>
        <w:t>радну</w:t>
      </w:r>
      <w:r w:rsidR="003B5899" w:rsidRPr="002F5182">
        <w:rPr>
          <w:snapToGrid w:val="0"/>
          <w:sz w:val="24"/>
          <w:szCs w:val="24"/>
          <w:lang w:val="sr-Cyrl-RS"/>
        </w:rPr>
        <w:t xml:space="preserve"> </w:t>
      </w:r>
      <w:r w:rsidRPr="002F5182">
        <w:rPr>
          <w:snapToGrid w:val="0"/>
          <w:sz w:val="24"/>
          <w:szCs w:val="24"/>
          <w:lang w:val="sr-Cyrl-RS"/>
        </w:rPr>
        <w:t xml:space="preserve">карту комплетирана је прва верзија основне карте. </w:t>
      </w:r>
    </w:p>
    <w:p w14:paraId="53EA1556" w14:textId="390F2103" w:rsidR="00135634" w:rsidRPr="002F5182" w:rsidRDefault="00135634" w:rsidP="00D91BD2">
      <w:pPr>
        <w:jc w:val="both"/>
        <w:rPr>
          <w:snapToGrid w:val="0"/>
          <w:sz w:val="24"/>
          <w:szCs w:val="24"/>
          <w:lang w:val="sr-Cyrl-RS"/>
        </w:rPr>
      </w:pPr>
      <w:r w:rsidRPr="002F5182">
        <w:rPr>
          <w:snapToGrid w:val="0"/>
          <w:sz w:val="24"/>
          <w:szCs w:val="24"/>
          <w:lang w:val="sr-Cyrl-RS"/>
        </w:rPr>
        <w:tab/>
      </w:r>
      <w:r w:rsidRPr="002F5182">
        <w:rPr>
          <w:b/>
          <w:snapToGrid w:val="0"/>
          <w:sz w:val="24"/>
          <w:szCs w:val="24"/>
          <w:lang w:val="sr-Cyrl-RS"/>
        </w:rPr>
        <w:t>Израда</w:t>
      </w:r>
      <w:r w:rsidR="003B5899" w:rsidRPr="002F5182">
        <w:rPr>
          <w:b/>
          <w:snapToGrid w:val="0"/>
          <w:sz w:val="24"/>
          <w:szCs w:val="24"/>
          <w:lang w:val="sr-Cyrl-RS"/>
        </w:rPr>
        <w:t xml:space="preserve"> </w:t>
      </w:r>
      <w:r w:rsidRPr="002F5182">
        <w:rPr>
          <w:b/>
          <w:snapToGrid w:val="0"/>
          <w:sz w:val="24"/>
          <w:szCs w:val="24"/>
          <w:lang w:val="sr-Cyrl-RS"/>
        </w:rPr>
        <w:t>шумских тематских карата</w:t>
      </w:r>
      <w:r w:rsidRPr="002F5182">
        <w:rPr>
          <w:snapToGrid w:val="0"/>
          <w:sz w:val="24"/>
          <w:szCs w:val="24"/>
          <w:lang w:val="sr-Cyrl-RS"/>
        </w:rPr>
        <w:t xml:space="preserve"> извршена је компјутерски, у програмском пакету ArcView </w:t>
      </w:r>
      <w:r w:rsidR="00026D76" w:rsidRPr="002F5182">
        <w:rPr>
          <w:snapToGrid w:val="0"/>
          <w:sz w:val="24"/>
          <w:szCs w:val="24"/>
          <w:lang w:val="sr-Cyrl-RS"/>
        </w:rPr>
        <w:t>10.0</w:t>
      </w:r>
      <w:r w:rsidRPr="002F5182">
        <w:rPr>
          <w:snapToGrid w:val="0"/>
          <w:sz w:val="24"/>
          <w:szCs w:val="24"/>
          <w:lang w:val="sr-Cyrl-RS"/>
        </w:rPr>
        <w:t>.</w:t>
      </w:r>
      <w:r w:rsidR="00026D76" w:rsidRPr="002F5182">
        <w:rPr>
          <w:snapToGrid w:val="0"/>
          <w:sz w:val="24"/>
          <w:szCs w:val="24"/>
          <w:lang w:val="sr-Cyrl-RS"/>
        </w:rPr>
        <w:t xml:space="preserve"> </w:t>
      </w:r>
      <w:r w:rsidRPr="002F5182">
        <w:rPr>
          <w:snapToGrid w:val="0"/>
          <w:sz w:val="24"/>
          <w:szCs w:val="24"/>
          <w:lang w:val="sr-Cyrl-RS"/>
        </w:rPr>
        <w:t>Израда свих карата обухватила је у I фази дигитализацију основних података о садржају</w:t>
      </w:r>
      <w:r w:rsidR="003B5899" w:rsidRPr="002F5182">
        <w:rPr>
          <w:snapToGrid w:val="0"/>
          <w:sz w:val="24"/>
          <w:szCs w:val="24"/>
          <w:lang w:val="sr-Cyrl-RS"/>
        </w:rPr>
        <w:t xml:space="preserve"> </w:t>
      </w:r>
      <w:r w:rsidRPr="002F5182">
        <w:rPr>
          <w:snapToGrid w:val="0"/>
          <w:sz w:val="24"/>
          <w:szCs w:val="24"/>
          <w:lang w:val="sr-Cyrl-RS"/>
        </w:rPr>
        <w:t>карата</w:t>
      </w:r>
      <w:r w:rsidR="003B5899" w:rsidRPr="002F5182">
        <w:rPr>
          <w:snapToGrid w:val="0"/>
          <w:sz w:val="24"/>
          <w:szCs w:val="24"/>
          <w:lang w:val="sr-Cyrl-RS"/>
        </w:rPr>
        <w:t xml:space="preserve"> </w:t>
      </w:r>
      <w:r w:rsidRPr="002F5182">
        <w:rPr>
          <w:snapToGrid w:val="0"/>
          <w:sz w:val="24"/>
          <w:szCs w:val="24"/>
          <w:lang w:val="sr-Cyrl-RS"/>
        </w:rPr>
        <w:t>на</w:t>
      </w:r>
      <w:r w:rsidR="003B5899" w:rsidRPr="002F5182">
        <w:rPr>
          <w:snapToGrid w:val="0"/>
          <w:sz w:val="24"/>
          <w:szCs w:val="24"/>
          <w:lang w:val="sr-Cyrl-RS"/>
        </w:rPr>
        <w:t xml:space="preserve"> </w:t>
      </w:r>
      <w:r w:rsidRPr="002F5182">
        <w:rPr>
          <w:snapToGrid w:val="0"/>
          <w:sz w:val="24"/>
          <w:szCs w:val="24"/>
          <w:lang w:val="sr-Cyrl-RS"/>
        </w:rPr>
        <w:t>компјутеру,</w:t>
      </w:r>
      <w:r w:rsidR="003B5899" w:rsidRPr="002F5182">
        <w:rPr>
          <w:snapToGrid w:val="0"/>
          <w:sz w:val="24"/>
          <w:szCs w:val="24"/>
          <w:lang w:val="sr-Cyrl-RS"/>
        </w:rPr>
        <w:t xml:space="preserve"> </w:t>
      </w:r>
      <w:r w:rsidRPr="002F5182">
        <w:rPr>
          <w:snapToGrid w:val="0"/>
          <w:sz w:val="24"/>
          <w:szCs w:val="24"/>
          <w:lang w:val="sr-Cyrl-RS"/>
        </w:rPr>
        <w:t>а у другој фази</w:t>
      </w:r>
      <w:r w:rsidR="003B5899" w:rsidRPr="002F5182">
        <w:rPr>
          <w:snapToGrid w:val="0"/>
          <w:sz w:val="24"/>
          <w:szCs w:val="24"/>
          <w:lang w:val="sr-Cyrl-RS"/>
        </w:rPr>
        <w:t xml:space="preserve"> </w:t>
      </w:r>
      <w:r w:rsidRPr="002F5182">
        <w:rPr>
          <w:snapToGrid w:val="0"/>
          <w:sz w:val="24"/>
          <w:szCs w:val="24"/>
          <w:lang w:val="sr-Cyrl-RS"/>
        </w:rPr>
        <w:t>извршено</w:t>
      </w:r>
      <w:r w:rsidR="003B5899" w:rsidRPr="002F5182">
        <w:rPr>
          <w:snapToGrid w:val="0"/>
          <w:sz w:val="24"/>
          <w:szCs w:val="24"/>
          <w:lang w:val="sr-Cyrl-RS"/>
        </w:rPr>
        <w:t xml:space="preserve"> </w:t>
      </w:r>
      <w:r w:rsidRPr="002F5182">
        <w:rPr>
          <w:snapToGrid w:val="0"/>
          <w:sz w:val="24"/>
          <w:szCs w:val="24"/>
          <w:lang w:val="sr-Cyrl-RS"/>
        </w:rPr>
        <w:t>је</w:t>
      </w:r>
      <w:r w:rsidR="003B5899" w:rsidRPr="002F5182">
        <w:rPr>
          <w:snapToGrid w:val="0"/>
          <w:sz w:val="24"/>
          <w:szCs w:val="24"/>
          <w:lang w:val="sr-Cyrl-RS"/>
        </w:rPr>
        <w:t xml:space="preserve"> </w:t>
      </w:r>
      <w:r w:rsidRPr="002F5182">
        <w:rPr>
          <w:snapToGrid w:val="0"/>
          <w:sz w:val="24"/>
          <w:szCs w:val="24"/>
          <w:lang w:val="sr-Cyrl-RS"/>
        </w:rPr>
        <w:t>штампање</w:t>
      </w:r>
      <w:r w:rsidR="003B5899" w:rsidRPr="002F5182">
        <w:rPr>
          <w:snapToGrid w:val="0"/>
          <w:sz w:val="24"/>
          <w:szCs w:val="24"/>
          <w:lang w:val="sr-Cyrl-RS"/>
        </w:rPr>
        <w:t xml:space="preserve"> </w:t>
      </w:r>
      <w:r w:rsidRPr="002F5182">
        <w:rPr>
          <w:snapToGrid w:val="0"/>
          <w:sz w:val="24"/>
          <w:szCs w:val="24"/>
          <w:lang w:val="sr-Cyrl-RS"/>
        </w:rPr>
        <w:t>уз</w:t>
      </w:r>
      <w:r w:rsidR="003B5899" w:rsidRPr="002F5182">
        <w:rPr>
          <w:snapToGrid w:val="0"/>
          <w:sz w:val="24"/>
          <w:szCs w:val="24"/>
          <w:lang w:val="sr-Cyrl-RS"/>
        </w:rPr>
        <w:t xml:space="preserve"> </w:t>
      </w:r>
      <w:r w:rsidRPr="002F5182">
        <w:rPr>
          <w:snapToGrid w:val="0"/>
          <w:sz w:val="24"/>
          <w:szCs w:val="24"/>
          <w:lang w:val="sr-Cyrl-RS"/>
        </w:rPr>
        <w:t>основу приложених карата. Карте су урађене у размери 1:10.000.</w:t>
      </w:r>
    </w:p>
    <w:p w14:paraId="56416EDD" w14:textId="77777777" w:rsidR="00135634" w:rsidRPr="002F5182" w:rsidRDefault="00135634" w:rsidP="00D91BD2">
      <w:pPr>
        <w:jc w:val="both"/>
        <w:rPr>
          <w:snapToGrid w:val="0"/>
          <w:sz w:val="24"/>
          <w:szCs w:val="24"/>
          <w:lang w:val="sr-Cyrl-RS"/>
        </w:rPr>
      </w:pPr>
      <w:r w:rsidRPr="002F5182">
        <w:rPr>
          <w:snapToGrid w:val="0"/>
          <w:sz w:val="24"/>
          <w:szCs w:val="24"/>
          <w:lang w:val="sr-Cyrl-RS"/>
        </w:rPr>
        <w:tab/>
      </w:r>
      <w:r w:rsidRPr="002F5182">
        <w:rPr>
          <w:b/>
          <w:snapToGrid w:val="0"/>
          <w:sz w:val="24"/>
          <w:szCs w:val="24"/>
          <w:lang w:val="sr-Cyrl-RS"/>
        </w:rPr>
        <w:t>Одређивање</w:t>
      </w:r>
      <w:r w:rsidR="003B5899" w:rsidRPr="002F5182">
        <w:rPr>
          <w:b/>
          <w:snapToGrid w:val="0"/>
          <w:sz w:val="24"/>
          <w:szCs w:val="24"/>
          <w:lang w:val="sr-Cyrl-RS"/>
        </w:rPr>
        <w:t xml:space="preserve"> </w:t>
      </w:r>
      <w:r w:rsidRPr="002F5182">
        <w:rPr>
          <w:b/>
          <w:snapToGrid w:val="0"/>
          <w:sz w:val="24"/>
          <w:szCs w:val="24"/>
          <w:lang w:val="sr-Cyrl-RS"/>
        </w:rPr>
        <w:t>површина</w:t>
      </w:r>
      <w:r w:rsidR="003B5899" w:rsidRPr="002F5182">
        <w:rPr>
          <w:snapToGrid w:val="0"/>
          <w:sz w:val="24"/>
          <w:szCs w:val="24"/>
          <w:lang w:val="sr-Cyrl-RS"/>
        </w:rPr>
        <w:t xml:space="preserve"> </w:t>
      </w:r>
      <w:r w:rsidRPr="002F5182">
        <w:rPr>
          <w:snapToGrid w:val="0"/>
          <w:sz w:val="24"/>
          <w:szCs w:val="24"/>
          <w:lang w:val="sr-Cyrl-RS"/>
        </w:rPr>
        <w:t>је</w:t>
      </w:r>
      <w:r w:rsidR="003B5899" w:rsidRPr="002F5182">
        <w:rPr>
          <w:snapToGrid w:val="0"/>
          <w:sz w:val="24"/>
          <w:szCs w:val="24"/>
          <w:lang w:val="sr-Cyrl-RS"/>
        </w:rPr>
        <w:t xml:space="preserve"> </w:t>
      </w:r>
      <w:r w:rsidRPr="002F5182">
        <w:rPr>
          <w:snapToGrid w:val="0"/>
          <w:sz w:val="24"/>
          <w:szCs w:val="24"/>
          <w:lang w:val="sr-Cyrl-RS"/>
        </w:rPr>
        <w:t>извршено</w:t>
      </w:r>
      <w:r w:rsidR="003B5899" w:rsidRPr="002F5182">
        <w:rPr>
          <w:snapToGrid w:val="0"/>
          <w:sz w:val="24"/>
          <w:szCs w:val="24"/>
          <w:lang w:val="sr-Cyrl-RS"/>
        </w:rPr>
        <w:t xml:space="preserve"> </w:t>
      </w:r>
      <w:r w:rsidRPr="002F5182">
        <w:rPr>
          <w:snapToGrid w:val="0"/>
          <w:sz w:val="24"/>
          <w:szCs w:val="24"/>
          <w:lang w:val="sr-Cyrl-RS"/>
        </w:rPr>
        <w:t>на основу</w:t>
      </w:r>
      <w:r w:rsidR="003B5899" w:rsidRPr="002F5182">
        <w:rPr>
          <w:snapToGrid w:val="0"/>
          <w:sz w:val="24"/>
          <w:szCs w:val="24"/>
          <w:lang w:val="sr-Cyrl-RS"/>
        </w:rPr>
        <w:t xml:space="preserve"> </w:t>
      </w:r>
      <w:r w:rsidRPr="002F5182">
        <w:rPr>
          <w:snapToGrid w:val="0"/>
          <w:sz w:val="24"/>
          <w:szCs w:val="24"/>
          <w:lang w:val="sr-Cyrl-RS"/>
        </w:rPr>
        <w:t>Списка</w:t>
      </w:r>
      <w:r w:rsidR="003B5899" w:rsidRPr="002F5182">
        <w:rPr>
          <w:snapToGrid w:val="0"/>
          <w:sz w:val="24"/>
          <w:szCs w:val="24"/>
          <w:lang w:val="sr-Cyrl-RS"/>
        </w:rPr>
        <w:t xml:space="preserve"> </w:t>
      </w:r>
      <w:r w:rsidRPr="002F5182">
        <w:rPr>
          <w:snapToGrid w:val="0"/>
          <w:sz w:val="24"/>
          <w:szCs w:val="24"/>
          <w:lang w:val="sr-Cyrl-RS"/>
        </w:rPr>
        <w:t>парцела</w:t>
      </w:r>
      <w:r w:rsidR="003B5899" w:rsidRPr="002F5182">
        <w:rPr>
          <w:snapToGrid w:val="0"/>
          <w:sz w:val="24"/>
          <w:szCs w:val="24"/>
          <w:lang w:val="sr-Cyrl-RS"/>
        </w:rPr>
        <w:t xml:space="preserve"> </w:t>
      </w:r>
      <w:r w:rsidRPr="002F5182">
        <w:rPr>
          <w:snapToGrid w:val="0"/>
          <w:sz w:val="24"/>
          <w:szCs w:val="24"/>
          <w:lang w:val="sr-Cyrl-RS"/>
        </w:rPr>
        <w:t>и</w:t>
      </w:r>
      <w:r w:rsidR="003B5899" w:rsidRPr="002F5182">
        <w:rPr>
          <w:snapToGrid w:val="0"/>
          <w:sz w:val="24"/>
          <w:szCs w:val="24"/>
          <w:lang w:val="sr-Cyrl-RS"/>
        </w:rPr>
        <w:t xml:space="preserve"> </w:t>
      </w:r>
      <w:r w:rsidRPr="002F5182">
        <w:rPr>
          <w:snapToGrid w:val="0"/>
          <w:sz w:val="24"/>
          <w:szCs w:val="24"/>
          <w:lang w:val="sr-Cyrl-RS"/>
        </w:rPr>
        <w:t>њихових површина,</w:t>
      </w:r>
      <w:r w:rsidR="003B5899" w:rsidRPr="002F5182">
        <w:rPr>
          <w:snapToGrid w:val="0"/>
          <w:sz w:val="24"/>
          <w:szCs w:val="24"/>
          <w:lang w:val="sr-Cyrl-RS"/>
        </w:rPr>
        <w:t xml:space="preserve"> </w:t>
      </w:r>
      <w:r w:rsidRPr="002F5182">
        <w:rPr>
          <w:snapToGrid w:val="0"/>
          <w:sz w:val="24"/>
          <w:szCs w:val="24"/>
          <w:lang w:val="sr-Cyrl-RS"/>
        </w:rPr>
        <w:t>односно</w:t>
      </w:r>
      <w:r w:rsidR="003B5899" w:rsidRPr="002F5182">
        <w:rPr>
          <w:snapToGrid w:val="0"/>
          <w:sz w:val="24"/>
          <w:szCs w:val="24"/>
          <w:lang w:val="sr-Cyrl-RS"/>
        </w:rPr>
        <w:t xml:space="preserve"> </w:t>
      </w:r>
      <w:r w:rsidRPr="002F5182">
        <w:rPr>
          <w:snapToGrid w:val="0"/>
          <w:sz w:val="24"/>
          <w:szCs w:val="24"/>
          <w:lang w:val="sr-Cyrl-RS"/>
        </w:rPr>
        <w:t>расподелом површина парцела на одељења.</w:t>
      </w:r>
      <w:r w:rsidR="003B5899" w:rsidRPr="002F5182">
        <w:rPr>
          <w:snapToGrid w:val="0"/>
          <w:sz w:val="24"/>
          <w:szCs w:val="24"/>
          <w:lang w:val="sr-Cyrl-RS"/>
        </w:rPr>
        <w:t xml:space="preserve"> </w:t>
      </w:r>
      <w:r w:rsidRPr="002F5182">
        <w:rPr>
          <w:snapToGrid w:val="0"/>
          <w:sz w:val="24"/>
          <w:szCs w:val="24"/>
          <w:lang w:val="sr-Cyrl-RS"/>
        </w:rPr>
        <w:t>Расподела површина</w:t>
      </w:r>
      <w:r w:rsidR="003B5899" w:rsidRPr="002F5182">
        <w:rPr>
          <w:snapToGrid w:val="0"/>
          <w:sz w:val="24"/>
          <w:szCs w:val="24"/>
          <w:lang w:val="sr-Cyrl-RS"/>
        </w:rPr>
        <w:t xml:space="preserve"> </w:t>
      </w:r>
      <w:r w:rsidRPr="002F5182">
        <w:rPr>
          <w:snapToGrid w:val="0"/>
          <w:sz w:val="24"/>
          <w:szCs w:val="24"/>
          <w:lang w:val="sr-Cyrl-RS"/>
        </w:rPr>
        <w:t>на одељења</w:t>
      </w:r>
      <w:r w:rsidR="003B5899" w:rsidRPr="002F5182">
        <w:rPr>
          <w:snapToGrid w:val="0"/>
          <w:sz w:val="24"/>
          <w:szCs w:val="24"/>
          <w:lang w:val="sr-Cyrl-RS"/>
        </w:rPr>
        <w:t xml:space="preserve"> </w:t>
      </w:r>
      <w:r w:rsidRPr="002F5182">
        <w:rPr>
          <w:snapToGrid w:val="0"/>
          <w:sz w:val="24"/>
          <w:szCs w:val="24"/>
          <w:lang w:val="sr-Cyrl-RS"/>
        </w:rPr>
        <w:t>и одсеке у оквиру њих извршена је компјутерски планиметрисањем (утврђивања</w:t>
      </w:r>
      <w:r w:rsidR="003B5899" w:rsidRPr="002F5182">
        <w:rPr>
          <w:snapToGrid w:val="0"/>
          <w:sz w:val="24"/>
          <w:szCs w:val="24"/>
          <w:lang w:val="sr-Cyrl-RS"/>
        </w:rPr>
        <w:t xml:space="preserve"> </w:t>
      </w:r>
      <w:r w:rsidRPr="002F5182">
        <w:rPr>
          <w:snapToGrid w:val="0"/>
          <w:sz w:val="24"/>
          <w:szCs w:val="24"/>
          <w:lang w:val="sr-Cyrl-RS"/>
        </w:rPr>
        <w:t>интерних</w:t>
      </w:r>
      <w:r w:rsidR="003B5899" w:rsidRPr="002F5182">
        <w:rPr>
          <w:snapToGrid w:val="0"/>
          <w:sz w:val="24"/>
          <w:szCs w:val="24"/>
          <w:lang w:val="sr-Cyrl-RS"/>
        </w:rPr>
        <w:t xml:space="preserve"> </w:t>
      </w:r>
      <w:r w:rsidRPr="002F5182">
        <w:rPr>
          <w:snapToGrid w:val="0"/>
          <w:sz w:val="24"/>
          <w:szCs w:val="24"/>
          <w:lang w:val="sr-Cyrl-RS"/>
        </w:rPr>
        <w:t>кооридната)</w:t>
      </w:r>
      <w:r w:rsidR="003B5899" w:rsidRPr="002F5182">
        <w:rPr>
          <w:snapToGrid w:val="0"/>
          <w:sz w:val="24"/>
          <w:szCs w:val="24"/>
          <w:lang w:val="sr-Cyrl-RS"/>
        </w:rPr>
        <w:t xml:space="preserve"> </w:t>
      </w:r>
      <w:r w:rsidRPr="002F5182">
        <w:rPr>
          <w:snapToGrid w:val="0"/>
          <w:sz w:val="24"/>
          <w:szCs w:val="24"/>
          <w:lang w:val="sr-Cyrl-RS"/>
        </w:rPr>
        <w:t>свих</w:t>
      </w:r>
      <w:r w:rsidR="003B5899" w:rsidRPr="002F5182">
        <w:rPr>
          <w:snapToGrid w:val="0"/>
          <w:sz w:val="24"/>
          <w:szCs w:val="24"/>
          <w:lang w:val="sr-Cyrl-RS"/>
        </w:rPr>
        <w:t xml:space="preserve"> </w:t>
      </w:r>
      <w:r w:rsidRPr="002F5182">
        <w:rPr>
          <w:snapToGrid w:val="0"/>
          <w:sz w:val="24"/>
          <w:szCs w:val="24"/>
          <w:lang w:val="sr-Cyrl-RS"/>
        </w:rPr>
        <w:t>преломних тачака које</w:t>
      </w:r>
      <w:r w:rsidR="003B5899" w:rsidRPr="002F5182">
        <w:rPr>
          <w:snapToGrid w:val="0"/>
          <w:sz w:val="24"/>
          <w:szCs w:val="24"/>
          <w:lang w:val="sr-Cyrl-RS"/>
        </w:rPr>
        <w:t xml:space="preserve"> </w:t>
      </w:r>
      <w:r w:rsidRPr="002F5182">
        <w:rPr>
          <w:snapToGrid w:val="0"/>
          <w:sz w:val="24"/>
          <w:szCs w:val="24"/>
          <w:lang w:val="sr-Cyrl-RS"/>
        </w:rPr>
        <w:t>окружују</w:t>
      </w:r>
      <w:r w:rsidR="003B5899" w:rsidRPr="002F5182">
        <w:rPr>
          <w:snapToGrid w:val="0"/>
          <w:sz w:val="24"/>
          <w:szCs w:val="24"/>
          <w:lang w:val="sr-Cyrl-RS"/>
        </w:rPr>
        <w:t xml:space="preserve"> </w:t>
      </w:r>
      <w:r w:rsidRPr="002F5182">
        <w:rPr>
          <w:snapToGrid w:val="0"/>
          <w:sz w:val="24"/>
          <w:szCs w:val="24"/>
          <w:lang w:val="sr-Cyrl-RS"/>
        </w:rPr>
        <w:t>одсеке</w:t>
      </w:r>
      <w:r w:rsidR="003B5899" w:rsidRPr="002F5182">
        <w:rPr>
          <w:snapToGrid w:val="0"/>
          <w:sz w:val="24"/>
          <w:szCs w:val="24"/>
          <w:lang w:val="sr-Cyrl-RS"/>
        </w:rPr>
        <w:t xml:space="preserve"> </w:t>
      </w:r>
      <w:r w:rsidRPr="002F5182">
        <w:rPr>
          <w:snapToGrid w:val="0"/>
          <w:sz w:val="24"/>
          <w:szCs w:val="24"/>
          <w:lang w:val="sr-Cyrl-RS"/>
        </w:rPr>
        <w:t>и одељења.</w:t>
      </w:r>
    </w:p>
    <w:p w14:paraId="27470055" w14:textId="77777777" w:rsidR="002535B9" w:rsidRPr="002F5182" w:rsidRDefault="002535B9" w:rsidP="00D91BD2">
      <w:pPr>
        <w:jc w:val="both"/>
        <w:rPr>
          <w:b/>
          <w:caps/>
          <w:snapToGrid w:val="0"/>
          <w:sz w:val="24"/>
          <w:szCs w:val="24"/>
          <w:lang w:val="sr-Cyrl-RS"/>
        </w:rPr>
      </w:pPr>
    </w:p>
    <w:p w14:paraId="69E493DE" w14:textId="77777777" w:rsidR="002535B9" w:rsidRPr="002F5182" w:rsidRDefault="002535B9" w:rsidP="00B4484E">
      <w:pPr>
        <w:pStyle w:val="Heading2"/>
        <w:rPr>
          <w:snapToGrid w:val="0"/>
          <w:lang w:val="sr-Cyrl-RS"/>
        </w:rPr>
      </w:pPr>
      <w:bookmarkStart w:id="81" w:name="_Toc187278239"/>
      <w:r w:rsidRPr="002F5182">
        <w:rPr>
          <w:snapToGrid w:val="0"/>
          <w:lang w:val="sr-Cyrl-RS"/>
        </w:rPr>
        <w:t>Подела на одељења и одсеке</w:t>
      </w:r>
      <w:bookmarkEnd w:id="81"/>
    </w:p>
    <w:p w14:paraId="0109A76F" w14:textId="77777777" w:rsidR="002535B9" w:rsidRPr="002F5182" w:rsidRDefault="002535B9" w:rsidP="00D91BD2">
      <w:pPr>
        <w:jc w:val="both"/>
        <w:rPr>
          <w:snapToGrid w:val="0"/>
          <w:sz w:val="24"/>
          <w:szCs w:val="24"/>
          <w:lang w:val="sr-Cyrl-RS"/>
        </w:rPr>
      </w:pPr>
    </w:p>
    <w:p w14:paraId="6A69037F" w14:textId="77777777" w:rsidR="002535B9" w:rsidRPr="002F5182" w:rsidRDefault="002535B9" w:rsidP="00D91BD2">
      <w:pPr>
        <w:jc w:val="both"/>
        <w:rPr>
          <w:snapToGrid w:val="0"/>
          <w:sz w:val="24"/>
          <w:szCs w:val="24"/>
          <w:lang w:val="sr-Cyrl-RS"/>
        </w:rPr>
      </w:pPr>
      <w:r w:rsidRPr="002F5182">
        <w:rPr>
          <w:snapToGrid w:val="0"/>
          <w:sz w:val="24"/>
          <w:szCs w:val="24"/>
          <w:lang w:val="sr-Cyrl-RS"/>
        </w:rPr>
        <w:tab/>
        <w:t>У</w:t>
      </w:r>
      <w:r w:rsidR="003B5899" w:rsidRPr="002F5182">
        <w:rPr>
          <w:snapToGrid w:val="0"/>
          <w:sz w:val="24"/>
          <w:szCs w:val="24"/>
          <w:lang w:val="sr-Cyrl-RS"/>
        </w:rPr>
        <w:t xml:space="preserve"> </w:t>
      </w:r>
      <w:r w:rsidRPr="002F5182">
        <w:rPr>
          <w:snapToGrid w:val="0"/>
          <w:sz w:val="24"/>
          <w:szCs w:val="24"/>
          <w:lang w:val="sr-Cyrl-RS"/>
        </w:rPr>
        <w:t>привредној</w:t>
      </w:r>
      <w:r w:rsidR="003B5899" w:rsidRPr="002F5182">
        <w:rPr>
          <w:snapToGrid w:val="0"/>
          <w:sz w:val="24"/>
          <w:szCs w:val="24"/>
          <w:lang w:val="sr-Cyrl-RS"/>
        </w:rPr>
        <w:t xml:space="preserve"> </w:t>
      </w:r>
      <w:r w:rsidRPr="002F5182">
        <w:rPr>
          <w:snapToGrid w:val="0"/>
          <w:sz w:val="24"/>
          <w:szCs w:val="24"/>
          <w:lang w:val="sr-Cyrl-RS"/>
        </w:rPr>
        <w:t>подели</w:t>
      </w:r>
      <w:r w:rsidR="003B5899" w:rsidRPr="002F5182">
        <w:rPr>
          <w:snapToGrid w:val="0"/>
          <w:sz w:val="24"/>
          <w:szCs w:val="24"/>
          <w:lang w:val="sr-Cyrl-RS"/>
        </w:rPr>
        <w:t xml:space="preserve"> </w:t>
      </w:r>
      <w:r w:rsidRPr="002F5182">
        <w:rPr>
          <w:snapToGrid w:val="0"/>
          <w:sz w:val="24"/>
          <w:szCs w:val="24"/>
          <w:lang w:val="sr-Cyrl-RS"/>
        </w:rPr>
        <w:t>на одељења задржан је претходни</w:t>
      </w:r>
      <w:r w:rsidR="003B5899" w:rsidRPr="002F5182">
        <w:rPr>
          <w:snapToGrid w:val="0"/>
          <w:sz w:val="24"/>
          <w:szCs w:val="24"/>
          <w:lang w:val="sr-Cyrl-RS"/>
        </w:rPr>
        <w:t xml:space="preserve"> </w:t>
      </w:r>
      <w:r w:rsidRPr="002F5182">
        <w:rPr>
          <w:snapToGrid w:val="0"/>
          <w:sz w:val="24"/>
          <w:szCs w:val="24"/>
          <w:lang w:val="sr-Cyrl-RS"/>
        </w:rPr>
        <w:t>поредак</w:t>
      </w:r>
      <w:r w:rsidR="003B5899" w:rsidRPr="002F5182">
        <w:rPr>
          <w:snapToGrid w:val="0"/>
          <w:sz w:val="24"/>
          <w:szCs w:val="24"/>
          <w:lang w:val="sr-Cyrl-RS"/>
        </w:rPr>
        <w:t xml:space="preserve"> </w:t>
      </w:r>
      <w:r w:rsidRPr="002F5182">
        <w:rPr>
          <w:snapToGrid w:val="0"/>
          <w:sz w:val="24"/>
          <w:szCs w:val="24"/>
          <w:lang w:val="sr-Cyrl-RS"/>
        </w:rPr>
        <w:t>у</w:t>
      </w:r>
      <w:r w:rsidR="003B5899" w:rsidRPr="002F5182">
        <w:rPr>
          <w:snapToGrid w:val="0"/>
          <w:sz w:val="24"/>
          <w:szCs w:val="24"/>
          <w:lang w:val="sr-Cyrl-RS"/>
        </w:rPr>
        <w:t xml:space="preserve"> </w:t>
      </w:r>
      <w:r w:rsidRPr="002F5182">
        <w:rPr>
          <w:snapToGrid w:val="0"/>
          <w:sz w:val="24"/>
          <w:szCs w:val="24"/>
          <w:lang w:val="sr-Cyrl-RS"/>
        </w:rPr>
        <w:t>оквиру конкретне површине.</w:t>
      </w:r>
    </w:p>
    <w:p w14:paraId="59B8057D" w14:textId="77777777" w:rsidR="002535B9" w:rsidRPr="002F5182" w:rsidRDefault="002535B9" w:rsidP="00D91BD2">
      <w:pPr>
        <w:jc w:val="both"/>
        <w:rPr>
          <w:snapToGrid w:val="0"/>
          <w:sz w:val="24"/>
          <w:szCs w:val="24"/>
          <w:lang w:val="sr-Cyrl-RS"/>
        </w:rPr>
      </w:pPr>
      <w:r w:rsidRPr="002F5182">
        <w:rPr>
          <w:snapToGrid w:val="0"/>
          <w:sz w:val="24"/>
          <w:szCs w:val="24"/>
          <w:lang w:val="sr-Cyrl-RS"/>
        </w:rPr>
        <w:tab/>
        <w:t>Одсеци су издвојени у претходном, посебном поступку, независно од</w:t>
      </w:r>
      <w:r w:rsidR="003B5899" w:rsidRPr="002F5182">
        <w:rPr>
          <w:snapToGrid w:val="0"/>
          <w:sz w:val="24"/>
          <w:szCs w:val="24"/>
          <w:lang w:val="sr-Cyrl-RS"/>
        </w:rPr>
        <w:t xml:space="preserve"> </w:t>
      </w:r>
      <w:r w:rsidRPr="002F5182">
        <w:rPr>
          <w:snapToGrid w:val="0"/>
          <w:sz w:val="24"/>
          <w:szCs w:val="24"/>
          <w:lang w:val="sr-Cyrl-RS"/>
        </w:rPr>
        <w:t>премера.</w:t>
      </w:r>
      <w:r w:rsidR="003B5899" w:rsidRPr="002F5182">
        <w:rPr>
          <w:snapToGrid w:val="0"/>
          <w:sz w:val="24"/>
          <w:szCs w:val="24"/>
          <w:lang w:val="sr-Cyrl-RS"/>
        </w:rPr>
        <w:t xml:space="preserve"> </w:t>
      </w:r>
      <w:r w:rsidRPr="002F5182">
        <w:rPr>
          <w:snapToGrid w:val="0"/>
          <w:sz w:val="24"/>
          <w:szCs w:val="24"/>
          <w:lang w:val="sr-Cyrl-RS"/>
        </w:rPr>
        <w:t>Поступак</w:t>
      </w:r>
      <w:r w:rsidR="003B5899" w:rsidRPr="002F5182">
        <w:rPr>
          <w:snapToGrid w:val="0"/>
          <w:sz w:val="24"/>
          <w:szCs w:val="24"/>
          <w:lang w:val="sr-Cyrl-RS"/>
        </w:rPr>
        <w:t xml:space="preserve"> </w:t>
      </w:r>
      <w:r w:rsidRPr="002F5182">
        <w:rPr>
          <w:snapToGrid w:val="0"/>
          <w:sz w:val="24"/>
          <w:szCs w:val="24"/>
          <w:lang w:val="sr-Cyrl-RS"/>
        </w:rPr>
        <w:t>се састојао у претходном</w:t>
      </w:r>
      <w:r w:rsidR="003B5899" w:rsidRPr="002F5182">
        <w:rPr>
          <w:snapToGrid w:val="0"/>
          <w:sz w:val="24"/>
          <w:szCs w:val="24"/>
          <w:lang w:val="sr-Cyrl-RS"/>
        </w:rPr>
        <w:t xml:space="preserve"> </w:t>
      </w:r>
      <w:r w:rsidRPr="002F5182">
        <w:rPr>
          <w:snapToGrid w:val="0"/>
          <w:sz w:val="24"/>
          <w:szCs w:val="24"/>
          <w:lang w:val="sr-Cyrl-RS"/>
        </w:rPr>
        <w:t>обиласку</w:t>
      </w:r>
      <w:r w:rsidR="003B5899" w:rsidRPr="002F5182">
        <w:rPr>
          <w:snapToGrid w:val="0"/>
          <w:sz w:val="24"/>
          <w:szCs w:val="24"/>
          <w:lang w:val="sr-Cyrl-RS"/>
        </w:rPr>
        <w:t xml:space="preserve"> </w:t>
      </w:r>
      <w:r w:rsidRPr="002F5182">
        <w:rPr>
          <w:snapToGrid w:val="0"/>
          <w:sz w:val="24"/>
          <w:szCs w:val="24"/>
          <w:lang w:val="sr-Cyrl-RS"/>
        </w:rPr>
        <w:t>одељења,</w:t>
      </w:r>
      <w:r w:rsidR="003B5899" w:rsidRPr="002F5182">
        <w:rPr>
          <w:snapToGrid w:val="0"/>
          <w:sz w:val="24"/>
          <w:szCs w:val="24"/>
          <w:lang w:val="sr-Cyrl-RS"/>
        </w:rPr>
        <w:t xml:space="preserve"> </w:t>
      </w:r>
      <w:r w:rsidRPr="002F5182">
        <w:rPr>
          <w:snapToGrid w:val="0"/>
          <w:sz w:val="24"/>
          <w:szCs w:val="24"/>
          <w:lang w:val="sr-Cyrl-RS"/>
        </w:rPr>
        <w:t>констатовању типова шума у</w:t>
      </w:r>
      <w:r w:rsidR="003B5899" w:rsidRPr="002F5182">
        <w:rPr>
          <w:snapToGrid w:val="0"/>
          <w:sz w:val="24"/>
          <w:szCs w:val="24"/>
          <w:lang w:val="sr-Cyrl-RS"/>
        </w:rPr>
        <w:t xml:space="preserve"> </w:t>
      </w:r>
      <w:r w:rsidRPr="002F5182">
        <w:rPr>
          <w:snapToGrid w:val="0"/>
          <w:sz w:val="24"/>
          <w:szCs w:val="24"/>
          <w:lang w:val="sr-Cyrl-RS"/>
        </w:rPr>
        <w:t>одељењу</w:t>
      </w:r>
      <w:r w:rsidR="003B5899" w:rsidRPr="002F5182">
        <w:rPr>
          <w:snapToGrid w:val="0"/>
          <w:sz w:val="24"/>
          <w:szCs w:val="24"/>
          <w:lang w:val="sr-Cyrl-RS"/>
        </w:rPr>
        <w:t xml:space="preserve"> </w:t>
      </w:r>
      <w:r w:rsidRPr="002F5182">
        <w:rPr>
          <w:snapToGrid w:val="0"/>
          <w:sz w:val="24"/>
          <w:szCs w:val="24"/>
          <w:lang w:val="sr-Cyrl-RS"/>
        </w:rPr>
        <w:t>и</w:t>
      </w:r>
      <w:r w:rsidR="003B5899" w:rsidRPr="002F5182">
        <w:rPr>
          <w:snapToGrid w:val="0"/>
          <w:sz w:val="24"/>
          <w:szCs w:val="24"/>
          <w:lang w:val="sr-Cyrl-RS"/>
        </w:rPr>
        <w:t xml:space="preserve"> </w:t>
      </w:r>
      <w:r w:rsidRPr="002F5182">
        <w:rPr>
          <w:snapToGrid w:val="0"/>
          <w:sz w:val="24"/>
          <w:szCs w:val="24"/>
          <w:lang w:val="sr-Cyrl-RS"/>
        </w:rPr>
        <w:t>састојинских</w:t>
      </w:r>
      <w:r w:rsidR="003B5899" w:rsidRPr="002F5182">
        <w:rPr>
          <w:snapToGrid w:val="0"/>
          <w:sz w:val="24"/>
          <w:szCs w:val="24"/>
          <w:lang w:val="sr-Cyrl-RS"/>
        </w:rPr>
        <w:t xml:space="preserve"> </w:t>
      </w:r>
      <w:r w:rsidRPr="002F5182">
        <w:rPr>
          <w:snapToGrid w:val="0"/>
          <w:sz w:val="24"/>
          <w:szCs w:val="24"/>
          <w:lang w:val="sr-Cyrl-RS"/>
        </w:rPr>
        <w:t>карактеристика</w:t>
      </w:r>
      <w:r w:rsidR="0044701F" w:rsidRPr="002F5182">
        <w:rPr>
          <w:snapToGrid w:val="0"/>
          <w:sz w:val="24"/>
          <w:szCs w:val="24"/>
          <w:lang w:val="sr-Cyrl-RS"/>
        </w:rPr>
        <w:t xml:space="preserve"> </w:t>
      </w:r>
      <w:r w:rsidRPr="002F5182">
        <w:rPr>
          <w:snapToGrid w:val="0"/>
          <w:sz w:val="24"/>
          <w:szCs w:val="24"/>
          <w:lang w:val="sr-Cyrl-RS"/>
        </w:rPr>
        <w:t>(елементи</w:t>
      </w:r>
      <w:r w:rsidR="0044701F" w:rsidRPr="002F5182">
        <w:rPr>
          <w:snapToGrid w:val="0"/>
          <w:sz w:val="24"/>
          <w:szCs w:val="24"/>
          <w:lang w:val="sr-Cyrl-RS"/>
        </w:rPr>
        <w:t xml:space="preserve"> </w:t>
      </w:r>
      <w:r w:rsidRPr="002F5182">
        <w:rPr>
          <w:snapToGrid w:val="0"/>
          <w:sz w:val="24"/>
          <w:szCs w:val="24"/>
          <w:lang w:val="sr-Cyrl-RS"/>
        </w:rPr>
        <w:t>за издвајање), а потом снимањ</w:t>
      </w:r>
      <w:r w:rsidR="002F2AE2" w:rsidRPr="002F5182">
        <w:rPr>
          <w:snapToGrid w:val="0"/>
          <w:sz w:val="24"/>
          <w:szCs w:val="24"/>
          <w:lang w:val="sr-Cyrl-RS"/>
        </w:rPr>
        <w:t>е</w:t>
      </w:r>
      <w:r w:rsidRPr="002F5182">
        <w:rPr>
          <w:snapToGrid w:val="0"/>
          <w:sz w:val="24"/>
          <w:szCs w:val="24"/>
          <w:lang w:val="sr-Cyrl-RS"/>
        </w:rPr>
        <w:t xml:space="preserve"> граница између одсека, њиховог обележавања и обројчавања. И одељења су обележена на терену у складу са досадашњим стандардима.</w:t>
      </w:r>
    </w:p>
    <w:p w14:paraId="03B7765D" w14:textId="77777777" w:rsidR="00C507B8" w:rsidRPr="002F5182" w:rsidRDefault="00C507B8" w:rsidP="00D91BD2">
      <w:pPr>
        <w:jc w:val="both"/>
        <w:rPr>
          <w:b/>
          <w:snapToGrid w:val="0"/>
          <w:sz w:val="24"/>
          <w:szCs w:val="24"/>
          <w:lang w:val="sr-Cyrl-RS"/>
        </w:rPr>
      </w:pPr>
    </w:p>
    <w:p w14:paraId="30447B1E" w14:textId="77777777" w:rsidR="002535B9" w:rsidRPr="002F5182" w:rsidRDefault="002535B9" w:rsidP="00B4484E">
      <w:pPr>
        <w:pStyle w:val="Heading2"/>
        <w:rPr>
          <w:snapToGrid w:val="0"/>
          <w:lang w:val="sr-Cyrl-RS"/>
        </w:rPr>
      </w:pPr>
      <w:bookmarkStart w:id="82" w:name="_Toc187278240"/>
      <w:r w:rsidRPr="002F5182">
        <w:rPr>
          <w:snapToGrid w:val="0"/>
          <w:lang w:val="sr-Cyrl-RS"/>
        </w:rPr>
        <w:t xml:space="preserve">Прикупљање </w:t>
      </w:r>
      <w:r w:rsidR="00C507B8" w:rsidRPr="002F5182">
        <w:rPr>
          <w:snapToGrid w:val="0"/>
          <w:lang w:val="sr-Cyrl-RS"/>
        </w:rPr>
        <w:t xml:space="preserve">и обрада </w:t>
      </w:r>
      <w:r w:rsidRPr="002F5182">
        <w:rPr>
          <w:snapToGrid w:val="0"/>
          <w:lang w:val="sr-Cyrl-RS"/>
        </w:rPr>
        <w:t>података</w:t>
      </w:r>
      <w:bookmarkEnd w:id="82"/>
    </w:p>
    <w:p w14:paraId="4E34039E" w14:textId="77777777" w:rsidR="002535B9" w:rsidRPr="002F5182" w:rsidRDefault="002535B9" w:rsidP="00D91BD2">
      <w:pPr>
        <w:jc w:val="both"/>
        <w:rPr>
          <w:snapToGrid w:val="0"/>
          <w:sz w:val="24"/>
          <w:szCs w:val="24"/>
          <w:lang w:val="sr-Cyrl-RS"/>
        </w:rPr>
      </w:pPr>
    </w:p>
    <w:p w14:paraId="0A9ECF25" w14:textId="610EBEAB" w:rsidR="002535B9" w:rsidRPr="002F5182" w:rsidRDefault="002535B9" w:rsidP="00470C55">
      <w:pPr>
        <w:jc w:val="both"/>
        <w:rPr>
          <w:snapToGrid w:val="0"/>
          <w:sz w:val="24"/>
          <w:szCs w:val="24"/>
          <w:lang w:val="sr-Cyrl-RS"/>
        </w:rPr>
      </w:pPr>
      <w:r w:rsidRPr="002F5182">
        <w:rPr>
          <w:snapToGrid w:val="0"/>
          <w:sz w:val="24"/>
          <w:szCs w:val="24"/>
          <w:lang w:val="sr-Cyrl-RS"/>
        </w:rPr>
        <w:tab/>
      </w:r>
      <w:r w:rsidR="00470C55" w:rsidRPr="002F5182">
        <w:rPr>
          <w:snapToGrid w:val="0"/>
          <w:sz w:val="24"/>
          <w:szCs w:val="24"/>
          <w:lang w:val="sr-Cyrl-RS"/>
        </w:rPr>
        <w:t>Подаци су прикупљани у складу са Правилником о основи газдовања шумама, извођачком пројект</w:t>
      </w:r>
      <w:r w:rsidR="00C22549">
        <w:rPr>
          <w:snapToGrid w:val="0"/>
          <w:sz w:val="24"/>
          <w:szCs w:val="24"/>
          <w:lang w:val="sr-Cyrl-RS"/>
        </w:rPr>
        <w:t>у</w:t>
      </w:r>
      <w:r w:rsidR="00470C55" w:rsidRPr="002F5182">
        <w:rPr>
          <w:snapToGrid w:val="0"/>
          <w:sz w:val="24"/>
          <w:szCs w:val="24"/>
          <w:lang w:val="sr-Cyrl-RS"/>
        </w:rPr>
        <w:t xml:space="preserve"> газдовања шумама, евидентирању извршених радова </w:t>
      </w:r>
      <w:r w:rsidR="007F23BD">
        <w:rPr>
          <w:snapToGrid w:val="0"/>
          <w:sz w:val="24"/>
          <w:szCs w:val="24"/>
          <w:lang w:val="sr-Cyrl-RS"/>
        </w:rPr>
        <w:t>и</w:t>
      </w:r>
      <w:r w:rsidR="00470C55" w:rsidRPr="002F5182">
        <w:rPr>
          <w:snapToGrid w:val="0"/>
          <w:sz w:val="24"/>
          <w:szCs w:val="24"/>
          <w:lang w:val="sr-Cyrl-RS"/>
        </w:rPr>
        <w:t xml:space="preserve"> шумској хроници („Службеном гласнику РС”, број 18 од 8. марта 2024. године). Вршена је перманентна инвентура, у складу са Упуствима за газдовање шумама Србије, коришћене су концентричне примерне површине величине 2 и 5 ари, с тим да се у кругу од 5</w:t>
      </w:r>
      <w:r w:rsidR="003F1E19">
        <w:rPr>
          <w:snapToGrid w:val="0"/>
          <w:sz w:val="24"/>
          <w:szCs w:val="24"/>
          <w:lang w:val="sr-Cyrl-RS"/>
        </w:rPr>
        <w:t xml:space="preserve"> </w:t>
      </w:r>
      <w:r w:rsidR="00470C55" w:rsidRPr="002F5182">
        <w:rPr>
          <w:snapToGrid w:val="0"/>
          <w:sz w:val="24"/>
          <w:szCs w:val="24"/>
          <w:lang w:val="sr-Cyrl-RS"/>
        </w:rPr>
        <w:t>ари мере стабала преко 30</w:t>
      </w:r>
      <w:r w:rsidR="003F1E19">
        <w:rPr>
          <w:snapToGrid w:val="0"/>
          <w:sz w:val="24"/>
          <w:szCs w:val="24"/>
          <w:lang w:val="sr-Cyrl-RS"/>
        </w:rPr>
        <w:t xml:space="preserve"> </w:t>
      </w:r>
      <w:r w:rsidR="00470C55" w:rsidRPr="002F5182">
        <w:rPr>
          <w:snapToGrid w:val="0"/>
          <w:sz w:val="24"/>
          <w:szCs w:val="24"/>
          <w:lang w:val="sr-Cyrl-RS"/>
        </w:rPr>
        <w:t>цм на прсној висини.</w:t>
      </w:r>
    </w:p>
    <w:p w14:paraId="097D65C8" w14:textId="77777777" w:rsidR="002535B9" w:rsidRPr="002F5182" w:rsidRDefault="002535B9" w:rsidP="00D91BD2">
      <w:pPr>
        <w:jc w:val="both"/>
        <w:rPr>
          <w:snapToGrid w:val="0"/>
          <w:sz w:val="24"/>
          <w:szCs w:val="24"/>
          <w:lang w:val="sr-Cyrl-RS"/>
        </w:rPr>
      </w:pPr>
    </w:p>
    <w:p w14:paraId="2AB66AFF" w14:textId="77777777" w:rsidR="002535B9" w:rsidRPr="002F5182" w:rsidRDefault="002535B9" w:rsidP="00D91BD2">
      <w:pPr>
        <w:jc w:val="both"/>
        <w:rPr>
          <w:snapToGrid w:val="0"/>
          <w:sz w:val="24"/>
          <w:szCs w:val="24"/>
          <w:lang w:val="sr-Cyrl-RS"/>
        </w:rPr>
      </w:pPr>
      <w:r w:rsidRPr="002F5182">
        <w:rPr>
          <w:snapToGrid w:val="0"/>
          <w:sz w:val="24"/>
          <w:szCs w:val="24"/>
          <w:lang w:val="sr-Cyrl-RS"/>
        </w:rPr>
        <w:tab/>
      </w:r>
      <w:r w:rsidRPr="002F5182">
        <w:rPr>
          <w:b/>
          <w:snapToGrid w:val="0"/>
          <w:sz w:val="24"/>
          <w:szCs w:val="24"/>
          <w:lang w:val="sr-Cyrl-RS"/>
        </w:rPr>
        <w:t>Теренске податке прикупили су</w:t>
      </w:r>
      <w:r w:rsidR="0042691C" w:rsidRPr="002F5182">
        <w:rPr>
          <w:snapToGrid w:val="0"/>
          <w:sz w:val="24"/>
          <w:szCs w:val="24"/>
          <w:lang w:val="sr-Cyrl-RS"/>
        </w:rPr>
        <w:t xml:space="preserve"> стручна служба фирме Шума</w:t>
      </w:r>
      <w:r w:rsidR="00DB2FE1" w:rsidRPr="002F5182">
        <w:rPr>
          <w:snapToGrid w:val="0"/>
          <w:sz w:val="24"/>
          <w:szCs w:val="24"/>
          <w:lang w:val="sr-Cyrl-RS"/>
        </w:rPr>
        <w:t xml:space="preserve"> </w:t>
      </w:r>
      <w:r w:rsidR="0042691C" w:rsidRPr="002F5182">
        <w:rPr>
          <w:snapToGrid w:val="0"/>
          <w:sz w:val="24"/>
          <w:szCs w:val="24"/>
          <w:lang w:val="sr-Cyrl-RS"/>
        </w:rPr>
        <w:t>план доо.</w:t>
      </w:r>
    </w:p>
    <w:p w14:paraId="33337B19" w14:textId="77777777" w:rsidR="00DB2FE1" w:rsidRPr="002F5182" w:rsidRDefault="00DB2FE1" w:rsidP="00D91BD2">
      <w:pPr>
        <w:jc w:val="both"/>
        <w:rPr>
          <w:snapToGrid w:val="0"/>
          <w:sz w:val="24"/>
          <w:szCs w:val="24"/>
          <w:lang w:val="sr-Cyrl-RS"/>
        </w:rPr>
      </w:pPr>
    </w:p>
    <w:p w14:paraId="59064C57" w14:textId="77777777" w:rsidR="00B63FCE" w:rsidRPr="002F5182" w:rsidRDefault="002535B9" w:rsidP="00D91BD2">
      <w:pPr>
        <w:jc w:val="both"/>
        <w:rPr>
          <w:snapToGrid w:val="0"/>
          <w:sz w:val="24"/>
          <w:szCs w:val="24"/>
          <w:lang w:val="sr-Cyrl-RS"/>
        </w:rPr>
      </w:pPr>
      <w:r w:rsidRPr="002F5182">
        <w:rPr>
          <w:snapToGrid w:val="0"/>
          <w:sz w:val="24"/>
          <w:szCs w:val="24"/>
          <w:lang w:val="sr-Cyrl-RS"/>
        </w:rPr>
        <w:tab/>
      </w:r>
      <w:r w:rsidR="00B63FCE" w:rsidRPr="002F5182">
        <w:rPr>
          <w:snapToGrid w:val="0"/>
          <w:sz w:val="24"/>
          <w:szCs w:val="24"/>
          <w:lang w:val="sr-Cyrl-RS"/>
        </w:rPr>
        <w:t>Прикупљени</w:t>
      </w:r>
      <w:r w:rsidR="003B5899" w:rsidRPr="002F5182">
        <w:rPr>
          <w:snapToGrid w:val="0"/>
          <w:sz w:val="24"/>
          <w:szCs w:val="24"/>
          <w:lang w:val="sr-Cyrl-RS"/>
        </w:rPr>
        <w:t xml:space="preserve"> </w:t>
      </w:r>
      <w:r w:rsidR="00B63FCE" w:rsidRPr="002F5182">
        <w:rPr>
          <w:snapToGrid w:val="0"/>
          <w:sz w:val="24"/>
          <w:szCs w:val="24"/>
          <w:lang w:val="sr-Cyrl-RS"/>
        </w:rPr>
        <w:t>подаци обрађени су компјутерски у оквиру Информационог подсистема за планирање газдовања шумама, као дела Информационог система о шумама Србије, а резултанта такве обраде јесу табеларни прикази стања шума, као и планова газдовања.</w:t>
      </w:r>
    </w:p>
    <w:p w14:paraId="4F6952F3" w14:textId="77777777" w:rsidR="00B93AB6" w:rsidRPr="002F5182" w:rsidRDefault="00B93AB6" w:rsidP="00D91BD2">
      <w:pPr>
        <w:jc w:val="both"/>
        <w:rPr>
          <w:snapToGrid w:val="0"/>
          <w:sz w:val="24"/>
          <w:szCs w:val="24"/>
          <w:lang w:val="sr-Cyrl-RS"/>
        </w:rPr>
      </w:pPr>
    </w:p>
    <w:p w14:paraId="61AB92C6" w14:textId="77777777" w:rsidR="002535B9" w:rsidRPr="002F5182" w:rsidRDefault="002535B9" w:rsidP="00B4484E">
      <w:pPr>
        <w:pStyle w:val="Heading1"/>
        <w:rPr>
          <w:lang w:val="sr-Cyrl-RS"/>
        </w:rPr>
      </w:pPr>
      <w:bookmarkStart w:id="83" w:name="_Toc187278241"/>
      <w:r w:rsidRPr="002F5182">
        <w:rPr>
          <w:lang w:val="sr-Cyrl-RS"/>
        </w:rPr>
        <w:lastRenderedPageBreak/>
        <w:t>ЗАВРШНЕ ОДРЕДБЕ</w:t>
      </w:r>
      <w:bookmarkEnd w:id="83"/>
      <w:r w:rsidR="003B5899" w:rsidRPr="002F5182">
        <w:rPr>
          <w:lang w:val="sr-Cyrl-RS"/>
        </w:rPr>
        <w:t xml:space="preserve"> </w:t>
      </w:r>
    </w:p>
    <w:p w14:paraId="0E2AA8B9" w14:textId="77777777" w:rsidR="002535B9" w:rsidRPr="002F5182" w:rsidRDefault="002535B9" w:rsidP="00D91BD2">
      <w:pPr>
        <w:jc w:val="both"/>
        <w:rPr>
          <w:snapToGrid w:val="0"/>
          <w:sz w:val="24"/>
          <w:szCs w:val="24"/>
          <w:lang w:val="sr-Cyrl-RS"/>
        </w:rPr>
      </w:pPr>
    </w:p>
    <w:p w14:paraId="59E9323E" w14:textId="77777777" w:rsidR="00D06CCF" w:rsidRPr="002F5182" w:rsidRDefault="00D06CCF" w:rsidP="00D06CCF">
      <w:pPr>
        <w:pStyle w:val="Hang127"/>
        <w:rPr>
          <w:sz w:val="24"/>
          <w:szCs w:val="24"/>
          <w:lang w:val="sr-Cyrl-RS"/>
        </w:rPr>
      </w:pPr>
      <w:r w:rsidRPr="002F5182">
        <w:rPr>
          <w:sz w:val="24"/>
          <w:szCs w:val="24"/>
          <w:lang w:val="sr-Cyrl-RS"/>
        </w:rPr>
        <w:t>При изради ОГШ водило се рачуна о усаглашавању ове основе са важећим законским прописима, пре свега са одредбама Закона о шумама и Правилником о основи газдовања шумама, извођачком пројекту газдовања шумама, евидентирању извршених радова и шумској хроници (Сл. гл. РС, бр.18/2024). Поред тога уважене су и одредбе које се односе на газдовање шумама у ниже наведеним законима, и то:</w:t>
      </w:r>
    </w:p>
    <w:p w14:paraId="0CE3F1F9" w14:textId="77777777" w:rsidR="008965B9" w:rsidRPr="002F5182" w:rsidRDefault="008965B9" w:rsidP="008965B9">
      <w:pPr>
        <w:numPr>
          <w:ilvl w:val="0"/>
          <w:numId w:val="63"/>
        </w:numPr>
        <w:jc w:val="both"/>
        <w:rPr>
          <w:iCs/>
          <w:sz w:val="24"/>
          <w:lang w:val="sr-Cyrl-RS"/>
        </w:rPr>
      </w:pPr>
      <w:bookmarkStart w:id="84" w:name="_Hlk147754639"/>
      <w:bookmarkStart w:id="85" w:name="_Hlk174344047"/>
      <w:r w:rsidRPr="002F5182">
        <w:rPr>
          <w:iCs/>
          <w:sz w:val="24"/>
          <w:lang w:val="sr-Cyrl-RS"/>
        </w:rPr>
        <w:t>Закон о шумама („Службени гласник РС”, бр. 30/10, 93/12, 89/15, 95/18-др.закон);</w:t>
      </w:r>
    </w:p>
    <w:p w14:paraId="1FC6A3AB"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садржини основа и програма газдовања шумама, годишњег извођачког плана и привременог годишњег плана газдовања приватним шумама („Службени гласник РС”, бр. 122/03, 145/14-др.правилник);</w:t>
      </w:r>
    </w:p>
    <w:p w14:paraId="2281922B"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начину и времену вршења дознаке, додељивању, облику и садржини дозначног жига и жига за шумску кривицу, обрасцу дозначне књиге, односно књиге шумске кривице, као и о условима и начину сече у шумама („Службени гласник РС”, бр. 65/11, 47/12, 8/17);</w:t>
      </w:r>
    </w:p>
    <w:p w14:paraId="5FD13431"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шумском реду („Службени гласник РС”, бр. 38/11, 75/16, 94/17, 87/21);</w:t>
      </w:r>
    </w:p>
    <w:p w14:paraId="77CC1AF5"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облику и садржини шумског жига, обрасцу пропратнице, односно отпремнице, условима и начину жигосања посеченог дрвета, начину вођења евиденције и начину жигосања, односно обележавања четинарских стабала намењених за новогодишње и друге празнике („Службени гласник РС”, бр. 93/16);</w:t>
      </w:r>
    </w:p>
    <w:p w14:paraId="6C331D11"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садржини средњорочног плана заштите шума од биљних болести и штеточина („Службени гласник РС”, бр. 36/11);</w:t>
      </w:r>
    </w:p>
    <w:p w14:paraId="7FEEFCF3" w14:textId="77777777" w:rsidR="008965B9" w:rsidRPr="002F5182" w:rsidRDefault="008965B9" w:rsidP="008965B9">
      <w:pPr>
        <w:numPr>
          <w:ilvl w:val="0"/>
          <w:numId w:val="63"/>
        </w:numPr>
        <w:jc w:val="both"/>
        <w:rPr>
          <w:iCs/>
          <w:sz w:val="24"/>
          <w:lang w:val="sr-Cyrl-RS"/>
        </w:rPr>
      </w:pPr>
      <w:r w:rsidRPr="002F5182">
        <w:rPr>
          <w:iCs/>
          <w:sz w:val="24"/>
          <w:lang w:val="sr-Cyrl-RS"/>
        </w:rPr>
        <w:t>Закон о заштити природе („Службени гласник РС”, бр. 36/09, 88/10, 91/10-исправка, 14/16, 95/18-др.закони и 71/21);</w:t>
      </w:r>
    </w:p>
    <w:p w14:paraId="0E6AE626" w14:textId="77777777" w:rsidR="008965B9" w:rsidRPr="002F5182" w:rsidRDefault="008965B9" w:rsidP="008965B9">
      <w:pPr>
        <w:numPr>
          <w:ilvl w:val="0"/>
          <w:numId w:val="63"/>
        </w:numPr>
        <w:jc w:val="both"/>
        <w:rPr>
          <w:iCs/>
          <w:sz w:val="24"/>
          <w:lang w:val="sr-Cyrl-RS"/>
        </w:rPr>
      </w:pPr>
      <w:r w:rsidRPr="002F5182">
        <w:rPr>
          <w:iCs/>
          <w:sz w:val="24"/>
          <w:lang w:val="sr-Cyrl-RS"/>
        </w:rPr>
        <w:t xml:space="preserve">Правилник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 35/10); </w:t>
      </w:r>
    </w:p>
    <w:p w14:paraId="360BFAA0"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критеријумима вредновања и поступку категоризације заштићених подручја („Службени гласник РС“, бр. 97/15);</w:t>
      </w:r>
    </w:p>
    <w:p w14:paraId="049A9628" w14:textId="77777777" w:rsidR="008965B9" w:rsidRPr="002F5182" w:rsidRDefault="008965B9" w:rsidP="008965B9">
      <w:pPr>
        <w:numPr>
          <w:ilvl w:val="0"/>
          <w:numId w:val="63"/>
        </w:numPr>
        <w:jc w:val="both"/>
        <w:rPr>
          <w:iCs/>
          <w:sz w:val="24"/>
          <w:lang w:val="sr-Cyrl-RS"/>
        </w:rPr>
      </w:pPr>
      <w:r w:rsidRPr="002F5182">
        <w:rPr>
          <w:iCs/>
          <w:sz w:val="24"/>
          <w:lang w:val="sr-Cyrl-RS"/>
        </w:rPr>
        <w:t>Закон о репродуктивном материјалу шумског дрвећа („Службени гласник РС”, бр. 135/04, 8/05-исправка, 41/09);</w:t>
      </w:r>
    </w:p>
    <w:p w14:paraId="397F41B1"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квалитету репродуктивног материјала топола и врба („Службени гласник РС”, бр. 76/09);</w:t>
      </w:r>
    </w:p>
    <w:p w14:paraId="6207EFE0" w14:textId="77777777" w:rsidR="008965B9" w:rsidRPr="002F5182" w:rsidRDefault="008965B9" w:rsidP="008965B9">
      <w:pPr>
        <w:numPr>
          <w:ilvl w:val="0"/>
          <w:numId w:val="63"/>
        </w:numPr>
        <w:jc w:val="both"/>
        <w:rPr>
          <w:iCs/>
          <w:sz w:val="24"/>
          <w:lang w:val="sr-Cyrl-RS"/>
        </w:rPr>
      </w:pPr>
      <w:r w:rsidRPr="002F5182">
        <w:rPr>
          <w:iCs/>
          <w:sz w:val="24"/>
          <w:lang w:val="sr-Cyrl-RS"/>
        </w:rPr>
        <w:t>Закон о дивљачи и ловству („Службени гласник РС”, бр. 18/10, 95/18-др.закон);</w:t>
      </w:r>
    </w:p>
    <w:p w14:paraId="658A56A4" w14:textId="77777777" w:rsidR="008965B9" w:rsidRPr="002F5182" w:rsidRDefault="008965B9" w:rsidP="008965B9">
      <w:pPr>
        <w:numPr>
          <w:ilvl w:val="0"/>
          <w:numId w:val="63"/>
        </w:numPr>
        <w:jc w:val="both"/>
        <w:rPr>
          <w:iCs/>
          <w:sz w:val="24"/>
          <w:lang w:val="sr-Cyrl-RS"/>
        </w:rPr>
      </w:pPr>
      <w:r w:rsidRPr="002F5182">
        <w:rPr>
          <w:iCs/>
          <w:sz w:val="24"/>
          <w:lang w:val="sr-Cyrl-RS"/>
        </w:rPr>
        <w:t>Правилник о мерама за спречавање штете од дивљачи и штете на дивљачи и поступку и начину утврђивања штете („Службени гласник РС”, бр. 2/12);</w:t>
      </w:r>
    </w:p>
    <w:p w14:paraId="072AAB7F" w14:textId="77777777" w:rsidR="008965B9" w:rsidRPr="002F5182" w:rsidRDefault="008965B9" w:rsidP="008965B9">
      <w:pPr>
        <w:numPr>
          <w:ilvl w:val="0"/>
          <w:numId w:val="63"/>
        </w:numPr>
        <w:jc w:val="both"/>
        <w:rPr>
          <w:iCs/>
          <w:sz w:val="24"/>
          <w:lang w:val="sr-Cyrl-RS"/>
        </w:rPr>
      </w:pPr>
      <w:r w:rsidRPr="002F5182">
        <w:rPr>
          <w:iCs/>
          <w:sz w:val="24"/>
          <w:lang w:val="sr-Cyrl-RS"/>
        </w:rPr>
        <w:t xml:space="preserve">Правилник о специјалним техничко-технолошким решењима која омогућавају несметану и сигурну комуникацију дивљих животиња („Службени гласник РС“, бр. 72/10); </w:t>
      </w:r>
    </w:p>
    <w:p w14:paraId="0B01D96B" w14:textId="77777777" w:rsidR="008965B9" w:rsidRPr="002F5182" w:rsidRDefault="008965B9" w:rsidP="008965B9">
      <w:pPr>
        <w:numPr>
          <w:ilvl w:val="0"/>
          <w:numId w:val="63"/>
        </w:numPr>
        <w:jc w:val="both"/>
        <w:rPr>
          <w:iCs/>
          <w:sz w:val="24"/>
          <w:lang w:val="sr-Cyrl-RS"/>
        </w:rPr>
      </w:pPr>
      <w:r w:rsidRPr="002F5182">
        <w:rPr>
          <w:iCs/>
          <w:sz w:val="24"/>
          <w:lang w:val="sr-Cyrl-RS"/>
        </w:rPr>
        <w:t>Закон о заштити животне средине („Службени гласник РС”, бр. 135/04, 36/09, 36/09-др.закон, 72/09-др.закон, 43/11-Одлука УС, 14/16, 76/18, 95/18-др.закон);</w:t>
      </w:r>
    </w:p>
    <w:p w14:paraId="60FE8CC6" w14:textId="77777777" w:rsidR="008965B9" w:rsidRPr="002F5182" w:rsidRDefault="008965B9" w:rsidP="008965B9">
      <w:pPr>
        <w:numPr>
          <w:ilvl w:val="0"/>
          <w:numId w:val="63"/>
        </w:numPr>
        <w:jc w:val="both"/>
        <w:rPr>
          <w:iCs/>
          <w:sz w:val="24"/>
          <w:lang w:val="sr-Cyrl-RS"/>
        </w:rPr>
      </w:pPr>
      <w:r w:rsidRPr="002F5182">
        <w:rPr>
          <w:iCs/>
          <w:sz w:val="24"/>
          <w:lang w:val="sr-Cyrl-RS"/>
        </w:rPr>
        <w:t>Закон о процени утицаја на животну средину („Службени гласник РС”, бр. 135/04, 36/09);</w:t>
      </w:r>
    </w:p>
    <w:p w14:paraId="206B7CE5" w14:textId="77777777" w:rsidR="008965B9" w:rsidRPr="002F5182" w:rsidRDefault="008965B9" w:rsidP="008965B9">
      <w:pPr>
        <w:numPr>
          <w:ilvl w:val="0"/>
          <w:numId w:val="63"/>
        </w:numPr>
        <w:jc w:val="both"/>
        <w:rPr>
          <w:iCs/>
          <w:sz w:val="24"/>
          <w:lang w:val="sr-Cyrl-RS"/>
        </w:rPr>
      </w:pPr>
      <w:r w:rsidRPr="002F5182">
        <w:rPr>
          <w:iCs/>
          <w:sz w:val="24"/>
          <w:lang w:val="sr-Cyrl-RS"/>
        </w:rPr>
        <w:t>Закон о стратешкој процени утицаја на животну средину („Службени гласник РС”, бр. 135/04, 88/10);</w:t>
      </w:r>
    </w:p>
    <w:p w14:paraId="56A3256C" w14:textId="77777777" w:rsidR="008965B9" w:rsidRPr="002F5182" w:rsidRDefault="008965B9" w:rsidP="008965B9">
      <w:pPr>
        <w:numPr>
          <w:ilvl w:val="0"/>
          <w:numId w:val="63"/>
        </w:numPr>
        <w:jc w:val="both"/>
        <w:rPr>
          <w:iCs/>
          <w:sz w:val="24"/>
          <w:lang w:val="sr-Cyrl-RS"/>
        </w:rPr>
      </w:pPr>
      <w:r w:rsidRPr="002F5182">
        <w:rPr>
          <w:iCs/>
          <w:sz w:val="24"/>
          <w:lang w:val="sr-Cyrl-RS"/>
        </w:rPr>
        <w:t>Закон о интегрисаном спречавању и контроли загађивања животне средине („Службени гласник РС”, бр. 135/04, 25/15 и 109/21);</w:t>
      </w:r>
    </w:p>
    <w:p w14:paraId="4BDF7DF8" w14:textId="77777777" w:rsidR="008965B9" w:rsidRPr="002F5182" w:rsidRDefault="008965B9" w:rsidP="008965B9">
      <w:pPr>
        <w:numPr>
          <w:ilvl w:val="0"/>
          <w:numId w:val="63"/>
        </w:numPr>
        <w:jc w:val="both"/>
        <w:rPr>
          <w:iCs/>
          <w:sz w:val="24"/>
          <w:lang w:val="sr-Cyrl-RS"/>
        </w:rPr>
      </w:pPr>
      <w:r w:rsidRPr="002F5182">
        <w:rPr>
          <w:iCs/>
          <w:sz w:val="24"/>
          <w:lang w:val="sr-Cyrl-RS"/>
        </w:rPr>
        <w:t>Закон о водама („Службени гласник РС”, бр. 30/10, 93/12, 101/16, 95/18, 95/18-др.закон);</w:t>
      </w:r>
    </w:p>
    <w:p w14:paraId="57F075D9" w14:textId="77777777" w:rsidR="008965B9" w:rsidRPr="002F5182" w:rsidRDefault="008965B9" w:rsidP="008965B9">
      <w:pPr>
        <w:numPr>
          <w:ilvl w:val="0"/>
          <w:numId w:val="63"/>
        </w:numPr>
        <w:jc w:val="both"/>
        <w:rPr>
          <w:iCs/>
          <w:sz w:val="24"/>
          <w:lang w:val="sr-Cyrl-RS"/>
        </w:rPr>
      </w:pPr>
      <w:r w:rsidRPr="002F5182">
        <w:rPr>
          <w:iCs/>
          <w:sz w:val="24"/>
          <w:lang w:val="sr-Cyrl-RS"/>
        </w:rPr>
        <w:t>Закон о пољопривредном земљишту („Службени гласник РС”, бр. 62/06, 65/08-др.закон, 41/09, 112/15, 80/17, 95/18-др.закон);</w:t>
      </w:r>
    </w:p>
    <w:p w14:paraId="3EE5EF1B" w14:textId="77777777" w:rsidR="008965B9" w:rsidRPr="002F5182" w:rsidRDefault="008965B9" w:rsidP="008965B9">
      <w:pPr>
        <w:numPr>
          <w:ilvl w:val="0"/>
          <w:numId w:val="63"/>
        </w:numPr>
        <w:jc w:val="both"/>
        <w:rPr>
          <w:iCs/>
          <w:sz w:val="24"/>
          <w:lang w:val="sr-Cyrl-RS"/>
        </w:rPr>
      </w:pPr>
      <w:r w:rsidRPr="002F5182">
        <w:rPr>
          <w:iCs/>
          <w:sz w:val="24"/>
          <w:lang w:val="sr-Cyrl-RS"/>
        </w:rPr>
        <w:t>Закон о планирању и изградњи („Службени гласник РС”, бр.72/09, 81/09-испр., 64/10-Одлука УС, 24/11, 121/12, 42/13-Одлука УС, 50/13-Одлука УС, 98/13 - Одлука УС, 132/14, 145/14, 83/18, 31/19, 37/19 – др. Закон, 9/20, 52/21 и 62/23);</w:t>
      </w:r>
    </w:p>
    <w:p w14:paraId="1612C085" w14:textId="77777777" w:rsidR="008965B9" w:rsidRPr="002F5182" w:rsidRDefault="008965B9" w:rsidP="008965B9">
      <w:pPr>
        <w:numPr>
          <w:ilvl w:val="0"/>
          <w:numId w:val="63"/>
        </w:numPr>
        <w:jc w:val="both"/>
        <w:rPr>
          <w:iCs/>
          <w:sz w:val="24"/>
          <w:lang w:val="sr-Cyrl-RS"/>
        </w:rPr>
      </w:pPr>
      <w:r w:rsidRPr="002F5182">
        <w:rPr>
          <w:iCs/>
          <w:sz w:val="24"/>
          <w:lang w:val="sr-Cyrl-RS"/>
        </w:rPr>
        <w:t>Закон о просторном плану Републике Србије од 2010-2020 („Службени гласник РС”, бр. 88/10);</w:t>
      </w:r>
    </w:p>
    <w:p w14:paraId="68705C65" w14:textId="77777777" w:rsidR="008965B9" w:rsidRPr="002F5182" w:rsidRDefault="008965B9" w:rsidP="008965B9">
      <w:pPr>
        <w:numPr>
          <w:ilvl w:val="0"/>
          <w:numId w:val="63"/>
        </w:numPr>
        <w:jc w:val="both"/>
        <w:rPr>
          <w:iCs/>
          <w:sz w:val="24"/>
          <w:lang w:val="sr-Cyrl-RS"/>
        </w:rPr>
      </w:pPr>
      <w:r w:rsidRPr="002F5182">
        <w:rPr>
          <w:iCs/>
          <w:sz w:val="24"/>
          <w:lang w:val="sr-Cyrl-RS"/>
        </w:rPr>
        <w:t>Закон о путевима („Службени гласник РС”, бр. 41/18, 95/18 - др. закон и 92/23 - др. закон)</w:t>
      </w:r>
    </w:p>
    <w:p w14:paraId="399583BB" w14:textId="77777777" w:rsidR="008965B9" w:rsidRPr="002F5182" w:rsidRDefault="008965B9" w:rsidP="008965B9">
      <w:pPr>
        <w:numPr>
          <w:ilvl w:val="0"/>
          <w:numId w:val="63"/>
        </w:numPr>
        <w:jc w:val="both"/>
        <w:rPr>
          <w:iCs/>
          <w:sz w:val="24"/>
          <w:lang w:val="sr-Cyrl-RS"/>
        </w:rPr>
      </w:pPr>
      <w:r w:rsidRPr="002F5182">
        <w:rPr>
          <w:iCs/>
          <w:sz w:val="24"/>
          <w:lang w:val="sr-Cyrl-RS"/>
        </w:rPr>
        <w:t>Закон о заштити од пожара („Службени гласник РС”, бр. 111/09, 20/15, 87/18, 87/18-др.закон);</w:t>
      </w:r>
    </w:p>
    <w:p w14:paraId="37EB6C22" w14:textId="77777777" w:rsidR="008965B9" w:rsidRPr="002F5182" w:rsidRDefault="008965B9" w:rsidP="008965B9">
      <w:pPr>
        <w:numPr>
          <w:ilvl w:val="0"/>
          <w:numId w:val="63"/>
        </w:numPr>
        <w:jc w:val="both"/>
        <w:rPr>
          <w:iCs/>
          <w:sz w:val="24"/>
          <w:lang w:val="sr-Cyrl-RS"/>
        </w:rPr>
      </w:pPr>
      <w:r w:rsidRPr="002F5182">
        <w:rPr>
          <w:iCs/>
          <w:sz w:val="24"/>
          <w:lang w:val="sr-Cyrl-RS"/>
        </w:rPr>
        <w:t>Закон о државном премеру и катастру („Службени гласник РС”, бр. 72/09, 18/10, 65/13, 15/15 - одлука УС, 96/15, 47/17 - аутентично тумачење, 113/17 - др. закон, 27/18 - др. закон, 41/18 - др. закон, 9/20 - др. закон и 92/23);</w:t>
      </w:r>
    </w:p>
    <w:p w14:paraId="5DA02DF7" w14:textId="77777777" w:rsidR="008965B9" w:rsidRPr="002F5182" w:rsidRDefault="008965B9" w:rsidP="008965B9">
      <w:pPr>
        <w:numPr>
          <w:ilvl w:val="0"/>
          <w:numId w:val="63"/>
        </w:numPr>
        <w:jc w:val="both"/>
        <w:rPr>
          <w:iCs/>
          <w:sz w:val="24"/>
          <w:lang w:val="sr-Cyrl-RS"/>
        </w:rPr>
      </w:pPr>
      <w:r w:rsidRPr="002F5182">
        <w:rPr>
          <w:iCs/>
          <w:sz w:val="24"/>
          <w:lang w:val="sr-Cyrl-RS"/>
        </w:rPr>
        <w:t>Закон о накнадама за коришћење јавних добара ("Службени гласник РС”, бр. 95/18, 49/19, 86/19 - усклађени динарски износи, 156/20 - усклађени динарски износи, 15/21 - доп. усклађени динарски износи, 15/23 - усклађени динарски износи, 92/23 и 120/23 - усклађени динарски износи);</w:t>
      </w:r>
    </w:p>
    <w:p w14:paraId="65103FDC" w14:textId="77777777" w:rsidR="008965B9" w:rsidRPr="002F5182" w:rsidRDefault="008965B9" w:rsidP="008965B9">
      <w:pPr>
        <w:numPr>
          <w:ilvl w:val="0"/>
          <w:numId w:val="63"/>
        </w:numPr>
        <w:jc w:val="both"/>
        <w:rPr>
          <w:iCs/>
          <w:sz w:val="24"/>
          <w:lang w:val="sr-Cyrl-RS"/>
        </w:rPr>
      </w:pPr>
      <w:r w:rsidRPr="002F5182">
        <w:rPr>
          <w:iCs/>
          <w:sz w:val="24"/>
          <w:lang w:val="sr-Cyrl-RS"/>
        </w:rPr>
        <w:lastRenderedPageBreak/>
        <w:t>Закон о одбрани („Службени гласник РС”, бр. 116/07, 88/09, 88/09 – др. закон, 104/09 – др. закон, 10/15 и 36/18);</w:t>
      </w:r>
    </w:p>
    <w:p w14:paraId="3B6EC0AD" w14:textId="77777777" w:rsidR="008965B9" w:rsidRPr="002F5182" w:rsidRDefault="008965B9" w:rsidP="008965B9">
      <w:pPr>
        <w:numPr>
          <w:ilvl w:val="0"/>
          <w:numId w:val="63"/>
        </w:numPr>
        <w:jc w:val="both"/>
        <w:rPr>
          <w:iCs/>
          <w:sz w:val="24"/>
          <w:lang w:val="sr-Cyrl-RS"/>
        </w:rPr>
      </w:pPr>
      <w:r w:rsidRPr="002F5182">
        <w:rPr>
          <w:iCs/>
          <w:sz w:val="24"/>
          <w:lang w:val="sr-Cyrl-RS"/>
        </w:rPr>
        <w:t>Закон о стандардизацији („Службени гласник РС”, бр. 36/09 и 46/15);</w:t>
      </w:r>
    </w:p>
    <w:p w14:paraId="22E279F3" w14:textId="77777777" w:rsidR="008965B9" w:rsidRPr="002F5182" w:rsidRDefault="008965B9" w:rsidP="008965B9">
      <w:pPr>
        <w:numPr>
          <w:ilvl w:val="0"/>
          <w:numId w:val="63"/>
        </w:numPr>
        <w:jc w:val="both"/>
        <w:rPr>
          <w:iCs/>
          <w:sz w:val="24"/>
          <w:lang w:val="sr-Cyrl-RS"/>
        </w:rPr>
      </w:pPr>
      <w:r w:rsidRPr="002F5182">
        <w:rPr>
          <w:iCs/>
          <w:sz w:val="24"/>
          <w:lang w:val="sr-Cyrl-RS"/>
        </w:rPr>
        <w:t>Закон о енергетици („Службени гласник РС”, бр. 145/14, 95/18 - др. закон, 40/21, 35/23 - др. закон и 62/23);</w:t>
      </w:r>
      <w:bookmarkEnd w:id="84"/>
    </w:p>
    <w:p w14:paraId="656D3598" w14:textId="77777777" w:rsidR="008965B9" w:rsidRPr="002F5182" w:rsidRDefault="008965B9" w:rsidP="008965B9">
      <w:pPr>
        <w:numPr>
          <w:ilvl w:val="0"/>
          <w:numId w:val="63"/>
        </w:numPr>
        <w:jc w:val="both"/>
        <w:rPr>
          <w:iCs/>
          <w:sz w:val="24"/>
          <w:lang w:val="sr-Cyrl-RS"/>
        </w:rPr>
      </w:pPr>
      <w:r w:rsidRPr="002F5182">
        <w:rPr>
          <w:iCs/>
          <w:sz w:val="24"/>
          <w:lang w:val="sr-Cyrl-RS"/>
        </w:rPr>
        <w:t>Закон о рударству и геолошким истраживањима ("Сл. гласник РС", бр. 101/2015, 95/2018 - др. закон и 40/2021)</w:t>
      </w:r>
    </w:p>
    <w:p w14:paraId="29ADEBA6" w14:textId="77777777" w:rsidR="008965B9" w:rsidRPr="002F5182" w:rsidRDefault="008965B9" w:rsidP="008965B9">
      <w:pPr>
        <w:numPr>
          <w:ilvl w:val="0"/>
          <w:numId w:val="63"/>
        </w:numPr>
        <w:jc w:val="both"/>
        <w:rPr>
          <w:iCs/>
          <w:sz w:val="24"/>
          <w:lang w:val="sr-Cyrl-RS"/>
        </w:rPr>
      </w:pPr>
      <w:r w:rsidRPr="002F5182">
        <w:rPr>
          <w:iCs/>
          <w:sz w:val="24"/>
          <w:lang w:val="sr-Cyrl-RS"/>
        </w:rPr>
        <w:t>Закон о заштити земљишта ("Сл. гласник РС", бр. 112/2015)</w:t>
      </w:r>
    </w:p>
    <w:p w14:paraId="10361A92" w14:textId="77777777" w:rsidR="008965B9" w:rsidRPr="002F5182" w:rsidRDefault="008965B9" w:rsidP="008965B9">
      <w:pPr>
        <w:numPr>
          <w:ilvl w:val="0"/>
          <w:numId w:val="63"/>
        </w:numPr>
        <w:jc w:val="both"/>
        <w:rPr>
          <w:iCs/>
          <w:sz w:val="24"/>
          <w:lang w:val="sr-Cyrl-RS"/>
        </w:rPr>
      </w:pPr>
      <w:r w:rsidRPr="002F5182">
        <w:rPr>
          <w:iCs/>
          <w:sz w:val="24"/>
          <w:lang w:val="sr-Cyrl-RS"/>
        </w:rPr>
        <w:t>Закон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p>
    <w:bookmarkEnd w:id="85"/>
    <w:p w14:paraId="06A60FA9" w14:textId="77777777" w:rsidR="008965B9" w:rsidRPr="002F5182" w:rsidRDefault="008965B9" w:rsidP="008965B9">
      <w:pPr>
        <w:pStyle w:val="PlainText"/>
        <w:ind w:left="720"/>
        <w:rPr>
          <w:rFonts w:ascii="Times New Roman" w:hAnsi="Times New Roman"/>
          <w:sz w:val="24"/>
          <w:szCs w:val="24"/>
          <w:lang w:val="sr-Cyrl-RS"/>
        </w:rPr>
      </w:pPr>
    </w:p>
    <w:p w14:paraId="79BE8C21" w14:textId="77777777" w:rsidR="00D06CCF" w:rsidRPr="002F5182" w:rsidRDefault="00D06CCF" w:rsidP="00D06CCF">
      <w:pPr>
        <w:pStyle w:val="Hang127"/>
        <w:rPr>
          <w:b/>
          <w:sz w:val="24"/>
          <w:szCs w:val="24"/>
          <w:lang w:val="sr-Cyrl-RS"/>
        </w:rPr>
      </w:pPr>
      <w:r w:rsidRPr="002F5182">
        <w:rPr>
          <w:b/>
          <w:sz w:val="24"/>
          <w:szCs w:val="24"/>
          <w:lang w:val="sr-Cyrl-RS"/>
        </w:rPr>
        <w:t>Евентуална неслагања код збирова у приложеним табелама и табеларном делу ОГШ последица је електронске обраде података и заокруживања бројева на одређени број децимала.</w:t>
      </w:r>
    </w:p>
    <w:p w14:paraId="456E974B" w14:textId="77777777" w:rsidR="008965B9" w:rsidRPr="002F5182" w:rsidRDefault="008965B9" w:rsidP="00D91BD2">
      <w:pPr>
        <w:jc w:val="both"/>
        <w:rPr>
          <w:bCs/>
          <w:snapToGrid w:val="0"/>
          <w:sz w:val="24"/>
          <w:szCs w:val="24"/>
          <w:lang w:val="sr-Cyrl-RS"/>
        </w:rPr>
      </w:pPr>
    </w:p>
    <w:p w14:paraId="15977F2D" w14:textId="00C29F86" w:rsidR="002F2AE2" w:rsidRPr="002F5182" w:rsidRDefault="002F2AE2" w:rsidP="00D91BD2">
      <w:pPr>
        <w:jc w:val="both"/>
        <w:rPr>
          <w:bCs/>
          <w:snapToGrid w:val="0"/>
          <w:sz w:val="24"/>
          <w:szCs w:val="24"/>
          <w:lang w:val="sr-Cyrl-RS"/>
        </w:rPr>
      </w:pPr>
      <w:r w:rsidRPr="002F5182">
        <w:rPr>
          <w:bCs/>
          <w:snapToGrid w:val="0"/>
          <w:sz w:val="24"/>
          <w:szCs w:val="24"/>
          <w:lang w:val="sr-Cyrl-RS"/>
        </w:rPr>
        <w:t xml:space="preserve">Време реализације сеча обнављања шума је </w:t>
      </w:r>
      <w:r w:rsidR="001A5DAA" w:rsidRPr="002F5182">
        <w:rPr>
          <w:bCs/>
          <w:snapToGrid w:val="0"/>
          <w:sz w:val="24"/>
          <w:szCs w:val="24"/>
          <w:lang w:val="sr-Cyrl-RS"/>
        </w:rPr>
        <w:t xml:space="preserve">најраније </w:t>
      </w:r>
      <w:r w:rsidRPr="002F5182">
        <w:rPr>
          <w:bCs/>
          <w:snapToGrid w:val="0"/>
          <w:sz w:val="24"/>
          <w:szCs w:val="24"/>
          <w:lang w:val="sr-Cyrl-RS"/>
        </w:rPr>
        <w:t xml:space="preserve">од </w:t>
      </w:r>
      <w:r w:rsidR="0042691C" w:rsidRPr="002F5182">
        <w:rPr>
          <w:bCs/>
          <w:snapToGrid w:val="0"/>
          <w:sz w:val="24"/>
          <w:szCs w:val="24"/>
          <w:lang w:val="sr-Cyrl-RS"/>
        </w:rPr>
        <w:t>10</w:t>
      </w:r>
      <w:r w:rsidRPr="002F5182">
        <w:rPr>
          <w:bCs/>
          <w:snapToGrid w:val="0"/>
          <w:sz w:val="24"/>
          <w:szCs w:val="24"/>
          <w:lang w:val="sr-Cyrl-RS"/>
        </w:rPr>
        <w:t xml:space="preserve">. </w:t>
      </w:r>
      <w:r w:rsidR="0042691C" w:rsidRPr="002F5182">
        <w:rPr>
          <w:bCs/>
          <w:snapToGrid w:val="0"/>
          <w:sz w:val="24"/>
          <w:szCs w:val="24"/>
          <w:lang w:val="sr-Cyrl-RS"/>
        </w:rPr>
        <w:t>септембра</w:t>
      </w:r>
      <w:r w:rsidRPr="002F5182">
        <w:rPr>
          <w:bCs/>
          <w:snapToGrid w:val="0"/>
          <w:sz w:val="24"/>
          <w:szCs w:val="24"/>
          <w:lang w:val="sr-Cyrl-RS"/>
        </w:rPr>
        <w:t xml:space="preserve"> текуће до </w:t>
      </w:r>
      <w:r w:rsidR="0042691C" w:rsidRPr="002F5182">
        <w:rPr>
          <w:bCs/>
          <w:snapToGrid w:val="0"/>
          <w:sz w:val="24"/>
          <w:szCs w:val="24"/>
          <w:lang w:val="sr-Cyrl-RS"/>
        </w:rPr>
        <w:t>почетка вегетације</w:t>
      </w:r>
      <w:r w:rsidRPr="002F5182">
        <w:rPr>
          <w:bCs/>
          <w:snapToGrid w:val="0"/>
          <w:sz w:val="24"/>
          <w:szCs w:val="24"/>
          <w:lang w:val="sr-Cyrl-RS"/>
        </w:rPr>
        <w:t xml:space="preserve"> наредне године (</w:t>
      </w:r>
      <w:r w:rsidR="001A5DAA" w:rsidRPr="002F5182">
        <w:rPr>
          <w:bCs/>
          <w:snapToGrid w:val="0"/>
          <w:sz w:val="24"/>
          <w:szCs w:val="24"/>
          <w:lang w:val="sr-Cyrl-RS"/>
        </w:rPr>
        <w:t xml:space="preserve">строго у </w:t>
      </w:r>
      <w:r w:rsidRPr="002F5182">
        <w:rPr>
          <w:bCs/>
          <w:snapToGrid w:val="0"/>
          <w:sz w:val="24"/>
          <w:szCs w:val="24"/>
          <w:lang w:val="sr-Cyrl-RS"/>
        </w:rPr>
        <w:t>период</w:t>
      </w:r>
      <w:r w:rsidR="001A5DAA" w:rsidRPr="002F5182">
        <w:rPr>
          <w:bCs/>
          <w:snapToGrid w:val="0"/>
          <w:sz w:val="24"/>
          <w:szCs w:val="24"/>
          <w:lang w:val="sr-Cyrl-RS"/>
        </w:rPr>
        <w:t>у</w:t>
      </w:r>
      <w:r w:rsidRPr="002F5182">
        <w:rPr>
          <w:bCs/>
          <w:snapToGrid w:val="0"/>
          <w:sz w:val="24"/>
          <w:szCs w:val="24"/>
          <w:lang w:val="sr-Cyrl-RS"/>
        </w:rPr>
        <w:t xml:space="preserve"> мировања вегетације), док се проредне сече могу изводити током целе године, али</w:t>
      </w:r>
      <w:r w:rsidR="003B5899" w:rsidRPr="002F5182">
        <w:rPr>
          <w:bCs/>
          <w:snapToGrid w:val="0"/>
          <w:sz w:val="24"/>
          <w:szCs w:val="24"/>
          <w:lang w:val="sr-Cyrl-RS"/>
        </w:rPr>
        <w:t xml:space="preserve"> </w:t>
      </w:r>
      <w:r w:rsidRPr="002F5182">
        <w:rPr>
          <w:bCs/>
          <w:snapToGrid w:val="0"/>
          <w:sz w:val="24"/>
          <w:szCs w:val="24"/>
          <w:lang w:val="sr-Cyrl-RS"/>
        </w:rPr>
        <w:t xml:space="preserve">је неопходно сходно Решењу о условима заштите природе Србије (бр. </w:t>
      </w:r>
      <w:r w:rsidR="0042691C" w:rsidRPr="002F5182">
        <w:rPr>
          <w:bCs/>
          <w:snapToGrid w:val="0"/>
          <w:sz w:val="24"/>
          <w:szCs w:val="24"/>
          <w:lang w:val="sr-Cyrl-RS"/>
        </w:rPr>
        <w:t>__________________</w:t>
      </w:r>
      <w:r w:rsidRPr="002F5182">
        <w:rPr>
          <w:bCs/>
          <w:snapToGrid w:val="0"/>
          <w:sz w:val="24"/>
          <w:szCs w:val="24"/>
          <w:lang w:val="sr-Cyrl-RS"/>
        </w:rPr>
        <w:t xml:space="preserve">. године) у време повећане активности птица (од марта до јула) водити рачуна о смањењу буке, те проредне сече свести на </w:t>
      </w:r>
      <w:r w:rsidR="006E5BB9" w:rsidRPr="002F5182">
        <w:rPr>
          <w:bCs/>
          <w:snapToGrid w:val="0"/>
          <w:sz w:val="24"/>
          <w:szCs w:val="24"/>
          <w:lang w:val="sr-Cyrl-RS"/>
        </w:rPr>
        <w:t>минимум</w:t>
      </w:r>
      <w:r w:rsidRPr="002F5182">
        <w:rPr>
          <w:bCs/>
          <w:snapToGrid w:val="0"/>
          <w:sz w:val="24"/>
          <w:szCs w:val="24"/>
          <w:lang w:val="sr-Cyrl-RS"/>
        </w:rPr>
        <w:t xml:space="preserve"> у том периоду.</w:t>
      </w:r>
    </w:p>
    <w:p w14:paraId="6FF69D23" w14:textId="34DA99AF" w:rsidR="002F2AE2" w:rsidRPr="002F5182" w:rsidRDefault="002F2AE2" w:rsidP="00D91BD2">
      <w:pPr>
        <w:jc w:val="both"/>
        <w:rPr>
          <w:snapToGrid w:val="0"/>
          <w:sz w:val="24"/>
          <w:szCs w:val="24"/>
          <w:lang w:val="sr-Cyrl-RS"/>
        </w:rPr>
      </w:pPr>
      <w:r w:rsidRPr="002F5182">
        <w:rPr>
          <w:snapToGrid w:val="0"/>
          <w:sz w:val="24"/>
          <w:szCs w:val="24"/>
          <w:lang w:val="sr-Cyrl-RS"/>
        </w:rPr>
        <w:t>Ова Основа важи од 01.01.20</w:t>
      </w:r>
      <w:r w:rsidR="0011115B" w:rsidRPr="002F5182">
        <w:rPr>
          <w:snapToGrid w:val="0"/>
          <w:sz w:val="24"/>
          <w:szCs w:val="24"/>
          <w:lang w:val="sr-Cyrl-RS"/>
        </w:rPr>
        <w:t>2</w:t>
      </w:r>
      <w:r w:rsidR="006D5C54">
        <w:rPr>
          <w:snapToGrid w:val="0"/>
          <w:sz w:val="24"/>
          <w:szCs w:val="24"/>
          <w:lang w:val="sr-Cyrl-RS"/>
        </w:rPr>
        <w:t>5</w:t>
      </w:r>
      <w:r w:rsidR="0011115B" w:rsidRPr="002F5182">
        <w:rPr>
          <w:snapToGrid w:val="0"/>
          <w:sz w:val="24"/>
          <w:szCs w:val="24"/>
          <w:lang w:val="sr-Cyrl-RS"/>
        </w:rPr>
        <w:t>. године до 31.12.203</w:t>
      </w:r>
      <w:r w:rsidR="006D5C54">
        <w:rPr>
          <w:snapToGrid w:val="0"/>
          <w:sz w:val="24"/>
          <w:szCs w:val="24"/>
          <w:lang w:val="sr-Cyrl-RS"/>
        </w:rPr>
        <w:t>4</w:t>
      </w:r>
      <w:r w:rsidRPr="002F5182">
        <w:rPr>
          <w:snapToGrid w:val="0"/>
          <w:sz w:val="24"/>
          <w:szCs w:val="24"/>
          <w:lang w:val="sr-Cyrl-RS"/>
        </w:rPr>
        <w:t>. године.</w:t>
      </w:r>
    </w:p>
    <w:p w14:paraId="62F745F8" w14:textId="77777777" w:rsidR="002F2AE2" w:rsidRPr="002F5182" w:rsidRDefault="002F2AE2" w:rsidP="00D91BD2">
      <w:pPr>
        <w:jc w:val="both"/>
        <w:rPr>
          <w:snapToGrid w:val="0"/>
          <w:sz w:val="24"/>
          <w:szCs w:val="24"/>
          <w:lang w:val="sr-Cyrl-RS"/>
        </w:rPr>
      </w:pPr>
      <w:r w:rsidRPr="002F5182">
        <w:rPr>
          <w:snapToGrid w:val="0"/>
          <w:sz w:val="24"/>
          <w:szCs w:val="24"/>
          <w:lang w:val="sr-Cyrl-RS"/>
        </w:rPr>
        <w:tab/>
        <w:t>Евиденција извршених радова (евиденција газдовања) ће се вршити у табелама у прилогу ове основе, односно извршени радови морају се евидентирати</w:t>
      </w:r>
      <w:r w:rsidRPr="002F5182">
        <w:rPr>
          <w:sz w:val="24"/>
          <w:szCs w:val="24"/>
          <w:lang w:val="sr-Cyrl-RS" w:eastAsia="sr-Latn-CS"/>
        </w:rPr>
        <w:t xml:space="preserve"> до 28. фебруара текуће године за претходну годину (члан 34.</w:t>
      </w:r>
      <w:r w:rsidR="003B5899" w:rsidRPr="002F5182">
        <w:rPr>
          <w:sz w:val="24"/>
          <w:szCs w:val="24"/>
          <w:lang w:val="sr-Cyrl-RS" w:eastAsia="sr-Latn-CS"/>
        </w:rPr>
        <w:t xml:space="preserve"> </w:t>
      </w:r>
      <w:r w:rsidRPr="002F5182">
        <w:rPr>
          <w:sz w:val="24"/>
          <w:szCs w:val="24"/>
          <w:lang w:val="sr-Cyrl-RS" w:eastAsia="sr-Latn-CS"/>
        </w:rPr>
        <w:t>Закона о шумама „Сл. гл. РС“ 30/2010).</w:t>
      </w:r>
    </w:p>
    <w:p w14:paraId="4344177B" w14:textId="77777777" w:rsidR="002535B9" w:rsidRPr="002F5182" w:rsidRDefault="002535B9" w:rsidP="00D91BD2">
      <w:pPr>
        <w:jc w:val="both"/>
        <w:rPr>
          <w:snapToGrid w:val="0"/>
          <w:sz w:val="24"/>
          <w:szCs w:val="24"/>
          <w:lang w:val="sr-Cyrl-RS"/>
        </w:rPr>
      </w:pPr>
    </w:p>
    <w:p w14:paraId="2645A21A" w14:textId="77777777" w:rsidR="00DB2FE1" w:rsidRPr="002F5182" w:rsidRDefault="00DB2FE1" w:rsidP="00D91BD2">
      <w:pPr>
        <w:jc w:val="both"/>
        <w:rPr>
          <w:snapToGrid w:val="0"/>
          <w:sz w:val="24"/>
          <w:szCs w:val="24"/>
          <w:lang w:val="sr-Cyrl-RS"/>
        </w:rPr>
      </w:pPr>
    </w:p>
    <w:p w14:paraId="58687FCF" w14:textId="77777777" w:rsidR="002535B9" w:rsidRPr="002F5182" w:rsidRDefault="002535B9" w:rsidP="00D91BD2">
      <w:pPr>
        <w:jc w:val="both"/>
        <w:rPr>
          <w:snapToGrid w:val="0"/>
          <w:sz w:val="24"/>
          <w:szCs w:val="24"/>
          <w:lang w:val="sr-Cyrl-RS"/>
        </w:rPr>
      </w:pPr>
    </w:p>
    <w:p w14:paraId="3BFC032A" w14:textId="77777777" w:rsidR="00F565AB" w:rsidRPr="002F5182" w:rsidRDefault="00F565AB" w:rsidP="00D91BD2">
      <w:pPr>
        <w:jc w:val="both"/>
        <w:rPr>
          <w:snapToGrid w:val="0"/>
          <w:sz w:val="24"/>
          <w:szCs w:val="24"/>
          <w:lang w:val="sr-Cyrl-RS"/>
        </w:rPr>
      </w:pPr>
      <w:r w:rsidRPr="002F5182">
        <w:rPr>
          <w:snapToGrid w:val="0"/>
          <w:sz w:val="24"/>
          <w:szCs w:val="24"/>
          <w:lang w:val="sr-Cyrl-RS"/>
        </w:rPr>
        <w:tab/>
      </w:r>
      <w:r w:rsidR="006F7F77" w:rsidRPr="002F5182">
        <w:rPr>
          <w:snapToGrid w:val="0"/>
          <w:sz w:val="24"/>
          <w:szCs w:val="24"/>
          <w:lang w:val="sr-Cyrl-RS"/>
        </w:rPr>
        <w:t xml:space="preserve"> </w:t>
      </w:r>
    </w:p>
    <w:p w14:paraId="4E12295D" w14:textId="77777777" w:rsidR="00F565AB" w:rsidRPr="002F5182" w:rsidRDefault="00F565AB" w:rsidP="00D91BD2">
      <w:pPr>
        <w:jc w:val="both"/>
        <w:rPr>
          <w:snapToGrid w:val="0"/>
          <w:sz w:val="24"/>
          <w:szCs w:val="24"/>
          <w:lang w:val="sr-Cyrl-RS"/>
        </w:rPr>
      </w:pPr>
    </w:p>
    <w:p w14:paraId="29C9BD16" w14:textId="77777777" w:rsidR="00F565AB" w:rsidRPr="002F5182" w:rsidRDefault="00F565AB" w:rsidP="00D91BD2">
      <w:pPr>
        <w:jc w:val="both"/>
        <w:rPr>
          <w:snapToGrid w:val="0"/>
          <w:sz w:val="24"/>
          <w:szCs w:val="24"/>
          <w:lang w:val="sr-Cyrl-RS"/>
        </w:rPr>
      </w:pPr>
    </w:p>
    <w:p w14:paraId="3B67C8D6" w14:textId="77777777" w:rsidR="00F565AB" w:rsidRPr="002F5182" w:rsidRDefault="00F565AB" w:rsidP="00D91BD2">
      <w:pPr>
        <w:jc w:val="both"/>
        <w:rPr>
          <w:snapToGrid w:val="0"/>
          <w:sz w:val="24"/>
          <w:szCs w:val="24"/>
          <w:lang w:val="sr-Cyrl-RS"/>
        </w:rPr>
      </w:pPr>
    </w:p>
    <w:p w14:paraId="17909D66" w14:textId="77777777" w:rsidR="00F565AB" w:rsidRPr="002F5182" w:rsidRDefault="00F565AB" w:rsidP="00D91BD2">
      <w:pPr>
        <w:jc w:val="both"/>
        <w:rPr>
          <w:snapToGrid w:val="0"/>
          <w:sz w:val="24"/>
          <w:szCs w:val="24"/>
          <w:lang w:val="sr-Cyrl-RS"/>
        </w:rPr>
      </w:pPr>
    </w:p>
    <w:p w14:paraId="21F31BDC" w14:textId="77777777" w:rsidR="00DB2FE1" w:rsidRPr="002F5182" w:rsidRDefault="00DB2FE1" w:rsidP="00D91BD2">
      <w:pPr>
        <w:jc w:val="both"/>
        <w:rPr>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7"/>
        <w:gridCol w:w="5453"/>
        <w:gridCol w:w="6229"/>
      </w:tblGrid>
      <w:tr w:rsidR="00DB2FE1" w:rsidRPr="002F5182" w14:paraId="0B303EB1" w14:textId="77777777" w:rsidTr="00DB2FE1">
        <w:trPr>
          <w:trHeight w:val="624"/>
        </w:trPr>
        <w:tc>
          <w:tcPr>
            <w:tcW w:w="6077" w:type="dxa"/>
            <w:vAlign w:val="center"/>
          </w:tcPr>
          <w:p w14:paraId="06809D8B" w14:textId="77777777" w:rsidR="00DB2FE1" w:rsidRPr="002F5182" w:rsidRDefault="00DB2FE1" w:rsidP="00DB2FE1">
            <w:pPr>
              <w:jc w:val="center"/>
              <w:rPr>
                <w:sz w:val="24"/>
                <w:szCs w:val="24"/>
                <w:lang w:val="sr-Cyrl-RS"/>
              </w:rPr>
            </w:pPr>
            <w:r w:rsidRPr="002F5182">
              <w:rPr>
                <w:sz w:val="24"/>
                <w:szCs w:val="24"/>
                <w:lang w:val="sr-Cyrl-RS"/>
              </w:rPr>
              <w:t>ОДГОВОРНИ ПРОЈЕКТАНТ:</w:t>
            </w:r>
          </w:p>
        </w:tc>
        <w:tc>
          <w:tcPr>
            <w:tcW w:w="5453" w:type="dxa"/>
          </w:tcPr>
          <w:p w14:paraId="0F289013" w14:textId="77777777" w:rsidR="00DB2FE1" w:rsidRPr="002F5182" w:rsidRDefault="00DB2FE1" w:rsidP="00DB2FE1">
            <w:pPr>
              <w:jc w:val="center"/>
              <w:rPr>
                <w:sz w:val="24"/>
                <w:szCs w:val="24"/>
                <w:lang w:val="sr-Cyrl-RS"/>
              </w:rPr>
            </w:pPr>
          </w:p>
        </w:tc>
        <w:tc>
          <w:tcPr>
            <w:tcW w:w="6229" w:type="dxa"/>
            <w:vAlign w:val="center"/>
          </w:tcPr>
          <w:p w14:paraId="222BF3AF" w14:textId="0EA00A4C" w:rsidR="00DB2FE1" w:rsidRPr="002F5182" w:rsidRDefault="00DB2FE1" w:rsidP="00D22E0C">
            <w:pPr>
              <w:jc w:val="center"/>
              <w:rPr>
                <w:sz w:val="24"/>
                <w:szCs w:val="24"/>
                <w:lang w:val="sr-Cyrl-RS"/>
              </w:rPr>
            </w:pPr>
            <w:r w:rsidRPr="002F5182">
              <w:rPr>
                <w:sz w:val="24"/>
                <w:szCs w:val="24"/>
                <w:lang w:val="sr-Cyrl-RS"/>
              </w:rPr>
              <w:t xml:space="preserve">ДИРЕКТОР </w:t>
            </w:r>
          </w:p>
        </w:tc>
      </w:tr>
      <w:tr w:rsidR="00DB2FE1" w:rsidRPr="002F5182" w14:paraId="14F77EDC" w14:textId="77777777" w:rsidTr="00DB2FE1">
        <w:trPr>
          <w:trHeight w:val="624"/>
        </w:trPr>
        <w:tc>
          <w:tcPr>
            <w:tcW w:w="6077" w:type="dxa"/>
            <w:tcBorders>
              <w:bottom w:val="single" w:sz="4" w:space="0" w:color="auto"/>
            </w:tcBorders>
            <w:vAlign w:val="center"/>
          </w:tcPr>
          <w:p w14:paraId="54E1D607" w14:textId="77777777" w:rsidR="00DB2FE1" w:rsidRPr="002F5182" w:rsidRDefault="00DB2FE1" w:rsidP="00DB2FE1">
            <w:pPr>
              <w:jc w:val="center"/>
              <w:rPr>
                <w:sz w:val="24"/>
                <w:szCs w:val="24"/>
                <w:lang w:val="sr-Cyrl-RS"/>
              </w:rPr>
            </w:pPr>
          </w:p>
        </w:tc>
        <w:tc>
          <w:tcPr>
            <w:tcW w:w="5453" w:type="dxa"/>
          </w:tcPr>
          <w:p w14:paraId="76DCC08D" w14:textId="77777777" w:rsidR="00DB2FE1" w:rsidRPr="002F5182" w:rsidRDefault="00DB2FE1" w:rsidP="00DB2FE1">
            <w:pPr>
              <w:jc w:val="center"/>
              <w:rPr>
                <w:sz w:val="24"/>
                <w:szCs w:val="24"/>
                <w:lang w:val="sr-Cyrl-RS"/>
              </w:rPr>
            </w:pPr>
          </w:p>
        </w:tc>
        <w:tc>
          <w:tcPr>
            <w:tcW w:w="6229" w:type="dxa"/>
            <w:tcBorders>
              <w:bottom w:val="single" w:sz="4" w:space="0" w:color="auto"/>
            </w:tcBorders>
            <w:vAlign w:val="center"/>
          </w:tcPr>
          <w:p w14:paraId="0DD3E4A6" w14:textId="77777777" w:rsidR="00DB2FE1" w:rsidRPr="002F5182" w:rsidRDefault="00DB2FE1" w:rsidP="00DB2FE1">
            <w:pPr>
              <w:jc w:val="center"/>
              <w:rPr>
                <w:sz w:val="24"/>
                <w:szCs w:val="24"/>
                <w:lang w:val="sr-Cyrl-RS"/>
              </w:rPr>
            </w:pPr>
          </w:p>
        </w:tc>
      </w:tr>
      <w:tr w:rsidR="00DB2FE1" w:rsidRPr="00FE5A54" w14:paraId="5F977E93" w14:textId="77777777" w:rsidTr="00DB2FE1">
        <w:trPr>
          <w:trHeight w:val="624"/>
        </w:trPr>
        <w:tc>
          <w:tcPr>
            <w:tcW w:w="6077" w:type="dxa"/>
            <w:tcBorders>
              <w:top w:val="single" w:sz="4" w:space="0" w:color="auto"/>
            </w:tcBorders>
          </w:tcPr>
          <w:p w14:paraId="75CA8D7E" w14:textId="7BF5E44A" w:rsidR="00DB2FE1" w:rsidRPr="002F5182" w:rsidRDefault="001C732C" w:rsidP="00DB2FE1">
            <w:pPr>
              <w:jc w:val="center"/>
              <w:rPr>
                <w:sz w:val="24"/>
                <w:szCs w:val="24"/>
                <w:lang w:val="sr-Cyrl-RS"/>
              </w:rPr>
            </w:pPr>
            <w:r w:rsidRPr="002F5182">
              <w:rPr>
                <w:bCs/>
                <w:sz w:val="24"/>
                <w:szCs w:val="24"/>
                <w:lang w:val="sr-Cyrl-RS"/>
              </w:rPr>
              <w:t>„ШУМА ПЛАН“</w:t>
            </w:r>
            <w:r w:rsidR="006C6F41" w:rsidRPr="002F5182">
              <w:rPr>
                <w:bCs/>
                <w:sz w:val="24"/>
                <w:szCs w:val="24"/>
                <w:lang w:val="sr-Cyrl-RS"/>
              </w:rPr>
              <w:t xml:space="preserve"> </w:t>
            </w:r>
            <w:r w:rsidR="00DB2FE1" w:rsidRPr="002F5182">
              <w:rPr>
                <w:bCs/>
                <w:sz w:val="24"/>
                <w:szCs w:val="24"/>
                <w:lang w:val="sr-Cyrl-RS"/>
              </w:rPr>
              <w:t>д</w:t>
            </w:r>
            <w:r w:rsidR="00C659F8" w:rsidRPr="002F5182">
              <w:rPr>
                <w:bCs/>
                <w:sz w:val="24"/>
                <w:szCs w:val="24"/>
                <w:lang w:val="sr-Cyrl-RS"/>
              </w:rPr>
              <w:t>.</w:t>
            </w:r>
            <w:r w:rsidR="00DB2FE1" w:rsidRPr="002F5182">
              <w:rPr>
                <w:bCs/>
                <w:sz w:val="24"/>
                <w:szCs w:val="24"/>
                <w:lang w:val="sr-Cyrl-RS"/>
              </w:rPr>
              <w:t>о</w:t>
            </w:r>
            <w:r w:rsidR="00C659F8" w:rsidRPr="002F5182">
              <w:rPr>
                <w:bCs/>
                <w:sz w:val="24"/>
                <w:szCs w:val="24"/>
                <w:lang w:val="sr-Cyrl-RS"/>
              </w:rPr>
              <w:t>.</w:t>
            </w:r>
            <w:r w:rsidR="00DB2FE1" w:rsidRPr="002F5182">
              <w:rPr>
                <w:bCs/>
                <w:sz w:val="24"/>
                <w:szCs w:val="24"/>
                <w:lang w:val="sr-Cyrl-RS"/>
              </w:rPr>
              <w:t>о</w:t>
            </w:r>
            <w:r w:rsidR="00C659F8" w:rsidRPr="002F5182">
              <w:rPr>
                <w:bCs/>
                <w:sz w:val="24"/>
                <w:szCs w:val="24"/>
                <w:lang w:val="sr-Cyrl-RS"/>
              </w:rPr>
              <w:t>. Бања Лука</w:t>
            </w:r>
          </w:p>
        </w:tc>
        <w:tc>
          <w:tcPr>
            <w:tcW w:w="5453" w:type="dxa"/>
          </w:tcPr>
          <w:p w14:paraId="76A3173A" w14:textId="77777777" w:rsidR="00DB2FE1" w:rsidRPr="002F5182" w:rsidRDefault="00DB2FE1" w:rsidP="00DB2FE1">
            <w:pPr>
              <w:jc w:val="center"/>
              <w:rPr>
                <w:sz w:val="24"/>
                <w:szCs w:val="24"/>
                <w:lang w:val="sr-Cyrl-RS"/>
              </w:rPr>
            </w:pPr>
          </w:p>
        </w:tc>
        <w:tc>
          <w:tcPr>
            <w:tcW w:w="6229" w:type="dxa"/>
            <w:tcBorders>
              <w:top w:val="single" w:sz="4" w:space="0" w:color="auto"/>
            </w:tcBorders>
            <w:vAlign w:val="center"/>
          </w:tcPr>
          <w:p w14:paraId="69BF0108" w14:textId="77777777" w:rsidR="00DB2FE1" w:rsidRPr="002F5182" w:rsidRDefault="00DB2FE1" w:rsidP="00DB2FE1">
            <w:pPr>
              <w:jc w:val="center"/>
              <w:rPr>
                <w:sz w:val="24"/>
                <w:szCs w:val="24"/>
                <w:lang w:val="sr-Cyrl-RS"/>
              </w:rPr>
            </w:pPr>
          </w:p>
        </w:tc>
      </w:tr>
    </w:tbl>
    <w:p w14:paraId="51DFB21B" w14:textId="77777777" w:rsidR="00F565AB" w:rsidRPr="002F5182" w:rsidRDefault="00F565AB" w:rsidP="00D91BD2">
      <w:pPr>
        <w:jc w:val="both"/>
        <w:rPr>
          <w:sz w:val="24"/>
          <w:szCs w:val="24"/>
          <w:lang w:val="sr-Cyrl-RS"/>
        </w:rPr>
      </w:pPr>
      <w:r w:rsidRPr="002F5182">
        <w:rPr>
          <w:b/>
          <w:sz w:val="24"/>
          <w:szCs w:val="24"/>
          <w:lang w:val="sr-Cyrl-RS"/>
        </w:rPr>
        <w:tab/>
      </w:r>
      <w:r w:rsidRPr="002F5182">
        <w:rPr>
          <w:b/>
          <w:sz w:val="24"/>
          <w:szCs w:val="24"/>
          <w:lang w:val="sr-Cyrl-RS"/>
        </w:rPr>
        <w:tab/>
      </w:r>
      <w:r w:rsidRPr="002F5182">
        <w:rPr>
          <w:b/>
          <w:sz w:val="24"/>
          <w:szCs w:val="24"/>
          <w:lang w:val="sr-Cyrl-RS"/>
        </w:rPr>
        <w:tab/>
      </w:r>
      <w:r w:rsidRPr="002F5182">
        <w:rPr>
          <w:b/>
          <w:sz w:val="24"/>
          <w:szCs w:val="24"/>
          <w:lang w:val="sr-Cyrl-RS"/>
        </w:rPr>
        <w:tab/>
      </w:r>
      <w:r w:rsidRPr="002F5182">
        <w:rPr>
          <w:b/>
          <w:sz w:val="24"/>
          <w:szCs w:val="24"/>
          <w:lang w:val="sr-Cyrl-RS"/>
        </w:rPr>
        <w:tab/>
      </w:r>
    </w:p>
    <w:p w14:paraId="0DC09472" w14:textId="77777777" w:rsidR="00F565AB" w:rsidRPr="002F5182" w:rsidRDefault="00F565AB" w:rsidP="00D91BD2">
      <w:pPr>
        <w:jc w:val="both"/>
        <w:rPr>
          <w:bCs/>
          <w:sz w:val="24"/>
          <w:szCs w:val="24"/>
          <w:lang w:val="sr-Cyrl-RS"/>
        </w:rPr>
      </w:pPr>
    </w:p>
    <w:p w14:paraId="300B9CB3" w14:textId="77777777" w:rsidR="0042691C" w:rsidRPr="002F5182" w:rsidRDefault="0042691C" w:rsidP="00D91BD2">
      <w:pPr>
        <w:jc w:val="both"/>
        <w:rPr>
          <w:bCs/>
          <w:sz w:val="24"/>
          <w:szCs w:val="24"/>
          <w:lang w:val="sr-Cyrl-RS"/>
        </w:rPr>
      </w:pPr>
    </w:p>
    <w:p w14:paraId="48875D36" w14:textId="77777777" w:rsidR="0042691C" w:rsidRPr="002F5182" w:rsidRDefault="0042691C" w:rsidP="00D91BD2">
      <w:pPr>
        <w:jc w:val="both"/>
        <w:rPr>
          <w:bCs/>
          <w:sz w:val="24"/>
          <w:szCs w:val="24"/>
          <w:lang w:val="sr-Cyrl-RS"/>
        </w:rPr>
      </w:pPr>
    </w:p>
    <w:p w14:paraId="0C0FC6D3" w14:textId="77777777" w:rsidR="0042691C" w:rsidRPr="002F5182" w:rsidRDefault="0042691C" w:rsidP="00D91BD2">
      <w:pPr>
        <w:jc w:val="both"/>
        <w:rPr>
          <w:bCs/>
          <w:sz w:val="24"/>
          <w:szCs w:val="24"/>
          <w:lang w:val="sr-Cyrl-RS"/>
        </w:rPr>
      </w:pPr>
    </w:p>
    <w:p w14:paraId="544B36D6" w14:textId="77777777" w:rsidR="0042691C" w:rsidRPr="002F5182" w:rsidRDefault="0042691C" w:rsidP="00D91BD2">
      <w:pPr>
        <w:jc w:val="both"/>
        <w:rPr>
          <w:bCs/>
          <w:sz w:val="24"/>
          <w:szCs w:val="24"/>
          <w:lang w:val="sr-Cyrl-RS"/>
        </w:rPr>
      </w:pPr>
    </w:p>
    <w:p w14:paraId="648393B2" w14:textId="77777777" w:rsidR="0042691C" w:rsidRPr="002F5182" w:rsidRDefault="0042691C" w:rsidP="00D91BD2">
      <w:pPr>
        <w:jc w:val="both"/>
        <w:rPr>
          <w:bCs/>
          <w:sz w:val="24"/>
          <w:szCs w:val="24"/>
          <w:lang w:val="sr-Cyrl-RS"/>
        </w:rPr>
      </w:pPr>
    </w:p>
    <w:p w14:paraId="4004618A" w14:textId="59666EE7" w:rsidR="00F565AB" w:rsidRPr="002F5182" w:rsidRDefault="00F565AB" w:rsidP="00D91BD2">
      <w:pPr>
        <w:jc w:val="both"/>
        <w:rPr>
          <w:snapToGrid w:val="0"/>
          <w:sz w:val="24"/>
          <w:szCs w:val="24"/>
          <w:lang w:val="sr-Cyrl-RS"/>
        </w:rPr>
      </w:pPr>
    </w:p>
    <w:p w14:paraId="031ED0D1" w14:textId="77777777" w:rsidR="00F565AB" w:rsidRPr="002F5182" w:rsidRDefault="00F565AB" w:rsidP="00D91BD2">
      <w:pPr>
        <w:jc w:val="both"/>
        <w:rPr>
          <w:snapToGrid w:val="0"/>
          <w:sz w:val="24"/>
          <w:szCs w:val="24"/>
          <w:lang w:val="sr-Cyrl-RS"/>
        </w:rPr>
      </w:pPr>
    </w:p>
    <w:p w14:paraId="503D81B2" w14:textId="77777777" w:rsidR="002535B9" w:rsidRPr="002F5182" w:rsidRDefault="00B4484E" w:rsidP="00B4484E">
      <w:pPr>
        <w:jc w:val="center"/>
        <w:rPr>
          <w:b/>
          <w:bCs/>
          <w:snapToGrid w:val="0"/>
          <w:sz w:val="24"/>
          <w:szCs w:val="24"/>
          <w:lang w:val="sr-Cyrl-RS"/>
        </w:rPr>
      </w:pPr>
      <w:r w:rsidRPr="002F5182">
        <w:rPr>
          <w:b/>
          <w:bCs/>
          <w:snapToGrid w:val="0"/>
          <w:sz w:val="24"/>
          <w:szCs w:val="24"/>
          <w:lang w:val="sr-Cyrl-RS"/>
        </w:rPr>
        <w:t>ШУМСКА ХРОНИКА</w:t>
      </w:r>
    </w:p>
    <w:p w14:paraId="62A5641A" w14:textId="77777777" w:rsidR="002535B9" w:rsidRPr="002F5182" w:rsidRDefault="002535B9" w:rsidP="00D91BD2">
      <w:pPr>
        <w:jc w:val="both"/>
        <w:rPr>
          <w:snapToGrid w:val="0"/>
          <w:sz w:val="24"/>
          <w:szCs w:val="24"/>
          <w:lang w:val="sr-Cyrl-RS"/>
        </w:rPr>
      </w:pPr>
    </w:p>
    <w:p w14:paraId="7DFE3380" w14:textId="77777777" w:rsidR="002535B9" w:rsidRPr="002F5182" w:rsidRDefault="002535B9" w:rsidP="00D91BD2">
      <w:pPr>
        <w:jc w:val="both"/>
        <w:rPr>
          <w:snapToGrid w:val="0"/>
          <w:sz w:val="24"/>
          <w:szCs w:val="24"/>
          <w:lang w:val="sr-Cyrl-RS"/>
        </w:rPr>
      </w:pPr>
    </w:p>
    <w:p w14:paraId="1C0AB195" w14:textId="77777777" w:rsidR="002535B9" w:rsidRPr="002F5182" w:rsidRDefault="002535B9" w:rsidP="00D91BD2">
      <w:pPr>
        <w:jc w:val="both"/>
        <w:rPr>
          <w:snapToGrid w:val="0"/>
          <w:sz w:val="24"/>
          <w:szCs w:val="24"/>
          <w:lang w:val="sr-Cyrl-RS"/>
        </w:rPr>
      </w:pPr>
    </w:p>
    <w:p w14:paraId="614B732C" w14:textId="77777777" w:rsidR="002535B9" w:rsidRPr="002F5182" w:rsidRDefault="002535B9" w:rsidP="00D91BD2">
      <w:pPr>
        <w:jc w:val="both"/>
        <w:rPr>
          <w:snapToGrid w:val="0"/>
          <w:sz w:val="24"/>
          <w:szCs w:val="24"/>
          <w:lang w:val="sr-Cyrl-RS"/>
        </w:rPr>
      </w:pPr>
    </w:p>
    <w:sectPr w:rsidR="002535B9" w:rsidRPr="002F5182" w:rsidSect="000C3E78">
      <w:headerReference w:type="even" r:id="rId10"/>
      <w:footerReference w:type="default" r:id="rId11"/>
      <w:type w:val="continuous"/>
      <w:pgSz w:w="20639" w:h="14572" w:orient="landscape" w:code="12"/>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C97A" w14:textId="77777777" w:rsidR="00F10BD9" w:rsidRDefault="00F10BD9">
      <w:r>
        <w:separator/>
      </w:r>
    </w:p>
  </w:endnote>
  <w:endnote w:type="continuationSeparator" w:id="0">
    <w:p w14:paraId="3015E45B" w14:textId="77777777" w:rsidR="00F10BD9" w:rsidRDefault="00F1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Times">
    <w:altName w:val="Courier New"/>
    <w:charset w:val="00"/>
    <w:family w:val="roman"/>
    <w:pitch w:val="variable"/>
    <w:sig w:usb0="00000003" w:usb1="00000000" w:usb2="00000000" w:usb3="00000000" w:csb0="00000001" w:csb1="00000000"/>
  </w:font>
  <w:font w:name="Symath">
    <w:altName w:val="Courier New"/>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imes YU">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YU">
    <w:altName w:val="Courier New"/>
    <w:charset w:val="00"/>
    <w:family w:val="swiss"/>
    <w:pitch w:val="variable"/>
    <w:sig w:usb0="00000003" w:usb1="00000000" w:usb2="00000000" w:usb3="00000000" w:csb0="00000001" w:csb1="00000000"/>
  </w:font>
  <w:font w:name="YU C Times">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HelvPlain">
    <w:altName w:val="Times New Roman"/>
    <w:charset w:val="00"/>
    <w:family w:val="auto"/>
    <w:pitch w:val="variable"/>
    <w:sig w:usb0="00000083" w:usb1="00000000" w:usb2="00000000" w:usb3="00000000" w:csb0="00000009" w:csb1="00000000"/>
  </w:font>
  <w:font w:name="HG Mincho Light J">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19D4" w14:textId="3FFC9C67" w:rsidR="00BF100D" w:rsidRDefault="00BF100D" w:rsidP="00DE14DF">
    <w:pPr>
      <w:pStyle w:val="Footer"/>
      <w:jc w:val="center"/>
    </w:pPr>
    <w:r>
      <w:fldChar w:fldCharType="begin"/>
    </w:r>
    <w:r>
      <w:instrText xml:space="preserve"> PAGE   \* MERGEFORMAT </w:instrText>
    </w:r>
    <w:r>
      <w:fldChar w:fldCharType="separate"/>
    </w:r>
    <w:r w:rsidR="00D06CCF" w:rsidRPr="00D06CCF">
      <w:rPr>
        <w:b/>
        <w:bCs/>
        <w:noProof/>
      </w:rPr>
      <w:t>66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AFF6" w14:textId="77777777" w:rsidR="00F10BD9" w:rsidRDefault="00F10BD9">
      <w:r>
        <w:separator/>
      </w:r>
    </w:p>
  </w:footnote>
  <w:footnote w:type="continuationSeparator" w:id="0">
    <w:p w14:paraId="7175AD33" w14:textId="77777777" w:rsidR="00F10BD9" w:rsidRDefault="00F1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7202" w14:textId="77777777" w:rsidR="00BF100D" w:rsidRDefault="00BF10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AA180" w14:textId="77777777" w:rsidR="00BF100D" w:rsidRDefault="00BF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E186F1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5A0062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F652E9"/>
    <w:multiLevelType w:val="hybridMultilevel"/>
    <w:tmpl w:val="4776107C"/>
    <w:lvl w:ilvl="0" w:tplc="54AEE956">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31D2FF8"/>
    <w:multiLevelType w:val="hybridMultilevel"/>
    <w:tmpl w:val="D97E6FB8"/>
    <w:lvl w:ilvl="0" w:tplc="8BB2BA06">
      <w:start w:val="2"/>
      <w:numFmt w:val="bullet"/>
      <w:lvlText w:val=""/>
      <w:lvlJc w:val="left"/>
      <w:pPr>
        <w:tabs>
          <w:tab w:val="num" w:pos="1077"/>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PEXON-H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75FF6"/>
    <w:multiLevelType w:val="hybridMultilevel"/>
    <w:tmpl w:val="880EEF3A"/>
    <w:lvl w:ilvl="0" w:tplc="19FAF344">
      <w:start w:val="1"/>
      <w:numFmt w:val="bullet"/>
      <w:lvlText w:val=""/>
      <w:lvlJc w:val="left"/>
      <w:pPr>
        <w:tabs>
          <w:tab w:val="num" w:pos="1123"/>
        </w:tabs>
        <w:ind w:left="1123" w:hanging="360"/>
      </w:pPr>
      <w:rPr>
        <w:rFonts w:ascii="Symbol" w:hAnsi="Symbol" w:cs="Symbol" w:hint="default"/>
        <w:color w:val="auto"/>
      </w:rPr>
    </w:lvl>
    <w:lvl w:ilvl="1" w:tplc="80A4B034">
      <w:start w:val="1"/>
      <w:numFmt w:val="decimal"/>
      <w:lvlText w:val="%2."/>
      <w:lvlJc w:val="left"/>
      <w:pPr>
        <w:tabs>
          <w:tab w:val="num" w:pos="1680"/>
        </w:tabs>
        <w:ind w:left="1680" w:hanging="360"/>
      </w:pPr>
      <w:rPr>
        <w:rFonts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5" w15:restartNumberingAfterBreak="0">
    <w:nsid w:val="0632672E"/>
    <w:multiLevelType w:val="hybridMultilevel"/>
    <w:tmpl w:val="C378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6E65E49"/>
    <w:multiLevelType w:val="multilevel"/>
    <w:tmpl w:val="15B881F2"/>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F575A1"/>
    <w:multiLevelType w:val="hybridMultilevel"/>
    <w:tmpl w:val="EA0684BC"/>
    <w:styleLink w:val="Style73311"/>
    <w:lvl w:ilvl="0" w:tplc="8BB2BA06">
      <w:start w:val="2"/>
      <w:numFmt w:val="bullet"/>
      <w:lvlText w:val=""/>
      <w:lvlJc w:val="left"/>
      <w:pPr>
        <w:tabs>
          <w:tab w:val="num" w:pos="1077"/>
        </w:tabs>
        <w:ind w:left="1077" w:hanging="357"/>
      </w:pPr>
      <w:rPr>
        <w:rFonts w:ascii="Symbol" w:hAnsi="Symbol" w:hint="default"/>
      </w:rPr>
    </w:lvl>
    <w:lvl w:ilvl="1" w:tplc="0FBE36DA">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5263AB"/>
    <w:multiLevelType w:val="hybridMultilevel"/>
    <w:tmpl w:val="C4D6FD60"/>
    <w:lvl w:ilvl="0" w:tplc="E3C0F446">
      <w:start w:val="1"/>
      <w:numFmt w:val="decimal"/>
      <w:pStyle w:val="U-TabAufzKlein"/>
      <w:lvlText w:val="%1."/>
      <w:lvlJc w:val="center"/>
      <w:pPr>
        <w:tabs>
          <w:tab w:val="num" w:pos="426"/>
        </w:tabs>
        <w:ind w:left="256" w:firstLine="170"/>
      </w:pPr>
      <w:rPr>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096F0D4C"/>
    <w:multiLevelType w:val="multilevel"/>
    <w:tmpl w:val="D9BECB74"/>
    <w:name w:val="03 Nivo2"/>
    <w:lvl w:ilvl="0">
      <w:start w:val="1"/>
      <w:numFmt w:val="decimal"/>
      <w:lvlText w:val="%1."/>
      <w:lvlJc w:val="left"/>
      <w:pPr>
        <w:tabs>
          <w:tab w:val="num" w:pos="420"/>
        </w:tabs>
        <w:ind w:left="420" w:hanging="420"/>
      </w:pPr>
      <w:rPr>
        <w:rFonts w:hint="default"/>
        <w:b/>
        <w:i w:val="0"/>
        <w:sz w:val="32"/>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0D44269F"/>
    <w:multiLevelType w:val="multilevel"/>
    <w:tmpl w:val="76646966"/>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294265"/>
    <w:multiLevelType w:val="hybridMultilevel"/>
    <w:tmpl w:val="BBC895C2"/>
    <w:styleLink w:val="Style72421"/>
    <w:lvl w:ilvl="0" w:tplc="04090001">
      <w:start w:val="1"/>
      <w:numFmt w:val="bullet"/>
      <w:lvlText w:val=""/>
      <w:lvlJc w:val="left"/>
      <w:pPr>
        <w:tabs>
          <w:tab w:val="num" w:pos="1080"/>
        </w:tabs>
        <w:ind w:left="1080" w:hanging="360"/>
      </w:pPr>
      <w:rPr>
        <w:rFonts w:ascii="Symbol" w:hAnsi="Symbol" w:hint="default"/>
      </w:rPr>
    </w:lvl>
    <w:lvl w:ilvl="1" w:tplc="0290862C">
      <w:start w:val="2"/>
      <w:numFmt w:val="bullet"/>
      <w:lvlText w:val="-"/>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5F9132A"/>
    <w:multiLevelType w:val="multilevel"/>
    <w:tmpl w:val="14B60A10"/>
    <w:styleLink w:val="Style2517"/>
    <w:lvl w:ilvl="0">
      <w:start w:val="1"/>
      <w:numFmt w:val="decimal"/>
      <w:lvlText w:val="%1"/>
      <w:lvlJc w:val="left"/>
      <w:pPr>
        <w:ind w:left="2134" w:hanging="432"/>
      </w:pPr>
    </w:lvl>
    <w:lvl w:ilvl="1">
      <w:start w:val="1"/>
      <w:numFmt w:val="decimal"/>
      <w:lvlText w:val="%1.%2"/>
      <w:lvlJc w:val="left"/>
      <w:pPr>
        <w:ind w:left="1285" w:hanging="576"/>
      </w:pPr>
    </w:lvl>
    <w:lvl w:ilvl="2">
      <w:start w:val="1"/>
      <w:numFmt w:val="decimal"/>
      <w:lvlText w:val="%1.%2.%3"/>
      <w:lvlJc w:val="left"/>
      <w:pPr>
        <w:ind w:left="7100" w:hanging="720"/>
      </w:pPr>
      <w:rPr>
        <w:sz w:val="28"/>
        <w:szCs w:val="28"/>
      </w:rPr>
    </w:lvl>
    <w:lvl w:ilvl="3">
      <w:start w:val="1"/>
      <w:numFmt w:val="decimal"/>
      <w:lvlText w:val="%1.%2.%3.%4"/>
      <w:lvlJc w:val="left"/>
      <w:pPr>
        <w:ind w:left="4267" w:hanging="864"/>
      </w:pPr>
    </w:lvl>
    <w:lvl w:ilvl="4">
      <w:start w:val="1"/>
      <w:numFmt w:val="decimal"/>
      <w:lvlText w:val="%1.%2.%3.%4.%5"/>
      <w:lvlJc w:val="left"/>
      <w:pPr>
        <w:ind w:left="2284" w:hanging="1008"/>
      </w:pPr>
    </w:lvl>
    <w:lvl w:ilvl="5">
      <w:start w:val="1"/>
      <w:numFmt w:val="decimal"/>
      <w:lvlText w:val="%1.%2.%3.%4.%5.%6"/>
      <w:lvlJc w:val="left"/>
      <w:pPr>
        <w:ind w:left="2428" w:hanging="1152"/>
      </w:pPr>
    </w:lvl>
    <w:lvl w:ilvl="6">
      <w:start w:val="1"/>
      <w:numFmt w:val="decimal"/>
      <w:lvlText w:val="%1.%2.%3.%4.%5.%6.%7"/>
      <w:lvlJc w:val="left"/>
      <w:pPr>
        <w:ind w:left="2572" w:hanging="1296"/>
      </w:pPr>
    </w:lvl>
    <w:lvl w:ilvl="7">
      <w:start w:val="1"/>
      <w:numFmt w:val="decimal"/>
      <w:lvlText w:val="%1.%2.%3.%4.%5.%6.%7.%8"/>
      <w:lvlJc w:val="left"/>
      <w:pPr>
        <w:ind w:left="2716" w:hanging="1440"/>
      </w:pPr>
    </w:lvl>
    <w:lvl w:ilvl="8">
      <w:start w:val="1"/>
      <w:numFmt w:val="decimal"/>
      <w:lvlText w:val="%1.%2.%3.%4.%5.%6.%7.%8.%9"/>
      <w:lvlJc w:val="left"/>
      <w:pPr>
        <w:ind w:left="2860" w:hanging="1584"/>
      </w:pPr>
    </w:lvl>
  </w:abstractNum>
  <w:abstractNum w:abstractNumId="13" w15:restartNumberingAfterBreak="0">
    <w:nsid w:val="162303CA"/>
    <w:multiLevelType w:val="hybridMultilevel"/>
    <w:tmpl w:val="12B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05A28"/>
    <w:multiLevelType w:val="hybridMultilevel"/>
    <w:tmpl w:val="5E60F6A6"/>
    <w:styleLink w:val="1111112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117F8"/>
    <w:multiLevelType w:val="hybridMultilevel"/>
    <w:tmpl w:val="8AA8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004F06"/>
    <w:multiLevelType w:val="hybridMultilevel"/>
    <w:tmpl w:val="C0A0739C"/>
    <w:styleLink w:val="Style21"/>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1B5A04CA"/>
    <w:multiLevelType w:val="hybridMultilevel"/>
    <w:tmpl w:val="CE368A02"/>
    <w:styleLink w:val="Style712"/>
    <w:lvl w:ilvl="0" w:tplc="8BB2BA06">
      <w:start w:val="2"/>
      <w:numFmt w:val="bullet"/>
      <w:lvlText w:val=""/>
      <w:lvlJc w:val="left"/>
      <w:pPr>
        <w:tabs>
          <w:tab w:val="num" w:pos="1077"/>
        </w:tabs>
        <w:ind w:left="1077" w:hanging="357"/>
      </w:pPr>
      <w:rPr>
        <w:rFonts w:ascii="Symbol" w:hAnsi="Symbol" w:hint="default"/>
      </w:rPr>
    </w:lvl>
    <w:lvl w:ilvl="1" w:tplc="E364FFB0">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1033C"/>
    <w:multiLevelType w:val="hybridMultilevel"/>
    <w:tmpl w:val="04090001"/>
    <w:styleLink w:val="Style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E32C2"/>
    <w:multiLevelType w:val="multilevel"/>
    <w:tmpl w:val="BAD62572"/>
    <w:name w:val="03 Nivo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i w:val="0"/>
        <w:sz w:val="28"/>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1FCE5C41"/>
    <w:multiLevelType w:val="multilevel"/>
    <w:tmpl w:val="C7A8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39202F"/>
    <w:multiLevelType w:val="hybridMultilevel"/>
    <w:tmpl w:val="70ACD0C4"/>
    <w:lvl w:ilvl="0" w:tplc="6A629846">
      <w:start w:val="1"/>
      <w:numFmt w:val="bullet"/>
      <w:lvlText w:val=""/>
      <w:lvlJc w:val="left"/>
      <w:pPr>
        <w:tabs>
          <w:tab w:val="num" w:pos="1094"/>
        </w:tabs>
        <w:ind w:left="1094" w:hanging="374"/>
      </w:pPr>
      <w:rPr>
        <w:rFonts w:ascii="Symbol" w:hAnsi="Symbol" w:cs="Symbol" w:hint="default"/>
        <w:color w:val="auto"/>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cs="Wingdings" w:hint="default"/>
      </w:rPr>
    </w:lvl>
    <w:lvl w:ilvl="3" w:tplc="04090001">
      <w:start w:val="1"/>
      <w:numFmt w:val="bullet"/>
      <w:lvlText w:val=""/>
      <w:lvlJc w:val="left"/>
      <w:pPr>
        <w:tabs>
          <w:tab w:val="num" w:pos="2250"/>
        </w:tabs>
        <w:ind w:left="2250" w:hanging="360"/>
      </w:pPr>
      <w:rPr>
        <w:rFonts w:ascii="Symbol" w:hAnsi="Symbol" w:cs="Symbol" w:hint="default"/>
      </w:rPr>
    </w:lvl>
    <w:lvl w:ilvl="4" w:tplc="04090003">
      <w:start w:val="1"/>
      <w:numFmt w:val="bullet"/>
      <w:lvlText w:val="o"/>
      <w:lvlJc w:val="left"/>
      <w:pPr>
        <w:tabs>
          <w:tab w:val="num" w:pos="2970"/>
        </w:tabs>
        <w:ind w:left="2970" w:hanging="360"/>
      </w:pPr>
      <w:rPr>
        <w:rFonts w:ascii="Courier New" w:hAnsi="Courier New" w:cs="Courier New" w:hint="default"/>
      </w:rPr>
    </w:lvl>
    <w:lvl w:ilvl="5" w:tplc="04090005">
      <w:start w:val="1"/>
      <w:numFmt w:val="bullet"/>
      <w:lvlText w:val=""/>
      <w:lvlJc w:val="left"/>
      <w:pPr>
        <w:tabs>
          <w:tab w:val="num" w:pos="3690"/>
        </w:tabs>
        <w:ind w:left="3690" w:hanging="360"/>
      </w:pPr>
      <w:rPr>
        <w:rFonts w:ascii="Wingdings" w:hAnsi="Wingdings" w:cs="Wingdings" w:hint="default"/>
      </w:rPr>
    </w:lvl>
    <w:lvl w:ilvl="6" w:tplc="04090001">
      <w:start w:val="1"/>
      <w:numFmt w:val="bullet"/>
      <w:lvlText w:val=""/>
      <w:lvlJc w:val="left"/>
      <w:pPr>
        <w:tabs>
          <w:tab w:val="num" w:pos="4410"/>
        </w:tabs>
        <w:ind w:left="4410" w:hanging="360"/>
      </w:pPr>
      <w:rPr>
        <w:rFonts w:ascii="Symbol" w:hAnsi="Symbol" w:cs="Symbol" w:hint="default"/>
      </w:rPr>
    </w:lvl>
    <w:lvl w:ilvl="7" w:tplc="04090003">
      <w:start w:val="1"/>
      <w:numFmt w:val="bullet"/>
      <w:lvlText w:val="o"/>
      <w:lvlJc w:val="left"/>
      <w:pPr>
        <w:tabs>
          <w:tab w:val="num" w:pos="5130"/>
        </w:tabs>
        <w:ind w:left="5130" w:hanging="360"/>
      </w:pPr>
      <w:rPr>
        <w:rFonts w:ascii="Courier New" w:hAnsi="Courier New" w:cs="Courier New" w:hint="default"/>
      </w:rPr>
    </w:lvl>
    <w:lvl w:ilvl="8" w:tplc="04090005">
      <w:start w:val="1"/>
      <w:numFmt w:val="bullet"/>
      <w:lvlText w:val=""/>
      <w:lvlJc w:val="left"/>
      <w:pPr>
        <w:tabs>
          <w:tab w:val="num" w:pos="5850"/>
        </w:tabs>
        <w:ind w:left="5850" w:hanging="360"/>
      </w:pPr>
      <w:rPr>
        <w:rFonts w:ascii="Wingdings" w:hAnsi="Wingdings" w:cs="Wingdings" w:hint="default"/>
      </w:rPr>
    </w:lvl>
  </w:abstractNum>
  <w:abstractNum w:abstractNumId="22" w15:restartNumberingAfterBreak="0">
    <w:nsid w:val="25880B5A"/>
    <w:multiLevelType w:val="hybridMultilevel"/>
    <w:tmpl w:val="CAA81044"/>
    <w:lvl w:ilvl="0" w:tplc="04090001">
      <w:start w:val="1"/>
      <w:numFmt w:val="bullet"/>
      <w:lvlText w:val=""/>
      <w:lvlJc w:val="left"/>
      <w:pPr>
        <w:tabs>
          <w:tab w:val="num" w:pos="1080"/>
        </w:tabs>
        <w:ind w:left="1080" w:hanging="360"/>
      </w:pPr>
      <w:rPr>
        <w:rFonts w:ascii="Symbol" w:hAnsi="Symbol" w:hint="default"/>
      </w:rPr>
    </w:lvl>
    <w:lvl w:ilvl="1" w:tplc="9780B71E">
      <w:start w:val="1"/>
      <w:numFmt w:val="decimal"/>
      <w:lvlText w:val="%2."/>
      <w:lvlJc w:val="left"/>
      <w:pPr>
        <w:tabs>
          <w:tab w:val="num" w:pos="1440"/>
        </w:tabs>
        <w:ind w:left="1035" w:firstLine="4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D41F0"/>
    <w:multiLevelType w:val="hybridMultilevel"/>
    <w:tmpl w:val="9CEC9F5C"/>
    <w:styleLink w:val="Style2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5C3D85"/>
    <w:multiLevelType w:val="hybridMultilevel"/>
    <w:tmpl w:val="C046F1C8"/>
    <w:name w:val="03 Nivo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B5E4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27FB06F5"/>
    <w:multiLevelType w:val="hybridMultilevel"/>
    <w:tmpl w:val="601EEA0A"/>
    <w:lvl w:ilvl="0" w:tplc="04090001">
      <w:start w:val="1"/>
      <w:numFmt w:val="bullet"/>
      <w:lvlText w:val=""/>
      <w:lvlJc w:val="left"/>
      <w:pPr>
        <w:tabs>
          <w:tab w:val="num" w:pos="1080"/>
        </w:tabs>
        <w:ind w:left="1080" w:hanging="360"/>
      </w:pPr>
      <w:rPr>
        <w:rFonts w:ascii="Symbol" w:hAnsi="Symbol" w:hint="default"/>
      </w:rPr>
    </w:lvl>
    <w:lvl w:ilvl="1" w:tplc="2F728B74">
      <w:start w:val="2"/>
      <w:numFmt w:val="lowerLetter"/>
      <w:lvlText w:val="%2."/>
      <w:lvlJc w:val="left"/>
      <w:pPr>
        <w:tabs>
          <w:tab w:val="num" w:pos="1440"/>
        </w:tabs>
        <w:ind w:left="1440" w:hanging="360"/>
      </w:pPr>
      <w:rPr>
        <w:rFonts w:hint="default"/>
      </w:rPr>
    </w:lvl>
    <w:lvl w:ilvl="2" w:tplc="5FDE47BC">
      <w:start w:val="1"/>
      <w:numFmt w:val="lowerLetter"/>
      <w:lvlText w:val="%3."/>
      <w:lvlJc w:val="left"/>
      <w:pPr>
        <w:tabs>
          <w:tab w:val="num" w:pos="1440"/>
        </w:tabs>
        <w:ind w:left="1440" w:hanging="363"/>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725C27"/>
    <w:multiLevelType w:val="multilevel"/>
    <w:tmpl w:val="A01CCCCE"/>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AC75F7"/>
    <w:multiLevelType w:val="hybridMultilevel"/>
    <w:tmpl w:val="B77A73C8"/>
    <w:styleLink w:val="Style7118"/>
    <w:lvl w:ilvl="0" w:tplc="47722FDC">
      <w:start w:val="1"/>
      <w:numFmt w:val="bullet"/>
      <w:lvlText w:val=""/>
      <w:lvlJc w:val="left"/>
      <w:pPr>
        <w:tabs>
          <w:tab w:val="num" w:pos="1408"/>
        </w:tabs>
        <w:ind w:left="1376" w:hanging="328"/>
      </w:pPr>
      <w:rPr>
        <w:rFonts w:ascii="Symbol" w:hAnsi="Symbol" w:hint="default"/>
      </w:rPr>
    </w:lvl>
    <w:lvl w:ilvl="1" w:tplc="04090003" w:tentative="1">
      <w:start w:val="1"/>
      <w:numFmt w:val="bullet"/>
      <w:lvlText w:val="o"/>
      <w:lvlJc w:val="left"/>
      <w:pPr>
        <w:tabs>
          <w:tab w:val="num" w:pos="-64"/>
        </w:tabs>
        <w:ind w:left="-64" w:hanging="360"/>
      </w:pPr>
      <w:rPr>
        <w:rFonts w:ascii="Courier New" w:hAnsi="Courier New" w:hint="default"/>
      </w:rPr>
    </w:lvl>
    <w:lvl w:ilvl="2" w:tplc="04090005" w:tentative="1">
      <w:start w:val="1"/>
      <w:numFmt w:val="bullet"/>
      <w:lvlText w:val=""/>
      <w:lvlJc w:val="left"/>
      <w:pPr>
        <w:tabs>
          <w:tab w:val="num" w:pos="656"/>
        </w:tabs>
        <w:ind w:left="656" w:hanging="360"/>
      </w:pPr>
      <w:rPr>
        <w:rFonts w:ascii="Wingdings" w:hAnsi="Wingdings" w:hint="default"/>
      </w:rPr>
    </w:lvl>
    <w:lvl w:ilvl="3" w:tplc="04090001" w:tentative="1">
      <w:start w:val="1"/>
      <w:numFmt w:val="bullet"/>
      <w:lvlText w:val=""/>
      <w:lvlJc w:val="left"/>
      <w:pPr>
        <w:tabs>
          <w:tab w:val="num" w:pos="1376"/>
        </w:tabs>
        <w:ind w:left="1376" w:hanging="360"/>
      </w:pPr>
      <w:rPr>
        <w:rFonts w:ascii="Symbol" w:hAnsi="Symbol" w:hint="default"/>
      </w:rPr>
    </w:lvl>
    <w:lvl w:ilvl="4" w:tplc="04090003" w:tentative="1">
      <w:start w:val="1"/>
      <w:numFmt w:val="bullet"/>
      <w:lvlText w:val="o"/>
      <w:lvlJc w:val="left"/>
      <w:pPr>
        <w:tabs>
          <w:tab w:val="num" w:pos="2096"/>
        </w:tabs>
        <w:ind w:left="2096" w:hanging="360"/>
      </w:pPr>
      <w:rPr>
        <w:rFonts w:ascii="Courier New" w:hAnsi="Courier New" w:hint="default"/>
      </w:rPr>
    </w:lvl>
    <w:lvl w:ilvl="5" w:tplc="04090005" w:tentative="1">
      <w:start w:val="1"/>
      <w:numFmt w:val="bullet"/>
      <w:lvlText w:val=""/>
      <w:lvlJc w:val="left"/>
      <w:pPr>
        <w:tabs>
          <w:tab w:val="num" w:pos="2816"/>
        </w:tabs>
        <w:ind w:left="2816" w:hanging="360"/>
      </w:pPr>
      <w:rPr>
        <w:rFonts w:ascii="Wingdings" w:hAnsi="Wingdings" w:hint="default"/>
      </w:rPr>
    </w:lvl>
    <w:lvl w:ilvl="6" w:tplc="04090001" w:tentative="1">
      <w:start w:val="1"/>
      <w:numFmt w:val="bullet"/>
      <w:lvlText w:val=""/>
      <w:lvlJc w:val="left"/>
      <w:pPr>
        <w:tabs>
          <w:tab w:val="num" w:pos="3536"/>
        </w:tabs>
        <w:ind w:left="3536" w:hanging="360"/>
      </w:pPr>
      <w:rPr>
        <w:rFonts w:ascii="Symbol" w:hAnsi="Symbol" w:hint="default"/>
      </w:rPr>
    </w:lvl>
    <w:lvl w:ilvl="7" w:tplc="04090003" w:tentative="1">
      <w:start w:val="1"/>
      <w:numFmt w:val="bullet"/>
      <w:lvlText w:val="o"/>
      <w:lvlJc w:val="left"/>
      <w:pPr>
        <w:tabs>
          <w:tab w:val="num" w:pos="4256"/>
        </w:tabs>
        <w:ind w:left="4256" w:hanging="360"/>
      </w:pPr>
      <w:rPr>
        <w:rFonts w:ascii="Courier New" w:hAnsi="Courier New" w:hint="default"/>
      </w:rPr>
    </w:lvl>
    <w:lvl w:ilvl="8" w:tplc="04090005" w:tentative="1">
      <w:start w:val="1"/>
      <w:numFmt w:val="bullet"/>
      <w:lvlText w:val=""/>
      <w:lvlJc w:val="left"/>
      <w:pPr>
        <w:tabs>
          <w:tab w:val="num" w:pos="4976"/>
        </w:tabs>
        <w:ind w:left="4976" w:hanging="360"/>
      </w:pPr>
      <w:rPr>
        <w:rFonts w:ascii="Wingdings" w:hAnsi="Wingdings" w:hint="default"/>
      </w:rPr>
    </w:lvl>
  </w:abstractNum>
  <w:abstractNum w:abstractNumId="29" w15:restartNumberingAfterBreak="0">
    <w:nsid w:val="29DA41D7"/>
    <w:multiLevelType w:val="multilevel"/>
    <w:tmpl w:val="F7726A0C"/>
    <w:lvl w:ilvl="0">
      <w:start w:val="1"/>
      <w:numFmt w:val="decimal"/>
      <w:pStyle w:val="Heading1"/>
      <w:lvlText w:val="%1."/>
      <w:lvlJc w:val="left"/>
      <w:pPr>
        <w:ind w:left="720" w:hanging="360"/>
      </w:pPr>
      <w:rPr>
        <w:rFonts w:hint="default"/>
        <w:sz w:val="32"/>
      </w:rPr>
    </w:lvl>
    <w:lvl w:ilvl="1">
      <w:start w:val="1"/>
      <w:numFmt w:val="decimal"/>
      <w:pStyle w:val="Heading2"/>
      <w:lvlText w:val="%1.%2."/>
      <w:lvlJc w:val="left"/>
      <w:pPr>
        <w:ind w:left="1440" w:hanging="360"/>
      </w:pPr>
      <w:rPr>
        <w:b w:val="0"/>
      </w:rPr>
    </w:lvl>
    <w:lvl w:ilvl="2">
      <w:start w:val="1"/>
      <w:numFmt w:val="decimal"/>
      <w:pStyle w:val="Heading3"/>
      <w:lvlText w:val="%1.%2.%3."/>
      <w:lvlJc w:val="right"/>
      <w:pPr>
        <w:ind w:left="2160" w:hanging="180"/>
      </w:pPr>
      <w:rPr>
        <w:rFonts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B4948A9"/>
    <w:multiLevelType w:val="hybridMultilevel"/>
    <w:tmpl w:val="28A46334"/>
    <w:lvl w:ilvl="0" w:tplc="C668FE92">
      <w:start w:val="2"/>
      <w:numFmt w:val="bullet"/>
      <w:lvlText w:val="-"/>
      <w:lvlJc w:val="left"/>
      <w:pPr>
        <w:ind w:left="720" w:hanging="360"/>
      </w:pPr>
      <w:rPr>
        <w:rFonts w:ascii="Times New Roman" w:eastAsia="Times New Roman" w:hAnsi="Times New Roman" w:cs="Times New Roman" w:hint="default"/>
      </w:rPr>
    </w:lvl>
    <w:lvl w:ilvl="1" w:tplc="4F2A80A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D95C74"/>
    <w:multiLevelType w:val="hybridMultilevel"/>
    <w:tmpl w:val="1E1A157E"/>
    <w:styleLink w:val="111111251"/>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C283512"/>
    <w:multiLevelType w:val="hybridMultilevel"/>
    <w:tmpl w:val="4E6275D4"/>
    <w:lvl w:ilvl="0" w:tplc="F00CB094">
      <w:start w:val="1"/>
      <w:numFmt w:val="bullet"/>
      <w:lvlText w:val=""/>
      <w:lvlJc w:val="left"/>
      <w:pPr>
        <w:tabs>
          <w:tab w:val="num" w:pos="644"/>
        </w:tabs>
        <w:ind w:left="644" w:hanging="360"/>
      </w:pPr>
      <w:rPr>
        <w:rFonts w:ascii="Symbol" w:hAnsi="Symbol" w:cs="Symbol" w:hint="default"/>
      </w:rPr>
    </w:lvl>
    <w:lvl w:ilvl="1" w:tplc="081A0003">
      <w:start w:val="1"/>
      <w:numFmt w:val="bullet"/>
      <w:lvlText w:val="o"/>
      <w:lvlJc w:val="left"/>
      <w:pPr>
        <w:tabs>
          <w:tab w:val="num" w:pos="1244"/>
        </w:tabs>
        <w:ind w:left="1244" w:hanging="360"/>
      </w:pPr>
      <w:rPr>
        <w:rFonts w:ascii="Courier New" w:hAnsi="Courier New" w:cs="Courier New" w:hint="default"/>
      </w:rPr>
    </w:lvl>
    <w:lvl w:ilvl="2" w:tplc="081A0005">
      <w:start w:val="1"/>
      <w:numFmt w:val="bullet"/>
      <w:lvlText w:val=""/>
      <w:lvlJc w:val="left"/>
      <w:pPr>
        <w:tabs>
          <w:tab w:val="num" w:pos="1964"/>
        </w:tabs>
        <w:ind w:left="1964" w:hanging="360"/>
      </w:pPr>
      <w:rPr>
        <w:rFonts w:ascii="Wingdings" w:hAnsi="Wingdings" w:cs="Wingdings" w:hint="default"/>
      </w:rPr>
    </w:lvl>
    <w:lvl w:ilvl="3" w:tplc="081A0001">
      <w:start w:val="1"/>
      <w:numFmt w:val="bullet"/>
      <w:lvlText w:val=""/>
      <w:lvlJc w:val="left"/>
      <w:pPr>
        <w:tabs>
          <w:tab w:val="num" w:pos="2684"/>
        </w:tabs>
        <w:ind w:left="2684" w:hanging="360"/>
      </w:pPr>
      <w:rPr>
        <w:rFonts w:ascii="Symbol" w:hAnsi="Symbol" w:cs="Symbol" w:hint="default"/>
      </w:rPr>
    </w:lvl>
    <w:lvl w:ilvl="4" w:tplc="081A0003">
      <w:start w:val="1"/>
      <w:numFmt w:val="bullet"/>
      <w:lvlText w:val="o"/>
      <w:lvlJc w:val="left"/>
      <w:pPr>
        <w:tabs>
          <w:tab w:val="num" w:pos="3404"/>
        </w:tabs>
        <w:ind w:left="3404" w:hanging="360"/>
      </w:pPr>
      <w:rPr>
        <w:rFonts w:ascii="Courier New" w:hAnsi="Courier New" w:cs="Courier New" w:hint="default"/>
      </w:rPr>
    </w:lvl>
    <w:lvl w:ilvl="5" w:tplc="081A0005">
      <w:start w:val="1"/>
      <w:numFmt w:val="bullet"/>
      <w:lvlText w:val=""/>
      <w:lvlJc w:val="left"/>
      <w:pPr>
        <w:tabs>
          <w:tab w:val="num" w:pos="4124"/>
        </w:tabs>
        <w:ind w:left="4124" w:hanging="360"/>
      </w:pPr>
      <w:rPr>
        <w:rFonts w:ascii="Wingdings" w:hAnsi="Wingdings" w:cs="Wingdings" w:hint="default"/>
      </w:rPr>
    </w:lvl>
    <w:lvl w:ilvl="6" w:tplc="081A0001">
      <w:start w:val="1"/>
      <w:numFmt w:val="bullet"/>
      <w:lvlText w:val=""/>
      <w:lvlJc w:val="left"/>
      <w:pPr>
        <w:tabs>
          <w:tab w:val="num" w:pos="4844"/>
        </w:tabs>
        <w:ind w:left="4844" w:hanging="360"/>
      </w:pPr>
      <w:rPr>
        <w:rFonts w:ascii="Symbol" w:hAnsi="Symbol" w:cs="Symbol" w:hint="default"/>
      </w:rPr>
    </w:lvl>
    <w:lvl w:ilvl="7" w:tplc="081A0003">
      <w:start w:val="1"/>
      <w:numFmt w:val="bullet"/>
      <w:lvlText w:val="o"/>
      <w:lvlJc w:val="left"/>
      <w:pPr>
        <w:tabs>
          <w:tab w:val="num" w:pos="5564"/>
        </w:tabs>
        <w:ind w:left="5564" w:hanging="360"/>
      </w:pPr>
      <w:rPr>
        <w:rFonts w:ascii="Courier New" w:hAnsi="Courier New" w:cs="Courier New" w:hint="default"/>
      </w:rPr>
    </w:lvl>
    <w:lvl w:ilvl="8" w:tplc="081A0005">
      <w:start w:val="1"/>
      <w:numFmt w:val="bullet"/>
      <w:lvlText w:val=""/>
      <w:lvlJc w:val="left"/>
      <w:pPr>
        <w:tabs>
          <w:tab w:val="num" w:pos="6284"/>
        </w:tabs>
        <w:ind w:left="6284" w:hanging="360"/>
      </w:pPr>
      <w:rPr>
        <w:rFonts w:ascii="Wingdings" w:hAnsi="Wingdings" w:cs="Wingdings" w:hint="default"/>
      </w:rPr>
    </w:lvl>
  </w:abstractNum>
  <w:abstractNum w:abstractNumId="33" w15:restartNumberingAfterBreak="0">
    <w:nsid w:val="2D107E38"/>
    <w:multiLevelType w:val="multilevel"/>
    <w:tmpl w:val="B3A074FA"/>
    <w:lvl w:ilvl="0">
      <w:start w:val="3"/>
      <w:numFmt w:val="bullet"/>
      <w:lvlText w:val="-"/>
      <w:lvlJc w:val="left"/>
      <w:pPr>
        <w:tabs>
          <w:tab w:val="num" w:pos="1080"/>
        </w:tabs>
        <w:ind w:left="1080" w:hanging="360"/>
      </w:pPr>
      <w:rPr>
        <w:rFonts w:ascii="HelveticaPlain" w:eastAsia="Times New Roman" w:hAnsi="HelveticaPlai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2ECF7EA7"/>
    <w:multiLevelType w:val="hybridMultilevel"/>
    <w:tmpl w:val="1D7A3858"/>
    <w:name w:val="03 Nivo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325ECA"/>
    <w:multiLevelType w:val="hybridMultilevel"/>
    <w:tmpl w:val="507E47C8"/>
    <w:styleLink w:val="Style724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800"/>
        </w:tabs>
        <w:ind w:left="1800" w:hanging="360"/>
      </w:pPr>
      <w:rPr>
        <w:rFonts w:hint="default"/>
      </w:rPr>
    </w:lvl>
    <w:lvl w:ilvl="2" w:tplc="04090005">
      <w:start w:val="1"/>
      <w:numFmt w:val="lowerLetter"/>
      <w:lvlText w:val="%3)"/>
      <w:lvlJc w:val="left"/>
      <w:pPr>
        <w:tabs>
          <w:tab w:val="num" w:pos="2520"/>
        </w:tabs>
        <w:ind w:left="2520" w:hanging="360"/>
      </w:pPr>
      <w:rPr>
        <w:rFonts w:hint="default"/>
      </w:rPr>
    </w:lvl>
    <w:lvl w:ilvl="3" w:tplc="04090001">
      <w:start w:val="1"/>
      <w:numFmt w:val="bullet"/>
      <w:lvlText w:val="-"/>
      <w:lvlJc w:val="left"/>
      <w:pPr>
        <w:tabs>
          <w:tab w:val="num" w:pos="3576"/>
        </w:tabs>
        <w:ind w:left="3576" w:hanging="696"/>
      </w:pPr>
      <w:rPr>
        <w:rFonts w:ascii="Trebuchet MS" w:eastAsia="Times New Roman" w:hAnsi="Trebuchet M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4968B1"/>
    <w:multiLevelType w:val="multilevel"/>
    <w:tmpl w:val="BC463BD8"/>
    <w:lvl w:ilvl="0">
      <w:start w:val="1"/>
      <w:numFmt w:val="decimal"/>
      <w:lvlText w:val="%1"/>
      <w:lvlJc w:val="left"/>
      <w:pPr>
        <w:tabs>
          <w:tab w:val="num" w:pos="852"/>
        </w:tabs>
        <w:ind w:left="1135" w:hanging="567"/>
      </w:pPr>
      <w:rPr>
        <w:rFonts w:ascii="Arial (W1)" w:hAnsi="Arial (W1)" w:cs="Arial (W1)" w:hint="default"/>
        <w:b/>
        <w:bCs/>
        <w:i w:val="0"/>
        <w:iCs w:val="0"/>
        <w:sz w:val="28"/>
        <w:szCs w:val="28"/>
        <w:effect w:val="none"/>
      </w:rPr>
    </w:lvl>
    <w:lvl w:ilvl="1">
      <w:start w:val="1"/>
      <w:numFmt w:val="decimal"/>
      <w:pStyle w:val="PEXON-H3"/>
      <w:lvlText w:val="%1.%2"/>
      <w:lvlJc w:val="left"/>
      <w:pPr>
        <w:tabs>
          <w:tab w:val="num" w:pos="994"/>
        </w:tabs>
        <w:ind w:left="1731" w:hanging="737"/>
      </w:pPr>
      <w:rPr>
        <w:rFonts w:ascii="Arial" w:hAnsi="Arial" w:cs="Arial" w:hint="default"/>
        <w:b/>
        <w:bCs/>
        <w:i w:val="0"/>
        <w:iCs w:val="0"/>
        <w:caps w:val="0"/>
        <w:sz w:val="24"/>
        <w:szCs w:val="24"/>
      </w:rPr>
    </w:lvl>
    <w:lvl w:ilvl="2">
      <w:start w:val="1"/>
      <w:numFmt w:val="decimal"/>
      <w:pStyle w:val="PEXON-H4"/>
      <w:lvlText w:val="%1.%2.%3"/>
      <w:lvlJc w:val="left"/>
      <w:pPr>
        <w:tabs>
          <w:tab w:val="num" w:pos="1363"/>
        </w:tabs>
        <w:ind w:left="2043" w:hanging="907"/>
      </w:pPr>
      <w:rPr>
        <w:rFonts w:ascii="Arial" w:hAnsi="Arial" w:cs="Arial" w:hint="default"/>
        <w:b/>
        <w:bCs/>
        <w:i w:val="0"/>
        <w:iCs w:val="0"/>
        <w:sz w:val="22"/>
        <w:szCs w:val="22"/>
      </w:rPr>
    </w:lvl>
    <w:lvl w:ilvl="3">
      <w:start w:val="1"/>
      <w:numFmt w:val="decimal"/>
      <w:pStyle w:val="PEXON-H3"/>
      <w:lvlText w:val="%1.%2.%3.%4"/>
      <w:lvlJc w:val="left"/>
      <w:pPr>
        <w:tabs>
          <w:tab w:val="num" w:pos="1450"/>
        </w:tabs>
        <w:ind w:left="2525" w:hanging="964"/>
      </w:pPr>
      <w:rPr>
        <w:rFonts w:ascii="Arial" w:hAnsi="Arial" w:cs="Arial" w:hint="default"/>
        <w:b/>
        <w:bCs/>
        <w:i/>
        <w:iCs/>
        <w:caps w:val="0"/>
        <w:color w:val="auto"/>
        <w:sz w:val="22"/>
        <w:szCs w:val="22"/>
      </w:rPr>
    </w:lvl>
    <w:lvl w:ilvl="4">
      <w:start w:val="1"/>
      <w:numFmt w:val="decimal"/>
      <w:lvlText w:val="%1.%2.%3.%4.%5"/>
      <w:lvlJc w:val="left"/>
      <w:pPr>
        <w:tabs>
          <w:tab w:val="num" w:pos="2008"/>
        </w:tabs>
        <w:ind w:left="2008" w:hanging="22"/>
      </w:pPr>
      <w:rPr>
        <w:rFonts w:ascii="Arial" w:hAnsi="Arial" w:cs="Arial" w:hint="default"/>
        <w:b w:val="0"/>
        <w:bCs w:val="0"/>
        <w:i/>
        <w:iCs/>
        <w:sz w:val="22"/>
        <w:szCs w:val="22"/>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7" w15:restartNumberingAfterBreak="0">
    <w:nsid w:val="32D0038A"/>
    <w:multiLevelType w:val="hybridMultilevel"/>
    <w:tmpl w:val="45DA27AA"/>
    <w:lvl w:ilvl="0" w:tplc="F00CB09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34FB3381"/>
    <w:multiLevelType w:val="hybridMultilevel"/>
    <w:tmpl w:val="3E9096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36DC5491"/>
    <w:multiLevelType w:val="hybridMultilevel"/>
    <w:tmpl w:val="2630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E06675"/>
    <w:multiLevelType w:val="hybridMultilevel"/>
    <w:tmpl w:val="DD1AA7C2"/>
    <w:styleLink w:val="Style259"/>
    <w:lvl w:ilvl="0" w:tplc="67D85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9A70D38"/>
    <w:multiLevelType w:val="multilevel"/>
    <w:tmpl w:val="6ECCEC2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sz w:val="28"/>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2" w15:restartNumberingAfterBreak="0">
    <w:nsid w:val="3A7568C5"/>
    <w:multiLevelType w:val="singleLevel"/>
    <w:tmpl w:val="371693E0"/>
    <w:lvl w:ilvl="0">
      <w:start w:val="2"/>
      <w:numFmt w:val="lowerLetter"/>
      <w:lvlText w:val=""/>
      <w:lvlJc w:val="left"/>
      <w:pPr>
        <w:tabs>
          <w:tab w:val="num" w:pos="360"/>
        </w:tabs>
        <w:ind w:left="360" w:hanging="360"/>
      </w:pPr>
      <w:rPr>
        <w:rFonts w:hint="default"/>
      </w:rPr>
    </w:lvl>
  </w:abstractNum>
  <w:abstractNum w:abstractNumId="43" w15:restartNumberingAfterBreak="0">
    <w:nsid w:val="3D1625FD"/>
    <w:multiLevelType w:val="hybridMultilevel"/>
    <w:tmpl w:val="DB52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DA7CD0"/>
    <w:multiLevelType w:val="hybridMultilevel"/>
    <w:tmpl w:val="2C2859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00F4663"/>
    <w:multiLevelType w:val="hybridMultilevel"/>
    <w:tmpl w:val="0E6A7B1C"/>
    <w:styleLink w:val="Style214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1B870ED"/>
    <w:multiLevelType w:val="hybridMultilevel"/>
    <w:tmpl w:val="FEC6B05C"/>
    <w:lvl w:ilvl="0" w:tplc="0172BA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1F304B"/>
    <w:multiLevelType w:val="hybridMultilevel"/>
    <w:tmpl w:val="620CD432"/>
    <w:styleLink w:val="Style251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94B35"/>
    <w:multiLevelType w:val="multilevel"/>
    <w:tmpl w:val="D86C6858"/>
    <w:lvl w:ilvl="0">
      <w:start w:val="1"/>
      <w:numFmt w:val="decimal"/>
      <w:lvlText w:val="%1."/>
      <w:lvlJc w:val="left"/>
      <w:pPr>
        <w:tabs>
          <w:tab w:val="num" w:pos="1440"/>
        </w:tabs>
        <w:ind w:left="1440" w:hanging="360"/>
      </w:pPr>
    </w:lvl>
    <w:lvl w:ilvl="1" w:tentative="1">
      <w:start w:val="1"/>
      <w:numFmt w:val="lowerLetter"/>
      <w:pStyle w:val="Style2"/>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9" w15:restartNumberingAfterBreak="0">
    <w:nsid w:val="48883B54"/>
    <w:multiLevelType w:val="multilevel"/>
    <w:tmpl w:val="671E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7E2E63"/>
    <w:multiLevelType w:val="hybridMultilevel"/>
    <w:tmpl w:val="6F082660"/>
    <w:styleLink w:val="Style22110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F033DA"/>
    <w:multiLevelType w:val="multilevel"/>
    <w:tmpl w:val="91C472EE"/>
    <w:lvl w:ilvl="0">
      <w:start w:val="1"/>
      <w:numFmt w:val="decimal"/>
      <w:lvlText w:val="%1."/>
      <w:lvlJc w:val="left"/>
      <w:pPr>
        <w:ind w:left="720" w:hanging="360"/>
      </w:pPr>
      <w:rPr>
        <w:rFonts w:hint="default"/>
        <w:sz w:val="32"/>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b/>
        <w:i w:val="0"/>
        <w:sz w:val="24"/>
      </w:rPr>
    </w:lvl>
    <w:lvl w:ilvl="3">
      <w:start w:val="1"/>
      <w:numFmt w:val="decimal"/>
      <w:pStyle w:val="Heading4"/>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BAC56E5"/>
    <w:multiLevelType w:val="multilevel"/>
    <w:tmpl w:val="A2A2A0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pStyle w:val="Style3"/>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CBA2FFE"/>
    <w:multiLevelType w:val="hybridMultilevel"/>
    <w:tmpl w:val="E7E6E072"/>
    <w:styleLink w:val="Style71321"/>
    <w:lvl w:ilvl="0" w:tplc="0602BC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793BDC"/>
    <w:multiLevelType w:val="hybridMultilevel"/>
    <w:tmpl w:val="2CFAC436"/>
    <w:styleLink w:val="Style7212"/>
    <w:lvl w:ilvl="0" w:tplc="AB38F294">
      <w:numFmt w:val="bullet"/>
      <w:lvlText w:val="-"/>
      <w:lvlJc w:val="left"/>
      <w:pPr>
        <w:tabs>
          <w:tab w:val="num" w:pos="1060"/>
        </w:tabs>
        <w:ind w:left="1060" w:hanging="3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14B5DBC"/>
    <w:multiLevelType w:val="hybridMultilevel"/>
    <w:tmpl w:val="673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953ADD"/>
    <w:multiLevelType w:val="hybridMultilevel"/>
    <w:tmpl w:val="CC823CEE"/>
    <w:styleLink w:val="111111210"/>
    <w:lvl w:ilvl="0" w:tplc="5852BC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A4771F"/>
    <w:multiLevelType w:val="hybridMultilevel"/>
    <w:tmpl w:val="ED521FB0"/>
    <w:lvl w:ilvl="0" w:tplc="6DF26EF4">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15:restartNumberingAfterBreak="0">
    <w:nsid w:val="587B365B"/>
    <w:multiLevelType w:val="hybridMultilevel"/>
    <w:tmpl w:val="04C8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2958B6"/>
    <w:multiLevelType w:val="hybridMultilevel"/>
    <w:tmpl w:val="0C5679B6"/>
    <w:styleLink w:val="Style7129"/>
    <w:lvl w:ilvl="0" w:tplc="5852BC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B60D0C"/>
    <w:multiLevelType w:val="hybridMultilevel"/>
    <w:tmpl w:val="5EAE9068"/>
    <w:lvl w:ilvl="0" w:tplc="8A5428FC">
      <w:start w:val="1"/>
      <w:numFmt w:val="bullet"/>
      <w:lvlText w:val=""/>
      <w:lvlJc w:val="left"/>
      <w:pPr>
        <w:tabs>
          <w:tab w:val="num" w:pos="720"/>
        </w:tabs>
        <w:ind w:left="72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0A733E9"/>
    <w:multiLevelType w:val="hybridMultilevel"/>
    <w:tmpl w:val="C3287030"/>
    <w:lvl w:ilvl="0" w:tplc="0409000F">
      <w:start w:val="1"/>
      <w:numFmt w:val="decimal"/>
      <w:lvlText w:val="%1."/>
      <w:lvlJc w:val="left"/>
      <w:pPr>
        <w:tabs>
          <w:tab w:val="num" w:pos="1080"/>
        </w:tabs>
        <w:ind w:left="1080" w:hanging="360"/>
      </w:pPr>
    </w:lvl>
    <w:lvl w:ilvl="1" w:tplc="55A07096">
      <w:numFmt w:val="bullet"/>
      <w:lvlText w:val="-"/>
      <w:lvlJc w:val="left"/>
      <w:pPr>
        <w:tabs>
          <w:tab w:val="num" w:pos="2340"/>
        </w:tabs>
        <w:ind w:left="2340" w:hanging="90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0C001D4"/>
    <w:multiLevelType w:val="hybridMultilevel"/>
    <w:tmpl w:val="BCBE7F1A"/>
    <w:styleLink w:val="Style7213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1071466"/>
    <w:multiLevelType w:val="multilevel"/>
    <w:tmpl w:val="5ED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83427F"/>
    <w:multiLevelType w:val="hybridMultilevel"/>
    <w:tmpl w:val="CCF2E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4CB1020"/>
    <w:multiLevelType w:val="hybridMultilevel"/>
    <w:tmpl w:val="00BEEEF6"/>
    <w:name w:val="03 Nivo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E00B0"/>
    <w:multiLevelType w:val="hybridMultilevel"/>
    <w:tmpl w:val="26BA1E9A"/>
    <w:styleLink w:val="Style251111"/>
    <w:lvl w:ilvl="0" w:tplc="08C4B896">
      <w:start w:val="1"/>
      <w:numFmt w:val="bullet"/>
      <w:lvlText w:val="-"/>
      <w:lvlJc w:val="left"/>
      <w:pPr>
        <w:tabs>
          <w:tab w:val="num" w:pos="1080"/>
        </w:tabs>
        <w:ind w:left="107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7E435D"/>
    <w:multiLevelType w:val="hybridMultilevel"/>
    <w:tmpl w:val="ED5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9E7D7A"/>
    <w:multiLevelType w:val="hybridMultilevel"/>
    <w:tmpl w:val="CD62A2F0"/>
    <w:styleLink w:val="Style762"/>
    <w:lvl w:ilvl="0" w:tplc="5852BC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A00BE8"/>
    <w:multiLevelType w:val="hybridMultilevel"/>
    <w:tmpl w:val="0A70AEEE"/>
    <w:lvl w:ilvl="0" w:tplc="08090001">
      <w:start w:val="1"/>
      <w:numFmt w:val="bullet"/>
      <w:lvlText w:val=""/>
      <w:lvlJc w:val="left"/>
      <w:pPr>
        <w:ind w:left="12360" w:hanging="360"/>
      </w:pPr>
      <w:rPr>
        <w:rFonts w:ascii="Symbol" w:hAnsi="Symbol" w:hint="default"/>
      </w:rPr>
    </w:lvl>
    <w:lvl w:ilvl="1" w:tplc="08090003" w:tentative="1">
      <w:start w:val="1"/>
      <w:numFmt w:val="bullet"/>
      <w:lvlText w:val="o"/>
      <w:lvlJc w:val="left"/>
      <w:pPr>
        <w:ind w:left="13080" w:hanging="360"/>
      </w:pPr>
      <w:rPr>
        <w:rFonts w:ascii="Courier New" w:hAnsi="Courier New" w:cs="Courier New" w:hint="default"/>
      </w:rPr>
    </w:lvl>
    <w:lvl w:ilvl="2" w:tplc="08090005" w:tentative="1">
      <w:start w:val="1"/>
      <w:numFmt w:val="bullet"/>
      <w:lvlText w:val=""/>
      <w:lvlJc w:val="left"/>
      <w:pPr>
        <w:ind w:left="13800" w:hanging="360"/>
      </w:pPr>
      <w:rPr>
        <w:rFonts w:ascii="Wingdings" w:hAnsi="Wingdings" w:hint="default"/>
      </w:rPr>
    </w:lvl>
    <w:lvl w:ilvl="3" w:tplc="08090001" w:tentative="1">
      <w:start w:val="1"/>
      <w:numFmt w:val="bullet"/>
      <w:lvlText w:val=""/>
      <w:lvlJc w:val="left"/>
      <w:pPr>
        <w:ind w:left="14520" w:hanging="360"/>
      </w:pPr>
      <w:rPr>
        <w:rFonts w:ascii="Symbol" w:hAnsi="Symbol" w:hint="default"/>
      </w:rPr>
    </w:lvl>
    <w:lvl w:ilvl="4" w:tplc="08090003" w:tentative="1">
      <w:start w:val="1"/>
      <w:numFmt w:val="bullet"/>
      <w:lvlText w:val="o"/>
      <w:lvlJc w:val="left"/>
      <w:pPr>
        <w:ind w:left="15240" w:hanging="360"/>
      </w:pPr>
      <w:rPr>
        <w:rFonts w:ascii="Courier New" w:hAnsi="Courier New" w:cs="Courier New" w:hint="default"/>
      </w:rPr>
    </w:lvl>
    <w:lvl w:ilvl="5" w:tplc="08090005" w:tentative="1">
      <w:start w:val="1"/>
      <w:numFmt w:val="bullet"/>
      <w:lvlText w:val=""/>
      <w:lvlJc w:val="left"/>
      <w:pPr>
        <w:ind w:left="15960" w:hanging="360"/>
      </w:pPr>
      <w:rPr>
        <w:rFonts w:ascii="Wingdings" w:hAnsi="Wingdings" w:hint="default"/>
      </w:rPr>
    </w:lvl>
    <w:lvl w:ilvl="6" w:tplc="08090001" w:tentative="1">
      <w:start w:val="1"/>
      <w:numFmt w:val="bullet"/>
      <w:lvlText w:val=""/>
      <w:lvlJc w:val="left"/>
      <w:pPr>
        <w:ind w:left="16680" w:hanging="360"/>
      </w:pPr>
      <w:rPr>
        <w:rFonts w:ascii="Symbol" w:hAnsi="Symbol" w:hint="default"/>
      </w:rPr>
    </w:lvl>
    <w:lvl w:ilvl="7" w:tplc="08090003" w:tentative="1">
      <w:start w:val="1"/>
      <w:numFmt w:val="bullet"/>
      <w:lvlText w:val="o"/>
      <w:lvlJc w:val="left"/>
      <w:pPr>
        <w:ind w:left="17400" w:hanging="360"/>
      </w:pPr>
      <w:rPr>
        <w:rFonts w:ascii="Courier New" w:hAnsi="Courier New" w:cs="Courier New" w:hint="default"/>
      </w:rPr>
    </w:lvl>
    <w:lvl w:ilvl="8" w:tplc="08090005" w:tentative="1">
      <w:start w:val="1"/>
      <w:numFmt w:val="bullet"/>
      <w:lvlText w:val=""/>
      <w:lvlJc w:val="left"/>
      <w:pPr>
        <w:ind w:left="18120" w:hanging="360"/>
      </w:pPr>
      <w:rPr>
        <w:rFonts w:ascii="Wingdings" w:hAnsi="Wingdings" w:hint="default"/>
      </w:rPr>
    </w:lvl>
  </w:abstractNum>
  <w:abstractNum w:abstractNumId="70" w15:restartNumberingAfterBreak="0">
    <w:nsid w:val="70AB1F40"/>
    <w:multiLevelType w:val="multilevel"/>
    <w:tmpl w:val="624A371C"/>
    <w:name w:val="03 Nivo2222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sz w:val="28"/>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1" w15:restartNumberingAfterBreak="0">
    <w:nsid w:val="757146D2"/>
    <w:multiLevelType w:val="hybridMultilevel"/>
    <w:tmpl w:val="C78A7344"/>
    <w:lvl w:ilvl="0" w:tplc="891EAC2E">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2" w15:restartNumberingAfterBreak="0">
    <w:nsid w:val="7850575E"/>
    <w:multiLevelType w:val="multilevel"/>
    <w:tmpl w:val="281A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Times New Roman"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7F3C0723"/>
    <w:multiLevelType w:val="hybridMultilevel"/>
    <w:tmpl w:val="D58C05BA"/>
    <w:styleLink w:val="Style245"/>
    <w:lvl w:ilvl="0" w:tplc="5852BC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1040932">
    <w:abstractNumId w:val="41"/>
  </w:num>
  <w:num w:numId="2" w16cid:durableId="105471056">
    <w:abstractNumId w:val="48"/>
  </w:num>
  <w:num w:numId="3" w16cid:durableId="2141413526">
    <w:abstractNumId w:val="52"/>
  </w:num>
  <w:num w:numId="4" w16cid:durableId="1264653884">
    <w:abstractNumId w:val="0"/>
  </w:num>
  <w:num w:numId="5" w16cid:durableId="1082217726">
    <w:abstractNumId w:val="1"/>
  </w:num>
  <w:num w:numId="6" w16cid:durableId="252513466">
    <w:abstractNumId w:val="72"/>
  </w:num>
  <w:num w:numId="7" w16cid:durableId="819926971">
    <w:abstractNumId w:val="45"/>
  </w:num>
  <w:num w:numId="8" w16cid:durableId="946814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994455">
    <w:abstractNumId w:val="13"/>
  </w:num>
  <w:num w:numId="10" w16cid:durableId="206838659">
    <w:abstractNumId w:val="30"/>
  </w:num>
  <w:num w:numId="11" w16cid:durableId="481656443">
    <w:abstractNumId w:val="29"/>
  </w:num>
  <w:num w:numId="12" w16cid:durableId="1954632218">
    <w:abstractNumId w:val="51"/>
  </w:num>
  <w:num w:numId="13" w16cid:durableId="1757051972">
    <w:abstractNumId w:val="58"/>
  </w:num>
  <w:num w:numId="14" w16cid:durableId="520902755">
    <w:abstractNumId w:val="40"/>
  </w:num>
  <w:num w:numId="15" w16cid:durableId="1226407074">
    <w:abstractNumId w:val="61"/>
  </w:num>
  <w:num w:numId="16" w16cid:durableId="1036737024">
    <w:abstractNumId w:val="15"/>
  </w:num>
  <w:num w:numId="17" w16cid:durableId="1679234060">
    <w:abstractNumId w:val="39"/>
  </w:num>
  <w:num w:numId="18" w16cid:durableId="617955118">
    <w:abstractNumId w:val="67"/>
  </w:num>
  <w:num w:numId="19" w16cid:durableId="2096781251">
    <w:abstractNumId w:val="60"/>
  </w:num>
  <w:num w:numId="20" w16cid:durableId="1567834373">
    <w:abstractNumId w:val="71"/>
  </w:num>
  <w:num w:numId="21" w16cid:durableId="1764297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08172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945202">
    <w:abstractNumId w:val="2"/>
  </w:num>
  <w:num w:numId="24" w16cid:durableId="959186123">
    <w:abstractNumId w:val="4"/>
  </w:num>
  <w:num w:numId="25" w16cid:durableId="2033528100">
    <w:abstractNumId w:val="57"/>
  </w:num>
  <w:num w:numId="26" w16cid:durableId="777217298">
    <w:abstractNumId w:val="25"/>
  </w:num>
  <w:num w:numId="27" w16cid:durableId="713697009">
    <w:abstractNumId w:val="12"/>
  </w:num>
  <w:num w:numId="28" w16cid:durableId="1244070897">
    <w:abstractNumId w:val="16"/>
  </w:num>
  <w:num w:numId="29" w16cid:durableId="898831355">
    <w:abstractNumId w:val="3"/>
  </w:num>
  <w:num w:numId="30" w16cid:durableId="1695691560">
    <w:abstractNumId w:val="36"/>
  </w:num>
  <w:num w:numId="31" w16cid:durableId="803698033">
    <w:abstractNumId w:val="69"/>
  </w:num>
  <w:num w:numId="32" w16cid:durableId="1426531609">
    <w:abstractNumId w:val="23"/>
  </w:num>
  <w:num w:numId="33" w16cid:durableId="1282954638">
    <w:abstractNumId w:val="17"/>
  </w:num>
  <w:num w:numId="34" w16cid:durableId="218447157">
    <w:abstractNumId w:val="66"/>
  </w:num>
  <w:num w:numId="35" w16cid:durableId="745996971">
    <w:abstractNumId w:val="7"/>
  </w:num>
  <w:num w:numId="36" w16cid:durableId="1074164684">
    <w:abstractNumId w:val="54"/>
  </w:num>
  <w:num w:numId="37" w16cid:durableId="1615677382">
    <w:abstractNumId w:val="56"/>
  </w:num>
  <w:num w:numId="38" w16cid:durableId="1903709389">
    <w:abstractNumId w:val="35"/>
  </w:num>
  <w:num w:numId="39" w16cid:durableId="841747048">
    <w:abstractNumId w:val="28"/>
  </w:num>
  <w:num w:numId="40" w16cid:durableId="695926788">
    <w:abstractNumId w:val="11"/>
  </w:num>
  <w:num w:numId="41" w16cid:durableId="67769325">
    <w:abstractNumId w:val="68"/>
  </w:num>
  <w:num w:numId="42" w16cid:durableId="739913415">
    <w:abstractNumId w:val="73"/>
  </w:num>
  <w:num w:numId="43" w16cid:durableId="552348029">
    <w:abstractNumId w:val="59"/>
  </w:num>
  <w:num w:numId="44" w16cid:durableId="1629817014">
    <w:abstractNumId w:val="53"/>
  </w:num>
  <w:num w:numId="45" w16cid:durableId="1188904954">
    <w:abstractNumId w:val="50"/>
  </w:num>
  <w:num w:numId="46" w16cid:durableId="721054240">
    <w:abstractNumId w:val="62"/>
  </w:num>
  <w:num w:numId="47" w16cid:durableId="1403138551">
    <w:abstractNumId w:val="22"/>
  </w:num>
  <w:num w:numId="48" w16cid:durableId="82117725">
    <w:abstractNumId w:val="44"/>
  </w:num>
  <w:num w:numId="49" w16cid:durableId="24214788">
    <w:abstractNumId w:val="26"/>
  </w:num>
  <w:num w:numId="50" w16cid:durableId="59058104">
    <w:abstractNumId w:val="31"/>
  </w:num>
  <w:num w:numId="51" w16cid:durableId="1462698200">
    <w:abstractNumId w:val="43"/>
  </w:num>
  <w:num w:numId="52" w16cid:durableId="326254956">
    <w:abstractNumId w:val="46"/>
  </w:num>
  <w:num w:numId="53" w16cid:durableId="920793787">
    <w:abstractNumId w:val="42"/>
  </w:num>
  <w:num w:numId="54" w16cid:durableId="803429909">
    <w:abstractNumId w:val="32"/>
  </w:num>
  <w:num w:numId="55" w16cid:durableId="498740758">
    <w:abstractNumId w:val="37"/>
  </w:num>
  <w:num w:numId="56" w16cid:durableId="588000768">
    <w:abstractNumId w:val="33"/>
  </w:num>
  <w:num w:numId="57" w16cid:durableId="2091192617">
    <w:abstractNumId w:val="21"/>
  </w:num>
  <w:num w:numId="58" w16cid:durableId="209147063">
    <w:abstractNumId w:val="5"/>
  </w:num>
  <w:num w:numId="59" w16cid:durableId="1381437907">
    <w:abstractNumId w:val="38"/>
  </w:num>
  <w:num w:numId="60" w16cid:durableId="1801066998">
    <w:abstractNumId w:val="18"/>
  </w:num>
  <w:num w:numId="61" w16cid:durableId="1714424078">
    <w:abstractNumId w:val="47"/>
  </w:num>
  <w:num w:numId="62" w16cid:durableId="697270118">
    <w:abstractNumId w:val="14"/>
  </w:num>
  <w:num w:numId="63" w16cid:durableId="120658016">
    <w:abstractNumId w:val="55"/>
  </w:num>
  <w:num w:numId="64" w16cid:durableId="1125349752">
    <w:abstractNumId w:val="6"/>
  </w:num>
  <w:num w:numId="65" w16cid:durableId="1433284010">
    <w:abstractNumId w:val="49"/>
  </w:num>
  <w:num w:numId="66" w16cid:durableId="544947303">
    <w:abstractNumId w:val="20"/>
  </w:num>
  <w:num w:numId="67" w16cid:durableId="114832397">
    <w:abstractNumId w:val="27"/>
  </w:num>
  <w:num w:numId="68" w16cid:durableId="1838689091">
    <w:abstractNumId w:val="10"/>
  </w:num>
  <w:num w:numId="69" w16cid:durableId="1594782386">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1D"/>
    <w:rsid w:val="00001CF5"/>
    <w:rsid w:val="00004EFD"/>
    <w:rsid w:val="00014835"/>
    <w:rsid w:val="00017A56"/>
    <w:rsid w:val="000203DC"/>
    <w:rsid w:val="000206F7"/>
    <w:rsid w:val="000218C4"/>
    <w:rsid w:val="00024692"/>
    <w:rsid w:val="00025263"/>
    <w:rsid w:val="000253C1"/>
    <w:rsid w:val="00026D76"/>
    <w:rsid w:val="00031075"/>
    <w:rsid w:val="0003198B"/>
    <w:rsid w:val="00035520"/>
    <w:rsid w:val="00035660"/>
    <w:rsid w:val="000367F9"/>
    <w:rsid w:val="00041049"/>
    <w:rsid w:val="000423F0"/>
    <w:rsid w:val="000445F7"/>
    <w:rsid w:val="00044949"/>
    <w:rsid w:val="00047C83"/>
    <w:rsid w:val="000517B0"/>
    <w:rsid w:val="000522FC"/>
    <w:rsid w:val="00052798"/>
    <w:rsid w:val="0005515A"/>
    <w:rsid w:val="000566E0"/>
    <w:rsid w:val="00056A0A"/>
    <w:rsid w:val="00061802"/>
    <w:rsid w:val="00063993"/>
    <w:rsid w:val="00064460"/>
    <w:rsid w:val="000652A8"/>
    <w:rsid w:val="000653F8"/>
    <w:rsid w:val="000676F7"/>
    <w:rsid w:val="0006798D"/>
    <w:rsid w:val="00070313"/>
    <w:rsid w:val="000712B1"/>
    <w:rsid w:val="0007399B"/>
    <w:rsid w:val="0007584A"/>
    <w:rsid w:val="000807A1"/>
    <w:rsid w:val="00084F9E"/>
    <w:rsid w:val="00085455"/>
    <w:rsid w:val="00086605"/>
    <w:rsid w:val="000911C8"/>
    <w:rsid w:val="00091D06"/>
    <w:rsid w:val="00093D42"/>
    <w:rsid w:val="0009414E"/>
    <w:rsid w:val="00096EE8"/>
    <w:rsid w:val="000A02DC"/>
    <w:rsid w:val="000A3305"/>
    <w:rsid w:val="000A6BF4"/>
    <w:rsid w:val="000B103A"/>
    <w:rsid w:val="000B1E83"/>
    <w:rsid w:val="000B4737"/>
    <w:rsid w:val="000B741C"/>
    <w:rsid w:val="000B77B2"/>
    <w:rsid w:val="000C3E78"/>
    <w:rsid w:val="000C44EE"/>
    <w:rsid w:val="000C631C"/>
    <w:rsid w:val="000C6A4F"/>
    <w:rsid w:val="000C7542"/>
    <w:rsid w:val="000D2CEC"/>
    <w:rsid w:val="000D5C60"/>
    <w:rsid w:val="000D6D6A"/>
    <w:rsid w:val="000D76C6"/>
    <w:rsid w:val="000E0542"/>
    <w:rsid w:val="000E1D24"/>
    <w:rsid w:val="000E28FD"/>
    <w:rsid w:val="000E67D7"/>
    <w:rsid w:val="000F0080"/>
    <w:rsid w:val="000F03CC"/>
    <w:rsid w:val="000F16CD"/>
    <w:rsid w:val="000F2FED"/>
    <w:rsid w:val="000F4B62"/>
    <w:rsid w:val="000F512B"/>
    <w:rsid w:val="0011115B"/>
    <w:rsid w:val="00111B01"/>
    <w:rsid w:val="001140BA"/>
    <w:rsid w:val="00126D96"/>
    <w:rsid w:val="00127DB8"/>
    <w:rsid w:val="00130222"/>
    <w:rsid w:val="00130B54"/>
    <w:rsid w:val="00133FC1"/>
    <w:rsid w:val="00135634"/>
    <w:rsid w:val="00137347"/>
    <w:rsid w:val="00137554"/>
    <w:rsid w:val="001402ED"/>
    <w:rsid w:val="001410F4"/>
    <w:rsid w:val="001424F5"/>
    <w:rsid w:val="00153C49"/>
    <w:rsid w:val="00154F83"/>
    <w:rsid w:val="001565E2"/>
    <w:rsid w:val="001571D4"/>
    <w:rsid w:val="0016112E"/>
    <w:rsid w:val="001634A4"/>
    <w:rsid w:val="00165FCD"/>
    <w:rsid w:val="00167535"/>
    <w:rsid w:val="001720DF"/>
    <w:rsid w:val="001738D1"/>
    <w:rsid w:val="001740F8"/>
    <w:rsid w:val="00177675"/>
    <w:rsid w:val="001825B9"/>
    <w:rsid w:val="001865F4"/>
    <w:rsid w:val="0019537E"/>
    <w:rsid w:val="00197E50"/>
    <w:rsid w:val="001A17F1"/>
    <w:rsid w:val="001A19F7"/>
    <w:rsid w:val="001A442D"/>
    <w:rsid w:val="001A5630"/>
    <w:rsid w:val="001A5DAA"/>
    <w:rsid w:val="001A764A"/>
    <w:rsid w:val="001B349C"/>
    <w:rsid w:val="001B53FF"/>
    <w:rsid w:val="001B756F"/>
    <w:rsid w:val="001C69CB"/>
    <w:rsid w:val="001C732C"/>
    <w:rsid w:val="001D5B4B"/>
    <w:rsid w:val="001E564D"/>
    <w:rsid w:val="001E67C9"/>
    <w:rsid w:val="001F1A51"/>
    <w:rsid w:val="001F2FA0"/>
    <w:rsid w:val="0020298E"/>
    <w:rsid w:val="00202A7F"/>
    <w:rsid w:val="002074D7"/>
    <w:rsid w:val="002131A8"/>
    <w:rsid w:val="00214068"/>
    <w:rsid w:val="0021423E"/>
    <w:rsid w:val="0022370E"/>
    <w:rsid w:val="00225362"/>
    <w:rsid w:val="00227B9B"/>
    <w:rsid w:val="002338F1"/>
    <w:rsid w:val="002361CD"/>
    <w:rsid w:val="00240482"/>
    <w:rsid w:val="00241E9F"/>
    <w:rsid w:val="00242163"/>
    <w:rsid w:val="00242B57"/>
    <w:rsid w:val="00244094"/>
    <w:rsid w:val="00244F6D"/>
    <w:rsid w:val="00246BA9"/>
    <w:rsid w:val="00246C09"/>
    <w:rsid w:val="00247C1B"/>
    <w:rsid w:val="002535B9"/>
    <w:rsid w:val="002544A6"/>
    <w:rsid w:val="00256BF6"/>
    <w:rsid w:val="00262FC1"/>
    <w:rsid w:val="00265161"/>
    <w:rsid w:val="0027051B"/>
    <w:rsid w:val="00270888"/>
    <w:rsid w:val="00270A0C"/>
    <w:rsid w:val="00271442"/>
    <w:rsid w:val="00274096"/>
    <w:rsid w:val="00280609"/>
    <w:rsid w:val="00281F61"/>
    <w:rsid w:val="002831FA"/>
    <w:rsid w:val="0028352E"/>
    <w:rsid w:val="00285DFD"/>
    <w:rsid w:val="00290DC6"/>
    <w:rsid w:val="0029189F"/>
    <w:rsid w:val="00293357"/>
    <w:rsid w:val="002A14BA"/>
    <w:rsid w:val="002A3896"/>
    <w:rsid w:val="002A5577"/>
    <w:rsid w:val="002A6FCA"/>
    <w:rsid w:val="002B2C06"/>
    <w:rsid w:val="002C0416"/>
    <w:rsid w:val="002C08F1"/>
    <w:rsid w:val="002C5D2F"/>
    <w:rsid w:val="002D3EBE"/>
    <w:rsid w:val="002D4015"/>
    <w:rsid w:val="002D5456"/>
    <w:rsid w:val="002D62AE"/>
    <w:rsid w:val="002D7D81"/>
    <w:rsid w:val="002F2614"/>
    <w:rsid w:val="002F2AE2"/>
    <w:rsid w:val="002F3B27"/>
    <w:rsid w:val="002F412A"/>
    <w:rsid w:val="002F5182"/>
    <w:rsid w:val="00300244"/>
    <w:rsid w:val="003004DA"/>
    <w:rsid w:val="00304B42"/>
    <w:rsid w:val="00310C1E"/>
    <w:rsid w:val="00314FC4"/>
    <w:rsid w:val="00321DEC"/>
    <w:rsid w:val="00322EB3"/>
    <w:rsid w:val="003258C6"/>
    <w:rsid w:val="00325BD1"/>
    <w:rsid w:val="00330D41"/>
    <w:rsid w:val="00331FB3"/>
    <w:rsid w:val="0033292D"/>
    <w:rsid w:val="003333EB"/>
    <w:rsid w:val="00333C4C"/>
    <w:rsid w:val="003346F8"/>
    <w:rsid w:val="00334AC1"/>
    <w:rsid w:val="0033511B"/>
    <w:rsid w:val="003363FA"/>
    <w:rsid w:val="00337997"/>
    <w:rsid w:val="003422DD"/>
    <w:rsid w:val="0034580C"/>
    <w:rsid w:val="00345D24"/>
    <w:rsid w:val="00346BAE"/>
    <w:rsid w:val="00346D02"/>
    <w:rsid w:val="0035034B"/>
    <w:rsid w:val="00354B55"/>
    <w:rsid w:val="00355655"/>
    <w:rsid w:val="0036283C"/>
    <w:rsid w:val="00363608"/>
    <w:rsid w:val="00371DA9"/>
    <w:rsid w:val="00372EA2"/>
    <w:rsid w:val="003775AB"/>
    <w:rsid w:val="00380166"/>
    <w:rsid w:val="00385484"/>
    <w:rsid w:val="00385E90"/>
    <w:rsid w:val="003862D2"/>
    <w:rsid w:val="00387715"/>
    <w:rsid w:val="00387EB0"/>
    <w:rsid w:val="00390DBA"/>
    <w:rsid w:val="00393359"/>
    <w:rsid w:val="00397FFB"/>
    <w:rsid w:val="003A2B3E"/>
    <w:rsid w:val="003A35E6"/>
    <w:rsid w:val="003A42C8"/>
    <w:rsid w:val="003B1C46"/>
    <w:rsid w:val="003B54C8"/>
    <w:rsid w:val="003B5899"/>
    <w:rsid w:val="003B6697"/>
    <w:rsid w:val="003B7A25"/>
    <w:rsid w:val="003C32A3"/>
    <w:rsid w:val="003D0D9E"/>
    <w:rsid w:val="003D1915"/>
    <w:rsid w:val="003D6E69"/>
    <w:rsid w:val="003E3AA2"/>
    <w:rsid w:val="003E3E25"/>
    <w:rsid w:val="003E40FE"/>
    <w:rsid w:val="003E48DB"/>
    <w:rsid w:val="003E4D24"/>
    <w:rsid w:val="003E72F8"/>
    <w:rsid w:val="003F0EE8"/>
    <w:rsid w:val="003F1E19"/>
    <w:rsid w:val="003F554C"/>
    <w:rsid w:val="00400B4C"/>
    <w:rsid w:val="00400C17"/>
    <w:rsid w:val="00403AE3"/>
    <w:rsid w:val="00411D09"/>
    <w:rsid w:val="00412E97"/>
    <w:rsid w:val="00413C84"/>
    <w:rsid w:val="004171D7"/>
    <w:rsid w:val="004243D1"/>
    <w:rsid w:val="004250D8"/>
    <w:rsid w:val="0042691C"/>
    <w:rsid w:val="00427616"/>
    <w:rsid w:val="00430A84"/>
    <w:rsid w:val="0043211E"/>
    <w:rsid w:val="00434BD1"/>
    <w:rsid w:val="00434F7E"/>
    <w:rsid w:val="004417B5"/>
    <w:rsid w:val="004429A2"/>
    <w:rsid w:val="00442CF3"/>
    <w:rsid w:val="0044620D"/>
    <w:rsid w:val="004466A1"/>
    <w:rsid w:val="0044701F"/>
    <w:rsid w:val="00447381"/>
    <w:rsid w:val="0045066D"/>
    <w:rsid w:val="00451692"/>
    <w:rsid w:val="00451A45"/>
    <w:rsid w:val="00451F9D"/>
    <w:rsid w:val="00452CF8"/>
    <w:rsid w:val="00454E8E"/>
    <w:rsid w:val="00460826"/>
    <w:rsid w:val="004608A4"/>
    <w:rsid w:val="0046736F"/>
    <w:rsid w:val="00467B19"/>
    <w:rsid w:val="00470C55"/>
    <w:rsid w:val="00476171"/>
    <w:rsid w:val="004808E2"/>
    <w:rsid w:val="004824A8"/>
    <w:rsid w:val="00482AA7"/>
    <w:rsid w:val="00482C60"/>
    <w:rsid w:val="00486C01"/>
    <w:rsid w:val="004872FD"/>
    <w:rsid w:val="00490C60"/>
    <w:rsid w:val="00492A6C"/>
    <w:rsid w:val="00494F1A"/>
    <w:rsid w:val="00495468"/>
    <w:rsid w:val="00496B6C"/>
    <w:rsid w:val="004B031F"/>
    <w:rsid w:val="004B0BDB"/>
    <w:rsid w:val="004B597F"/>
    <w:rsid w:val="004B5B28"/>
    <w:rsid w:val="004B7244"/>
    <w:rsid w:val="004C4A43"/>
    <w:rsid w:val="004C54E4"/>
    <w:rsid w:val="004D24AC"/>
    <w:rsid w:val="004D40CE"/>
    <w:rsid w:val="004D5EF7"/>
    <w:rsid w:val="004D6DCA"/>
    <w:rsid w:val="004E1A0D"/>
    <w:rsid w:val="004E3B40"/>
    <w:rsid w:val="004E42E0"/>
    <w:rsid w:val="004E7E9A"/>
    <w:rsid w:val="004F5562"/>
    <w:rsid w:val="004F7086"/>
    <w:rsid w:val="00502718"/>
    <w:rsid w:val="00502AD3"/>
    <w:rsid w:val="00503513"/>
    <w:rsid w:val="00504471"/>
    <w:rsid w:val="00504985"/>
    <w:rsid w:val="0050501E"/>
    <w:rsid w:val="005134C7"/>
    <w:rsid w:val="0051577C"/>
    <w:rsid w:val="00516CDA"/>
    <w:rsid w:val="00521E81"/>
    <w:rsid w:val="00523921"/>
    <w:rsid w:val="00523AD3"/>
    <w:rsid w:val="0052540E"/>
    <w:rsid w:val="00527BD5"/>
    <w:rsid w:val="0053313C"/>
    <w:rsid w:val="005356E0"/>
    <w:rsid w:val="005420B9"/>
    <w:rsid w:val="00542B5E"/>
    <w:rsid w:val="0054451F"/>
    <w:rsid w:val="00547149"/>
    <w:rsid w:val="005503FB"/>
    <w:rsid w:val="00550794"/>
    <w:rsid w:val="005542DD"/>
    <w:rsid w:val="0055674B"/>
    <w:rsid w:val="00556DD1"/>
    <w:rsid w:val="00557026"/>
    <w:rsid w:val="005574A4"/>
    <w:rsid w:val="00561AA3"/>
    <w:rsid w:val="00564377"/>
    <w:rsid w:val="005746D8"/>
    <w:rsid w:val="00577563"/>
    <w:rsid w:val="00584FBE"/>
    <w:rsid w:val="0058511F"/>
    <w:rsid w:val="00586BD3"/>
    <w:rsid w:val="00587649"/>
    <w:rsid w:val="00590032"/>
    <w:rsid w:val="005A04F7"/>
    <w:rsid w:val="005A1B00"/>
    <w:rsid w:val="005A29C7"/>
    <w:rsid w:val="005A2A94"/>
    <w:rsid w:val="005A2C5D"/>
    <w:rsid w:val="005A4E07"/>
    <w:rsid w:val="005A5BAB"/>
    <w:rsid w:val="005A7ACE"/>
    <w:rsid w:val="005B08DD"/>
    <w:rsid w:val="005B380F"/>
    <w:rsid w:val="005B3AF4"/>
    <w:rsid w:val="005C28CA"/>
    <w:rsid w:val="005C5E9F"/>
    <w:rsid w:val="005C5FF8"/>
    <w:rsid w:val="005C6B5B"/>
    <w:rsid w:val="005D1CFC"/>
    <w:rsid w:val="005D303C"/>
    <w:rsid w:val="005D4102"/>
    <w:rsid w:val="005D51E6"/>
    <w:rsid w:val="005E08C9"/>
    <w:rsid w:val="005F0F32"/>
    <w:rsid w:val="005F11D3"/>
    <w:rsid w:val="00600AF5"/>
    <w:rsid w:val="0060209A"/>
    <w:rsid w:val="00602F8B"/>
    <w:rsid w:val="006042ED"/>
    <w:rsid w:val="00607146"/>
    <w:rsid w:val="00610067"/>
    <w:rsid w:val="006119FB"/>
    <w:rsid w:val="00611F47"/>
    <w:rsid w:val="006122AF"/>
    <w:rsid w:val="006127A8"/>
    <w:rsid w:val="0061533E"/>
    <w:rsid w:val="00615ABF"/>
    <w:rsid w:val="00616026"/>
    <w:rsid w:val="00624BBF"/>
    <w:rsid w:val="00624EE0"/>
    <w:rsid w:val="0063057D"/>
    <w:rsid w:val="0063175B"/>
    <w:rsid w:val="00633BB4"/>
    <w:rsid w:val="00634B09"/>
    <w:rsid w:val="0063523C"/>
    <w:rsid w:val="00636066"/>
    <w:rsid w:val="00636909"/>
    <w:rsid w:val="0064003D"/>
    <w:rsid w:val="00641CA2"/>
    <w:rsid w:val="006420EA"/>
    <w:rsid w:val="00642FEC"/>
    <w:rsid w:val="00643629"/>
    <w:rsid w:val="0064375E"/>
    <w:rsid w:val="00650815"/>
    <w:rsid w:val="0065602A"/>
    <w:rsid w:val="00660411"/>
    <w:rsid w:val="00661BD5"/>
    <w:rsid w:val="006629B7"/>
    <w:rsid w:val="0066322D"/>
    <w:rsid w:val="00663FB9"/>
    <w:rsid w:val="00665932"/>
    <w:rsid w:val="00667B48"/>
    <w:rsid w:val="00676090"/>
    <w:rsid w:val="00681F33"/>
    <w:rsid w:val="006821CA"/>
    <w:rsid w:val="00685C07"/>
    <w:rsid w:val="0068754E"/>
    <w:rsid w:val="00687EB9"/>
    <w:rsid w:val="0069012F"/>
    <w:rsid w:val="006902B0"/>
    <w:rsid w:val="00690811"/>
    <w:rsid w:val="006926CD"/>
    <w:rsid w:val="00692FCC"/>
    <w:rsid w:val="00693515"/>
    <w:rsid w:val="0069381A"/>
    <w:rsid w:val="006942DB"/>
    <w:rsid w:val="006974E8"/>
    <w:rsid w:val="006A147F"/>
    <w:rsid w:val="006A2ED0"/>
    <w:rsid w:val="006A5823"/>
    <w:rsid w:val="006A5909"/>
    <w:rsid w:val="006B06AC"/>
    <w:rsid w:val="006B0FD8"/>
    <w:rsid w:val="006B1D1F"/>
    <w:rsid w:val="006B65C4"/>
    <w:rsid w:val="006C379B"/>
    <w:rsid w:val="006C38DC"/>
    <w:rsid w:val="006C4248"/>
    <w:rsid w:val="006C61F4"/>
    <w:rsid w:val="006C68B8"/>
    <w:rsid w:val="006C6F41"/>
    <w:rsid w:val="006C71EE"/>
    <w:rsid w:val="006D2A3F"/>
    <w:rsid w:val="006D3595"/>
    <w:rsid w:val="006D4257"/>
    <w:rsid w:val="006D4BE7"/>
    <w:rsid w:val="006D4D23"/>
    <w:rsid w:val="006D5C54"/>
    <w:rsid w:val="006D5F77"/>
    <w:rsid w:val="006D61AF"/>
    <w:rsid w:val="006D7F7C"/>
    <w:rsid w:val="006E1756"/>
    <w:rsid w:val="006E39AB"/>
    <w:rsid w:val="006E5BB9"/>
    <w:rsid w:val="006E5BD8"/>
    <w:rsid w:val="006F0ABE"/>
    <w:rsid w:val="006F4194"/>
    <w:rsid w:val="006F5C59"/>
    <w:rsid w:val="006F7F77"/>
    <w:rsid w:val="007016AB"/>
    <w:rsid w:val="00703F9F"/>
    <w:rsid w:val="0070446F"/>
    <w:rsid w:val="00705522"/>
    <w:rsid w:val="007156C0"/>
    <w:rsid w:val="00715B7F"/>
    <w:rsid w:val="00715BB3"/>
    <w:rsid w:val="00721DEB"/>
    <w:rsid w:val="007223CF"/>
    <w:rsid w:val="00722E80"/>
    <w:rsid w:val="00722F6E"/>
    <w:rsid w:val="007237CB"/>
    <w:rsid w:val="007257F4"/>
    <w:rsid w:val="0072744C"/>
    <w:rsid w:val="007337B1"/>
    <w:rsid w:val="00737093"/>
    <w:rsid w:val="00741394"/>
    <w:rsid w:val="00744050"/>
    <w:rsid w:val="007479F8"/>
    <w:rsid w:val="00756509"/>
    <w:rsid w:val="00766180"/>
    <w:rsid w:val="0076694B"/>
    <w:rsid w:val="00770737"/>
    <w:rsid w:val="007719C6"/>
    <w:rsid w:val="007737BF"/>
    <w:rsid w:val="007813B9"/>
    <w:rsid w:val="007830AB"/>
    <w:rsid w:val="007867DA"/>
    <w:rsid w:val="00786FB6"/>
    <w:rsid w:val="007912F3"/>
    <w:rsid w:val="007924B1"/>
    <w:rsid w:val="007963F2"/>
    <w:rsid w:val="007A0FAA"/>
    <w:rsid w:val="007A137D"/>
    <w:rsid w:val="007A33D0"/>
    <w:rsid w:val="007A398E"/>
    <w:rsid w:val="007A43F7"/>
    <w:rsid w:val="007A699C"/>
    <w:rsid w:val="007B1673"/>
    <w:rsid w:val="007B19B7"/>
    <w:rsid w:val="007B2924"/>
    <w:rsid w:val="007B34FA"/>
    <w:rsid w:val="007B5FB3"/>
    <w:rsid w:val="007C15D7"/>
    <w:rsid w:val="007C5D69"/>
    <w:rsid w:val="007C637E"/>
    <w:rsid w:val="007D1432"/>
    <w:rsid w:val="007D2153"/>
    <w:rsid w:val="007D3212"/>
    <w:rsid w:val="007D69A8"/>
    <w:rsid w:val="007E459A"/>
    <w:rsid w:val="007E7157"/>
    <w:rsid w:val="007F08CD"/>
    <w:rsid w:val="007F1E75"/>
    <w:rsid w:val="007F23BD"/>
    <w:rsid w:val="007F67CB"/>
    <w:rsid w:val="007F7523"/>
    <w:rsid w:val="008000FA"/>
    <w:rsid w:val="008012BD"/>
    <w:rsid w:val="0080774E"/>
    <w:rsid w:val="00811E6D"/>
    <w:rsid w:val="0081224A"/>
    <w:rsid w:val="00813278"/>
    <w:rsid w:val="00814EE8"/>
    <w:rsid w:val="0081589C"/>
    <w:rsid w:val="00817A7D"/>
    <w:rsid w:val="00827176"/>
    <w:rsid w:val="00833665"/>
    <w:rsid w:val="0084040F"/>
    <w:rsid w:val="00841C89"/>
    <w:rsid w:val="00842546"/>
    <w:rsid w:val="008475EE"/>
    <w:rsid w:val="008477D8"/>
    <w:rsid w:val="00854A3E"/>
    <w:rsid w:val="00856E69"/>
    <w:rsid w:val="00862F43"/>
    <w:rsid w:val="00863787"/>
    <w:rsid w:val="00867D8E"/>
    <w:rsid w:val="0087036C"/>
    <w:rsid w:val="00871A9D"/>
    <w:rsid w:val="00873A3E"/>
    <w:rsid w:val="00873E19"/>
    <w:rsid w:val="008753B3"/>
    <w:rsid w:val="00875DC0"/>
    <w:rsid w:val="00876C8E"/>
    <w:rsid w:val="008823DA"/>
    <w:rsid w:val="008852EE"/>
    <w:rsid w:val="0088569C"/>
    <w:rsid w:val="00891FF2"/>
    <w:rsid w:val="00895993"/>
    <w:rsid w:val="008965B9"/>
    <w:rsid w:val="008A09CB"/>
    <w:rsid w:val="008A1F30"/>
    <w:rsid w:val="008A7B6C"/>
    <w:rsid w:val="008B0C12"/>
    <w:rsid w:val="008B17C7"/>
    <w:rsid w:val="008B23D0"/>
    <w:rsid w:val="008B381F"/>
    <w:rsid w:val="008B4E46"/>
    <w:rsid w:val="008B6BD7"/>
    <w:rsid w:val="008C0A5A"/>
    <w:rsid w:val="008C12B9"/>
    <w:rsid w:val="008C30FB"/>
    <w:rsid w:val="008C3F82"/>
    <w:rsid w:val="008C5CBB"/>
    <w:rsid w:val="008C73D0"/>
    <w:rsid w:val="008D0CA7"/>
    <w:rsid w:val="008D2E88"/>
    <w:rsid w:val="008D39BC"/>
    <w:rsid w:val="008D3CC6"/>
    <w:rsid w:val="008E267B"/>
    <w:rsid w:val="008F01C0"/>
    <w:rsid w:val="008F071A"/>
    <w:rsid w:val="008F512A"/>
    <w:rsid w:val="008F574B"/>
    <w:rsid w:val="008F645A"/>
    <w:rsid w:val="0090073A"/>
    <w:rsid w:val="00904CFF"/>
    <w:rsid w:val="00905CE5"/>
    <w:rsid w:val="00906252"/>
    <w:rsid w:val="009075EF"/>
    <w:rsid w:val="00911BC0"/>
    <w:rsid w:val="009146F6"/>
    <w:rsid w:val="00917325"/>
    <w:rsid w:val="00917852"/>
    <w:rsid w:val="00920FEC"/>
    <w:rsid w:val="00923428"/>
    <w:rsid w:val="0092587A"/>
    <w:rsid w:val="00926394"/>
    <w:rsid w:val="00927A29"/>
    <w:rsid w:val="0093067D"/>
    <w:rsid w:val="00935002"/>
    <w:rsid w:val="00935EBB"/>
    <w:rsid w:val="0094366B"/>
    <w:rsid w:val="00944333"/>
    <w:rsid w:val="00945328"/>
    <w:rsid w:val="009467A4"/>
    <w:rsid w:val="00950601"/>
    <w:rsid w:val="009516A9"/>
    <w:rsid w:val="00961388"/>
    <w:rsid w:val="00962051"/>
    <w:rsid w:val="00963B68"/>
    <w:rsid w:val="00965015"/>
    <w:rsid w:val="00966A04"/>
    <w:rsid w:val="00967CD1"/>
    <w:rsid w:val="00971F65"/>
    <w:rsid w:val="009720AB"/>
    <w:rsid w:val="00975168"/>
    <w:rsid w:val="009774AB"/>
    <w:rsid w:val="00977B56"/>
    <w:rsid w:val="0098441D"/>
    <w:rsid w:val="009847E9"/>
    <w:rsid w:val="009854FA"/>
    <w:rsid w:val="009857DE"/>
    <w:rsid w:val="00986CBD"/>
    <w:rsid w:val="009A07ED"/>
    <w:rsid w:val="009A1BFC"/>
    <w:rsid w:val="009A2AD3"/>
    <w:rsid w:val="009A3A4A"/>
    <w:rsid w:val="009A3CAC"/>
    <w:rsid w:val="009B0B6E"/>
    <w:rsid w:val="009B2805"/>
    <w:rsid w:val="009B3A01"/>
    <w:rsid w:val="009B48EE"/>
    <w:rsid w:val="009B5E34"/>
    <w:rsid w:val="009B7C99"/>
    <w:rsid w:val="009C3047"/>
    <w:rsid w:val="009C7266"/>
    <w:rsid w:val="009D3AD2"/>
    <w:rsid w:val="009E17C2"/>
    <w:rsid w:val="009E2800"/>
    <w:rsid w:val="009E48DD"/>
    <w:rsid w:val="009E7DFD"/>
    <w:rsid w:val="009F00FA"/>
    <w:rsid w:val="009F0646"/>
    <w:rsid w:val="009F10CD"/>
    <w:rsid w:val="009F2899"/>
    <w:rsid w:val="009F327C"/>
    <w:rsid w:val="009F3A55"/>
    <w:rsid w:val="009F6896"/>
    <w:rsid w:val="009F6C4A"/>
    <w:rsid w:val="00A016CE"/>
    <w:rsid w:val="00A05387"/>
    <w:rsid w:val="00A06A68"/>
    <w:rsid w:val="00A07EA9"/>
    <w:rsid w:val="00A1153D"/>
    <w:rsid w:val="00A11ED1"/>
    <w:rsid w:val="00A2477E"/>
    <w:rsid w:val="00A25B3B"/>
    <w:rsid w:val="00A26E79"/>
    <w:rsid w:val="00A27B47"/>
    <w:rsid w:val="00A310FD"/>
    <w:rsid w:val="00A33CAD"/>
    <w:rsid w:val="00A368CB"/>
    <w:rsid w:val="00A4429C"/>
    <w:rsid w:val="00A4706E"/>
    <w:rsid w:val="00A50B7A"/>
    <w:rsid w:val="00A50F8B"/>
    <w:rsid w:val="00A51A31"/>
    <w:rsid w:val="00A5556D"/>
    <w:rsid w:val="00A60672"/>
    <w:rsid w:val="00A61975"/>
    <w:rsid w:val="00A63500"/>
    <w:rsid w:val="00A64C3F"/>
    <w:rsid w:val="00A66359"/>
    <w:rsid w:val="00A67C8E"/>
    <w:rsid w:val="00A70C5A"/>
    <w:rsid w:val="00A70E68"/>
    <w:rsid w:val="00A734E2"/>
    <w:rsid w:val="00A76393"/>
    <w:rsid w:val="00A7793A"/>
    <w:rsid w:val="00A8051D"/>
    <w:rsid w:val="00A8192B"/>
    <w:rsid w:val="00A81E51"/>
    <w:rsid w:val="00A8347E"/>
    <w:rsid w:val="00A83C7D"/>
    <w:rsid w:val="00A844EB"/>
    <w:rsid w:val="00A84797"/>
    <w:rsid w:val="00A870BE"/>
    <w:rsid w:val="00A91241"/>
    <w:rsid w:val="00A913F2"/>
    <w:rsid w:val="00A93AA7"/>
    <w:rsid w:val="00A94222"/>
    <w:rsid w:val="00AA3A8C"/>
    <w:rsid w:val="00AB0135"/>
    <w:rsid w:val="00AB2864"/>
    <w:rsid w:val="00AB2CA2"/>
    <w:rsid w:val="00AB3A4E"/>
    <w:rsid w:val="00AB3A70"/>
    <w:rsid w:val="00AB4C69"/>
    <w:rsid w:val="00AB52CF"/>
    <w:rsid w:val="00AC128C"/>
    <w:rsid w:val="00AC1865"/>
    <w:rsid w:val="00AC4AD6"/>
    <w:rsid w:val="00AD6E44"/>
    <w:rsid w:val="00AD6E9A"/>
    <w:rsid w:val="00AD7485"/>
    <w:rsid w:val="00AD7A5B"/>
    <w:rsid w:val="00AE1B29"/>
    <w:rsid w:val="00AE4637"/>
    <w:rsid w:val="00AE64F4"/>
    <w:rsid w:val="00AF116B"/>
    <w:rsid w:val="00AF18DD"/>
    <w:rsid w:val="00AF2A1C"/>
    <w:rsid w:val="00AF4D33"/>
    <w:rsid w:val="00AF63E9"/>
    <w:rsid w:val="00AF79CC"/>
    <w:rsid w:val="00B00F59"/>
    <w:rsid w:val="00B01F31"/>
    <w:rsid w:val="00B0209D"/>
    <w:rsid w:val="00B04A1B"/>
    <w:rsid w:val="00B05034"/>
    <w:rsid w:val="00B104EF"/>
    <w:rsid w:val="00B11C47"/>
    <w:rsid w:val="00B11E18"/>
    <w:rsid w:val="00B11F05"/>
    <w:rsid w:val="00B13B9E"/>
    <w:rsid w:val="00B15F63"/>
    <w:rsid w:val="00B21EFC"/>
    <w:rsid w:val="00B220BE"/>
    <w:rsid w:val="00B2371D"/>
    <w:rsid w:val="00B25658"/>
    <w:rsid w:val="00B26549"/>
    <w:rsid w:val="00B27302"/>
    <w:rsid w:val="00B27C82"/>
    <w:rsid w:val="00B30192"/>
    <w:rsid w:val="00B304DF"/>
    <w:rsid w:val="00B32482"/>
    <w:rsid w:val="00B353F8"/>
    <w:rsid w:val="00B411DA"/>
    <w:rsid w:val="00B4484E"/>
    <w:rsid w:val="00B46720"/>
    <w:rsid w:val="00B54DB3"/>
    <w:rsid w:val="00B554C9"/>
    <w:rsid w:val="00B55B42"/>
    <w:rsid w:val="00B56B40"/>
    <w:rsid w:val="00B56CA3"/>
    <w:rsid w:val="00B63F54"/>
    <w:rsid w:val="00B63FCE"/>
    <w:rsid w:val="00B66399"/>
    <w:rsid w:val="00B665A4"/>
    <w:rsid w:val="00B70D3E"/>
    <w:rsid w:val="00B74EF5"/>
    <w:rsid w:val="00B75110"/>
    <w:rsid w:val="00B7669D"/>
    <w:rsid w:val="00B800C0"/>
    <w:rsid w:val="00B82B63"/>
    <w:rsid w:val="00B84613"/>
    <w:rsid w:val="00B859D0"/>
    <w:rsid w:val="00B93AB6"/>
    <w:rsid w:val="00B945BB"/>
    <w:rsid w:val="00B957DB"/>
    <w:rsid w:val="00BA1C47"/>
    <w:rsid w:val="00BA2D3E"/>
    <w:rsid w:val="00BA6BD5"/>
    <w:rsid w:val="00BA7274"/>
    <w:rsid w:val="00BB0DBB"/>
    <w:rsid w:val="00BB1000"/>
    <w:rsid w:val="00BB58A4"/>
    <w:rsid w:val="00BB6865"/>
    <w:rsid w:val="00BB6AEA"/>
    <w:rsid w:val="00BC122D"/>
    <w:rsid w:val="00BC2181"/>
    <w:rsid w:val="00BC3B08"/>
    <w:rsid w:val="00BC4D20"/>
    <w:rsid w:val="00BC6033"/>
    <w:rsid w:val="00BC662D"/>
    <w:rsid w:val="00BD0E4A"/>
    <w:rsid w:val="00BD21CA"/>
    <w:rsid w:val="00BD3CF0"/>
    <w:rsid w:val="00BE394F"/>
    <w:rsid w:val="00BE5D81"/>
    <w:rsid w:val="00BF0924"/>
    <w:rsid w:val="00BF100D"/>
    <w:rsid w:val="00BF1158"/>
    <w:rsid w:val="00BF220F"/>
    <w:rsid w:val="00BF65C5"/>
    <w:rsid w:val="00BF7662"/>
    <w:rsid w:val="00C04642"/>
    <w:rsid w:val="00C10D0D"/>
    <w:rsid w:val="00C11AFA"/>
    <w:rsid w:val="00C11DAA"/>
    <w:rsid w:val="00C22549"/>
    <w:rsid w:val="00C25001"/>
    <w:rsid w:val="00C26ABB"/>
    <w:rsid w:val="00C271E9"/>
    <w:rsid w:val="00C27486"/>
    <w:rsid w:val="00C41CE9"/>
    <w:rsid w:val="00C42D3B"/>
    <w:rsid w:val="00C436A9"/>
    <w:rsid w:val="00C5048C"/>
    <w:rsid w:val="00C507B8"/>
    <w:rsid w:val="00C51C4B"/>
    <w:rsid w:val="00C54DB1"/>
    <w:rsid w:val="00C6002B"/>
    <w:rsid w:val="00C616DF"/>
    <w:rsid w:val="00C61F40"/>
    <w:rsid w:val="00C659F8"/>
    <w:rsid w:val="00C80A41"/>
    <w:rsid w:val="00C80B2F"/>
    <w:rsid w:val="00C85A16"/>
    <w:rsid w:val="00C8759D"/>
    <w:rsid w:val="00C87931"/>
    <w:rsid w:val="00C907C6"/>
    <w:rsid w:val="00C90A65"/>
    <w:rsid w:val="00C90D0A"/>
    <w:rsid w:val="00C94985"/>
    <w:rsid w:val="00CA65C3"/>
    <w:rsid w:val="00CB10A6"/>
    <w:rsid w:val="00CB1754"/>
    <w:rsid w:val="00CB1CAA"/>
    <w:rsid w:val="00CB4145"/>
    <w:rsid w:val="00CB52E7"/>
    <w:rsid w:val="00CB6268"/>
    <w:rsid w:val="00CB6E92"/>
    <w:rsid w:val="00CC09BC"/>
    <w:rsid w:val="00CC1826"/>
    <w:rsid w:val="00CC4211"/>
    <w:rsid w:val="00CC5E0F"/>
    <w:rsid w:val="00CC5FA1"/>
    <w:rsid w:val="00CC6417"/>
    <w:rsid w:val="00CC77FC"/>
    <w:rsid w:val="00CD3F17"/>
    <w:rsid w:val="00CD4C05"/>
    <w:rsid w:val="00CD538A"/>
    <w:rsid w:val="00CD5F6B"/>
    <w:rsid w:val="00CE0031"/>
    <w:rsid w:val="00CE21A6"/>
    <w:rsid w:val="00CE2257"/>
    <w:rsid w:val="00CE2C82"/>
    <w:rsid w:val="00CE42A7"/>
    <w:rsid w:val="00CF3075"/>
    <w:rsid w:val="00CF43B6"/>
    <w:rsid w:val="00CF4911"/>
    <w:rsid w:val="00CF507B"/>
    <w:rsid w:val="00D004A5"/>
    <w:rsid w:val="00D00E88"/>
    <w:rsid w:val="00D03153"/>
    <w:rsid w:val="00D064B8"/>
    <w:rsid w:val="00D06CCF"/>
    <w:rsid w:val="00D06F12"/>
    <w:rsid w:val="00D156DA"/>
    <w:rsid w:val="00D164ED"/>
    <w:rsid w:val="00D16ADA"/>
    <w:rsid w:val="00D1779F"/>
    <w:rsid w:val="00D17C86"/>
    <w:rsid w:val="00D20AE7"/>
    <w:rsid w:val="00D217AB"/>
    <w:rsid w:val="00D22E0C"/>
    <w:rsid w:val="00D2362E"/>
    <w:rsid w:val="00D24E42"/>
    <w:rsid w:val="00D274E7"/>
    <w:rsid w:val="00D30DFE"/>
    <w:rsid w:val="00D435C2"/>
    <w:rsid w:val="00D4389A"/>
    <w:rsid w:val="00D44BFE"/>
    <w:rsid w:val="00D46097"/>
    <w:rsid w:val="00D47339"/>
    <w:rsid w:val="00D5060A"/>
    <w:rsid w:val="00D521ED"/>
    <w:rsid w:val="00D52734"/>
    <w:rsid w:val="00D52BB0"/>
    <w:rsid w:val="00D52D5B"/>
    <w:rsid w:val="00D53520"/>
    <w:rsid w:val="00D575BD"/>
    <w:rsid w:val="00D6043F"/>
    <w:rsid w:val="00D65134"/>
    <w:rsid w:val="00D655C5"/>
    <w:rsid w:val="00D65BA1"/>
    <w:rsid w:val="00D66E2F"/>
    <w:rsid w:val="00D75BB8"/>
    <w:rsid w:val="00D80106"/>
    <w:rsid w:val="00D87471"/>
    <w:rsid w:val="00D91BD2"/>
    <w:rsid w:val="00DA15BF"/>
    <w:rsid w:val="00DA3E79"/>
    <w:rsid w:val="00DA66F2"/>
    <w:rsid w:val="00DB236A"/>
    <w:rsid w:val="00DB241F"/>
    <w:rsid w:val="00DB2B2F"/>
    <w:rsid w:val="00DB2FE1"/>
    <w:rsid w:val="00DB541C"/>
    <w:rsid w:val="00DC233D"/>
    <w:rsid w:val="00DC637B"/>
    <w:rsid w:val="00DC65DC"/>
    <w:rsid w:val="00DD1AE9"/>
    <w:rsid w:val="00DD28FC"/>
    <w:rsid w:val="00DD314A"/>
    <w:rsid w:val="00DD4887"/>
    <w:rsid w:val="00DE0001"/>
    <w:rsid w:val="00DE14DF"/>
    <w:rsid w:val="00DE2330"/>
    <w:rsid w:val="00DE2727"/>
    <w:rsid w:val="00DE37B7"/>
    <w:rsid w:val="00DE407C"/>
    <w:rsid w:val="00DF6A61"/>
    <w:rsid w:val="00DF7853"/>
    <w:rsid w:val="00E00CA2"/>
    <w:rsid w:val="00E03D75"/>
    <w:rsid w:val="00E03D80"/>
    <w:rsid w:val="00E06B68"/>
    <w:rsid w:val="00E06DC8"/>
    <w:rsid w:val="00E10C4A"/>
    <w:rsid w:val="00E1317A"/>
    <w:rsid w:val="00E14D8A"/>
    <w:rsid w:val="00E209E1"/>
    <w:rsid w:val="00E22DEB"/>
    <w:rsid w:val="00E2325A"/>
    <w:rsid w:val="00E239BC"/>
    <w:rsid w:val="00E25908"/>
    <w:rsid w:val="00E26CBC"/>
    <w:rsid w:val="00E30809"/>
    <w:rsid w:val="00E317DD"/>
    <w:rsid w:val="00E344F6"/>
    <w:rsid w:val="00E34E7E"/>
    <w:rsid w:val="00E40084"/>
    <w:rsid w:val="00E4042C"/>
    <w:rsid w:val="00E42BA5"/>
    <w:rsid w:val="00E561B5"/>
    <w:rsid w:val="00E62B00"/>
    <w:rsid w:val="00E6389A"/>
    <w:rsid w:val="00E64F26"/>
    <w:rsid w:val="00E65196"/>
    <w:rsid w:val="00E66461"/>
    <w:rsid w:val="00E67620"/>
    <w:rsid w:val="00E72197"/>
    <w:rsid w:val="00E733EA"/>
    <w:rsid w:val="00E8092F"/>
    <w:rsid w:val="00E8197B"/>
    <w:rsid w:val="00E81EE8"/>
    <w:rsid w:val="00E832E0"/>
    <w:rsid w:val="00E83B50"/>
    <w:rsid w:val="00E83E6E"/>
    <w:rsid w:val="00E85003"/>
    <w:rsid w:val="00E878FE"/>
    <w:rsid w:val="00E90FEB"/>
    <w:rsid w:val="00E92064"/>
    <w:rsid w:val="00E922F4"/>
    <w:rsid w:val="00E93281"/>
    <w:rsid w:val="00E93CB5"/>
    <w:rsid w:val="00E95C78"/>
    <w:rsid w:val="00E9671D"/>
    <w:rsid w:val="00E9716E"/>
    <w:rsid w:val="00EA0A74"/>
    <w:rsid w:val="00EA7711"/>
    <w:rsid w:val="00EB161D"/>
    <w:rsid w:val="00EB2D3E"/>
    <w:rsid w:val="00EC3DCD"/>
    <w:rsid w:val="00EC45FE"/>
    <w:rsid w:val="00EC6FB3"/>
    <w:rsid w:val="00ED4178"/>
    <w:rsid w:val="00ED512A"/>
    <w:rsid w:val="00ED5593"/>
    <w:rsid w:val="00ED754D"/>
    <w:rsid w:val="00EE0B9C"/>
    <w:rsid w:val="00EE4194"/>
    <w:rsid w:val="00EE43B6"/>
    <w:rsid w:val="00EE48C5"/>
    <w:rsid w:val="00EE7A20"/>
    <w:rsid w:val="00EE7B47"/>
    <w:rsid w:val="00EF0CC9"/>
    <w:rsid w:val="00EF2591"/>
    <w:rsid w:val="00EF289B"/>
    <w:rsid w:val="00EF2CEA"/>
    <w:rsid w:val="00EF6960"/>
    <w:rsid w:val="00EF740C"/>
    <w:rsid w:val="00EF7AAD"/>
    <w:rsid w:val="00F00196"/>
    <w:rsid w:val="00F04A5C"/>
    <w:rsid w:val="00F05B88"/>
    <w:rsid w:val="00F07C6E"/>
    <w:rsid w:val="00F10BD9"/>
    <w:rsid w:val="00F13689"/>
    <w:rsid w:val="00F161B2"/>
    <w:rsid w:val="00F1712F"/>
    <w:rsid w:val="00F17564"/>
    <w:rsid w:val="00F20E9F"/>
    <w:rsid w:val="00F22ADA"/>
    <w:rsid w:val="00F22C70"/>
    <w:rsid w:val="00F23F79"/>
    <w:rsid w:val="00F307D4"/>
    <w:rsid w:val="00F309F6"/>
    <w:rsid w:val="00F30E23"/>
    <w:rsid w:val="00F3265C"/>
    <w:rsid w:val="00F3345A"/>
    <w:rsid w:val="00F36BBE"/>
    <w:rsid w:val="00F37E7F"/>
    <w:rsid w:val="00F423D7"/>
    <w:rsid w:val="00F43F43"/>
    <w:rsid w:val="00F46171"/>
    <w:rsid w:val="00F47B71"/>
    <w:rsid w:val="00F542CE"/>
    <w:rsid w:val="00F54962"/>
    <w:rsid w:val="00F565AB"/>
    <w:rsid w:val="00F619DA"/>
    <w:rsid w:val="00F638D3"/>
    <w:rsid w:val="00F6391D"/>
    <w:rsid w:val="00F724FA"/>
    <w:rsid w:val="00F801D6"/>
    <w:rsid w:val="00F809D3"/>
    <w:rsid w:val="00F819F8"/>
    <w:rsid w:val="00F854AD"/>
    <w:rsid w:val="00F902FC"/>
    <w:rsid w:val="00F9110E"/>
    <w:rsid w:val="00F91D59"/>
    <w:rsid w:val="00F94099"/>
    <w:rsid w:val="00F95407"/>
    <w:rsid w:val="00F95B24"/>
    <w:rsid w:val="00FA0A75"/>
    <w:rsid w:val="00FB1B4F"/>
    <w:rsid w:val="00FB2615"/>
    <w:rsid w:val="00FB4413"/>
    <w:rsid w:val="00FB578A"/>
    <w:rsid w:val="00FB6789"/>
    <w:rsid w:val="00FB7CA8"/>
    <w:rsid w:val="00FC051E"/>
    <w:rsid w:val="00FC071D"/>
    <w:rsid w:val="00FC14E7"/>
    <w:rsid w:val="00FC392A"/>
    <w:rsid w:val="00FC479C"/>
    <w:rsid w:val="00FC54BE"/>
    <w:rsid w:val="00FC5D6C"/>
    <w:rsid w:val="00FC67A1"/>
    <w:rsid w:val="00FD1D39"/>
    <w:rsid w:val="00FD4A0E"/>
    <w:rsid w:val="00FD57E8"/>
    <w:rsid w:val="00FD5959"/>
    <w:rsid w:val="00FE0CAA"/>
    <w:rsid w:val="00FE343C"/>
    <w:rsid w:val="00FE5A54"/>
    <w:rsid w:val="00FF0045"/>
    <w:rsid w:val="00FF3FD6"/>
    <w:rsid w:val="00FF4D8F"/>
    <w:rsid w:val="00FF7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1839646"/>
  <w15:chartTrackingRefBased/>
  <w15:docId w15:val="{D48AAA66-34C1-4F21-867E-BD901FEE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34"/>
  </w:style>
  <w:style w:type="paragraph" w:styleId="Heading1">
    <w:name w:val="heading 1"/>
    <w:basedOn w:val="Normal"/>
    <w:next w:val="Normal"/>
    <w:link w:val="Heading1Char"/>
    <w:uiPriority w:val="9"/>
    <w:qFormat/>
    <w:rsid w:val="00D91BD2"/>
    <w:pPr>
      <w:keepNext/>
      <w:numPr>
        <w:numId w:val="11"/>
      </w:numPr>
      <w:outlineLvl w:val="0"/>
    </w:pPr>
    <w:rPr>
      <w:b/>
      <w:sz w:val="32"/>
      <w:lang w:val="sr-Cyrl-CS"/>
    </w:rPr>
  </w:style>
  <w:style w:type="paragraph" w:styleId="Heading2">
    <w:name w:val="heading 2"/>
    <w:basedOn w:val="Normal"/>
    <w:next w:val="Normal"/>
    <w:link w:val="Heading2Char"/>
    <w:uiPriority w:val="9"/>
    <w:qFormat/>
    <w:rsid w:val="00177675"/>
    <w:pPr>
      <w:keepNext/>
      <w:numPr>
        <w:ilvl w:val="1"/>
        <w:numId w:val="11"/>
      </w:numPr>
      <w:outlineLvl w:val="1"/>
    </w:pPr>
    <w:rPr>
      <w:b/>
      <w:sz w:val="28"/>
      <w:lang w:val="sr-Cyrl-CS"/>
    </w:rPr>
  </w:style>
  <w:style w:type="paragraph" w:styleId="Heading3">
    <w:name w:val="heading 3"/>
    <w:basedOn w:val="Normal"/>
    <w:next w:val="Normal"/>
    <w:link w:val="Heading3Char"/>
    <w:uiPriority w:val="9"/>
    <w:qFormat/>
    <w:rsid w:val="00177675"/>
    <w:pPr>
      <w:keepNext/>
      <w:numPr>
        <w:ilvl w:val="2"/>
        <w:numId w:val="11"/>
      </w:numPr>
      <w:outlineLvl w:val="2"/>
    </w:pPr>
    <w:rPr>
      <w:b/>
      <w:bCs/>
      <w:sz w:val="24"/>
      <w:szCs w:val="24"/>
      <w:lang w:val="sr-Cyrl-CS"/>
    </w:rPr>
  </w:style>
  <w:style w:type="paragraph" w:styleId="Heading4">
    <w:name w:val="heading 4"/>
    <w:aliases w:val=" Char2,Char2"/>
    <w:basedOn w:val="Normal"/>
    <w:next w:val="Normal"/>
    <w:link w:val="Heading4Char"/>
    <w:uiPriority w:val="9"/>
    <w:qFormat/>
    <w:rsid w:val="00177675"/>
    <w:pPr>
      <w:keepNext/>
      <w:framePr w:wrap="around" w:vAnchor="text" w:hAnchor="text"/>
      <w:numPr>
        <w:ilvl w:val="3"/>
        <w:numId w:val="12"/>
      </w:numPr>
      <w:spacing w:line="820" w:lineRule="exact"/>
      <w:textAlignment w:val="baseline"/>
      <w:outlineLvl w:val="3"/>
    </w:pPr>
    <w:rPr>
      <w:b/>
      <w:position w:val="-9"/>
      <w:sz w:val="24"/>
      <w:szCs w:val="24"/>
      <w:lang w:val="sr-Cyrl-CS"/>
    </w:rPr>
  </w:style>
  <w:style w:type="paragraph" w:styleId="Heading5">
    <w:name w:val="heading 5"/>
    <w:basedOn w:val="Normal"/>
    <w:next w:val="Normal"/>
    <w:link w:val="Heading5Char"/>
    <w:uiPriority w:val="9"/>
    <w:qFormat/>
    <w:rsid w:val="002535B9"/>
    <w:pPr>
      <w:keepNext/>
      <w:framePr w:wrap="around" w:vAnchor="text" w:hAnchor="text"/>
      <w:spacing w:line="820" w:lineRule="exact"/>
      <w:ind w:left="720"/>
      <w:jc w:val="both"/>
      <w:textAlignment w:val="baseline"/>
      <w:outlineLvl w:val="4"/>
    </w:pPr>
    <w:rPr>
      <w:position w:val="-9"/>
      <w:sz w:val="48"/>
      <w:szCs w:val="24"/>
      <w:lang w:val="sr-Cyrl-CS"/>
    </w:rPr>
  </w:style>
  <w:style w:type="paragraph" w:styleId="Heading6">
    <w:name w:val="heading 6"/>
    <w:basedOn w:val="Normal"/>
    <w:next w:val="Normal"/>
    <w:link w:val="Heading6Char"/>
    <w:uiPriority w:val="9"/>
    <w:qFormat/>
    <w:rsid w:val="00B05034"/>
    <w:pPr>
      <w:keepNext/>
      <w:jc w:val="right"/>
      <w:outlineLvl w:val="5"/>
    </w:pPr>
    <w:rPr>
      <w:b/>
      <w:sz w:val="24"/>
      <w:lang w:val="sr-Cyrl-CS"/>
    </w:rPr>
  </w:style>
  <w:style w:type="paragraph" w:styleId="Heading7">
    <w:name w:val="heading 7"/>
    <w:basedOn w:val="Normal"/>
    <w:next w:val="Normal"/>
    <w:link w:val="Heading7Char"/>
    <w:uiPriority w:val="9"/>
    <w:qFormat/>
    <w:rsid w:val="00B05034"/>
    <w:pPr>
      <w:keepNext/>
      <w:jc w:val="center"/>
      <w:outlineLvl w:val="6"/>
    </w:pPr>
    <w:rPr>
      <w:b/>
      <w:sz w:val="24"/>
      <w:lang w:val="sr-Cyrl-CS"/>
    </w:rPr>
  </w:style>
  <w:style w:type="paragraph" w:styleId="Heading8">
    <w:name w:val="heading 8"/>
    <w:basedOn w:val="Normal"/>
    <w:next w:val="Normal"/>
    <w:link w:val="Heading8Char"/>
    <w:uiPriority w:val="9"/>
    <w:qFormat/>
    <w:rsid w:val="002535B9"/>
    <w:pPr>
      <w:keepNext/>
      <w:jc w:val="center"/>
      <w:outlineLvl w:val="7"/>
    </w:pPr>
    <w:rPr>
      <w:b/>
      <w:bCs/>
      <w:sz w:val="22"/>
      <w:szCs w:val="24"/>
      <w:lang w:val="sr-Cyrl-CS"/>
    </w:rPr>
  </w:style>
  <w:style w:type="paragraph" w:styleId="Heading9">
    <w:name w:val="heading 9"/>
    <w:basedOn w:val="Normal"/>
    <w:next w:val="Normal"/>
    <w:link w:val="Heading9Char"/>
    <w:uiPriority w:val="9"/>
    <w:qFormat/>
    <w:rsid w:val="0063523C"/>
    <w:pPr>
      <w:keepNext/>
      <w:widowControl w:val="0"/>
      <w:ind w:firstLine="720"/>
      <w:jc w:val="both"/>
      <w:outlineLvl w:val="8"/>
    </w:pPr>
    <w:rPr>
      <w:bCs/>
      <w:i/>
      <w:i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B05034"/>
    <w:pPr>
      <w:shd w:val="clear" w:color="auto" w:fill="000080"/>
    </w:pPr>
    <w:rPr>
      <w:rFonts w:ascii="Tahoma" w:hAnsi="Tahoma"/>
    </w:rPr>
  </w:style>
  <w:style w:type="paragraph" w:styleId="Header">
    <w:name w:val="header"/>
    <w:basedOn w:val="Normal"/>
    <w:link w:val="HeaderChar"/>
    <w:uiPriority w:val="99"/>
    <w:rsid w:val="00B05034"/>
    <w:pPr>
      <w:tabs>
        <w:tab w:val="center" w:pos="4320"/>
        <w:tab w:val="right" w:pos="8640"/>
      </w:tabs>
    </w:pPr>
  </w:style>
  <w:style w:type="character" w:styleId="PageNumber">
    <w:name w:val="page number"/>
    <w:basedOn w:val="DefaultParagraphFont"/>
    <w:rsid w:val="00B05034"/>
  </w:style>
  <w:style w:type="paragraph" w:styleId="BodyText">
    <w:name w:val="Body Text"/>
    <w:aliases w:val=" Char"/>
    <w:basedOn w:val="Normal"/>
    <w:link w:val="BodyTextChar"/>
    <w:uiPriority w:val="99"/>
    <w:rsid w:val="002A3896"/>
    <w:pPr>
      <w:jc w:val="center"/>
    </w:pPr>
    <w:rPr>
      <w:sz w:val="24"/>
      <w:szCs w:val="24"/>
    </w:rPr>
  </w:style>
  <w:style w:type="character" w:customStyle="1" w:styleId="BodyTextChar">
    <w:name w:val="Body Text Char"/>
    <w:aliases w:val=" Char Char"/>
    <w:link w:val="BodyText"/>
    <w:uiPriority w:val="99"/>
    <w:rsid w:val="002A3896"/>
    <w:rPr>
      <w:sz w:val="24"/>
      <w:szCs w:val="24"/>
    </w:rPr>
  </w:style>
  <w:style w:type="paragraph" w:customStyle="1" w:styleId="Normal1">
    <w:name w:val="Normal1"/>
    <w:basedOn w:val="Normal"/>
    <w:rsid w:val="002A3896"/>
    <w:pPr>
      <w:spacing w:before="100" w:beforeAutospacing="1" w:after="100" w:afterAutospacing="1"/>
    </w:pPr>
    <w:rPr>
      <w:rFonts w:ascii="Arial" w:hAnsi="Arial" w:cs="Arial"/>
      <w:sz w:val="22"/>
      <w:szCs w:val="22"/>
    </w:rPr>
  </w:style>
  <w:style w:type="paragraph" w:styleId="BodyTextIndent">
    <w:name w:val="Body Text Indent"/>
    <w:basedOn w:val="Normal"/>
    <w:link w:val="BodyTextIndentChar"/>
    <w:uiPriority w:val="99"/>
    <w:rsid w:val="002A3896"/>
    <w:pPr>
      <w:ind w:left="720"/>
      <w:jc w:val="both"/>
    </w:pPr>
    <w:rPr>
      <w:sz w:val="24"/>
      <w:szCs w:val="24"/>
      <w:lang w:val="sr-Cyrl-CS"/>
    </w:rPr>
  </w:style>
  <w:style w:type="character" w:customStyle="1" w:styleId="BodyTextIndentChar">
    <w:name w:val="Body Text Indent Char"/>
    <w:link w:val="BodyTextIndent"/>
    <w:uiPriority w:val="99"/>
    <w:rsid w:val="002A3896"/>
    <w:rPr>
      <w:sz w:val="24"/>
      <w:szCs w:val="24"/>
      <w:lang w:val="sr-Cyrl-CS"/>
    </w:rPr>
  </w:style>
  <w:style w:type="paragraph" w:customStyle="1" w:styleId="Hang127">
    <w:name w:val="Hang 1.27"/>
    <w:basedOn w:val="Normal"/>
    <w:link w:val="Hang127Char"/>
    <w:qFormat/>
    <w:rsid w:val="002A3896"/>
    <w:pPr>
      <w:spacing w:after="120"/>
      <w:ind w:left="720" w:hanging="720"/>
      <w:jc w:val="both"/>
    </w:pPr>
    <w:rPr>
      <w:iCs/>
      <w:lang w:val="hr-HR"/>
    </w:rPr>
  </w:style>
  <w:style w:type="character" w:customStyle="1" w:styleId="Hang127Char">
    <w:name w:val="Hang 1.27 Char"/>
    <w:link w:val="Hang127"/>
    <w:rsid w:val="002A3896"/>
    <w:rPr>
      <w:iCs/>
      <w:lang w:val="hr-HR"/>
    </w:rPr>
  </w:style>
  <w:style w:type="paragraph" w:styleId="PlainText">
    <w:name w:val="Plain Text"/>
    <w:basedOn w:val="Normal"/>
    <w:link w:val="PlainTextChar"/>
    <w:rsid w:val="002A3896"/>
    <w:rPr>
      <w:rFonts w:ascii="Courier New" w:hAnsi="Courier New" w:cs="Courier New"/>
      <w:lang w:val="sr-Latn-CS" w:eastAsia="sr-Latn-CS"/>
    </w:rPr>
  </w:style>
  <w:style w:type="character" w:customStyle="1" w:styleId="PlainTextChar">
    <w:name w:val="Plain Text Char"/>
    <w:link w:val="PlainText"/>
    <w:rsid w:val="002A3896"/>
    <w:rPr>
      <w:rFonts w:ascii="Courier New" w:hAnsi="Courier New" w:cs="Courier New"/>
      <w:lang w:val="sr-Latn-CS" w:eastAsia="sr-Latn-CS"/>
    </w:rPr>
  </w:style>
  <w:style w:type="paragraph" w:customStyle="1" w:styleId="Char">
    <w:name w:val="Char"/>
    <w:basedOn w:val="Normal"/>
    <w:rsid w:val="0090073A"/>
    <w:pPr>
      <w:spacing w:after="160" w:line="240" w:lineRule="exact"/>
    </w:pPr>
    <w:rPr>
      <w:rFonts w:ascii="Verdana" w:hAnsi="Verdana"/>
    </w:rPr>
  </w:style>
  <w:style w:type="paragraph" w:styleId="Caption">
    <w:name w:val="caption"/>
    <w:basedOn w:val="Normal"/>
    <w:next w:val="Normal"/>
    <w:qFormat/>
    <w:rsid w:val="0090073A"/>
    <w:rPr>
      <w:rFonts w:ascii="Yu Times" w:hAnsi="Yu Times"/>
      <w:b/>
      <w:bCs/>
    </w:rPr>
  </w:style>
  <w:style w:type="paragraph" w:styleId="BodyTextIndent2">
    <w:name w:val="Body Text Indent 2"/>
    <w:aliases w:val="  uvlaka 2"/>
    <w:basedOn w:val="Normal"/>
    <w:link w:val="BodyTextIndent2Char"/>
    <w:rsid w:val="00CB4145"/>
    <w:pPr>
      <w:spacing w:after="120" w:line="480" w:lineRule="auto"/>
      <w:ind w:left="283"/>
    </w:pPr>
    <w:rPr>
      <w:rFonts w:ascii="Yu Times" w:hAnsi="Yu Times"/>
      <w:sz w:val="28"/>
      <w:szCs w:val="24"/>
    </w:rPr>
  </w:style>
  <w:style w:type="character" w:customStyle="1" w:styleId="BodyTextIndent2Char">
    <w:name w:val="Body Text Indent 2 Char"/>
    <w:aliases w:val="  uvlaka 2 Char"/>
    <w:link w:val="BodyTextIndent2"/>
    <w:rsid w:val="00CB4145"/>
    <w:rPr>
      <w:rFonts w:ascii="Yu Times" w:hAnsi="Yu Times"/>
      <w:sz w:val="28"/>
      <w:szCs w:val="24"/>
    </w:rPr>
  </w:style>
  <w:style w:type="character" w:customStyle="1" w:styleId="Heading3Char">
    <w:name w:val="Heading 3 Char"/>
    <w:link w:val="Heading3"/>
    <w:uiPriority w:val="9"/>
    <w:rsid w:val="00177675"/>
    <w:rPr>
      <w:b/>
      <w:bCs/>
      <w:sz w:val="24"/>
      <w:szCs w:val="24"/>
      <w:lang w:val="sr-Cyrl-CS"/>
    </w:rPr>
  </w:style>
  <w:style w:type="character" w:customStyle="1" w:styleId="Heading4Char">
    <w:name w:val="Heading 4 Char"/>
    <w:aliases w:val=" Char2 Char,Char2 Char"/>
    <w:link w:val="Heading4"/>
    <w:uiPriority w:val="9"/>
    <w:rsid w:val="00177675"/>
    <w:rPr>
      <w:b/>
      <w:position w:val="-9"/>
      <w:sz w:val="24"/>
      <w:szCs w:val="24"/>
      <w:lang w:val="sr-Cyrl-CS"/>
    </w:rPr>
  </w:style>
  <w:style w:type="character" w:customStyle="1" w:styleId="Heading5Char">
    <w:name w:val="Heading 5 Char"/>
    <w:link w:val="Heading5"/>
    <w:uiPriority w:val="9"/>
    <w:rsid w:val="002535B9"/>
    <w:rPr>
      <w:position w:val="-9"/>
      <w:sz w:val="48"/>
      <w:szCs w:val="24"/>
      <w:lang w:val="sr-Cyrl-CS"/>
    </w:rPr>
  </w:style>
  <w:style w:type="character" w:customStyle="1" w:styleId="Heading8Char">
    <w:name w:val="Heading 8 Char"/>
    <w:link w:val="Heading8"/>
    <w:uiPriority w:val="9"/>
    <w:rsid w:val="002535B9"/>
    <w:rPr>
      <w:b/>
      <w:bCs/>
      <w:sz w:val="22"/>
      <w:szCs w:val="24"/>
      <w:lang w:val="sr-Cyrl-CS"/>
    </w:rPr>
  </w:style>
  <w:style w:type="paragraph" w:styleId="Footer">
    <w:name w:val="footer"/>
    <w:basedOn w:val="Normal"/>
    <w:link w:val="FooterChar"/>
    <w:uiPriority w:val="99"/>
    <w:rsid w:val="002535B9"/>
    <w:pPr>
      <w:tabs>
        <w:tab w:val="center" w:pos="4320"/>
        <w:tab w:val="right" w:pos="8640"/>
      </w:tabs>
    </w:pPr>
  </w:style>
  <w:style w:type="character" w:customStyle="1" w:styleId="FooterChar">
    <w:name w:val="Footer Char"/>
    <w:basedOn w:val="DefaultParagraphFont"/>
    <w:link w:val="Footer"/>
    <w:uiPriority w:val="99"/>
    <w:rsid w:val="002535B9"/>
  </w:style>
  <w:style w:type="paragraph" w:styleId="BodyText3">
    <w:name w:val="Body Text 3"/>
    <w:basedOn w:val="Normal"/>
    <w:link w:val="BodyText3Char"/>
    <w:rsid w:val="002535B9"/>
    <w:pPr>
      <w:spacing w:after="120"/>
    </w:pPr>
    <w:rPr>
      <w:rFonts w:ascii="Yu Times" w:hAnsi="Yu Times"/>
      <w:sz w:val="16"/>
    </w:rPr>
  </w:style>
  <w:style w:type="character" w:customStyle="1" w:styleId="BodyText3Char">
    <w:name w:val="Body Text 3 Char"/>
    <w:link w:val="BodyText3"/>
    <w:rsid w:val="002535B9"/>
    <w:rPr>
      <w:rFonts w:ascii="Yu Times" w:hAnsi="Yu Times"/>
      <w:sz w:val="16"/>
    </w:rPr>
  </w:style>
  <w:style w:type="paragraph" w:styleId="CommentText">
    <w:name w:val="annotation text"/>
    <w:basedOn w:val="Normal"/>
    <w:link w:val="CommentTextChar"/>
    <w:uiPriority w:val="99"/>
    <w:rsid w:val="002535B9"/>
    <w:rPr>
      <w:lang w:val="en-AU"/>
    </w:rPr>
  </w:style>
  <w:style w:type="character" w:customStyle="1" w:styleId="CommentTextChar">
    <w:name w:val="Comment Text Char"/>
    <w:link w:val="CommentText"/>
    <w:uiPriority w:val="99"/>
    <w:rsid w:val="002535B9"/>
    <w:rPr>
      <w:lang w:val="en-AU"/>
    </w:rPr>
  </w:style>
  <w:style w:type="character" w:customStyle="1" w:styleId="Heading1Char">
    <w:name w:val="Heading 1 Char"/>
    <w:link w:val="Heading1"/>
    <w:uiPriority w:val="9"/>
    <w:rsid w:val="00D91BD2"/>
    <w:rPr>
      <w:b/>
      <w:sz w:val="32"/>
      <w:lang w:val="sr-Cyrl-CS"/>
    </w:rPr>
  </w:style>
  <w:style w:type="table" w:styleId="TableGrid">
    <w:name w:val="Table Grid"/>
    <w:basedOn w:val="TableNormal"/>
    <w:uiPriority w:val="59"/>
    <w:rsid w:val="0025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2535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ang127Char1">
    <w:name w:val="Hang 1.27 Char1"/>
    <w:locked/>
    <w:rsid w:val="002535B9"/>
    <w:rPr>
      <w:iCs/>
      <w:lang w:val="hr-HR"/>
    </w:rPr>
  </w:style>
  <w:style w:type="character" w:styleId="Strong">
    <w:name w:val="Strong"/>
    <w:uiPriority w:val="22"/>
    <w:qFormat/>
    <w:rsid w:val="002535B9"/>
    <w:rPr>
      <w:b/>
      <w:bCs/>
    </w:rPr>
  </w:style>
  <w:style w:type="paragraph" w:customStyle="1" w:styleId="bodytext0">
    <w:name w:val="bodytext"/>
    <w:basedOn w:val="Normal"/>
    <w:rsid w:val="002535B9"/>
    <w:pPr>
      <w:spacing w:before="100" w:beforeAutospacing="1" w:after="100" w:afterAutospacing="1"/>
    </w:pPr>
    <w:rPr>
      <w:sz w:val="24"/>
      <w:szCs w:val="24"/>
      <w:lang w:val="sr-Latn-CS" w:eastAsia="sr-Latn-CS"/>
    </w:rPr>
  </w:style>
  <w:style w:type="paragraph" w:styleId="BodyTextIndent3">
    <w:name w:val="Body Text Indent 3"/>
    <w:aliases w:val=" uvlaka 3"/>
    <w:basedOn w:val="Normal"/>
    <w:link w:val="BodyTextIndent3Char"/>
    <w:rsid w:val="002535B9"/>
    <w:pPr>
      <w:spacing w:after="120"/>
      <w:ind w:left="283"/>
    </w:pPr>
    <w:rPr>
      <w:rFonts w:ascii="Yu Times" w:hAnsi="Yu Times"/>
      <w:sz w:val="16"/>
      <w:szCs w:val="16"/>
    </w:rPr>
  </w:style>
  <w:style w:type="character" w:customStyle="1" w:styleId="BodyTextIndent3Char">
    <w:name w:val="Body Text Indent 3 Char"/>
    <w:aliases w:val=" uvlaka 3 Char"/>
    <w:link w:val="BodyTextIndent3"/>
    <w:rsid w:val="002535B9"/>
    <w:rPr>
      <w:rFonts w:ascii="Yu Times" w:hAnsi="Yu Times"/>
      <w:sz w:val="16"/>
      <w:szCs w:val="16"/>
    </w:rPr>
  </w:style>
  <w:style w:type="paragraph" w:styleId="BodyTextFirstIndent2">
    <w:name w:val="Body Text First Indent 2"/>
    <w:basedOn w:val="BodyTextIndent"/>
    <w:link w:val="BodyTextFirstIndent2Char"/>
    <w:rsid w:val="002535B9"/>
    <w:pPr>
      <w:spacing w:after="120"/>
      <w:ind w:left="283" w:firstLine="210"/>
      <w:jc w:val="left"/>
    </w:pPr>
    <w:rPr>
      <w:rFonts w:ascii="Yu Times" w:hAnsi="Yu Times"/>
      <w:sz w:val="28"/>
      <w:lang w:val="en-US"/>
    </w:rPr>
  </w:style>
  <w:style w:type="character" w:customStyle="1" w:styleId="BodyTextFirstIndent2Char">
    <w:name w:val="Body Text First Indent 2 Char"/>
    <w:link w:val="BodyTextFirstIndent2"/>
    <w:rsid w:val="002535B9"/>
    <w:rPr>
      <w:rFonts w:ascii="Yu Times" w:hAnsi="Yu Times"/>
      <w:sz w:val="28"/>
      <w:szCs w:val="24"/>
      <w:lang w:val="sr-Cyrl-CS"/>
    </w:rPr>
  </w:style>
  <w:style w:type="paragraph" w:styleId="ListBullet">
    <w:name w:val="List Bullet"/>
    <w:basedOn w:val="Normal"/>
    <w:rsid w:val="002535B9"/>
    <w:rPr>
      <w:rFonts w:ascii="Symath" w:hAnsi="Symath"/>
      <w:sz w:val="24"/>
      <w:szCs w:val="24"/>
    </w:rPr>
  </w:style>
  <w:style w:type="paragraph" w:customStyle="1" w:styleId="Normal2">
    <w:name w:val="Normal 2"/>
    <w:basedOn w:val="Normal"/>
    <w:link w:val="Normal2Char"/>
    <w:rsid w:val="002535B9"/>
    <w:pPr>
      <w:ind w:firstLine="720"/>
      <w:jc w:val="both"/>
    </w:pPr>
    <w:rPr>
      <w:sz w:val="24"/>
      <w:szCs w:val="24"/>
    </w:rPr>
  </w:style>
  <w:style w:type="character" w:customStyle="1" w:styleId="Normal2Char">
    <w:name w:val="Normal 2 Char"/>
    <w:link w:val="Normal2"/>
    <w:rsid w:val="002535B9"/>
    <w:rPr>
      <w:sz w:val="24"/>
      <w:szCs w:val="24"/>
    </w:rPr>
  </w:style>
  <w:style w:type="paragraph" w:styleId="FootnoteText">
    <w:name w:val="footnote text"/>
    <w:basedOn w:val="Normal"/>
    <w:link w:val="FootnoteTextChar"/>
    <w:semiHidden/>
    <w:rsid w:val="007D2153"/>
  </w:style>
  <w:style w:type="character" w:customStyle="1" w:styleId="FootnoteTextChar">
    <w:name w:val="Footnote Text Char"/>
    <w:basedOn w:val="DefaultParagraphFont"/>
    <w:link w:val="FootnoteText"/>
    <w:semiHidden/>
    <w:rsid w:val="007D2153"/>
  </w:style>
  <w:style w:type="character" w:styleId="FootnoteReference">
    <w:name w:val="footnote reference"/>
    <w:semiHidden/>
    <w:rsid w:val="007D2153"/>
    <w:rPr>
      <w:vertAlign w:val="superscript"/>
    </w:rPr>
  </w:style>
  <w:style w:type="paragraph" w:styleId="BalloonText">
    <w:name w:val="Balloon Text"/>
    <w:basedOn w:val="Normal"/>
    <w:link w:val="BalloonTextChar"/>
    <w:unhideWhenUsed/>
    <w:rsid w:val="000C631C"/>
    <w:rPr>
      <w:rFonts w:ascii="Tahoma" w:hAnsi="Tahoma" w:cs="Tahoma"/>
      <w:sz w:val="16"/>
      <w:szCs w:val="16"/>
    </w:rPr>
  </w:style>
  <w:style w:type="character" w:customStyle="1" w:styleId="BalloonTextChar">
    <w:name w:val="Balloon Text Char"/>
    <w:link w:val="BalloonText"/>
    <w:rsid w:val="000C631C"/>
    <w:rPr>
      <w:rFonts w:ascii="Tahoma" w:hAnsi="Tahoma" w:cs="Tahoma"/>
      <w:sz w:val="16"/>
      <w:szCs w:val="16"/>
    </w:rPr>
  </w:style>
  <w:style w:type="paragraph" w:styleId="ListParagraph">
    <w:name w:val="List Paragraph"/>
    <w:aliases w:val="Paragraph,Yellow Bullet,Normal bullet 2,List Paragraph1,Bullet Points,List Paragraph2,Bullet List,List Paragraph11"/>
    <w:basedOn w:val="Normal"/>
    <w:link w:val="ListParagraphChar"/>
    <w:uiPriority w:val="99"/>
    <w:qFormat/>
    <w:rsid w:val="00F00196"/>
    <w:pPr>
      <w:spacing w:after="60"/>
      <w:ind w:left="720" w:right="1134"/>
      <w:jc w:val="both"/>
    </w:pPr>
    <w:rPr>
      <w:rFonts w:eastAsia="Calibri"/>
      <w:sz w:val="24"/>
      <w:szCs w:val="22"/>
    </w:rPr>
  </w:style>
  <w:style w:type="character" w:customStyle="1" w:styleId="Heading9Char">
    <w:name w:val="Heading 9 Char"/>
    <w:link w:val="Heading9"/>
    <w:uiPriority w:val="9"/>
    <w:rsid w:val="0063523C"/>
    <w:rPr>
      <w:bCs/>
      <w:i/>
      <w:iCs/>
      <w:snapToGrid w:val="0"/>
      <w:sz w:val="24"/>
      <w:szCs w:val="24"/>
    </w:rPr>
  </w:style>
  <w:style w:type="paragraph" w:styleId="BodyText2">
    <w:name w:val="Body Text 2"/>
    <w:basedOn w:val="Normal"/>
    <w:link w:val="BodyText2Char"/>
    <w:rsid w:val="0063523C"/>
    <w:pPr>
      <w:spacing w:after="120" w:line="480" w:lineRule="auto"/>
    </w:pPr>
    <w:rPr>
      <w:rFonts w:ascii="Yu Times" w:hAnsi="Yu Times"/>
      <w:sz w:val="28"/>
      <w:szCs w:val="24"/>
    </w:rPr>
  </w:style>
  <w:style w:type="character" w:customStyle="1" w:styleId="BodyText2Char">
    <w:name w:val="Body Text 2 Char"/>
    <w:link w:val="BodyText2"/>
    <w:rsid w:val="0063523C"/>
    <w:rPr>
      <w:rFonts w:ascii="Yu Times" w:hAnsi="Yu Times"/>
      <w:sz w:val="28"/>
      <w:szCs w:val="24"/>
    </w:rPr>
  </w:style>
  <w:style w:type="paragraph" w:styleId="NormalWeb">
    <w:name w:val="Normal (Web)"/>
    <w:basedOn w:val="Normal"/>
    <w:uiPriority w:val="99"/>
    <w:rsid w:val="0063523C"/>
    <w:pPr>
      <w:spacing w:before="100" w:beforeAutospacing="1" w:after="100" w:afterAutospacing="1"/>
    </w:pPr>
    <w:rPr>
      <w:rFonts w:ascii="Verdana" w:hAnsi="Verdana"/>
      <w:color w:val="143489"/>
      <w:sz w:val="16"/>
      <w:szCs w:val="16"/>
      <w:lang w:val="sr-Latn-CS" w:eastAsia="sr-Latn-CS"/>
    </w:rPr>
  </w:style>
  <w:style w:type="paragraph" w:customStyle="1" w:styleId="xl31">
    <w:name w:val="xl31"/>
    <w:basedOn w:val="Normal"/>
    <w:rsid w:val="0063523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sr-Latn-CS" w:eastAsia="sr-Latn-CS"/>
    </w:rPr>
  </w:style>
  <w:style w:type="character" w:styleId="Hyperlink">
    <w:name w:val="Hyperlink"/>
    <w:uiPriority w:val="99"/>
    <w:rsid w:val="0063523C"/>
    <w:rPr>
      <w:color w:val="0000FF"/>
      <w:u w:val="single"/>
    </w:rPr>
  </w:style>
  <w:style w:type="character" w:styleId="FollowedHyperlink">
    <w:name w:val="FollowedHyperlink"/>
    <w:uiPriority w:val="99"/>
    <w:rsid w:val="0063523C"/>
    <w:rPr>
      <w:color w:val="800080"/>
      <w:u w:val="single"/>
    </w:rPr>
  </w:style>
  <w:style w:type="paragraph" w:customStyle="1" w:styleId="xl27">
    <w:name w:val="xl27"/>
    <w:basedOn w:val="Normal"/>
    <w:rsid w:val="006352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sr-Latn-CS" w:eastAsia="sr-Latn-CS"/>
    </w:rPr>
  </w:style>
  <w:style w:type="paragraph" w:customStyle="1" w:styleId="xl25">
    <w:name w:val="xl25"/>
    <w:basedOn w:val="Normal"/>
    <w:rsid w:val="00635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sr-Latn-CS" w:eastAsia="sr-Latn-CS"/>
    </w:rPr>
  </w:style>
  <w:style w:type="paragraph" w:customStyle="1" w:styleId="xl26">
    <w:name w:val="xl26"/>
    <w:basedOn w:val="Normal"/>
    <w:rsid w:val="006352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sr-Latn-CS" w:eastAsia="sr-Latn-CS"/>
    </w:rPr>
  </w:style>
  <w:style w:type="character" w:styleId="CommentReference">
    <w:name w:val="annotation reference"/>
    <w:rsid w:val="0063523C"/>
    <w:rPr>
      <w:sz w:val="16"/>
      <w:szCs w:val="16"/>
    </w:rPr>
  </w:style>
  <w:style w:type="paragraph" w:styleId="CommentSubject">
    <w:name w:val="annotation subject"/>
    <w:basedOn w:val="CommentText"/>
    <w:next w:val="CommentText"/>
    <w:link w:val="CommentSubjectChar"/>
    <w:rsid w:val="0063523C"/>
    <w:rPr>
      <w:rFonts w:ascii="Yu Times" w:hAnsi="Yu Times"/>
      <w:b/>
      <w:bCs/>
      <w:lang w:val="en-US"/>
    </w:rPr>
  </w:style>
  <w:style w:type="character" w:customStyle="1" w:styleId="CommentSubjectChar">
    <w:name w:val="Comment Subject Char"/>
    <w:link w:val="CommentSubject"/>
    <w:rsid w:val="0063523C"/>
    <w:rPr>
      <w:rFonts w:ascii="Yu Times" w:hAnsi="Yu Times"/>
      <w:b/>
      <w:bCs/>
      <w:lang w:val="en-AU"/>
    </w:rPr>
  </w:style>
  <w:style w:type="paragraph" w:customStyle="1" w:styleId="xl28">
    <w:name w:val="xl28"/>
    <w:basedOn w:val="Normal"/>
    <w:rsid w:val="006352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sr-Latn-CS" w:eastAsia="sr-Latn-CS"/>
    </w:rPr>
  </w:style>
  <w:style w:type="paragraph" w:customStyle="1" w:styleId="Style3">
    <w:name w:val="Style3"/>
    <w:basedOn w:val="Heading3"/>
    <w:rsid w:val="0063523C"/>
    <w:pPr>
      <w:numPr>
        <w:numId w:val="3"/>
      </w:numPr>
      <w:spacing w:after="120"/>
    </w:pPr>
    <w:rPr>
      <w:sz w:val="26"/>
    </w:rPr>
  </w:style>
  <w:style w:type="paragraph" w:customStyle="1" w:styleId="Style2">
    <w:name w:val="Style2"/>
    <w:basedOn w:val="Heading2"/>
    <w:uiPriority w:val="99"/>
    <w:rsid w:val="0063523C"/>
    <w:pPr>
      <w:numPr>
        <w:numId w:val="2"/>
      </w:numPr>
      <w:spacing w:before="120" w:after="360"/>
    </w:pPr>
    <w:rPr>
      <w:bCs/>
      <w:szCs w:val="24"/>
    </w:rPr>
  </w:style>
  <w:style w:type="character" w:styleId="Emphasis">
    <w:name w:val="Emphasis"/>
    <w:qFormat/>
    <w:rsid w:val="0063523C"/>
    <w:rPr>
      <w:b/>
      <w:bCs/>
      <w:i w:val="0"/>
      <w:iCs w:val="0"/>
    </w:rPr>
  </w:style>
  <w:style w:type="paragraph" w:customStyle="1" w:styleId="Normal4">
    <w:name w:val="Normal4"/>
    <w:basedOn w:val="Normal"/>
    <w:rsid w:val="00300244"/>
    <w:pPr>
      <w:spacing w:before="100" w:beforeAutospacing="1" w:after="100" w:afterAutospacing="1"/>
    </w:pPr>
    <w:rPr>
      <w:rFonts w:ascii="Arial" w:hAnsi="Arial" w:cs="Arial"/>
      <w:sz w:val="22"/>
      <w:szCs w:val="22"/>
    </w:rPr>
  </w:style>
  <w:style w:type="paragraph" w:customStyle="1" w:styleId="msonormal0">
    <w:name w:val="msonormal"/>
    <w:basedOn w:val="Normal"/>
    <w:rsid w:val="0003198B"/>
    <w:pPr>
      <w:spacing w:before="100" w:beforeAutospacing="1" w:after="100" w:afterAutospacing="1"/>
    </w:pPr>
    <w:rPr>
      <w:sz w:val="24"/>
      <w:szCs w:val="24"/>
    </w:rPr>
  </w:style>
  <w:style w:type="paragraph" w:customStyle="1" w:styleId="font5">
    <w:name w:val="font5"/>
    <w:basedOn w:val="Normal"/>
    <w:rsid w:val="0003198B"/>
    <w:pPr>
      <w:spacing w:before="100" w:beforeAutospacing="1" w:after="100" w:afterAutospacing="1"/>
    </w:pPr>
    <w:rPr>
      <w:sz w:val="18"/>
      <w:szCs w:val="18"/>
    </w:rPr>
  </w:style>
  <w:style w:type="paragraph" w:customStyle="1" w:styleId="xl65">
    <w:name w:val="xl65"/>
    <w:basedOn w:val="Normal"/>
    <w:rsid w:val="0003198B"/>
    <w:pPr>
      <w:shd w:val="clear" w:color="000000" w:fill="00B050"/>
      <w:spacing w:before="100" w:beforeAutospacing="1" w:after="100" w:afterAutospacing="1"/>
      <w:textAlignment w:val="center"/>
    </w:pPr>
    <w:rPr>
      <w:b/>
      <w:bCs/>
      <w:sz w:val="18"/>
      <w:szCs w:val="18"/>
    </w:rPr>
  </w:style>
  <w:style w:type="paragraph" w:customStyle="1" w:styleId="xl66">
    <w:name w:val="xl66"/>
    <w:basedOn w:val="Normal"/>
    <w:rsid w:val="0003198B"/>
    <w:pPr>
      <w:spacing w:before="100" w:beforeAutospacing="1" w:after="100" w:afterAutospacing="1"/>
      <w:textAlignment w:val="center"/>
    </w:pPr>
    <w:rPr>
      <w:sz w:val="18"/>
      <w:szCs w:val="18"/>
    </w:rPr>
  </w:style>
  <w:style w:type="paragraph" w:customStyle="1" w:styleId="xl67">
    <w:name w:val="xl67"/>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68">
    <w:name w:val="xl68"/>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69">
    <w:name w:val="xl69"/>
    <w:basedOn w:val="Normal"/>
    <w:rsid w:val="000319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031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0319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2">
    <w:name w:val="xl72"/>
    <w:basedOn w:val="Normal"/>
    <w:rsid w:val="000319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Normal"/>
    <w:rsid w:val="0003198B"/>
    <w:pPr>
      <w:shd w:val="clear" w:color="000000" w:fill="FFFF00"/>
      <w:spacing w:before="100" w:beforeAutospacing="1" w:after="100" w:afterAutospacing="1"/>
      <w:textAlignment w:val="center"/>
    </w:pPr>
    <w:rPr>
      <w:b/>
      <w:bCs/>
      <w:sz w:val="18"/>
      <w:szCs w:val="18"/>
    </w:rPr>
  </w:style>
  <w:style w:type="paragraph" w:customStyle="1" w:styleId="xl74">
    <w:name w:val="xl74"/>
    <w:basedOn w:val="Normal"/>
    <w:rsid w:val="0003198B"/>
    <w:pPr>
      <w:spacing w:before="100" w:beforeAutospacing="1" w:after="100" w:afterAutospacing="1"/>
      <w:textAlignment w:val="center"/>
    </w:pPr>
    <w:rPr>
      <w:sz w:val="18"/>
      <w:szCs w:val="18"/>
    </w:rPr>
  </w:style>
  <w:style w:type="paragraph" w:customStyle="1" w:styleId="xl75">
    <w:name w:val="xl75"/>
    <w:basedOn w:val="Normal"/>
    <w:rsid w:val="0003198B"/>
    <w:pPr>
      <w:spacing w:before="100" w:beforeAutospacing="1" w:after="100" w:afterAutospacing="1"/>
      <w:jc w:val="center"/>
      <w:textAlignment w:val="center"/>
    </w:pPr>
    <w:rPr>
      <w:sz w:val="18"/>
      <w:szCs w:val="18"/>
    </w:rPr>
  </w:style>
  <w:style w:type="paragraph" w:customStyle="1" w:styleId="xl76">
    <w:name w:val="xl76"/>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77">
    <w:name w:val="xl77"/>
    <w:basedOn w:val="Normal"/>
    <w:rsid w:val="0003198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78">
    <w:name w:val="xl78"/>
    <w:basedOn w:val="Normal"/>
    <w:rsid w:val="0003198B"/>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79">
    <w:name w:val="xl79"/>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80">
    <w:name w:val="xl80"/>
    <w:basedOn w:val="Normal"/>
    <w:rsid w:val="0003198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81">
    <w:name w:val="xl81"/>
    <w:basedOn w:val="Normal"/>
    <w:rsid w:val="0003198B"/>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82">
    <w:name w:val="xl82"/>
    <w:basedOn w:val="Normal"/>
    <w:rsid w:val="000319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18"/>
      <w:szCs w:val="18"/>
    </w:rPr>
  </w:style>
  <w:style w:type="paragraph" w:customStyle="1" w:styleId="xl83">
    <w:name w:val="xl83"/>
    <w:basedOn w:val="Normal"/>
    <w:rsid w:val="000319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18"/>
      <w:szCs w:val="18"/>
    </w:rPr>
  </w:style>
  <w:style w:type="paragraph" w:customStyle="1" w:styleId="xl84">
    <w:name w:val="xl84"/>
    <w:basedOn w:val="Normal"/>
    <w:rsid w:val="000319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
    <w:rsid w:val="000319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18"/>
      <w:szCs w:val="18"/>
    </w:rPr>
  </w:style>
  <w:style w:type="paragraph" w:customStyle="1" w:styleId="xl86">
    <w:name w:val="xl86"/>
    <w:basedOn w:val="Normal"/>
    <w:rsid w:val="000319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18"/>
      <w:szCs w:val="18"/>
    </w:rPr>
  </w:style>
  <w:style w:type="paragraph" w:customStyle="1" w:styleId="xl87">
    <w:name w:val="xl87"/>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8"/>
      <w:szCs w:val="18"/>
    </w:rPr>
  </w:style>
  <w:style w:type="paragraph" w:customStyle="1" w:styleId="xl88">
    <w:name w:val="xl88"/>
    <w:basedOn w:val="Normal"/>
    <w:rsid w:val="000319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8"/>
      <w:szCs w:val="18"/>
    </w:rPr>
  </w:style>
  <w:style w:type="character" w:customStyle="1" w:styleId="ListParagraphChar">
    <w:name w:val="List Paragraph Char"/>
    <w:aliases w:val="Paragraph Char,Yellow Bullet Char,Normal bullet 2 Char,List Paragraph1 Char,Bullet Points Char,List Paragraph2 Char,Bullet List Char,List Paragraph11 Char"/>
    <w:link w:val="ListParagraph"/>
    <w:uiPriority w:val="34"/>
    <w:locked/>
    <w:rsid w:val="00476171"/>
    <w:rPr>
      <w:rFonts w:eastAsia="Calibri"/>
      <w:sz w:val="24"/>
      <w:szCs w:val="22"/>
    </w:rPr>
  </w:style>
  <w:style w:type="character" w:customStyle="1" w:styleId="Heading2Char">
    <w:name w:val="Heading 2 Char"/>
    <w:link w:val="Heading2"/>
    <w:uiPriority w:val="9"/>
    <w:rsid w:val="00177675"/>
    <w:rPr>
      <w:b/>
      <w:sz w:val="28"/>
      <w:lang w:val="sr-Cyrl-CS"/>
    </w:rPr>
  </w:style>
  <w:style w:type="character" w:customStyle="1" w:styleId="Heading6Char">
    <w:name w:val="Heading 6 Char"/>
    <w:link w:val="Heading6"/>
    <w:uiPriority w:val="9"/>
    <w:rsid w:val="004171D7"/>
    <w:rPr>
      <w:b/>
      <w:sz w:val="24"/>
      <w:lang w:val="sr-Cyrl-CS"/>
    </w:rPr>
  </w:style>
  <w:style w:type="character" w:customStyle="1" w:styleId="Heading7Char">
    <w:name w:val="Heading 7 Char"/>
    <w:link w:val="Heading7"/>
    <w:uiPriority w:val="9"/>
    <w:rsid w:val="004171D7"/>
    <w:rPr>
      <w:b/>
      <w:sz w:val="24"/>
      <w:lang w:val="sr-Cyrl-CS"/>
    </w:rPr>
  </w:style>
  <w:style w:type="character" w:customStyle="1" w:styleId="HeaderChar">
    <w:name w:val="Header Char"/>
    <w:link w:val="Header"/>
    <w:uiPriority w:val="99"/>
    <w:rsid w:val="004171D7"/>
  </w:style>
  <w:style w:type="character" w:customStyle="1" w:styleId="DocumentMapChar">
    <w:name w:val="Document Map Char"/>
    <w:link w:val="DocumentMap"/>
    <w:semiHidden/>
    <w:rsid w:val="004171D7"/>
    <w:rPr>
      <w:rFonts w:ascii="Tahoma" w:hAnsi="Tahoma"/>
      <w:shd w:val="clear" w:color="auto" w:fill="000080"/>
    </w:rPr>
  </w:style>
  <w:style w:type="paragraph" w:customStyle="1" w:styleId="Normal20">
    <w:name w:val="Normal2"/>
    <w:basedOn w:val="Normal"/>
    <w:rsid w:val="004171D7"/>
    <w:pPr>
      <w:spacing w:before="100" w:beforeAutospacing="1" w:after="100" w:afterAutospacing="1"/>
    </w:pPr>
    <w:rPr>
      <w:rFonts w:ascii="Arial" w:hAnsi="Arial" w:cs="Arial"/>
      <w:sz w:val="22"/>
      <w:szCs w:val="22"/>
    </w:rPr>
  </w:style>
  <w:style w:type="paragraph" w:customStyle="1" w:styleId="Normal3">
    <w:name w:val="Normal3"/>
    <w:basedOn w:val="Normal"/>
    <w:rsid w:val="004171D7"/>
    <w:pPr>
      <w:spacing w:before="100" w:beforeAutospacing="1" w:after="100" w:afterAutospacing="1"/>
    </w:pPr>
    <w:rPr>
      <w:rFonts w:ascii="Arial" w:hAnsi="Arial" w:cs="Arial"/>
      <w:sz w:val="22"/>
      <w:szCs w:val="22"/>
    </w:rPr>
  </w:style>
  <w:style w:type="paragraph" w:customStyle="1" w:styleId="Normal5">
    <w:name w:val="Normal5"/>
    <w:basedOn w:val="Normal"/>
    <w:rsid w:val="004171D7"/>
    <w:pPr>
      <w:spacing w:before="100" w:beforeAutospacing="1" w:after="100" w:afterAutospacing="1"/>
    </w:pPr>
    <w:rPr>
      <w:rFonts w:ascii="Arial" w:hAnsi="Arial" w:cs="Arial"/>
      <w:sz w:val="22"/>
      <w:szCs w:val="22"/>
    </w:rPr>
  </w:style>
  <w:style w:type="paragraph" w:customStyle="1" w:styleId="clan">
    <w:name w:val="clan"/>
    <w:basedOn w:val="Normal"/>
    <w:rsid w:val="004171D7"/>
    <w:pPr>
      <w:spacing w:before="240" w:after="120"/>
      <w:jc w:val="center"/>
    </w:pPr>
    <w:rPr>
      <w:rFonts w:ascii="Arial" w:hAnsi="Arial" w:cs="Arial"/>
      <w:b/>
      <w:bCs/>
      <w:sz w:val="24"/>
      <w:szCs w:val="24"/>
    </w:rPr>
  </w:style>
  <w:style w:type="numbering" w:customStyle="1" w:styleId="NoList1">
    <w:name w:val="No List1"/>
    <w:next w:val="NoList"/>
    <w:semiHidden/>
    <w:unhideWhenUsed/>
    <w:rsid w:val="004171D7"/>
  </w:style>
  <w:style w:type="numbering" w:customStyle="1" w:styleId="NoList2">
    <w:name w:val="No List2"/>
    <w:next w:val="NoList"/>
    <w:uiPriority w:val="99"/>
    <w:semiHidden/>
    <w:unhideWhenUsed/>
    <w:rsid w:val="004171D7"/>
  </w:style>
  <w:style w:type="paragraph" w:customStyle="1" w:styleId="xl89">
    <w:name w:val="xl89"/>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
    <w:rsid w:val="004171D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Normal"/>
    <w:rsid w:val="004171D7"/>
    <w:pPr>
      <w:pBdr>
        <w:left w:val="single" w:sz="4" w:space="0" w:color="auto"/>
        <w:bottom w:val="single" w:sz="4" w:space="0" w:color="auto"/>
      </w:pBdr>
      <w:spacing w:before="100" w:beforeAutospacing="1" w:after="100" w:afterAutospacing="1"/>
      <w:jc w:val="center"/>
    </w:pPr>
    <w:rPr>
      <w:sz w:val="24"/>
      <w:szCs w:val="24"/>
    </w:rPr>
  </w:style>
  <w:style w:type="paragraph" w:customStyle="1" w:styleId="xl93">
    <w:name w:val="xl93"/>
    <w:basedOn w:val="Normal"/>
    <w:rsid w:val="004171D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
    <w:rsid w:val="004171D7"/>
    <w:pPr>
      <w:pBdr>
        <w:left w:val="single" w:sz="4" w:space="0" w:color="auto"/>
        <w:right w:val="single" w:sz="4" w:space="0" w:color="auto"/>
      </w:pBdr>
      <w:spacing w:before="100" w:beforeAutospacing="1" w:after="100" w:afterAutospacing="1"/>
      <w:jc w:val="center"/>
    </w:pPr>
    <w:rPr>
      <w:rFonts w:ascii="Times YU" w:hAnsi="Times YU"/>
      <w:sz w:val="24"/>
      <w:szCs w:val="24"/>
    </w:rPr>
  </w:style>
  <w:style w:type="paragraph" w:customStyle="1" w:styleId="xl95">
    <w:name w:val="xl95"/>
    <w:basedOn w:val="Normal"/>
    <w:rsid w:val="004171D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4171D7"/>
    <w:pPr>
      <w:pBdr>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Normal"/>
    <w:rsid w:val="004171D7"/>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Normal"/>
    <w:rsid w:val="004171D7"/>
    <w:pPr>
      <w:pBdr>
        <w:top w:val="single" w:sz="4" w:space="0" w:color="auto"/>
        <w:left w:val="single" w:sz="4" w:space="0" w:color="auto"/>
      </w:pBdr>
      <w:spacing w:before="100" w:beforeAutospacing="1" w:after="100" w:afterAutospacing="1"/>
      <w:jc w:val="center"/>
    </w:pPr>
    <w:rPr>
      <w:sz w:val="24"/>
      <w:szCs w:val="24"/>
    </w:rPr>
  </w:style>
  <w:style w:type="paragraph" w:customStyle="1" w:styleId="xl99">
    <w:name w:val="xl99"/>
    <w:basedOn w:val="Normal"/>
    <w:rsid w:val="004171D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
    <w:rsid w:val="004171D7"/>
    <w:pPr>
      <w:pBdr>
        <w:top w:val="single" w:sz="4" w:space="0" w:color="auto"/>
        <w:left w:val="single" w:sz="4" w:space="0" w:color="auto"/>
        <w:right w:val="single" w:sz="4" w:space="0" w:color="auto"/>
      </w:pBdr>
      <w:spacing w:before="100" w:beforeAutospacing="1" w:after="100" w:afterAutospacing="1"/>
    </w:pPr>
    <w:rPr>
      <w:rFonts w:ascii="Times YU" w:hAnsi="Times YU"/>
      <w:sz w:val="16"/>
      <w:szCs w:val="16"/>
    </w:rPr>
  </w:style>
  <w:style w:type="paragraph" w:customStyle="1" w:styleId="xl101">
    <w:name w:val="xl101"/>
    <w:basedOn w:val="Normal"/>
    <w:rsid w:val="004171D7"/>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2">
    <w:name w:val="xl102"/>
    <w:basedOn w:val="Normal"/>
    <w:rsid w:val="004171D7"/>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4171D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4171D7"/>
    <w:pPr>
      <w:spacing w:before="100" w:beforeAutospacing="1" w:after="100" w:afterAutospacing="1"/>
      <w:jc w:val="center"/>
    </w:pPr>
    <w:rPr>
      <w:sz w:val="24"/>
      <w:szCs w:val="24"/>
    </w:rPr>
  </w:style>
  <w:style w:type="character" w:customStyle="1" w:styleId="HeaderChar1">
    <w:name w:val="Header Char1"/>
    <w:rsid w:val="004171D7"/>
    <w:rPr>
      <w:rFonts w:ascii="Yu Times" w:eastAsia="Times New Roman" w:hAnsi="Yu Times" w:cs="Times New Roman" w:hint="default"/>
      <w:sz w:val="28"/>
      <w:szCs w:val="24"/>
      <w:lang w:val="en-US"/>
    </w:rPr>
  </w:style>
  <w:style w:type="character" w:customStyle="1" w:styleId="FooterChar1">
    <w:name w:val="Footer Char1"/>
    <w:semiHidden/>
    <w:rsid w:val="004171D7"/>
    <w:rPr>
      <w:rFonts w:ascii="Yu Times" w:eastAsia="Times New Roman" w:hAnsi="Yu Times" w:cs="Times New Roman" w:hint="default"/>
      <w:sz w:val="28"/>
      <w:szCs w:val="24"/>
      <w:lang w:val="en-US"/>
    </w:rPr>
  </w:style>
  <w:style w:type="character" w:customStyle="1" w:styleId="BodyTextChar1">
    <w:name w:val="Body Text Char1"/>
    <w:rsid w:val="004171D7"/>
    <w:rPr>
      <w:rFonts w:ascii="Yu Times" w:eastAsia="Times New Roman" w:hAnsi="Yu Times" w:cs="Times New Roman" w:hint="default"/>
      <w:sz w:val="28"/>
      <w:szCs w:val="24"/>
      <w:lang w:val="en-US"/>
    </w:rPr>
  </w:style>
  <w:style w:type="character" w:customStyle="1" w:styleId="BodyTextIndentChar1">
    <w:name w:val="Body Text Indent Char1"/>
    <w:rsid w:val="004171D7"/>
    <w:rPr>
      <w:rFonts w:ascii="Yu Times" w:eastAsia="Times New Roman" w:hAnsi="Yu Times" w:cs="Times New Roman" w:hint="default"/>
      <w:sz w:val="28"/>
      <w:szCs w:val="24"/>
      <w:lang w:val="en-US"/>
    </w:rPr>
  </w:style>
  <w:style w:type="character" w:customStyle="1" w:styleId="BodyText3Char1">
    <w:name w:val="Body Text 3 Char1"/>
    <w:semiHidden/>
    <w:rsid w:val="004171D7"/>
    <w:rPr>
      <w:rFonts w:ascii="Yu Times" w:eastAsia="Times New Roman" w:hAnsi="Yu Times" w:cs="Times New Roman" w:hint="default"/>
      <w:sz w:val="16"/>
      <w:szCs w:val="16"/>
      <w:lang w:val="en-US"/>
    </w:rPr>
  </w:style>
  <w:style w:type="character" w:customStyle="1" w:styleId="BodyTextIndent2Char1">
    <w:name w:val="Body Text Indent 2 Char1"/>
    <w:semiHidden/>
    <w:rsid w:val="004171D7"/>
    <w:rPr>
      <w:rFonts w:ascii="Yu Times" w:eastAsia="Times New Roman" w:hAnsi="Yu Times" w:cs="Times New Roman" w:hint="default"/>
      <w:sz w:val="28"/>
      <w:szCs w:val="24"/>
      <w:lang w:val="en-US"/>
    </w:rPr>
  </w:style>
  <w:style w:type="paragraph" w:customStyle="1" w:styleId="xl104">
    <w:name w:val="xl104"/>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6">
    <w:name w:val="xl106"/>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08">
    <w:name w:val="xl108"/>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9">
    <w:name w:val="xl109"/>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Normal"/>
    <w:rsid w:val="004171D7"/>
    <w:pPr>
      <w:spacing w:before="100" w:beforeAutospacing="1" w:after="100" w:afterAutospacing="1"/>
      <w:jc w:val="center"/>
    </w:pPr>
    <w:rPr>
      <w:b/>
      <w:bCs/>
      <w:sz w:val="24"/>
      <w:szCs w:val="24"/>
    </w:rPr>
  </w:style>
  <w:style w:type="paragraph" w:customStyle="1" w:styleId="xl111">
    <w:name w:val="xl111"/>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2">
    <w:name w:val="xl112"/>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13">
    <w:name w:val="xl113"/>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14">
    <w:name w:val="xl114"/>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15">
    <w:name w:val="xl115"/>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16">
    <w:name w:val="xl116"/>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17">
    <w:name w:val="xl117"/>
    <w:basedOn w:val="Normal"/>
    <w:rsid w:val="004171D7"/>
    <w:pPr>
      <w:spacing w:before="100" w:beforeAutospacing="1" w:after="100" w:afterAutospacing="1"/>
    </w:pPr>
    <w:rPr>
      <w:b/>
      <w:bCs/>
      <w:i/>
      <w:iCs/>
      <w:sz w:val="24"/>
      <w:szCs w:val="24"/>
    </w:rPr>
  </w:style>
  <w:style w:type="paragraph" w:styleId="BodyTextFirstIndent">
    <w:name w:val="Body Text First Indent"/>
    <w:basedOn w:val="BodyText"/>
    <w:link w:val="BodyTextFirstIndentChar"/>
    <w:uiPriority w:val="99"/>
    <w:semiHidden/>
    <w:unhideWhenUsed/>
    <w:rsid w:val="004171D7"/>
    <w:pPr>
      <w:ind w:firstLine="360"/>
      <w:jc w:val="left"/>
    </w:pPr>
    <w:rPr>
      <w:rFonts w:ascii="Yu Times" w:hAnsi="Yu Times"/>
      <w:sz w:val="28"/>
      <w:lang w:eastAsia="x-none"/>
    </w:rPr>
  </w:style>
  <w:style w:type="character" w:customStyle="1" w:styleId="BodyTextFirstIndentChar">
    <w:name w:val="Body Text First Indent Char"/>
    <w:basedOn w:val="BodyTextChar"/>
    <w:link w:val="BodyTextFirstIndent"/>
    <w:uiPriority w:val="99"/>
    <w:semiHidden/>
    <w:rsid w:val="004171D7"/>
    <w:rPr>
      <w:rFonts w:ascii="Yu Times" w:hAnsi="Yu Times"/>
      <w:sz w:val="28"/>
      <w:szCs w:val="24"/>
      <w:lang w:eastAsia="x-none"/>
    </w:rPr>
  </w:style>
  <w:style w:type="paragraph" w:customStyle="1" w:styleId="Hang127CharCharChar2CharCharCharCharChar">
    <w:name w:val="Hang 1.27 Char Char Char2 Char Char Char Char Char"/>
    <w:basedOn w:val="Normal"/>
    <w:link w:val="Hang127CharCharChar2CharCharCharCharCharChar"/>
    <w:rsid w:val="004171D7"/>
    <w:pPr>
      <w:spacing w:after="120"/>
      <w:ind w:left="720" w:hanging="720"/>
      <w:jc w:val="both"/>
    </w:pPr>
  </w:style>
  <w:style w:type="character" w:customStyle="1" w:styleId="Bodytext7">
    <w:name w:val="Body text (7)_"/>
    <w:link w:val="Bodytext70"/>
    <w:rsid w:val="004171D7"/>
    <w:rPr>
      <w:shd w:val="clear" w:color="auto" w:fill="FFFFFF"/>
    </w:rPr>
  </w:style>
  <w:style w:type="paragraph" w:customStyle="1" w:styleId="Bodytext70">
    <w:name w:val="Body text (7)"/>
    <w:basedOn w:val="Normal"/>
    <w:link w:val="Bodytext7"/>
    <w:rsid w:val="004171D7"/>
    <w:pPr>
      <w:widowControl w:val="0"/>
      <w:shd w:val="clear" w:color="auto" w:fill="FFFFFF"/>
      <w:spacing w:line="283" w:lineRule="exact"/>
      <w:jc w:val="both"/>
    </w:pPr>
  </w:style>
  <w:style w:type="character" w:customStyle="1" w:styleId="Bodytext20">
    <w:name w:val="Body text (2)_"/>
    <w:link w:val="Bodytext21"/>
    <w:uiPriority w:val="99"/>
    <w:rsid w:val="004171D7"/>
    <w:rPr>
      <w:shd w:val="clear" w:color="auto" w:fill="FFFFFF"/>
      <w:lang w:val="hr-HR" w:eastAsia="hr-HR" w:bidi="hr-HR"/>
    </w:rPr>
  </w:style>
  <w:style w:type="character" w:customStyle="1" w:styleId="Bodytext211pt">
    <w:name w:val="Body text (2) + 11 pt"/>
    <w:aliases w:val="Spacing 2 pt"/>
    <w:rsid w:val="004171D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customStyle="1" w:styleId="Bodytext21">
    <w:name w:val="Body text (2)"/>
    <w:basedOn w:val="Normal"/>
    <w:link w:val="Bodytext20"/>
    <w:uiPriority w:val="99"/>
    <w:rsid w:val="004171D7"/>
    <w:pPr>
      <w:widowControl w:val="0"/>
      <w:shd w:val="clear" w:color="auto" w:fill="FFFFFF"/>
      <w:spacing w:line="283" w:lineRule="exact"/>
      <w:ind w:hanging="1660"/>
      <w:jc w:val="both"/>
    </w:pPr>
    <w:rPr>
      <w:lang w:val="hr-HR" w:eastAsia="hr-HR" w:bidi="hr-HR"/>
    </w:rPr>
  </w:style>
  <w:style w:type="paragraph" w:styleId="NoSpacing">
    <w:name w:val="No Spacing"/>
    <w:uiPriority w:val="1"/>
    <w:qFormat/>
    <w:rsid w:val="004171D7"/>
    <w:rPr>
      <w:rFonts w:ascii="Yu Times" w:hAnsi="Yu Times"/>
      <w:sz w:val="28"/>
      <w:szCs w:val="24"/>
    </w:rPr>
  </w:style>
  <w:style w:type="table" w:customStyle="1" w:styleId="TableList31">
    <w:name w:val="Table List 31"/>
    <w:basedOn w:val="TableNormal"/>
    <w:next w:val="TableList3"/>
    <w:rsid w:val="004171D7"/>
    <w:rPr>
      <w:lang w:val="sr-Latn-RS" w:eastAsia="sr-Latn-R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yle1">
    <w:name w:val="Style1"/>
    <w:basedOn w:val="Normal"/>
    <w:link w:val="Style1Char"/>
    <w:rsid w:val="004171D7"/>
    <w:pPr>
      <w:jc w:val="both"/>
    </w:pPr>
    <w:rPr>
      <w:lang w:val="sr-Latn-CS"/>
    </w:rPr>
  </w:style>
  <w:style w:type="paragraph" w:customStyle="1" w:styleId="Stil1">
    <w:name w:val="Stil 1"/>
    <w:basedOn w:val="Normal"/>
    <w:next w:val="Normal"/>
    <w:rsid w:val="004171D7"/>
    <w:pPr>
      <w:keepNext/>
      <w:shd w:val="solid" w:color="auto" w:fill="auto"/>
      <w:spacing w:before="240" w:after="120"/>
      <w:jc w:val="both"/>
    </w:pPr>
    <w:rPr>
      <w:rFonts w:ascii="Arial" w:hAnsi="Arial"/>
      <w:b/>
      <w:kern w:val="32"/>
      <w:sz w:val="40"/>
      <w:lang w:val="sr-Latn-CS"/>
    </w:rPr>
  </w:style>
  <w:style w:type="paragraph" w:customStyle="1" w:styleId="Stil2">
    <w:name w:val="Stil 2"/>
    <w:basedOn w:val="Normal"/>
    <w:next w:val="Hang127"/>
    <w:link w:val="Stil2Char"/>
    <w:rsid w:val="004171D7"/>
    <w:pPr>
      <w:keepNext/>
      <w:pBdr>
        <w:bottom w:val="single" w:sz="6" w:space="0" w:color="auto"/>
      </w:pBdr>
      <w:spacing w:before="480" w:after="360"/>
      <w:ind w:left="720"/>
      <w:jc w:val="both"/>
    </w:pPr>
    <w:rPr>
      <w:rFonts w:ascii="Arial" w:hAnsi="Arial"/>
      <w:b/>
      <w:i/>
      <w:kern w:val="32"/>
      <w:sz w:val="32"/>
      <w:szCs w:val="32"/>
      <w:lang w:val="pl-PL"/>
    </w:rPr>
  </w:style>
  <w:style w:type="character" w:customStyle="1" w:styleId="Hang127Char2">
    <w:name w:val="Hang 1.27 Char2"/>
    <w:rsid w:val="004171D7"/>
    <w:rPr>
      <w:i/>
      <w:iCs/>
      <w:lang w:val="en-US" w:eastAsia="en-US" w:bidi="ar-SA"/>
    </w:rPr>
  </w:style>
  <w:style w:type="paragraph" w:customStyle="1" w:styleId="Stil3">
    <w:name w:val="Stil 3"/>
    <w:basedOn w:val="Normal"/>
    <w:next w:val="Hang127"/>
    <w:link w:val="Stil3Char1"/>
    <w:rsid w:val="004171D7"/>
    <w:pPr>
      <w:keepNext/>
      <w:spacing w:before="480" w:after="360"/>
      <w:ind w:left="720"/>
      <w:jc w:val="both"/>
    </w:pPr>
    <w:rPr>
      <w:b/>
      <w:sz w:val="24"/>
      <w:lang w:val="sr-Latn-CS"/>
    </w:rPr>
  </w:style>
  <w:style w:type="character" w:customStyle="1" w:styleId="Stil3Char1">
    <w:name w:val="Stil 3 Char1"/>
    <w:link w:val="Stil3"/>
    <w:locked/>
    <w:rsid w:val="004171D7"/>
    <w:rPr>
      <w:b/>
      <w:sz w:val="24"/>
      <w:lang w:val="sr-Latn-CS"/>
    </w:rPr>
  </w:style>
  <w:style w:type="paragraph" w:customStyle="1" w:styleId="Stil4">
    <w:name w:val="Stil 4"/>
    <w:basedOn w:val="Normal"/>
    <w:next w:val="Hang127"/>
    <w:link w:val="Stil4Char"/>
    <w:rsid w:val="004171D7"/>
    <w:pPr>
      <w:keepNext/>
      <w:spacing w:before="480" w:after="360"/>
      <w:ind w:left="720"/>
      <w:jc w:val="both"/>
    </w:pPr>
    <w:rPr>
      <w:b/>
      <w:i/>
      <w:lang w:val="sr-Latn-CS"/>
    </w:rPr>
  </w:style>
  <w:style w:type="character" w:customStyle="1" w:styleId="Stil4Char">
    <w:name w:val="Stil 4 Char"/>
    <w:link w:val="Stil4"/>
    <w:rsid w:val="004171D7"/>
    <w:rPr>
      <w:b/>
      <w:i/>
      <w:lang w:val="sr-Latn-CS"/>
    </w:rPr>
  </w:style>
  <w:style w:type="paragraph" w:styleId="TOC1">
    <w:name w:val="toc 1"/>
    <w:basedOn w:val="Normal"/>
    <w:next w:val="Normal"/>
    <w:autoRedefine/>
    <w:uiPriority w:val="39"/>
    <w:rsid w:val="004171D7"/>
    <w:pPr>
      <w:spacing w:before="120" w:after="120"/>
    </w:pPr>
    <w:rPr>
      <w:b/>
      <w:caps/>
      <w:lang w:val="sr-Latn-CS"/>
    </w:rPr>
  </w:style>
  <w:style w:type="paragraph" w:styleId="TOC2">
    <w:name w:val="toc 2"/>
    <w:basedOn w:val="Normal"/>
    <w:next w:val="Normal"/>
    <w:autoRedefine/>
    <w:uiPriority w:val="39"/>
    <w:rsid w:val="004171D7"/>
    <w:pPr>
      <w:ind w:left="200"/>
    </w:pPr>
    <w:rPr>
      <w:smallCaps/>
      <w:lang w:val="sr-Latn-CS"/>
    </w:rPr>
  </w:style>
  <w:style w:type="paragraph" w:styleId="TOC3">
    <w:name w:val="toc 3"/>
    <w:basedOn w:val="Normal"/>
    <w:next w:val="Normal"/>
    <w:autoRedefine/>
    <w:uiPriority w:val="39"/>
    <w:rsid w:val="00E14D8A"/>
    <w:pPr>
      <w:ind w:left="400"/>
    </w:pPr>
    <w:rPr>
      <w:lang w:val="sr-Latn-CS"/>
    </w:rPr>
  </w:style>
  <w:style w:type="paragraph" w:styleId="TOC4">
    <w:name w:val="toc 4"/>
    <w:basedOn w:val="Normal"/>
    <w:next w:val="Normal"/>
    <w:autoRedefine/>
    <w:uiPriority w:val="39"/>
    <w:rsid w:val="004171D7"/>
    <w:pPr>
      <w:ind w:left="600"/>
    </w:pPr>
    <w:rPr>
      <w:sz w:val="18"/>
      <w:lang w:val="sr-Latn-CS"/>
    </w:rPr>
  </w:style>
  <w:style w:type="paragraph" w:styleId="TOC5">
    <w:name w:val="toc 5"/>
    <w:basedOn w:val="Normal"/>
    <w:next w:val="Normal"/>
    <w:autoRedefine/>
    <w:uiPriority w:val="39"/>
    <w:rsid w:val="004171D7"/>
    <w:pPr>
      <w:ind w:left="800"/>
    </w:pPr>
    <w:rPr>
      <w:sz w:val="18"/>
      <w:lang w:val="sr-Latn-CS"/>
    </w:rPr>
  </w:style>
  <w:style w:type="paragraph" w:styleId="TOC6">
    <w:name w:val="toc 6"/>
    <w:basedOn w:val="Normal"/>
    <w:next w:val="Normal"/>
    <w:autoRedefine/>
    <w:uiPriority w:val="39"/>
    <w:rsid w:val="004171D7"/>
    <w:pPr>
      <w:ind w:left="1000"/>
    </w:pPr>
    <w:rPr>
      <w:sz w:val="18"/>
      <w:lang w:val="sr-Latn-CS"/>
    </w:rPr>
  </w:style>
  <w:style w:type="paragraph" w:styleId="TOC7">
    <w:name w:val="toc 7"/>
    <w:basedOn w:val="Normal"/>
    <w:next w:val="Normal"/>
    <w:autoRedefine/>
    <w:uiPriority w:val="39"/>
    <w:rsid w:val="004171D7"/>
    <w:pPr>
      <w:ind w:left="1200"/>
    </w:pPr>
    <w:rPr>
      <w:sz w:val="18"/>
      <w:lang w:val="sr-Latn-CS"/>
    </w:rPr>
  </w:style>
  <w:style w:type="paragraph" w:styleId="TOC8">
    <w:name w:val="toc 8"/>
    <w:basedOn w:val="Normal"/>
    <w:next w:val="Normal"/>
    <w:autoRedefine/>
    <w:uiPriority w:val="39"/>
    <w:rsid w:val="004171D7"/>
    <w:pPr>
      <w:ind w:left="1400"/>
    </w:pPr>
    <w:rPr>
      <w:sz w:val="18"/>
      <w:lang w:val="sr-Latn-CS"/>
    </w:rPr>
  </w:style>
  <w:style w:type="paragraph" w:styleId="TOC9">
    <w:name w:val="toc 9"/>
    <w:basedOn w:val="Normal"/>
    <w:next w:val="Normal"/>
    <w:autoRedefine/>
    <w:uiPriority w:val="39"/>
    <w:rsid w:val="004171D7"/>
    <w:pPr>
      <w:ind w:left="1600"/>
    </w:pPr>
    <w:rPr>
      <w:sz w:val="18"/>
      <w:lang w:val="sr-Latn-CS"/>
    </w:rPr>
  </w:style>
  <w:style w:type="paragraph" w:styleId="Index1">
    <w:name w:val="index 1"/>
    <w:basedOn w:val="Normal"/>
    <w:next w:val="Normal"/>
    <w:autoRedefine/>
    <w:semiHidden/>
    <w:rsid w:val="004171D7"/>
    <w:pPr>
      <w:ind w:left="200" w:hanging="200"/>
      <w:jc w:val="both"/>
    </w:pPr>
    <w:rPr>
      <w:lang w:val="sr-Latn-CS"/>
    </w:rPr>
  </w:style>
  <w:style w:type="character" w:customStyle="1" w:styleId="Hang127CharChar">
    <w:name w:val="Hang 1.27 Char Char"/>
    <w:rsid w:val="004171D7"/>
    <w:rPr>
      <w:lang w:val="en-US" w:eastAsia="en-US" w:bidi="ar-SA"/>
    </w:rPr>
  </w:style>
  <w:style w:type="character" w:customStyle="1" w:styleId="Stil3Char">
    <w:name w:val="Stil 3 Char"/>
    <w:rsid w:val="004171D7"/>
    <w:rPr>
      <w:b/>
      <w:sz w:val="24"/>
      <w:lang w:val="en-US" w:eastAsia="en-US" w:bidi="ar-SA"/>
    </w:rPr>
  </w:style>
  <w:style w:type="paragraph" w:styleId="List3">
    <w:name w:val="List 3"/>
    <w:basedOn w:val="Normal"/>
    <w:rsid w:val="004171D7"/>
    <w:pPr>
      <w:ind w:left="1080" w:hanging="360"/>
    </w:pPr>
    <w:rPr>
      <w:rFonts w:eastAsia="Batang"/>
      <w:sz w:val="24"/>
      <w:szCs w:val="24"/>
      <w:lang w:val="sr-Latn-CS"/>
    </w:rPr>
  </w:style>
  <w:style w:type="paragraph" w:customStyle="1" w:styleId="xl24">
    <w:name w:val="xl24"/>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29">
    <w:name w:val="xl29"/>
    <w:basedOn w:val="Normal"/>
    <w:rsid w:val="004171D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30">
    <w:name w:val="xl30"/>
    <w:basedOn w:val="Normal"/>
    <w:rsid w:val="004171D7"/>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32">
    <w:name w:val="xl32"/>
    <w:basedOn w:val="Normal"/>
    <w:rsid w:val="004171D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33">
    <w:name w:val="xl33"/>
    <w:basedOn w:val="Normal"/>
    <w:rsid w:val="004171D7"/>
    <w:pPr>
      <w:pBdr>
        <w:top w:val="single" w:sz="4" w:space="0" w:color="auto"/>
        <w:left w:val="single" w:sz="4" w:space="0" w:color="auto"/>
        <w:bottom w:val="single" w:sz="4" w:space="0" w:color="auto"/>
      </w:pBdr>
      <w:spacing w:before="100" w:beforeAutospacing="1" w:after="100" w:afterAutospacing="1"/>
      <w:jc w:val="center"/>
    </w:pPr>
    <w:rPr>
      <w:rFonts w:eastAsia="Arial Unicode MS"/>
      <w:sz w:val="24"/>
      <w:szCs w:val="24"/>
      <w:lang w:val="sr-Latn-CS"/>
    </w:rPr>
  </w:style>
  <w:style w:type="paragraph" w:customStyle="1" w:styleId="xl34">
    <w:name w:val="xl34"/>
    <w:basedOn w:val="Normal"/>
    <w:rsid w:val="004171D7"/>
    <w:pPr>
      <w:pBdr>
        <w:lef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35">
    <w:name w:val="xl35"/>
    <w:basedOn w:val="Normal"/>
    <w:rsid w:val="004171D7"/>
    <w:pPr>
      <w:pBdr>
        <w:right w:val="single" w:sz="4"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36">
    <w:name w:val="xl36"/>
    <w:basedOn w:val="Normal"/>
    <w:rsid w:val="004171D7"/>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37">
    <w:name w:val="xl37"/>
    <w:basedOn w:val="Normal"/>
    <w:rsid w:val="004171D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38">
    <w:name w:val="xl38"/>
    <w:basedOn w:val="Normal"/>
    <w:rsid w:val="004171D7"/>
    <w:pPr>
      <w:pBdr>
        <w:left w:val="single" w:sz="4" w:space="0" w:color="auto"/>
        <w:bottom w:val="double" w:sz="6"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39">
    <w:name w:val="xl39"/>
    <w:basedOn w:val="Normal"/>
    <w:rsid w:val="004171D7"/>
    <w:pPr>
      <w:pBdr>
        <w:top w:val="single" w:sz="4" w:space="0" w:color="auto"/>
        <w:bottom w:val="double" w:sz="6" w:space="0" w:color="auto"/>
      </w:pBdr>
      <w:spacing w:before="100" w:beforeAutospacing="1" w:after="100" w:afterAutospacing="1"/>
      <w:jc w:val="center"/>
    </w:pPr>
    <w:rPr>
      <w:rFonts w:ascii="Arial Unicode MS" w:eastAsia="Arial Unicode MS" w:hAnsi="Arial Unicode MS" w:cs="Arial Unicode MS"/>
      <w:sz w:val="24"/>
      <w:szCs w:val="24"/>
      <w:lang w:val="sr-Latn-CS"/>
    </w:rPr>
  </w:style>
  <w:style w:type="paragraph" w:customStyle="1" w:styleId="xl40">
    <w:name w:val="xl40"/>
    <w:basedOn w:val="Normal"/>
    <w:rsid w:val="004171D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1">
    <w:name w:val="xl41"/>
    <w:basedOn w:val="Normal"/>
    <w:rsid w:val="004171D7"/>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2">
    <w:name w:val="xl42"/>
    <w:basedOn w:val="Normal"/>
    <w:rsid w:val="004171D7"/>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3">
    <w:name w:val="xl43"/>
    <w:basedOn w:val="Normal"/>
    <w:rsid w:val="004171D7"/>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4">
    <w:name w:val="xl44"/>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5">
    <w:name w:val="xl45"/>
    <w:basedOn w:val="Normal"/>
    <w:rsid w:val="004171D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sr-Latn-CS"/>
    </w:rPr>
  </w:style>
  <w:style w:type="paragraph" w:customStyle="1" w:styleId="xl46">
    <w:name w:val="xl46"/>
    <w:basedOn w:val="Normal"/>
    <w:rsid w:val="004171D7"/>
    <w:pPr>
      <w:spacing w:before="100" w:beforeAutospacing="1" w:after="100" w:afterAutospacing="1"/>
    </w:pPr>
    <w:rPr>
      <w:rFonts w:eastAsia="Arial Unicode MS"/>
      <w:sz w:val="24"/>
      <w:szCs w:val="24"/>
      <w:lang w:val="sr-Latn-CS"/>
    </w:rPr>
  </w:style>
  <w:style w:type="paragraph" w:styleId="ListBullet3">
    <w:name w:val="List Bullet 3"/>
    <w:basedOn w:val="Normal"/>
    <w:autoRedefine/>
    <w:rsid w:val="004171D7"/>
    <w:pPr>
      <w:numPr>
        <w:numId w:val="4"/>
      </w:numPr>
    </w:pPr>
    <w:rPr>
      <w:rFonts w:eastAsia="Batang"/>
      <w:sz w:val="24"/>
      <w:szCs w:val="24"/>
      <w:lang w:val="sr-Latn-CS"/>
    </w:rPr>
  </w:style>
  <w:style w:type="paragraph" w:customStyle="1" w:styleId="xl47">
    <w:name w:val="xl47"/>
    <w:basedOn w:val="Normal"/>
    <w:rsid w:val="004171D7"/>
    <w:pPr>
      <w:pBdr>
        <w:top w:val="single" w:sz="4" w:space="0" w:color="auto"/>
        <w:left w:val="single" w:sz="4" w:space="0" w:color="auto"/>
        <w:bottom w:val="single" w:sz="4" w:space="0" w:color="auto"/>
      </w:pBdr>
      <w:shd w:val="clear" w:color="auto" w:fill="FFFFFF"/>
      <w:spacing w:before="100" w:beforeAutospacing="1" w:after="100" w:afterAutospacing="1"/>
    </w:pPr>
    <w:rPr>
      <w:rFonts w:eastAsia="Batang"/>
      <w:b/>
      <w:bCs/>
      <w:sz w:val="24"/>
      <w:szCs w:val="24"/>
      <w:lang w:val="sr-Latn-CS"/>
    </w:rPr>
  </w:style>
  <w:style w:type="paragraph" w:customStyle="1" w:styleId="xl48">
    <w:name w:val="xl48"/>
    <w:basedOn w:val="Normal"/>
    <w:rsid w:val="004171D7"/>
    <w:pPr>
      <w:pBdr>
        <w:top w:val="single" w:sz="4" w:space="0" w:color="auto"/>
        <w:bottom w:val="single" w:sz="4" w:space="0" w:color="auto"/>
        <w:right w:val="single" w:sz="4" w:space="0" w:color="auto"/>
      </w:pBdr>
      <w:spacing w:before="100" w:beforeAutospacing="1" w:after="100" w:afterAutospacing="1"/>
    </w:pPr>
    <w:rPr>
      <w:rFonts w:eastAsia="Batang"/>
      <w:b/>
      <w:bCs/>
      <w:sz w:val="24"/>
      <w:szCs w:val="24"/>
      <w:lang w:val="sr-Latn-CS"/>
    </w:rPr>
  </w:style>
  <w:style w:type="paragraph" w:customStyle="1" w:styleId="xl49">
    <w:name w:val="xl49"/>
    <w:basedOn w:val="Normal"/>
    <w:rsid w:val="004171D7"/>
    <w:pPr>
      <w:pBdr>
        <w:top w:val="single" w:sz="4" w:space="0" w:color="auto"/>
        <w:bottom w:val="single" w:sz="4" w:space="0" w:color="auto"/>
      </w:pBdr>
      <w:spacing w:before="100" w:beforeAutospacing="1" w:after="100" w:afterAutospacing="1"/>
    </w:pPr>
    <w:rPr>
      <w:rFonts w:eastAsia="Batang"/>
      <w:sz w:val="24"/>
      <w:szCs w:val="24"/>
      <w:lang w:val="sr-Latn-CS"/>
    </w:rPr>
  </w:style>
  <w:style w:type="paragraph" w:customStyle="1" w:styleId="xl50">
    <w:name w:val="xl50"/>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b/>
      <w:bCs/>
      <w:i/>
      <w:iCs/>
      <w:sz w:val="24"/>
      <w:szCs w:val="24"/>
      <w:lang w:val="sr-Latn-CS"/>
    </w:rPr>
  </w:style>
  <w:style w:type="paragraph" w:customStyle="1" w:styleId="xl51">
    <w:name w:val="xl51"/>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b/>
      <w:bCs/>
      <w:i/>
      <w:iCs/>
      <w:sz w:val="24"/>
      <w:szCs w:val="24"/>
      <w:lang w:val="sr-Latn-CS"/>
    </w:rPr>
  </w:style>
  <w:style w:type="paragraph" w:customStyle="1" w:styleId="xl52">
    <w:name w:val="xl52"/>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b/>
      <w:bCs/>
      <w:i/>
      <w:iCs/>
      <w:sz w:val="24"/>
      <w:szCs w:val="24"/>
      <w:lang w:val="sr-Latn-CS"/>
    </w:rPr>
  </w:style>
  <w:style w:type="paragraph" w:customStyle="1" w:styleId="xl53">
    <w:name w:val="xl53"/>
    <w:basedOn w:val="Normal"/>
    <w:rsid w:val="004171D7"/>
    <w:pPr>
      <w:pBdr>
        <w:top w:val="single" w:sz="4" w:space="0" w:color="auto"/>
        <w:bottom w:val="single" w:sz="4" w:space="0" w:color="auto"/>
      </w:pBdr>
      <w:spacing w:before="100" w:beforeAutospacing="1" w:after="100" w:afterAutospacing="1"/>
    </w:pPr>
    <w:rPr>
      <w:rFonts w:eastAsia="Batang"/>
      <w:b/>
      <w:bCs/>
      <w:i/>
      <w:iCs/>
      <w:sz w:val="24"/>
      <w:szCs w:val="24"/>
      <w:lang w:val="sr-Latn-CS"/>
    </w:rPr>
  </w:style>
  <w:style w:type="paragraph" w:customStyle="1" w:styleId="xl54">
    <w:name w:val="xl54"/>
    <w:basedOn w:val="Normal"/>
    <w:rsid w:val="004171D7"/>
    <w:pPr>
      <w:pBdr>
        <w:top w:val="single" w:sz="4" w:space="0" w:color="auto"/>
        <w:bottom w:val="single" w:sz="4" w:space="0" w:color="auto"/>
      </w:pBdr>
      <w:spacing w:before="100" w:beforeAutospacing="1" w:after="100" w:afterAutospacing="1"/>
    </w:pPr>
    <w:rPr>
      <w:rFonts w:eastAsia="Batang"/>
      <w:b/>
      <w:bCs/>
      <w:i/>
      <w:iCs/>
      <w:sz w:val="24"/>
      <w:szCs w:val="24"/>
      <w:lang w:val="sr-Latn-CS"/>
    </w:rPr>
  </w:style>
  <w:style w:type="paragraph" w:customStyle="1" w:styleId="xl55">
    <w:name w:val="xl55"/>
    <w:basedOn w:val="Normal"/>
    <w:rsid w:val="004171D7"/>
    <w:pPr>
      <w:pBdr>
        <w:top w:val="single" w:sz="4" w:space="0" w:color="auto"/>
        <w:bottom w:val="single" w:sz="4" w:space="0" w:color="auto"/>
        <w:right w:val="single" w:sz="4" w:space="0" w:color="auto"/>
      </w:pBdr>
      <w:spacing w:before="100" w:beforeAutospacing="1" w:after="100" w:afterAutospacing="1"/>
    </w:pPr>
    <w:rPr>
      <w:rFonts w:eastAsia="Batang"/>
      <w:b/>
      <w:bCs/>
      <w:i/>
      <w:iCs/>
      <w:sz w:val="24"/>
      <w:szCs w:val="24"/>
      <w:lang w:val="sr-Latn-CS"/>
    </w:rPr>
  </w:style>
  <w:style w:type="paragraph" w:customStyle="1" w:styleId="Hang07">
    <w:name w:val="Hang 07"/>
    <w:basedOn w:val="Normal"/>
    <w:rsid w:val="004171D7"/>
    <w:pPr>
      <w:widowControl w:val="0"/>
      <w:overflowPunct w:val="0"/>
      <w:autoSpaceDE w:val="0"/>
      <w:autoSpaceDN w:val="0"/>
      <w:adjustRightInd w:val="0"/>
      <w:ind w:left="397" w:hanging="397"/>
      <w:jc w:val="both"/>
      <w:textAlignment w:val="baseline"/>
    </w:pPr>
    <w:rPr>
      <w:rFonts w:ascii="AriYU" w:eastAsia="Batang" w:hAnsi="AriYU"/>
      <w:lang w:val="sr-Latn-CS"/>
    </w:rPr>
  </w:style>
  <w:style w:type="paragraph" w:customStyle="1" w:styleId="Naslov-opsta">
    <w:name w:val="Naslov-opsta"/>
    <w:basedOn w:val="Hang127"/>
    <w:rsid w:val="004171D7"/>
    <w:pPr>
      <w:pBdr>
        <w:bottom w:val="single" w:sz="4" w:space="1" w:color="auto"/>
      </w:pBdr>
      <w:spacing w:before="360" w:after="360"/>
    </w:pPr>
    <w:rPr>
      <w:rFonts w:ascii="Verdana" w:eastAsia="Batang" w:hAnsi="Verdana"/>
      <w:sz w:val="32"/>
      <w:lang w:val="sr-Latn-CS"/>
    </w:rPr>
  </w:style>
  <w:style w:type="paragraph" w:customStyle="1" w:styleId="xl56">
    <w:name w:val="xl56"/>
    <w:basedOn w:val="Normal"/>
    <w:rsid w:val="004171D7"/>
    <w:pPr>
      <w:pBdr>
        <w:left w:val="single" w:sz="4" w:space="0" w:color="auto"/>
        <w:right w:val="single" w:sz="4" w:space="0" w:color="auto"/>
      </w:pBdr>
      <w:spacing w:before="100" w:beforeAutospacing="1" w:after="100" w:afterAutospacing="1"/>
      <w:jc w:val="center"/>
      <w:textAlignment w:val="center"/>
    </w:pPr>
    <w:rPr>
      <w:rFonts w:eastAsia="Batang"/>
      <w:sz w:val="24"/>
      <w:szCs w:val="24"/>
      <w:lang w:val="en-GB"/>
    </w:rPr>
  </w:style>
  <w:style w:type="paragraph" w:customStyle="1" w:styleId="xl57">
    <w:name w:val="xl57"/>
    <w:basedOn w:val="Normal"/>
    <w:rsid w:val="004171D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Batang"/>
      <w:sz w:val="24"/>
      <w:szCs w:val="24"/>
      <w:lang w:val="en-GB"/>
    </w:rPr>
  </w:style>
  <w:style w:type="paragraph" w:customStyle="1" w:styleId="xl58">
    <w:name w:val="xl58"/>
    <w:basedOn w:val="Normal"/>
    <w:rsid w:val="004171D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Batang"/>
      <w:sz w:val="14"/>
      <w:szCs w:val="14"/>
      <w:lang w:val="en-GB"/>
    </w:rPr>
  </w:style>
  <w:style w:type="paragraph" w:customStyle="1" w:styleId="xl59">
    <w:name w:val="xl59"/>
    <w:basedOn w:val="Normal"/>
    <w:rsid w:val="004171D7"/>
    <w:pPr>
      <w:pBdr>
        <w:top w:val="single" w:sz="4" w:space="0" w:color="auto"/>
        <w:bottom w:val="single" w:sz="4" w:space="0" w:color="auto"/>
      </w:pBdr>
      <w:shd w:val="clear" w:color="auto" w:fill="C0C0C0"/>
      <w:spacing w:before="100" w:beforeAutospacing="1" w:after="100" w:afterAutospacing="1"/>
      <w:jc w:val="center"/>
    </w:pPr>
    <w:rPr>
      <w:rFonts w:eastAsia="Batang"/>
      <w:sz w:val="14"/>
      <w:szCs w:val="14"/>
      <w:lang w:val="en-GB"/>
    </w:rPr>
  </w:style>
  <w:style w:type="paragraph" w:customStyle="1" w:styleId="xl60">
    <w:name w:val="xl60"/>
    <w:basedOn w:val="Normal"/>
    <w:rsid w:val="00417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lang w:val="sr-Latn-CS"/>
    </w:rPr>
  </w:style>
  <w:style w:type="paragraph" w:customStyle="1" w:styleId="xl61">
    <w:name w:val="xl61"/>
    <w:basedOn w:val="Normal"/>
    <w:rsid w:val="004171D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lang w:val="sr-Latn-CS"/>
    </w:rPr>
  </w:style>
  <w:style w:type="paragraph" w:customStyle="1" w:styleId="xl62">
    <w:name w:val="xl62"/>
    <w:basedOn w:val="Normal"/>
    <w:rsid w:val="004171D7"/>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lang w:val="sr-Latn-CS"/>
    </w:rPr>
  </w:style>
  <w:style w:type="paragraph" w:customStyle="1" w:styleId="xl22">
    <w:name w:val="xl22"/>
    <w:basedOn w:val="Normal"/>
    <w:rsid w:val="004171D7"/>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GB"/>
    </w:rPr>
  </w:style>
  <w:style w:type="paragraph" w:customStyle="1" w:styleId="xl23">
    <w:name w:val="xl23"/>
    <w:basedOn w:val="Normal"/>
    <w:rsid w:val="004171D7"/>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GB"/>
    </w:rPr>
  </w:style>
  <w:style w:type="paragraph" w:customStyle="1" w:styleId="font6">
    <w:name w:val="font6"/>
    <w:basedOn w:val="Normal"/>
    <w:rsid w:val="004171D7"/>
    <w:pPr>
      <w:spacing w:before="100" w:beforeAutospacing="1" w:after="100" w:afterAutospacing="1"/>
    </w:pPr>
    <w:rPr>
      <w:rFonts w:eastAsia="Batang"/>
      <w:b/>
      <w:bCs/>
      <w:lang w:val="sr-Latn-CS"/>
    </w:rPr>
  </w:style>
  <w:style w:type="paragraph" w:customStyle="1" w:styleId="Stil5">
    <w:name w:val="Stil 5"/>
    <w:basedOn w:val="Stil4"/>
    <w:rsid w:val="004171D7"/>
    <w:rPr>
      <w:rFonts w:eastAsia="Batang"/>
      <w:i w:val="0"/>
    </w:rPr>
  </w:style>
  <w:style w:type="paragraph" w:styleId="List">
    <w:name w:val="List"/>
    <w:basedOn w:val="Normal"/>
    <w:rsid w:val="004171D7"/>
    <w:pPr>
      <w:ind w:left="360" w:hanging="360"/>
      <w:jc w:val="both"/>
    </w:pPr>
    <w:rPr>
      <w:rFonts w:eastAsia="Batang"/>
      <w:lang w:val="sr-Latn-CS"/>
    </w:rPr>
  </w:style>
  <w:style w:type="paragraph" w:styleId="List2">
    <w:name w:val="List 2"/>
    <w:basedOn w:val="Normal"/>
    <w:rsid w:val="004171D7"/>
    <w:pPr>
      <w:ind w:left="720" w:hanging="360"/>
      <w:jc w:val="both"/>
    </w:pPr>
    <w:rPr>
      <w:rFonts w:eastAsia="Batang"/>
      <w:lang w:val="sr-Latn-CS"/>
    </w:rPr>
  </w:style>
  <w:style w:type="paragraph" w:styleId="List4">
    <w:name w:val="List 4"/>
    <w:basedOn w:val="Normal"/>
    <w:rsid w:val="004171D7"/>
    <w:pPr>
      <w:ind w:left="1440" w:hanging="360"/>
      <w:jc w:val="both"/>
    </w:pPr>
    <w:rPr>
      <w:rFonts w:eastAsia="Batang"/>
      <w:lang w:val="sr-Latn-CS"/>
    </w:rPr>
  </w:style>
  <w:style w:type="paragraph" w:styleId="List5">
    <w:name w:val="List 5"/>
    <w:basedOn w:val="Normal"/>
    <w:rsid w:val="004171D7"/>
    <w:pPr>
      <w:ind w:left="1800" w:hanging="360"/>
      <w:jc w:val="both"/>
    </w:pPr>
    <w:rPr>
      <w:rFonts w:eastAsia="Batang"/>
      <w:lang w:val="sr-Latn-CS"/>
    </w:rPr>
  </w:style>
  <w:style w:type="paragraph" w:styleId="ListBullet2">
    <w:name w:val="List Bullet 2"/>
    <w:basedOn w:val="Normal"/>
    <w:rsid w:val="004171D7"/>
    <w:pPr>
      <w:numPr>
        <w:numId w:val="5"/>
      </w:numPr>
      <w:jc w:val="both"/>
    </w:pPr>
    <w:rPr>
      <w:rFonts w:eastAsia="Batang"/>
      <w:lang w:val="sr-Latn-CS"/>
    </w:rPr>
  </w:style>
  <w:style w:type="character" w:customStyle="1" w:styleId="CharChar1">
    <w:name w:val="Char Char1"/>
    <w:rsid w:val="004171D7"/>
    <w:rPr>
      <w:rFonts w:cs="Times New Roman"/>
      <w:sz w:val="14"/>
      <w:lang w:val="hr-HR" w:eastAsia="en-US" w:bidi="ar-SA"/>
    </w:rPr>
  </w:style>
  <w:style w:type="table" w:customStyle="1" w:styleId="TableStyle1">
    <w:name w:val="Table Style1"/>
    <w:basedOn w:val="TableNormal"/>
    <w:rsid w:val="004171D7"/>
    <w:rPr>
      <w:rFonts w:eastAsia="Batang"/>
      <w:lang w:val="sr-Latn-RS" w:eastAsia="sr-Latn-RS"/>
    </w:rPr>
    <w:tblPr/>
  </w:style>
  <w:style w:type="paragraph" w:styleId="TableofFigures">
    <w:name w:val="table of figures"/>
    <w:basedOn w:val="Normal"/>
    <w:next w:val="Normal"/>
    <w:semiHidden/>
    <w:rsid w:val="004171D7"/>
    <w:pPr>
      <w:jc w:val="both"/>
    </w:pPr>
    <w:rPr>
      <w:lang w:val="sr-Latn-CS"/>
    </w:rPr>
  </w:style>
  <w:style w:type="character" w:customStyle="1" w:styleId="Stil3CharChar">
    <w:name w:val="Stil 3 Char Char"/>
    <w:rsid w:val="004171D7"/>
    <w:rPr>
      <w:b/>
      <w:sz w:val="24"/>
      <w:lang w:val="en-US" w:eastAsia="en-US" w:bidi="ar-SA"/>
    </w:rPr>
  </w:style>
  <w:style w:type="character" w:customStyle="1" w:styleId="Hang127CharCharChar">
    <w:name w:val="Hang 1.27 Char Char Char"/>
    <w:rsid w:val="004171D7"/>
    <w:rPr>
      <w:rFonts w:eastAsia="Batang"/>
      <w:lang w:val="en-US" w:eastAsia="en-US" w:bidi="ar-SA"/>
    </w:rPr>
  </w:style>
  <w:style w:type="character" w:customStyle="1" w:styleId="CharCharChar">
    <w:name w:val="Char Char Char"/>
    <w:rsid w:val="004171D7"/>
    <w:rPr>
      <w:sz w:val="14"/>
      <w:lang w:val="hr-HR" w:eastAsia="en-US" w:bidi="ar-SA"/>
    </w:rPr>
  </w:style>
  <w:style w:type="paragraph" w:customStyle="1" w:styleId="2zakon">
    <w:name w:val="2zakon"/>
    <w:basedOn w:val="Normal"/>
    <w:rsid w:val="004171D7"/>
    <w:pPr>
      <w:spacing w:before="100" w:beforeAutospacing="1" w:after="100" w:afterAutospacing="1"/>
      <w:jc w:val="center"/>
    </w:pPr>
    <w:rPr>
      <w:rFonts w:ascii="Arial" w:hAnsi="Arial" w:cs="Arial"/>
      <w:color w:val="0033CC"/>
      <w:sz w:val="36"/>
      <w:szCs w:val="36"/>
      <w:lang w:val="sr-Latn-CS"/>
    </w:rPr>
  </w:style>
  <w:style w:type="paragraph" w:customStyle="1" w:styleId="3mesto">
    <w:name w:val="3mesto"/>
    <w:basedOn w:val="Normal"/>
    <w:rsid w:val="004171D7"/>
    <w:pPr>
      <w:spacing w:before="100" w:beforeAutospacing="1" w:after="100" w:afterAutospacing="1"/>
      <w:ind w:left="1377" w:right="1377"/>
      <w:jc w:val="center"/>
    </w:pPr>
    <w:rPr>
      <w:rFonts w:ascii="Arial" w:hAnsi="Arial" w:cs="Arial"/>
      <w:i/>
      <w:iCs/>
      <w:sz w:val="24"/>
      <w:szCs w:val="24"/>
      <w:lang w:val="sr-Latn-CS"/>
    </w:rPr>
  </w:style>
  <w:style w:type="paragraph" w:customStyle="1" w:styleId="1tekst">
    <w:name w:val="1tekst"/>
    <w:basedOn w:val="Normal"/>
    <w:rsid w:val="004171D7"/>
    <w:pPr>
      <w:ind w:left="313" w:right="313" w:firstLine="240"/>
      <w:jc w:val="both"/>
    </w:pPr>
    <w:rPr>
      <w:rFonts w:ascii="Arial" w:hAnsi="Arial" w:cs="Arial"/>
      <w:lang w:val="sr-Latn-CS"/>
    </w:rPr>
  </w:style>
  <w:style w:type="character" w:customStyle="1" w:styleId="Stil2Char">
    <w:name w:val="Stil 2 Char"/>
    <w:link w:val="Stil2"/>
    <w:rsid w:val="004171D7"/>
    <w:rPr>
      <w:rFonts w:ascii="Arial" w:hAnsi="Arial"/>
      <w:b/>
      <w:i/>
      <w:kern w:val="32"/>
      <w:sz w:val="32"/>
      <w:szCs w:val="32"/>
      <w:lang w:val="pl-PL"/>
    </w:rPr>
  </w:style>
  <w:style w:type="paragraph" w:customStyle="1" w:styleId="style19">
    <w:name w:val="style19"/>
    <w:basedOn w:val="Normal"/>
    <w:rsid w:val="004171D7"/>
    <w:pPr>
      <w:spacing w:before="100" w:beforeAutospacing="1" w:after="100" w:afterAutospacing="1"/>
    </w:pPr>
    <w:rPr>
      <w:sz w:val="24"/>
      <w:szCs w:val="24"/>
      <w:lang w:val="sr-Latn-CS"/>
    </w:rPr>
  </w:style>
  <w:style w:type="character" w:customStyle="1" w:styleId="apple-converted-space">
    <w:name w:val="apple-converted-space"/>
    <w:rsid w:val="004171D7"/>
  </w:style>
  <w:style w:type="character" w:customStyle="1" w:styleId="style10">
    <w:name w:val="style1"/>
    <w:rsid w:val="004171D7"/>
  </w:style>
  <w:style w:type="paragraph" w:styleId="EndnoteText">
    <w:name w:val="endnote text"/>
    <w:basedOn w:val="Normal"/>
    <w:link w:val="EndnoteTextChar"/>
    <w:rsid w:val="004171D7"/>
    <w:pPr>
      <w:widowControl w:val="0"/>
      <w:jc w:val="both"/>
    </w:pPr>
    <w:rPr>
      <w:rFonts w:ascii="Arial" w:hAnsi="Arial"/>
      <w:snapToGrid w:val="0"/>
      <w:sz w:val="24"/>
      <w:szCs w:val="24"/>
      <w:lang w:val="sr-Latn-CS"/>
    </w:rPr>
  </w:style>
  <w:style w:type="character" w:customStyle="1" w:styleId="EndnoteTextChar">
    <w:name w:val="Endnote Text Char"/>
    <w:basedOn w:val="DefaultParagraphFont"/>
    <w:link w:val="EndnoteText"/>
    <w:rsid w:val="004171D7"/>
    <w:rPr>
      <w:rFonts w:ascii="Arial" w:hAnsi="Arial"/>
      <w:snapToGrid w:val="0"/>
      <w:sz w:val="24"/>
      <w:szCs w:val="24"/>
      <w:lang w:val="sr-Latn-CS"/>
    </w:rPr>
  </w:style>
  <w:style w:type="paragraph" w:customStyle="1" w:styleId="AutoCorrect">
    <w:name w:val="AutoCorrect"/>
    <w:rsid w:val="004171D7"/>
  </w:style>
  <w:style w:type="paragraph" w:styleId="Title">
    <w:name w:val="Title"/>
    <w:basedOn w:val="Normal"/>
    <w:link w:val="TitleChar"/>
    <w:uiPriority w:val="10"/>
    <w:qFormat/>
    <w:rsid w:val="004171D7"/>
    <w:pPr>
      <w:jc w:val="center"/>
    </w:pPr>
    <w:rPr>
      <w:rFonts w:ascii="Arial" w:hAnsi="Arial"/>
      <w:b/>
      <w:sz w:val="24"/>
      <w:szCs w:val="24"/>
      <w:lang w:val="sr-Latn-CS"/>
    </w:rPr>
  </w:style>
  <w:style w:type="character" w:customStyle="1" w:styleId="TitleChar">
    <w:name w:val="Title Char"/>
    <w:basedOn w:val="DefaultParagraphFont"/>
    <w:link w:val="Title"/>
    <w:uiPriority w:val="10"/>
    <w:rsid w:val="004171D7"/>
    <w:rPr>
      <w:rFonts w:ascii="Arial" w:hAnsi="Arial"/>
      <w:b/>
      <w:sz w:val="24"/>
      <w:szCs w:val="24"/>
      <w:lang w:val="sr-Latn-CS"/>
    </w:rPr>
  </w:style>
  <w:style w:type="paragraph" w:customStyle="1" w:styleId="PASUS">
    <w:name w:val="PASUS"/>
    <w:basedOn w:val="Normal"/>
    <w:rsid w:val="004171D7"/>
    <w:pPr>
      <w:spacing w:before="120"/>
      <w:ind w:firstLine="720"/>
      <w:jc w:val="both"/>
    </w:pPr>
    <w:rPr>
      <w:rFonts w:ascii="Arial" w:hAnsi="Arial"/>
      <w:sz w:val="24"/>
      <w:szCs w:val="24"/>
      <w:lang w:val="sr-Latn-CS"/>
    </w:rPr>
  </w:style>
  <w:style w:type="paragraph" w:customStyle="1" w:styleId="StyleJustified">
    <w:name w:val="Style Justified"/>
    <w:basedOn w:val="Heading3"/>
    <w:autoRedefine/>
    <w:rsid w:val="004171D7"/>
    <w:pPr>
      <w:tabs>
        <w:tab w:val="num" w:pos="2836"/>
      </w:tabs>
      <w:spacing w:before="160" w:after="160"/>
      <w:ind w:left="1106" w:hanging="567"/>
    </w:pPr>
    <w:rPr>
      <w:rFonts w:ascii="Arial" w:hAnsi="Arial" w:cs="Arial"/>
      <w:b w:val="0"/>
      <w:bCs w:val="0"/>
      <w:sz w:val="28"/>
      <w:szCs w:val="28"/>
      <w:lang w:val="sr-Latn-CS"/>
    </w:rPr>
  </w:style>
  <w:style w:type="paragraph" w:customStyle="1" w:styleId="font7">
    <w:name w:val="font7"/>
    <w:basedOn w:val="Normal"/>
    <w:rsid w:val="004171D7"/>
    <w:pPr>
      <w:spacing w:before="100" w:beforeAutospacing="1" w:after="100" w:afterAutospacing="1"/>
      <w:jc w:val="both"/>
    </w:pPr>
    <w:rPr>
      <w:rFonts w:ascii="Arial" w:hAnsi="Arial"/>
      <w:color w:val="000000"/>
      <w:szCs w:val="24"/>
      <w:lang w:val="hr-HR" w:eastAsia="hr-HR"/>
    </w:rPr>
  </w:style>
  <w:style w:type="paragraph" w:customStyle="1" w:styleId="Naslov41">
    <w:name w:val="Naslov 41"/>
    <w:basedOn w:val="Normal"/>
    <w:next w:val="Normal"/>
    <w:rsid w:val="004171D7"/>
    <w:pPr>
      <w:ind w:firstLine="720"/>
      <w:jc w:val="both"/>
    </w:pPr>
    <w:rPr>
      <w:rFonts w:ascii="YU C Times" w:hAnsi="YU C Times"/>
      <w:sz w:val="24"/>
      <w:szCs w:val="24"/>
      <w:lang w:val="sr-Latn-CS"/>
    </w:rPr>
  </w:style>
  <w:style w:type="paragraph" w:customStyle="1" w:styleId="NormalAriYU">
    <w:name w:val="Normal+AriYU"/>
    <w:basedOn w:val="BodyText2"/>
    <w:rsid w:val="004171D7"/>
    <w:pPr>
      <w:spacing w:after="0" w:line="240" w:lineRule="auto"/>
      <w:jc w:val="both"/>
    </w:pPr>
    <w:rPr>
      <w:rFonts w:ascii="AriYU" w:hAnsi="AriYU"/>
      <w:sz w:val="24"/>
      <w:lang w:val="sr-Latn-CS"/>
    </w:rPr>
  </w:style>
  <w:style w:type="numbering" w:styleId="111111">
    <w:name w:val="Outline List 2"/>
    <w:basedOn w:val="NoList"/>
    <w:rsid w:val="004171D7"/>
    <w:pPr>
      <w:numPr>
        <w:numId w:val="6"/>
      </w:numPr>
    </w:pPr>
  </w:style>
  <w:style w:type="paragraph" w:customStyle="1" w:styleId="a">
    <w:name w:val="текст"/>
    <w:basedOn w:val="Normal"/>
    <w:autoRedefine/>
    <w:rsid w:val="004171D7"/>
    <w:pPr>
      <w:spacing w:before="120" w:after="120"/>
      <w:ind w:firstLine="720"/>
      <w:jc w:val="both"/>
    </w:pPr>
    <w:rPr>
      <w:rFonts w:ascii="Arial" w:hAnsi="Arial" w:cs="Arial"/>
      <w:bCs/>
      <w:color w:val="FF0000"/>
      <w:sz w:val="24"/>
      <w:szCs w:val="24"/>
      <w:lang w:val="ru-RU"/>
    </w:rPr>
  </w:style>
  <w:style w:type="character" w:customStyle="1" w:styleId="binomial">
    <w:name w:val="binomial"/>
    <w:rsid w:val="004171D7"/>
  </w:style>
  <w:style w:type="paragraph" w:customStyle="1" w:styleId="bodytext1">
    <w:name w:val="body_text"/>
    <w:basedOn w:val="Normal"/>
    <w:rsid w:val="004171D7"/>
    <w:pPr>
      <w:spacing w:before="100" w:beforeAutospacing="1" w:after="100" w:afterAutospacing="1"/>
    </w:pPr>
    <w:rPr>
      <w:sz w:val="24"/>
      <w:szCs w:val="24"/>
      <w:lang w:val="sr-Latn-CS"/>
    </w:rPr>
  </w:style>
  <w:style w:type="paragraph" w:customStyle="1" w:styleId="subhead">
    <w:name w:val="sub_head"/>
    <w:basedOn w:val="Normal"/>
    <w:rsid w:val="004171D7"/>
    <w:pPr>
      <w:spacing w:before="100" w:beforeAutospacing="1" w:after="100" w:afterAutospacing="1"/>
    </w:pPr>
    <w:rPr>
      <w:sz w:val="24"/>
      <w:szCs w:val="24"/>
      <w:lang w:val="sr-Latn-CS"/>
    </w:rPr>
  </w:style>
  <w:style w:type="paragraph" w:customStyle="1" w:styleId="bodytextafter">
    <w:name w:val="body_text_after"/>
    <w:basedOn w:val="Normal"/>
    <w:rsid w:val="004171D7"/>
    <w:pPr>
      <w:spacing w:before="100" w:beforeAutospacing="1" w:after="100" w:afterAutospacing="1"/>
    </w:pPr>
    <w:rPr>
      <w:sz w:val="24"/>
      <w:szCs w:val="24"/>
      <w:lang w:val="sr-Latn-CS"/>
    </w:rPr>
  </w:style>
  <w:style w:type="paragraph" w:customStyle="1" w:styleId="7">
    <w:name w:val="7"/>
    <w:basedOn w:val="Normal"/>
    <w:rsid w:val="004171D7"/>
    <w:pPr>
      <w:jc w:val="center"/>
    </w:pPr>
    <w:rPr>
      <w:sz w:val="16"/>
      <w:szCs w:val="16"/>
      <w:lang w:val="sr-Latn-CS"/>
    </w:rPr>
  </w:style>
  <w:style w:type="paragraph" w:customStyle="1" w:styleId="xl118">
    <w:name w:val="xl118"/>
    <w:basedOn w:val="Normal"/>
    <w:rsid w:val="004171D7"/>
    <w:pPr>
      <w:pBdr>
        <w:bottom w:val="single" w:sz="8" w:space="0" w:color="auto"/>
      </w:pBdr>
      <w:spacing w:before="100" w:beforeAutospacing="1" w:after="100" w:afterAutospacing="1"/>
      <w:jc w:val="right"/>
    </w:pPr>
    <w:rPr>
      <w:b/>
      <w:bCs/>
      <w:color w:val="000000"/>
    </w:rPr>
  </w:style>
  <w:style w:type="paragraph" w:customStyle="1" w:styleId="xl119">
    <w:name w:val="xl119"/>
    <w:basedOn w:val="Normal"/>
    <w:rsid w:val="004171D7"/>
    <w:pPr>
      <w:pBdr>
        <w:bottom w:val="single" w:sz="8" w:space="0" w:color="auto"/>
      </w:pBdr>
      <w:spacing w:before="100" w:beforeAutospacing="1" w:after="100" w:afterAutospacing="1"/>
      <w:jc w:val="center"/>
    </w:pPr>
    <w:rPr>
      <w:b/>
      <w:bCs/>
      <w:color w:val="000000"/>
    </w:rPr>
  </w:style>
  <w:style w:type="paragraph" w:customStyle="1" w:styleId="xl120">
    <w:name w:val="xl120"/>
    <w:basedOn w:val="Normal"/>
    <w:rsid w:val="004171D7"/>
    <w:pPr>
      <w:pBdr>
        <w:bottom w:val="single" w:sz="8" w:space="0" w:color="auto"/>
        <w:right w:val="single" w:sz="8" w:space="0" w:color="auto"/>
      </w:pBdr>
      <w:spacing w:before="100" w:beforeAutospacing="1" w:after="100" w:afterAutospacing="1"/>
      <w:jc w:val="center"/>
    </w:pPr>
    <w:rPr>
      <w:b/>
      <w:bCs/>
      <w:color w:val="000000"/>
    </w:rPr>
  </w:style>
  <w:style w:type="paragraph" w:customStyle="1" w:styleId="xl121">
    <w:name w:val="xl121"/>
    <w:basedOn w:val="Normal"/>
    <w:rsid w:val="004171D7"/>
    <w:pPr>
      <w:pBdr>
        <w:bottom w:val="single" w:sz="8" w:space="0" w:color="auto"/>
        <w:right w:val="single" w:sz="8" w:space="0" w:color="auto"/>
      </w:pBdr>
      <w:spacing w:before="100" w:beforeAutospacing="1" w:after="100" w:afterAutospacing="1"/>
    </w:pPr>
    <w:rPr>
      <w:color w:val="000000"/>
    </w:rPr>
  </w:style>
  <w:style w:type="paragraph" w:customStyle="1" w:styleId="xl122">
    <w:name w:val="xl122"/>
    <w:basedOn w:val="Normal"/>
    <w:rsid w:val="004171D7"/>
    <w:pPr>
      <w:pBdr>
        <w:bottom w:val="single" w:sz="8" w:space="0" w:color="auto"/>
        <w:right w:val="single" w:sz="8" w:space="0" w:color="auto"/>
      </w:pBdr>
      <w:shd w:val="clear" w:color="000000" w:fill="D9D9D9"/>
      <w:spacing w:before="100" w:beforeAutospacing="1" w:after="100" w:afterAutospacing="1"/>
      <w:jc w:val="right"/>
    </w:pPr>
    <w:rPr>
      <w:color w:val="000000"/>
    </w:rPr>
  </w:style>
  <w:style w:type="paragraph" w:customStyle="1" w:styleId="TableParagraph">
    <w:name w:val="Table Paragraph"/>
    <w:basedOn w:val="Normal"/>
    <w:uiPriority w:val="1"/>
    <w:qFormat/>
    <w:rsid w:val="004171D7"/>
    <w:pPr>
      <w:widowControl w:val="0"/>
      <w:autoSpaceDE w:val="0"/>
      <w:autoSpaceDN w:val="0"/>
      <w:jc w:val="right"/>
    </w:pPr>
    <w:rPr>
      <w:sz w:val="22"/>
      <w:szCs w:val="22"/>
      <w:lang w:val="bs"/>
    </w:rPr>
  </w:style>
  <w:style w:type="numbering" w:customStyle="1" w:styleId="Style2141">
    <w:name w:val="Style2141"/>
    <w:rsid w:val="004171D7"/>
    <w:pPr>
      <w:numPr>
        <w:numId w:val="7"/>
      </w:numPr>
    </w:pPr>
  </w:style>
  <w:style w:type="character" w:customStyle="1" w:styleId="CharCharChar1">
    <w:name w:val="Char Char Char1"/>
    <w:rsid w:val="004171D7"/>
    <w:rPr>
      <w:sz w:val="14"/>
      <w:lang w:val="hr-HR" w:eastAsia="en-US" w:bidi="ar-SA"/>
    </w:rPr>
  </w:style>
  <w:style w:type="paragraph" w:customStyle="1" w:styleId="Naslov4">
    <w:name w:val="Naslov 4"/>
    <w:basedOn w:val="Normal"/>
    <w:next w:val="Normal"/>
    <w:rsid w:val="004171D7"/>
    <w:pPr>
      <w:ind w:firstLine="720"/>
      <w:jc w:val="both"/>
    </w:pPr>
    <w:rPr>
      <w:rFonts w:ascii="YU C Times" w:hAnsi="YU C Times"/>
      <w:sz w:val="24"/>
      <w:szCs w:val="24"/>
      <w:lang w:val="sr-Cyrl-CS"/>
    </w:rPr>
  </w:style>
  <w:style w:type="character" w:customStyle="1" w:styleId="articleseperator">
    <w:name w:val="article_seperator"/>
    <w:rsid w:val="004171D7"/>
  </w:style>
  <w:style w:type="paragraph" w:styleId="TOCHeading">
    <w:name w:val="TOC Heading"/>
    <w:basedOn w:val="Heading1"/>
    <w:next w:val="Normal"/>
    <w:uiPriority w:val="39"/>
    <w:unhideWhenUsed/>
    <w:qFormat/>
    <w:rsid w:val="004171D7"/>
    <w:pPr>
      <w:keepLines/>
      <w:spacing w:before="480" w:line="276" w:lineRule="auto"/>
      <w:outlineLvl w:val="9"/>
    </w:pPr>
    <w:rPr>
      <w:rFonts w:ascii="Cambria" w:hAnsi="Cambria"/>
      <w:bCs/>
      <w:color w:val="365F91"/>
      <w:sz w:val="28"/>
      <w:szCs w:val="28"/>
      <w:lang w:val="en-US"/>
    </w:rPr>
  </w:style>
  <w:style w:type="character" w:customStyle="1" w:styleId="st">
    <w:name w:val="st"/>
    <w:rsid w:val="004171D7"/>
  </w:style>
  <w:style w:type="character" w:customStyle="1" w:styleId="U-TabAufzKleinZchn">
    <w:name w:val="U-TabAufzKlein Zchn"/>
    <w:link w:val="U-TabAufzKlein"/>
    <w:uiPriority w:val="13"/>
    <w:locked/>
    <w:rsid w:val="004171D7"/>
    <w:rPr>
      <w:color w:val="000000"/>
      <w:sz w:val="16"/>
      <w:szCs w:val="16"/>
      <w:lang w:val="de-DE"/>
    </w:rPr>
  </w:style>
  <w:style w:type="paragraph" w:customStyle="1" w:styleId="U-TabAufzKlein">
    <w:name w:val="U-TabAufzKlein"/>
    <w:basedOn w:val="Normal"/>
    <w:link w:val="U-TabAufzKleinZchn"/>
    <w:uiPriority w:val="13"/>
    <w:qFormat/>
    <w:rsid w:val="004171D7"/>
    <w:pPr>
      <w:numPr>
        <w:numId w:val="8"/>
      </w:numPr>
      <w:spacing w:before="40" w:after="40"/>
      <w:ind w:left="170" w:hanging="170"/>
    </w:pPr>
    <w:rPr>
      <w:color w:val="000000"/>
      <w:sz w:val="16"/>
      <w:szCs w:val="16"/>
      <w:lang w:val="de-DE"/>
    </w:rPr>
  </w:style>
  <w:style w:type="paragraph" w:customStyle="1" w:styleId="U-TabKlein">
    <w:name w:val="U-TabKlein"/>
    <w:basedOn w:val="U-TabAufzKlein"/>
    <w:link w:val="U-TabKleinZchn"/>
    <w:uiPriority w:val="12"/>
    <w:qFormat/>
    <w:rsid w:val="004171D7"/>
    <w:pPr>
      <w:numPr>
        <w:numId w:val="0"/>
      </w:numPr>
    </w:pPr>
  </w:style>
  <w:style w:type="character" w:customStyle="1" w:styleId="U-TabKleinZchn">
    <w:name w:val="U-TabKlein Zchn"/>
    <w:link w:val="U-TabKlein"/>
    <w:uiPriority w:val="12"/>
    <w:locked/>
    <w:rsid w:val="004171D7"/>
    <w:rPr>
      <w:color w:val="000000"/>
      <w:sz w:val="16"/>
      <w:szCs w:val="16"/>
      <w:lang w:val="de-DE"/>
    </w:rPr>
  </w:style>
  <w:style w:type="paragraph" w:customStyle="1" w:styleId="CharChar13CharCharCharCharCharChar">
    <w:name w:val="Char Char13 Char Char Char Char Char Char"/>
    <w:basedOn w:val="Normal"/>
    <w:rsid w:val="004171D7"/>
    <w:pPr>
      <w:tabs>
        <w:tab w:val="left" w:pos="567"/>
      </w:tabs>
      <w:spacing w:before="120" w:after="160" w:line="240" w:lineRule="exact"/>
      <w:ind w:left="1584" w:hanging="504"/>
    </w:pPr>
    <w:rPr>
      <w:rFonts w:ascii="Arial" w:hAnsi="Arial"/>
      <w:b/>
      <w:bCs/>
      <w:color w:val="000080"/>
    </w:rPr>
  </w:style>
  <w:style w:type="paragraph" w:customStyle="1" w:styleId="Default">
    <w:name w:val="Default"/>
    <w:rsid w:val="004171D7"/>
    <w:pPr>
      <w:autoSpaceDE w:val="0"/>
      <w:autoSpaceDN w:val="0"/>
      <w:adjustRightInd w:val="0"/>
    </w:pPr>
    <w:rPr>
      <w:color w:val="000000"/>
      <w:sz w:val="24"/>
      <w:szCs w:val="24"/>
      <w:lang w:val="en-GB" w:eastAsia="en-GB"/>
    </w:rPr>
  </w:style>
  <w:style w:type="paragraph" w:styleId="NormalIndent">
    <w:name w:val="Normal Indent"/>
    <w:basedOn w:val="Normal"/>
    <w:next w:val="Normal"/>
    <w:link w:val="NormalIndentChar"/>
    <w:rsid w:val="00F809D3"/>
    <w:pPr>
      <w:autoSpaceDE w:val="0"/>
      <w:autoSpaceDN w:val="0"/>
      <w:spacing w:line="360" w:lineRule="atLeast"/>
      <w:ind w:left="720"/>
      <w:jc w:val="both"/>
    </w:pPr>
    <w:rPr>
      <w:sz w:val="24"/>
      <w:szCs w:val="24"/>
      <w:lang w:val="en-GB"/>
    </w:rPr>
  </w:style>
  <w:style w:type="character" w:customStyle="1" w:styleId="NormalIndentChar">
    <w:name w:val="Normal Indent Char"/>
    <w:link w:val="NormalIndent"/>
    <w:rsid w:val="00F809D3"/>
    <w:rPr>
      <w:sz w:val="24"/>
      <w:szCs w:val="24"/>
      <w:lang w:val="en-GB"/>
    </w:rPr>
  </w:style>
  <w:style w:type="character" w:customStyle="1" w:styleId="Bodytext30">
    <w:name w:val="Body text (3)_"/>
    <w:basedOn w:val="DefaultParagraphFont"/>
    <w:link w:val="Bodytext31"/>
    <w:rsid w:val="0044701F"/>
    <w:rPr>
      <w:b/>
      <w:bCs/>
      <w:shd w:val="clear" w:color="auto" w:fill="FFFFFF"/>
    </w:rPr>
  </w:style>
  <w:style w:type="character" w:customStyle="1" w:styleId="Bodytext3Spacing3pt">
    <w:name w:val="Body text (3) + Spacing 3 pt"/>
    <w:basedOn w:val="Bodytext30"/>
    <w:rsid w:val="0044701F"/>
    <w:rPr>
      <w:b/>
      <w:bCs/>
      <w:color w:val="000000"/>
      <w:spacing w:val="60"/>
      <w:w w:val="100"/>
      <w:position w:val="0"/>
      <w:sz w:val="24"/>
      <w:szCs w:val="24"/>
      <w:shd w:val="clear" w:color="auto" w:fill="FFFFFF"/>
    </w:rPr>
  </w:style>
  <w:style w:type="character" w:customStyle="1" w:styleId="Bodytext212pt">
    <w:name w:val="Body text (2) + 12 pt"/>
    <w:basedOn w:val="Bodytext20"/>
    <w:rsid w:val="0044701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r-HR" w:eastAsia="hr-HR" w:bidi="hr-HR"/>
    </w:rPr>
  </w:style>
  <w:style w:type="character" w:customStyle="1" w:styleId="Bodytext2115pt">
    <w:name w:val="Body text (2) + 11.5 pt"/>
    <w:aliases w:val="Italic"/>
    <w:basedOn w:val="Bodytext20"/>
    <w:rsid w:val="0044701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hr-HR" w:eastAsia="hr-HR" w:bidi="hr-HR"/>
    </w:rPr>
  </w:style>
  <w:style w:type="character" w:customStyle="1" w:styleId="Bodytext4">
    <w:name w:val="Body text (4)_"/>
    <w:basedOn w:val="DefaultParagraphFont"/>
    <w:link w:val="Bodytext40"/>
    <w:rsid w:val="0044701F"/>
    <w:rPr>
      <w:i/>
      <w:iCs/>
      <w:sz w:val="23"/>
      <w:szCs w:val="23"/>
      <w:shd w:val="clear" w:color="auto" w:fill="FFFFFF"/>
    </w:rPr>
  </w:style>
  <w:style w:type="character" w:customStyle="1" w:styleId="Bodytext411pt">
    <w:name w:val="Body text (4) + 11 pt"/>
    <w:aliases w:val="Not Italic"/>
    <w:basedOn w:val="Bodytext4"/>
    <w:rsid w:val="0044701F"/>
    <w:rPr>
      <w:i/>
      <w:iCs/>
      <w:color w:val="000000"/>
      <w:spacing w:val="0"/>
      <w:w w:val="100"/>
      <w:position w:val="0"/>
      <w:sz w:val="22"/>
      <w:szCs w:val="22"/>
      <w:shd w:val="clear" w:color="auto" w:fill="FFFFFF"/>
    </w:rPr>
  </w:style>
  <w:style w:type="character" w:customStyle="1" w:styleId="Bodytext2105pt">
    <w:name w:val="Body text (2) + 10.5 pt"/>
    <w:basedOn w:val="Bodytext20"/>
    <w:rsid w:val="0044701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31">
    <w:name w:val="Body text (3)"/>
    <w:basedOn w:val="Normal"/>
    <w:link w:val="Bodytext30"/>
    <w:rsid w:val="0044701F"/>
    <w:pPr>
      <w:widowControl w:val="0"/>
      <w:shd w:val="clear" w:color="auto" w:fill="FFFFFF"/>
      <w:spacing w:line="293" w:lineRule="exact"/>
      <w:jc w:val="center"/>
    </w:pPr>
    <w:rPr>
      <w:b/>
      <w:bCs/>
    </w:rPr>
  </w:style>
  <w:style w:type="paragraph" w:customStyle="1" w:styleId="Bodytext40">
    <w:name w:val="Body text (4)"/>
    <w:basedOn w:val="Normal"/>
    <w:link w:val="Bodytext4"/>
    <w:rsid w:val="0044701F"/>
    <w:pPr>
      <w:widowControl w:val="0"/>
      <w:shd w:val="clear" w:color="auto" w:fill="FFFFFF"/>
      <w:spacing w:before="480" w:after="600" w:line="0" w:lineRule="atLeast"/>
    </w:pPr>
    <w:rPr>
      <w:i/>
      <w:iCs/>
      <w:sz w:val="23"/>
      <w:szCs w:val="23"/>
    </w:rPr>
  </w:style>
  <w:style w:type="character" w:customStyle="1" w:styleId="UnresolvedMention1">
    <w:name w:val="Unresolved Mention1"/>
    <w:basedOn w:val="DefaultParagraphFont"/>
    <w:uiPriority w:val="99"/>
    <w:semiHidden/>
    <w:unhideWhenUsed/>
    <w:rsid w:val="007719C6"/>
    <w:rPr>
      <w:color w:val="605E5C"/>
      <w:shd w:val="clear" w:color="auto" w:fill="E1DFDD"/>
    </w:rPr>
  </w:style>
  <w:style w:type="character" w:styleId="PlaceholderText">
    <w:name w:val="Placeholder Text"/>
    <w:basedOn w:val="DefaultParagraphFont"/>
    <w:uiPriority w:val="99"/>
    <w:semiHidden/>
    <w:rsid w:val="00E93281"/>
    <w:rPr>
      <w:color w:val="808080"/>
    </w:rPr>
  </w:style>
  <w:style w:type="character" w:customStyle="1" w:styleId="UnresolvedMention2">
    <w:name w:val="Unresolved Mention2"/>
    <w:basedOn w:val="DefaultParagraphFont"/>
    <w:uiPriority w:val="99"/>
    <w:semiHidden/>
    <w:unhideWhenUsed/>
    <w:rsid w:val="00E14D8A"/>
    <w:rPr>
      <w:color w:val="605E5C"/>
      <w:shd w:val="clear" w:color="auto" w:fill="E1DFDD"/>
    </w:rPr>
  </w:style>
  <w:style w:type="paragraph" w:customStyle="1" w:styleId="ZATEKST">
    <w:name w:val="ZA_TEKST_"/>
    <w:basedOn w:val="Normal"/>
    <w:link w:val="ZATEKSTChar"/>
    <w:qFormat/>
    <w:rsid w:val="003346F8"/>
    <w:pPr>
      <w:ind w:firstLine="720"/>
      <w:jc w:val="both"/>
    </w:pPr>
    <w:rPr>
      <w:bCs/>
      <w:sz w:val="24"/>
      <w:szCs w:val="24"/>
      <w:lang w:val="sr-Cyrl-RS"/>
    </w:rPr>
  </w:style>
  <w:style w:type="character" w:customStyle="1" w:styleId="ZATEKSTChar">
    <w:name w:val="ZA_TEKST_ Char"/>
    <w:link w:val="ZATEKST"/>
    <w:rsid w:val="003346F8"/>
    <w:rPr>
      <w:bCs/>
      <w:sz w:val="24"/>
      <w:szCs w:val="24"/>
      <w:lang w:val="sr-Cyrl-RS"/>
    </w:rPr>
  </w:style>
  <w:style w:type="numbering" w:customStyle="1" w:styleId="Style259">
    <w:name w:val="Style259"/>
    <w:rsid w:val="00270888"/>
    <w:pPr>
      <w:numPr>
        <w:numId w:val="14"/>
      </w:numPr>
    </w:pPr>
  </w:style>
  <w:style w:type="paragraph" w:styleId="Quote">
    <w:name w:val="Quote"/>
    <w:basedOn w:val="Normal"/>
    <w:next w:val="Normal"/>
    <w:link w:val="QuoteChar"/>
    <w:uiPriority w:val="29"/>
    <w:qFormat/>
    <w:rsid w:val="00270888"/>
    <w:pPr>
      <w:spacing w:before="200" w:after="160"/>
      <w:ind w:left="864" w:right="864"/>
      <w:jc w:val="center"/>
    </w:pPr>
    <w:rPr>
      <w:rFonts w:ascii="Yu Times" w:hAnsi="Yu Times"/>
      <w:i/>
      <w:iCs/>
      <w:color w:val="404040"/>
      <w:sz w:val="28"/>
      <w:szCs w:val="24"/>
    </w:rPr>
  </w:style>
  <w:style w:type="character" w:customStyle="1" w:styleId="QuoteChar">
    <w:name w:val="Quote Char"/>
    <w:basedOn w:val="DefaultParagraphFont"/>
    <w:link w:val="Quote"/>
    <w:uiPriority w:val="29"/>
    <w:rsid w:val="00270888"/>
    <w:rPr>
      <w:rFonts w:ascii="Yu Times" w:hAnsi="Yu Times"/>
      <w:i/>
      <w:iCs/>
      <w:color w:val="404040"/>
      <w:sz w:val="28"/>
      <w:szCs w:val="24"/>
    </w:rPr>
  </w:style>
  <w:style w:type="paragraph" w:customStyle="1" w:styleId="rvps1">
    <w:name w:val="rvps1"/>
    <w:basedOn w:val="Normal"/>
    <w:rsid w:val="003E4D24"/>
    <w:rPr>
      <w:sz w:val="24"/>
      <w:szCs w:val="24"/>
      <w:lang w:val="sr-Latn-CS" w:eastAsia="sr-Latn-CS"/>
    </w:rPr>
  </w:style>
  <w:style w:type="paragraph" w:styleId="Revision">
    <w:name w:val="Revision"/>
    <w:hidden/>
    <w:uiPriority w:val="99"/>
    <w:semiHidden/>
    <w:rsid w:val="00246C09"/>
  </w:style>
  <w:style w:type="character" w:customStyle="1" w:styleId="UnresolvedMention3">
    <w:name w:val="Unresolved Mention3"/>
    <w:basedOn w:val="DefaultParagraphFont"/>
    <w:uiPriority w:val="99"/>
    <w:semiHidden/>
    <w:unhideWhenUsed/>
    <w:rsid w:val="00BC4D20"/>
    <w:rPr>
      <w:color w:val="605E5C"/>
      <w:shd w:val="clear" w:color="auto" w:fill="E1DFDD"/>
    </w:rPr>
  </w:style>
  <w:style w:type="paragraph" w:customStyle="1" w:styleId="Tabele">
    <w:name w:val="Tabele"/>
    <w:basedOn w:val="Normal"/>
    <w:link w:val="TabeleChar"/>
    <w:qFormat/>
    <w:rsid w:val="003775AB"/>
    <w:pPr>
      <w:jc w:val="center"/>
    </w:pPr>
    <w:rPr>
      <w:rFonts w:ascii="Segoe UI" w:eastAsia="Calibri" w:hAnsi="Segoe UI"/>
      <w:w w:val="95"/>
      <w:sz w:val="22"/>
      <w:szCs w:val="22"/>
      <w:lang w:val="sr-Latn-CS"/>
    </w:rPr>
  </w:style>
  <w:style w:type="character" w:customStyle="1" w:styleId="TabeleChar">
    <w:name w:val="Tabele Char"/>
    <w:link w:val="Tabele"/>
    <w:rsid w:val="003775AB"/>
    <w:rPr>
      <w:rFonts w:ascii="Segoe UI" w:eastAsia="Calibri" w:hAnsi="Segoe UI"/>
      <w:w w:val="95"/>
      <w:sz w:val="22"/>
      <w:szCs w:val="22"/>
      <w:lang w:val="sr-Latn-CS"/>
    </w:rPr>
  </w:style>
  <w:style w:type="paragraph" w:customStyle="1" w:styleId="Sadraj">
    <w:name w:val="Sadržaj"/>
    <w:basedOn w:val="Normal"/>
    <w:next w:val="Normal"/>
    <w:autoRedefine/>
    <w:qFormat/>
    <w:rsid w:val="003775AB"/>
    <w:pPr>
      <w:pageBreakBefore/>
      <w:spacing w:before="480" w:after="480"/>
      <w:jc w:val="center"/>
    </w:pPr>
    <w:rPr>
      <w:rFonts w:ascii="Cambria" w:eastAsia="Calibri" w:hAnsi="Cambria"/>
      <w:b/>
      <w:smallCaps/>
      <w:spacing w:val="30"/>
      <w:sz w:val="50"/>
      <w:szCs w:val="50"/>
      <w:lang w:val="sr-Latn-CS"/>
      <w14:shadow w14:blurRad="50800" w14:dist="38100" w14:dir="2700000" w14:sx="100000" w14:sy="100000" w14:kx="0" w14:ky="0" w14:algn="tl">
        <w14:srgbClr w14:val="000000">
          <w14:alpha w14:val="60000"/>
        </w14:srgbClr>
      </w14:shadow>
    </w:rPr>
  </w:style>
  <w:style w:type="paragraph" w:customStyle="1" w:styleId="Uvod">
    <w:name w:val="Uvod"/>
    <w:basedOn w:val="Heading1"/>
    <w:autoRedefine/>
    <w:qFormat/>
    <w:rsid w:val="003775AB"/>
    <w:pPr>
      <w:keepLines/>
      <w:pageBreakBefore/>
      <w:numPr>
        <w:numId w:val="0"/>
      </w:numPr>
      <w:pBdr>
        <w:top w:val="single" w:sz="4" w:space="1" w:color="000000"/>
        <w:left w:val="single" w:sz="4" w:space="4" w:color="000000"/>
        <w:bottom w:val="single" w:sz="4" w:space="1" w:color="000000"/>
      </w:pBdr>
      <w:shd w:val="solid" w:color="auto" w:fill="auto"/>
      <w:spacing w:before="480" w:after="480"/>
    </w:pPr>
    <w:rPr>
      <w:bCs/>
      <w:caps/>
      <w:sz w:val="38"/>
      <w:szCs w:val="38"/>
      <w:lang w:val="sr-Latn-RS"/>
      <w14:shadow w14:blurRad="50800" w14:dist="38100" w14:dir="2700000" w14:sx="100000" w14:sy="100000" w14:kx="0" w14:ky="0" w14:algn="tl">
        <w14:srgbClr w14:val="000000">
          <w14:alpha w14:val="60000"/>
        </w14:srgbClr>
      </w14:shadow>
    </w:rPr>
  </w:style>
  <w:style w:type="paragraph" w:customStyle="1" w:styleId="StyleHeading2BottomSinglesolidline05ptLinewidth">
    <w:name w:val="Style Heading 2 + Bottom: (Single solid line  0.5 pt Line width)"/>
    <w:basedOn w:val="Heading2"/>
    <w:autoRedefine/>
    <w:rsid w:val="003775AB"/>
    <w:pPr>
      <w:keepLines/>
      <w:pBdr>
        <w:bottom w:val="single" w:sz="4" w:space="1" w:color="000000"/>
      </w:pBdr>
      <w:spacing w:before="360" w:after="240"/>
      <w:ind w:left="1285" w:hanging="434"/>
      <w:jc w:val="both"/>
    </w:pPr>
    <w:rPr>
      <w:bCs/>
      <w:smallCaps/>
      <w:sz w:val="36"/>
      <w:lang w:val="sr-Cyrl-RS"/>
      <w14:shadow w14:blurRad="50800" w14:dist="38100" w14:dir="2700000" w14:sx="100000" w14:sy="100000" w14:kx="0" w14:ky="0" w14:algn="tl">
        <w14:srgbClr w14:val="000000">
          <w14:alpha w14:val="60000"/>
        </w14:srgbClr>
      </w14:shadow>
    </w:rPr>
  </w:style>
  <w:style w:type="paragraph" w:customStyle="1" w:styleId="StyleHang127Left0cmFirstline1cmAfter0pt1">
    <w:name w:val="Style Hang 1.27 + Left:  0 cm First line:  1 cm After:  0 pt1"/>
    <w:basedOn w:val="Normal"/>
    <w:rsid w:val="003775AB"/>
    <w:pPr>
      <w:ind w:firstLine="567"/>
    </w:pPr>
    <w:rPr>
      <w:rFonts w:ascii="Trebuchet MS" w:hAnsi="Trebuchet MS"/>
      <w:sz w:val="22"/>
    </w:rPr>
  </w:style>
  <w:style w:type="paragraph" w:customStyle="1" w:styleId="normaluvuceni3">
    <w:name w:val="normal_uvuceni3"/>
    <w:basedOn w:val="Normal"/>
    <w:rsid w:val="003775AB"/>
    <w:pPr>
      <w:spacing w:before="100" w:beforeAutospacing="1" w:after="100" w:afterAutospacing="1"/>
    </w:pPr>
    <w:rPr>
      <w:sz w:val="24"/>
      <w:szCs w:val="24"/>
    </w:rPr>
  </w:style>
  <w:style w:type="paragraph" w:customStyle="1" w:styleId="Table">
    <w:name w:val="Table"/>
    <w:basedOn w:val="Normal"/>
    <w:link w:val="TableChar"/>
    <w:qFormat/>
    <w:rsid w:val="003775AB"/>
    <w:pPr>
      <w:jc w:val="center"/>
    </w:pPr>
  </w:style>
  <w:style w:type="character" w:customStyle="1" w:styleId="TableChar">
    <w:name w:val="Table Char"/>
    <w:link w:val="Table"/>
    <w:rsid w:val="003775AB"/>
  </w:style>
  <w:style w:type="table" w:customStyle="1" w:styleId="TableGrid1">
    <w:name w:val="Table Grid1"/>
    <w:basedOn w:val="TableNormal"/>
    <w:next w:val="TableGrid"/>
    <w:uiPriority w:val="59"/>
    <w:rsid w:val="003775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775AB"/>
    <w:pPr>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3775AB"/>
    <w:pPr>
      <w:numPr>
        <w:numId w:val="28"/>
      </w:numPr>
    </w:pPr>
  </w:style>
  <w:style w:type="paragraph" w:customStyle="1" w:styleId="Style4">
    <w:name w:val="Style4"/>
    <w:basedOn w:val="Normal"/>
    <w:rsid w:val="003775AB"/>
    <w:pPr>
      <w:spacing w:after="120"/>
      <w:jc w:val="both"/>
    </w:pPr>
  </w:style>
  <w:style w:type="paragraph" w:customStyle="1" w:styleId="Style5">
    <w:name w:val="Style5"/>
    <w:basedOn w:val="Normal"/>
    <w:rsid w:val="003775AB"/>
    <w:pPr>
      <w:spacing w:after="120"/>
      <w:ind w:left="720" w:hanging="720"/>
      <w:jc w:val="both"/>
    </w:pPr>
  </w:style>
  <w:style w:type="character" w:customStyle="1" w:styleId="FootnoteTextChar1">
    <w:name w:val="Footnote Text Char1"/>
    <w:semiHidden/>
    <w:rsid w:val="003775AB"/>
    <w:rPr>
      <w:rFonts w:ascii="Times New Roman" w:eastAsia="Times New Roman" w:hAnsi="Times New Roman"/>
      <w:lang w:val="en-US" w:eastAsia="en-US"/>
    </w:rPr>
  </w:style>
  <w:style w:type="paragraph" w:customStyle="1" w:styleId="CharChar4CharCharCharCharCharCharCharCharCharCharCharCharCharCharCharCharCharChar">
    <w:name w:val="Char Char4 Char Char Char Char Char Char Char Char Char Char Char Char Char Char Char Char Char Char"/>
    <w:basedOn w:val="Normal"/>
    <w:rsid w:val="003775AB"/>
    <w:pPr>
      <w:tabs>
        <w:tab w:val="left" w:pos="567"/>
      </w:tabs>
      <w:spacing w:before="120" w:after="160" w:line="240" w:lineRule="exact"/>
      <w:ind w:left="1584" w:hanging="504"/>
    </w:pPr>
    <w:rPr>
      <w:rFonts w:ascii="Arial" w:hAnsi="Arial"/>
      <w:b/>
      <w:bCs/>
      <w:color w:val="000080"/>
    </w:rPr>
  </w:style>
  <w:style w:type="character" w:customStyle="1" w:styleId="Hang127CharCharChar2CharCharCharCharCharChar">
    <w:name w:val="Hang 1.27 Char Char Char2 Char Char Char Char Char Char"/>
    <w:link w:val="Hang127CharCharChar2CharCharCharCharChar"/>
    <w:rsid w:val="003775AB"/>
  </w:style>
  <w:style w:type="paragraph" w:customStyle="1" w:styleId="Hang127CharCharChar5">
    <w:name w:val="Hang 1.27 Char Char Char5"/>
    <w:basedOn w:val="Normal"/>
    <w:link w:val="Hang127CharCharCharChar3"/>
    <w:rsid w:val="003775AB"/>
    <w:pPr>
      <w:spacing w:after="120"/>
      <w:ind w:left="720" w:hanging="720"/>
      <w:jc w:val="both"/>
    </w:pPr>
  </w:style>
  <w:style w:type="character" w:customStyle="1" w:styleId="Hang127CharCharCharChar3">
    <w:name w:val="Hang 1.27 Char Char Char Char3"/>
    <w:link w:val="Hang127CharCharChar5"/>
    <w:rsid w:val="003775AB"/>
  </w:style>
  <w:style w:type="paragraph" w:customStyle="1" w:styleId="CharChar13CharChar">
    <w:name w:val="Char Char13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Tablenormal0">
    <w:name w:val="Table normal"/>
    <w:basedOn w:val="Normal"/>
    <w:rsid w:val="003775AB"/>
    <w:pPr>
      <w:keepLines/>
      <w:spacing w:before="60" w:after="60"/>
    </w:pPr>
    <w:rPr>
      <w:rFonts w:ascii="Arial" w:hAnsi="Arial"/>
      <w:sz w:val="18"/>
      <w:szCs w:val="24"/>
      <w:lang w:val="en-GB"/>
    </w:rPr>
  </w:style>
  <w:style w:type="paragraph" w:customStyle="1" w:styleId="CharChar4CharChar">
    <w:name w:val="Char Char4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Style6">
    <w:name w:val="Style6"/>
    <w:basedOn w:val="Normal"/>
    <w:rsid w:val="003775AB"/>
    <w:pPr>
      <w:keepNext/>
      <w:spacing w:before="480" w:after="360"/>
      <w:ind w:left="720"/>
      <w:jc w:val="both"/>
    </w:pPr>
    <w:rPr>
      <w:rFonts w:ascii="Cambria" w:eastAsia="Batang" w:hAnsi="Cambria"/>
      <w:b/>
      <w:sz w:val="28"/>
    </w:rPr>
  </w:style>
  <w:style w:type="character" w:customStyle="1" w:styleId="CharChar2">
    <w:name w:val="Char Char2"/>
    <w:rsid w:val="003775AB"/>
    <w:rPr>
      <w:sz w:val="14"/>
      <w:lang w:val="hr-HR" w:eastAsia="en-US" w:bidi="ar-SA"/>
    </w:rPr>
  </w:style>
  <w:style w:type="character" w:customStyle="1" w:styleId="hps">
    <w:name w:val="hps"/>
    <w:rsid w:val="003775AB"/>
  </w:style>
  <w:style w:type="character" w:customStyle="1" w:styleId="hpsatn">
    <w:name w:val="hps atn"/>
    <w:rsid w:val="003775AB"/>
  </w:style>
  <w:style w:type="character" w:customStyle="1" w:styleId="BodyTextCharCharCharChar">
    <w:name w:val="Body Text Char Char Char Char"/>
    <w:rsid w:val="003775AB"/>
    <w:rPr>
      <w:sz w:val="14"/>
      <w:lang w:val="hr-HR" w:eastAsia="en-US" w:bidi="ar-SA"/>
    </w:rPr>
  </w:style>
  <w:style w:type="paragraph" w:customStyle="1" w:styleId="PEXON-NORMAL">
    <w:name w:val="PEXON-NORMAL"/>
    <w:basedOn w:val="Normal"/>
    <w:next w:val="Normal"/>
    <w:link w:val="PEXON-NORMALChar"/>
    <w:rsid w:val="003775AB"/>
    <w:pPr>
      <w:widowControl w:val="0"/>
      <w:autoSpaceDE w:val="0"/>
      <w:autoSpaceDN w:val="0"/>
      <w:adjustRightInd w:val="0"/>
      <w:spacing w:before="80" w:after="80"/>
      <w:jc w:val="both"/>
    </w:pPr>
    <w:rPr>
      <w:rFonts w:ascii="Arial" w:hAnsi="Arial"/>
      <w:sz w:val="22"/>
      <w:szCs w:val="22"/>
      <w:lang w:val="sr-Latn-CS"/>
    </w:rPr>
  </w:style>
  <w:style w:type="character" w:customStyle="1" w:styleId="PEXON-NORMALChar">
    <w:name w:val="PEXON-NORMAL Char"/>
    <w:link w:val="PEXON-NORMAL"/>
    <w:locked/>
    <w:rsid w:val="003775AB"/>
    <w:rPr>
      <w:rFonts w:ascii="Arial" w:hAnsi="Arial"/>
      <w:sz w:val="22"/>
      <w:szCs w:val="22"/>
      <w:lang w:val="sr-Latn-CS"/>
    </w:rPr>
  </w:style>
  <w:style w:type="paragraph" w:customStyle="1" w:styleId="PEXON-H2">
    <w:name w:val="PEXON-H2"/>
    <w:basedOn w:val="Heading2"/>
    <w:rsid w:val="003775AB"/>
    <w:pPr>
      <w:widowControl w:val="0"/>
      <w:numPr>
        <w:ilvl w:val="3"/>
        <w:numId w:val="29"/>
      </w:numPr>
      <w:tabs>
        <w:tab w:val="num" w:pos="994"/>
      </w:tabs>
      <w:autoSpaceDE w:val="0"/>
      <w:autoSpaceDN w:val="0"/>
      <w:adjustRightInd w:val="0"/>
      <w:spacing w:before="80" w:after="80"/>
      <w:ind w:left="1731" w:hanging="737"/>
    </w:pPr>
    <w:rPr>
      <w:rFonts w:ascii="Arial" w:hAnsi="Arial" w:cs="Arial"/>
      <w:bCs/>
      <w:caps/>
      <w:sz w:val="24"/>
      <w:szCs w:val="24"/>
      <w:lang w:val="sr-Cyrl-RS"/>
    </w:rPr>
  </w:style>
  <w:style w:type="paragraph" w:customStyle="1" w:styleId="PEXON-H3">
    <w:name w:val="PEXON-H3"/>
    <w:basedOn w:val="Heading3"/>
    <w:rsid w:val="003775AB"/>
    <w:pPr>
      <w:widowControl w:val="0"/>
      <w:numPr>
        <w:ilvl w:val="3"/>
        <w:numId w:val="30"/>
      </w:numPr>
      <w:tabs>
        <w:tab w:val="clear" w:pos="1450"/>
        <w:tab w:val="left" w:pos="567"/>
        <w:tab w:val="num" w:pos="1021"/>
        <w:tab w:val="left" w:pos="1134"/>
        <w:tab w:val="num" w:pos="1220"/>
        <w:tab w:val="num" w:pos="1363"/>
      </w:tabs>
      <w:autoSpaceDE w:val="0"/>
      <w:autoSpaceDN w:val="0"/>
      <w:adjustRightInd w:val="0"/>
      <w:spacing w:before="100" w:after="100"/>
      <w:ind w:left="1701" w:hanging="907"/>
    </w:pPr>
    <w:rPr>
      <w:rFonts w:ascii="Arial" w:hAnsi="Arial" w:cs="Arial"/>
      <w:smallCaps/>
      <w:sz w:val="22"/>
      <w:szCs w:val="22"/>
      <w:lang w:val="sr-Cyrl-RS"/>
    </w:rPr>
  </w:style>
  <w:style w:type="paragraph" w:customStyle="1" w:styleId="PEXON-H4">
    <w:name w:val="PEXON-H4"/>
    <w:basedOn w:val="Heading4"/>
    <w:next w:val="Normal"/>
    <w:rsid w:val="003775AB"/>
    <w:pPr>
      <w:framePr w:wrap="auto" w:vAnchor="margin"/>
      <w:widowControl w:val="0"/>
      <w:numPr>
        <w:ilvl w:val="2"/>
        <w:numId w:val="30"/>
      </w:numPr>
      <w:tabs>
        <w:tab w:val="clear" w:pos="1363"/>
        <w:tab w:val="num" w:pos="882"/>
        <w:tab w:val="num" w:pos="1080"/>
        <w:tab w:val="num" w:pos="1450"/>
      </w:tabs>
      <w:autoSpaceDE w:val="0"/>
      <w:autoSpaceDN w:val="0"/>
      <w:adjustRightInd w:val="0"/>
      <w:spacing w:before="240" w:after="60" w:line="240" w:lineRule="auto"/>
      <w:ind w:left="2155" w:hanging="964"/>
      <w:textAlignment w:val="auto"/>
    </w:pPr>
    <w:rPr>
      <w:rFonts w:ascii="Arial" w:hAnsi="Arial" w:cs="Arial"/>
      <w:bCs/>
      <w:i/>
      <w:iCs/>
      <w:position w:val="0"/>
      <w:sz w:val="22"/>
      <w:lang w:val="sr-Cyrl-RS"/>
    </w:rPr>
  </w:style>
  <w:style w:type="paragraph" w:customStyle="1" w:styleId="wyq120---podnaslov-clana">
    <w:name w:val="wyq120---podnaslov-clana"/>
    <w:basedOn w:val="Normal"/>
    <w:rsid w:val="003775AB"/>
    <w:pPr>
      <w:spacing w:before="240" w:after="240"/>
      <w:jc w:val="center"/>
    </w:pPr>
    <w:rPr>
      <w:rFonts w:ascii="Arial" w:hAnsi="Arial" w:cs="Arial"/>
      <w:i/>
      <w:iCs/>
      <w:sz w:val="24"/>
      <w:szCs w:val="24"/>
    </w:rPr>
  </w:style>
  <w:style w:type="paragraph" w:customStyle="1" w:styleId="DefaultText">
    <w:name w:val="Default Text"/>
    <w:rsid w:val="003775AB"/>
    <w:rPr>
      <w:snapToGrid w:val="0"/>
      <w:color w:val="000000"/>
      <w:sz w:val="24"/>
      <w:lang w:val="en-AU"/>
    </w:rPr>
  </w:style>
  <w:style w:type="character" w:customStyle="1" w:styleId="style30">
    <w:name w:val="style3"/>
    <w:rsid w:val="003775AB"/>
  </w:style>
  <w:style w:type="paragraph" w:customStyle="1" w:styleId="Tabela">
    <w:name w:val="Tabela"/>
    <w:basedOn w:val="Normal"/>
    <w:rsid w:val="003775AB"/>
    <w:pPr>
      <w:jc w:val="center"/>
    </w:pPr>
    <w:rPr>
      <w:rFonts w:eastAsia="Batang"/>
      <w:noProof/>
      <w:kern w:val="24"/>
      <w:lang w:val="sr-Latn-CS"/>
    </w:rPr>
  </w:style>
  <w:style w:type="paragraph" w:customStyle="1" w:styleId="font8">
    <w:name w:val="font8"/>
    <w:basedOn w:val="Normal"/>
    <w:rsid w:val="003775AB"/>
    <w:pPr>
      <w:spacing w:before="100" w:beforeAutospacing="1" w:after="100" w:afterAutospacing="1"/>
    </w:pPr>
    <w:rPr>
      <w:rFonts w:ascii="Tahoma" w:eastAsia="Arial Unicode MS" w:hAnsi="Tahoma" w:cs="Tahoma"/>
      <w:b/>
      <w:bCs/>
      <w:color w:val="000000"/>
      <w:sz w:val="16"/>
      <w:szCs w:val="16"/>
    </w:rPr>
  </w:style>
  <w:style w:type="character" w:customStyle="1" w:styleId="Hang127CharCharCharChar">
    <w:name w:val="Hang 1.27 Char Char Char Char"/>
    <w:rsid w:val="003775AB"/>
    <w:rPr>
      <w:lang w:val="sr-Latn-CS"/>
    </w:rPr>
  </w:style>
  <w:style w:type="character" w:customStyle="1" w:styleId="BodytextSpacing0pt">
    <w:name w:val="Body text + Spacing 0 pt"/>
    <w:rsid w:val="003775AB"/>
    <w:rPr>
      <w:rFonts w:ascii="Times New Roman" w:hAnsi="Times New Roman" w:cs="Times New Roman"/>
      <w:spacing w:val="10"/>
      <w:sz w:val="21"/>
      <w:szCs w:val="21"/>
      <w:u w:val="none"/>
    </w:rPr>
  </w:style>
  <w:style w:type="character" w:customStyle="1" w:styleId="st1">
    <w:name w:val="st1"/>
    <w:rsid w:val="003775AB"/>
  </w:style>
  <w:style w:type="character" w:styleId="HTMLCite">
    <w:name w:val="HTML Cite"/>
    <w:rsid w:val="003775AB"/>
    <w:rPr>
      <w:i w:val="0"/>
      <w:iCs w:val="0"/>
      <w:color w:val="00802A"/>
    </w:rPr>
  </w:style>
  <w:style w:type="character" w:customStyle="1" w:styleId="Heading7Char1">
    <w:name w:val="Heading 7 Char1"/>
    <w:rsid w:val="003775AB"/>
    <w:rPr>
      <w:b/>
      <w:lang w:val="en-US" w:eastAsia="en-US"/>
    </w:rPr>
  </w:style>
  <w:style w:type="character" w:customStyle="1" w:styleId="Heading9Char1">
    <w:name w:val="Heading 9 Char1"/>
    <w:rsid w:val="003775AB"/>
    <w:rPr>
      <w:b/>
      <w:bCs/>
      <w:lang w:val="en-US" w:eastAsia="en-US"/>
    </w:rPr>
  </w:style>
  <w:style w:type="character" w:customStyle="1" w:styleId="CharChar11">
    <w:name w:val="Char Char11"/>
    <w:rsid w:val="003775AB"/>
    <w:rPr>
      <w:rFonts w:ascii="Times New Roman" w:eastAsia="Times New Roman" w:hAnsi="Times New Roman" w:cs="Times New Roman"/>
      <w:sz w:val="14"/>
      <w:szCs w:val="20"/>
      <w:lang w:val="hr-HR"/>
    </w:rPr>
  </w:style>
  <w:style w:type="character" w:customStyle="1" w:styleId="CharChar7">
    <w:name w:val="Char Char7"/>
    <w:semiHidden/>
    <w:rsid w:val="003775AB"/>
    <w:rPr>
      <w:rFonts w:ascii="Tahoma" w:eastAsia="Batang" w:hAnsi="Tahoma" w:cs="Tahoma"/>
      <w:sz w:val="20"/>
      <w:szCs w:val="20"/>
      <w:shd w:val="clear" w:color="auto" w:fill="000080"/>
    </w:rPr>
  </w:style>
  <w:style w:type="character" w:customStyle="1" w:styleId="Hang127CharChar1">
    <w:name w:val="Hang 1.27 Char Char1"/>
    <w:rsid w:val="003775AB"/>
    <w:rPr>
      <w:rFonts w:eastAsia="Batang"/>
      <w:lang w:val="en-US" w:eastAsia="en-US"/>
    </w:rPr>
  </w:style>
  <w:style w:type="paragraph" w:customStyle="1" w:styleId="style31">
    <w:name w:val="style31"/>
    <w:basedOn w:val="Normal"/>
    <w:rsid w:val="003775AB"/>
    <w:pPr>
      <w:spacing w:before="100" w:beforeAutospacing="1" w:after="100" w:afterAutospacing="1"/>
    </w:pPr>
    <w:rPr>
      <w:sz w:val="24"/>
      <w:szCs w:val="24"/>
    </w:rPr>
  </w:style>
  <w:style w:type="paragraph" w:customStyle="1" w:styleId="Caption1">
    <w:name w:val="Caption1"/>
    <w:basedOn w:val="Normal"/>
    <w:rsid w:val="003775AB"/>
    <w:pPr>
      <w:spacing w:before="100" w:beforeAutospacing="1" w:after="100" w:afterAutospacing="1"/>
    </w:pPr>
    <w:rPr>
      <w:sz w:val="24"/>
      <w:szCs w:val="24"/>
    </w:rPr>
  </w:style>
  <w:style w:type="character" w:customStyle="1" w:styleId="editsection">
    <w:name w:val="editsection"/>
    <w:rsid w:val="003775AB"/>
  </w:style>
  <w:style w:type="character" w:customStyle="1" w:styleId="mw-headline">
    <w:name w:val="mw-headline"/>
    <w:rsid w:val="003775AB"/>
  </w:style>
  <w:style w:type="character" w:customStyle="1" w:styleId="toctoggle">
    <w:name w:val="toctoggle"/>
    <w:rsid w:val="003775AB"/>
  </w:style>
  <w:style w:type="character" w:customStyle="1" w:styleId="tocnumber">
    <w:name w:val="tocnumber"/>
    <w:rsid w:val="003775AB"/>
  </w:style>
  <w:style w:type="character" w:customStyle="1" w:styleId="toctext">
    <w:name w:val="toctext"/>
    <w:rsid w:val="003775AB"/>
  </w:style>
  <w:style w:type="paragraph" w:customStyle="1" w:styleId="CharChar4CharCharCharCharCharCharCharChar">
    <w:name w:val="Char Char4 Char Char Char Char Char Char Char Char"/>
    <w:basedOn w:val="Normal"/>
    <w:rsid w:val="003775AB"/>
    <w:pPr>
      <w:tabs>
        <w:tab w:val="left" w:pos="567"/>
      </w:tabs>
      <w:spacing w:before="120" w:after="160" w:line="240" w:lineRule="exact"/>
      <w:ind w:left="1584" w:hanging="504"/>
    </w:pPr>
    <w:rPr>
      <w:rFonts w:ascii="Arial" w:hAnsi="Arial"/>
      <w:b/>
      <w:bCs/>
      <w:color w:val="000080"/>
    </w:rPr>
  </w:style>
  <w:style w:type="character" w:customStyle="1" w:styleId="Tableofcontents4NotBold3">
    <w:name w:val="Table of contents (4) + Not Bold3"/>
    <w:rsid w:val="003775AB"/>
    <w:rPr>
      <w:rFonts w:ascii="Microsoft Sans Serif" w:hAnsi="Microsoft Sans Serif" w:cs="Microsoft Sans Serif"/>
      <w:b/>
      <w:bCs/>
      <w:noProof/>
      <w:lang w:bidi="ar-SA"/>
    </w:rPr>
  </w:style>
  <w:style w:type="paragraph" w:customStyle="1" w:styleId="WW-BodyText2">
    <w:name w:val="WW-Body Text 2"/>
    <w:basedOn w:val="Normal"/>
    <w:rsid w:val="003775AB"/>
    <w:pPr>
      <w:suppressAutoHyphens/>
      <w:jc w:val="both"/>
    </w:pPr>
    <w:rPr>
      <w:rFonts w:ascii="CHelvPlain" w:hAnsi="CHelvPlain"/>
      <w:sz w:val="24"/>
      <w:lang w:eastAsia="sr-Latn-RS"/>
    </w:rPr>
  </w:style>
  <w:style w:type="character" w:customStyle="1" w:styleId="CharChar25">
    <w:name w:val="Char Char25"/>
    <w:rsid w:val="003775AB"/>
    <w:rPr>
      <w:b/>
      <w:kern w:val="28"/>
      <w:sz w:val="28"/>
    </w:rPr>
  </w:style>
  <w:style w:type="character" w:customStyle="1" w:styleId="CharChar24">
    <w:name w:val="Char Char24"/>
    <w:rsid w:val="003775AB"/>
    <w:rPr>
      <w:rFonts w:ascii="Arial" w:hAnsi="Arial"/>
      <w:b/>
      <w:i/>
      <w:sz w:val="24"/>
    </w:rPr>
  </w:style>
  <w:style w:type="character" w:customStyle="1" w:styleId="CharChar23">
    <w:name w:val="Char Char23"/>
    <w:rsid w:val="003775AB"/>
    <w:rPr>
      <w:rFonts w:ascii="Arial" w:hAnsi="Arial"/>
      <w:sz w:val="24"/>
    </w:rPr>
  </w:style>
  <w:style w:type="character" w:customStyle="1" w:styleId="CharChar22">
    <w:name w:val="Char Char22"/>
    <w:rsid w:val="003775AB"/>
    <w:rPr>
      <w:rFonts w:ascii="Arial" w:hAnsi="Arial"/>
      <w:b/>
      <w:sz w:val="24"/>
    </w:rPr>
  </w:style>
  <w:style w:type="paragraph" w:customStyle="1" w:styleId="CharChar4CharCharCharCharCharCharCharCharCharCharCharCharCharChar">
    <w:name w:val="Char Char4 Char Char Char Char Char Char Char Char Char Char Char Char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CharChar4CharCharCharCharCharChar">
    <w:name w:val="Char Char4 Char Char Char Char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teloteksta">
    <w:name w:val="teloteksta"/>
    <w:basedOn w:val="Normal"/>
    <w:rsid w:val="003775AB"/>
    <w:pPr>
      <w:spacing w:before="100" w:beforeAutospacing="1" w:after="100" w:afterAutospacing="1"/>
    </w:pPr>
    <w:rPr>
      <w:sz w:val="24"/>
      <w:szCs w:val="24"/>
      <w:lang w:val="sr-Latn-RS" w:eastAsia="sr-Latn-RS"/>
    </w:rPr>
  </w:style>
  <w:style w:type="numbering" w:customStyle="1" w:styleId="NoList11">
    <w:name w:val="No List11"/>
    <w:next w:val="NoList"/>
    <w:semiHidden/>
    <w:unhideWhenUsed/>
    <w:rsid w:val="003775AB"/>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CharChar13">
    <w:name w:val="Char Char13"/>
    <w:basedOn w:val="Normal"/>
    <w:rsid w:val="003775AB"/>
    <w:pPr>
      <w:tabs>
        <w:tab w:val="left" w:pos="567"/>
      </w:tabs>
      <w:spacing w:before="120" w:after="160" w:line="240" w:lineRule="exact"/>
      <w:ind w:left="1584" w:hanging="504"/>
    </w:pPr>
    <w:rPr>
      <w:rFonts w:ascii="Arial" w:hAnsi="Arial"/>
      <w:b/>
      <w:bCs/>
      <w:color w:val="000080"/>
    </w:rPr>
  </w:style>
  <w:style w:type="character" w:customStyle="1" w:styleId="Stil3CharCharChar">
    <w:name w:val="Stil 3 Char Char Char"/>
    <w:rsid w:val="003775AB"/>
    <w:rPr>
      <w:b/>
      <w:sz w:val="24"/>
      <w:lang w:val="en-US" w:eastAsia="en-US" w:bidi="ar-SA"/>
    </w:rPr>
  </w:style>
  <w:style w:type="paragraph" w:customStyle="1" w:styleId="Hang127CharCharChar1">
    <w:name w:val="Hang 1.27 Char Char Char1"/>
    <w:basedOn w:val="Normal"/>
    <w:link w:val="Hang127CharCharCharChar2"/>
    <w:rsid w:val="003775AB"/>
    <w:pPr>
      <w:spacing w:after="120"/>
      <w:ind w:left="720" w:hanging="720"/>
      <w:jc w:val="both"/>
    </w:pPr>
    <w:rPr>
      <w:lang w:val="hr-HR"/>
    </w:rPr>
  </w:style>
  <w:style w:type="character" w:customStyle="1" w:styleId="Hang127CharCharCharChar2">
    <w:name w:val="Hang 1.27 Char Char Char Char2"/>
    <w:link w:val="Hang127CharCharChar1"/>
    <w:rsid w:val="003775AB"/>
    <w:rPr>
      <w:lang w:val="hr-HR"/>
    </w:rPr>
  </w:style>
  <w:style w:type="paragraph" w:customStyle="1" w:styleId="TableContents">
    <w:name w:val="Table Contents"/>
    <w:basedOn w:val="BodyText"/>
    <w:rsid w:val="003775AB"/>
    <w:pPr>
      <w:widowControl w:val="0"/>
      <w:suppressLineNumbers/>
      <w:suppressAutoHyphens/>
      <w:spacing w:after="120"/>
      <w:jc w:val="left"/>
    </w:pPr>
    <w:rPr>
      <w:rFonts w:eastAsia="HG Mincho Light J"/>
      <w:color w:val="000000"/>
      <w:szCs w:val="20"/>
      <w:lang w:val="sl-SI" w:eastAsia="en-GB"/>
    </w:rPr>
  </w:style>
  <w:style w:type="paragraph" w:customStyle="1" w:styleId="CharChar4CharCharCharCharChar">
    <w:name w:val="Char Char4 Char Char Char Char Char"/>
    <w:basedOn w:val="Normal"/>
    <w:rsid w:val="003775AB"/>
    <w:pPr>
      <w:tabs>
        <w:tab w:val="left" w:pos="567"/>
      </w:tabs>
      <w:spacing w:before="120" w:after="160" w:line="240" w:lineRule="exact"/>
      <w:ind w:left="1584" w:hanging="504"/>
    </w:pPr>
    <w:rPr>
      <w:rFonts w:ascii="Arial" w:hAnsi="Arial"/>
      <w:b/>
      <w:bCs/>
      <w:color w:val="000080"/>
    </w:rPr>
  </w:style>
  <w:style w:type="character" w:customStyle="1" w:styleId="Stil2CharChar">
    <w:name w:val="Stil 2 Char Char"/>
    <w:rsid w:val="003775AB"/>
    <w:rPr>
      <w:rFonts w:ascii="Arial" w:hAnsi="Arial"/>
      <w:b/>
      <w:i/>
      <w:kern w:val="32"/>
      <w:sz w:val="32"/>
      <w:lang w:val="en-US" w:eastAsia="en-US" w:bidi="ar-SA"/>
    </w:rPr>
  </w:style>
  <w:style w:type="paragraph" w:customStyle="1" w:styleId="xl123">
    <w:name w:val="xl123"/>
    <w:basedOn w:val="Normal"/>
    <w:rsid w:val="003775AB"/>
    <w:pPr>
      <w:pBdr>
        <w:top w:val="single" w:sz="8"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124">
    <w:name w:val="xl124"/>
    <w:basedOn w:val="Normal"/>
    <w:rsid w:val="003775AB"/>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25">
    <w:name w:val="xl125"/>
    <w:basedOn w:val="Normal"/>
    <w:rsid w:val="003775AB"/>
    <w:pPr>
      <w:pBdr>
        <w:left w:val="single" w:sz="4" w:space="0" w:color="auto"/>
        <w:right w:val="single" w:sz="12" w:space="0" w:color="auto"/>
      </w:pBdr>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26">
    <w:name w:val="xl126"/>
    <w:basedOn w:val="Normal"/>
    <w:rsid w:val="003775AB"/>
    <w:pPr>
      <w:pBdr>
        <w:right w:val="single" w:sz="4" w:space="0" w:color="auto"/>
      </w:pBdr>
      <w:spacing w:before="100" w:beforeAutospacing="1" w:after="100" w:afterAutospacing="1"/>
      <w:jc w:val="center"/>
      <w:textAlignment w:val="center"/>
    </w:pPr>
    <w:rPr>
      <w:rFonts w:ascii="Arial Unicode MS" w:eastAsia="Arial Unicode MS" w:hAnsi="Arial Unicode MS"/>
      <w:b/>
      <w:bCs/>
      <w:color w:val="FF0000"/>
      <w:sz w:val="24"/>
      <w:szCs w:val="24"/>
    </w:rPr>
  </w:style>
  <w:style w:type="paragraph" w:customStyle="1" w:styleId="xl127">
    <w:name w:val="xl127"/>
    <w:basedOn w:val="Normal"/>
    <w:rsid w:val="003775AB"/>
    <w:pPr>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b/>
      <w:bCs/>
      <w:color w:val="FF0000"/>
      <w:sz w:val="24"/>
      <w:szCs w:val="24"/>
    </w:rPr>
  </w:style>
  <w:style w:type="paragraph" w:customStyle="1" w:styleId="xl128">
    <w:name w:val="xl128"/>
    <w:basedOn w:val="Normal"/>
    <w:rsid w:val="003775A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29">
    <w:name w:val="xl129"/>
    <w:basedOn w:val="Normal"/>
    <w:rsid w:val="003775AB"/>
    <w:pPr>
      <w:pBdr>
        <w:right w:val="single" w:sz="4" w:space="0" w:color="auto"/>
      </w:pBdr>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30">
    <w:name w:val="xl130"/>
    <w:basedOn w:val="Normal"/>
    <w:rsid w:val="003775AB"/>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31">
    <w:name w:val="xl131"/>
    <w:basedOn w:val="Normal"/>
    <w:rsid w:val="003775AB"/>
    <w:pPr>
      <w:pBdr>
        <w:top w:val="single" w:sz="12" w:space="0" w:color="auto"/>
        <w:right w:val="single" w:sz="4" w:space="0" w:color="auto"/>
      </w:pBdr>
      <w:shd w:val="clear" w:color="auto" w:fill="C0C0C0"/>
      <w:spacing w:before="100" w:beforeAutospacing="1" w:after="100" w:afterAutospacing="1"/>
      <w:jc w:val="center"/>
      <w:textAlignment w:val="center"/>
    </w:pPr>
    <w:rPr>
      <w:rFonts w:eastAsia="Arial Unicode MS"/>
      <w:b/>
      <w:bCs/>
      <w:color w:val="FF0000"/>
      <w:sz w:val="24"/>
      <w:szCs w:val="24"/>
    </w:rPr>
  </w:style>
  <w:style w:type="paragraph" w:customStyle="1" w:styleId="xl132">
    <w:name w:val="xl132"/>
    <w:basedOn w:val="Normal"/>
    <w:rsid w:val="003775AB"/>
    <w:pPr>
      <w:pBdr>
        <w:top w:val="single" w:sz="12" w:space="0" w:color="auto"/>
        <w:left w:val="single" w:sz="4" w:space="0" w:color="auto"/>
        <w:right w:val="single" w:sz="8" w:space="0" w:color="auto"/>
      </w:pBdr>
      <w:shd w:val="clear" w:color="auto" w:fill="C0C0C0"/>
      <w:spacing w:before="100" w:beforeAutospacing="1" w:after="100" w:afterAutospacing="1"/>
      <w:jc w:val="center"/>
      <w:textAlignment w:val="center"/>
    </w:pPr>
    <w:rPr>
      <w:rFonts w:eastAsia="Arial Unicode MS"/>
      <w:b/>
      <w:bCs/>
      <w:color w:val="FF0000"/>
      <w:sz w:val="24"/>
      <w:szCs w:val="24"/>
    </w:rPr>
  </w:style>
  <w:style w:type="paragraph" w:customStyle="1" w:styleId="xl133">
    <w:name w:val="xl133"/>
    <w:basedOn w:val="Normal"/>
    <w:rsid w:val="003775AB"/>
    <w:pPr>
      <w:pBdr>
        <w:bottom w:val="single" w:sz="12"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b/>
      <w:bCs/>
      <w:color w:val="FF0000"/>
      <w:sz w:val="24"/>
      <w:szCs w:val="24"/>
    </w:rPr>
  </w:style>
  <w:style w:type="paragraph" w:customStyle="1" w:styleId="xl134">
    <w:name w:val="xl134"/>
    <w:basedOn w:val="Normal"/>
    <w:rsid w:val="003775AB"/>
    <w:pPr>
      <w:pBdr>
        <w:left w:val="single" w:sz="4" w:space="0" w:color="auto"/>
        <w:bottom w:val="single" w:sz="12"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b/>
      <w:bCs/>
      <w:color w:val="FF0000"/>
      <w:sz w:val="24"/>
      <w:szCs w:val="24"/>
    </w:rPr>
  </w:style>
  <w:style w:type="paragraph" w:customStyle="1" w:styleId="xl135">
    <w:name w:val="xl135"/>
    <w:basedOn w:val="Normal"/>
    <w:rsid w:val="003775AB"/>
    <w:pPr>
      <w:pBdr>
        <w:left w:val="single" w:sz="8" w:space="0" w:color="auto"/>
        <w:bottom w:val="single" w:sz="12"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36">
    <w:name w:val="xl136"/>
    <w:basedOn w:val="Normal"/>
    <w:rsid w:val="003775AB"/>
    <w:pPr>
      <w:pBdr>
        <w:bottom w:val="single" w:sz="12"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xl137">
    <w:name w:val="xl137"/>
    <w:basedOn w:val="Normal"/>
    <w:rsid w:val="003775AB"/>
    <w:pPr>
      <w:pBdr>
        <w:left w:val="single" w:sz="4" w:space="0" w:color="auto"/>
        <w:bottom w:val="single" w:sz="12"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b/>
      <w:bCs/>
      <w:sz w:val="24"/>
      <w:szCs w:val="24"/>
    </w:rPr>
  </w:style>
  <w:style w:type="paragraph" w:customStyle="1" w:styleId="grafikon">
    <w:name w:val="grafikon"/>
    <w:basedOn w:val="Normal"/>
    <w:autoRedefine/>
    <w:rsid w:val="003775AB"/>
    <w:pPr>
      <w:jc w:val="both"/>
    </w:pPr>
    <w:rPr>
      <w:sz w:val="23"/>
      <w:szCs w:val="23"/>
      <w:lang w:val="sr-Latn-CS"/>
    </w:rPr>
  </w:style>
  <w:style w:type="paragraph" w:customStyle="1" w:styleId="Grafikon0">
    <w:name w:val="Grafikon"/>
    <w:basedOn w:val="Normal"/>
    <w:next w:val="Normal"/>
    <w:autoRedefine/>
    <w:rsid w:val="003775AB"/>
    <w:pPr>
      <w:spacing w:after="120"/>
      <w:jc w:val="center"/>
    </w:pPr>
    <w:rPr>
      <w:noProof/>
      <w:kern w:val="24"/>
      <w:sz w:val="24"/>
      <w:lang w:val="sr-Latn-CS"/>
    </w:rPr>
  </w:style>
  <w:style w:type="paragraph" w:customStyle="1" w:styleId="normalcentar">
    <w:name w:val="normalcentar"/>
    <w:basedOn w:val="Normal"/>
    <w:rsid w:val="003775AB"/>
    <w:pPr>
      <w:spacing w:before="100" w:beforeAutospacing="1" w:after="100" w:afterAutospacing="1"/>
    </w:pPr>
    <w:rPr>
      <w:sz w:val="24"/>
      <w:szCs w:val="24"/>
      <w:lang w:val="sr-Latn-CS" w:eastAsia="sr-Latn-CS"/>
    </w:rPr>
  </w:style>
  <w:style w:type="paragraph" w:customStyle="1" w:styleId="xl138">
    <w:name w:val="xl138"/>
    <w:basedOn w:val="Normal"/>
    <w:rsid w:val="003775AB"/>
    <w:pPr>
      <w:pBdr>
        <w:bottom w:val="single" w:sz="12" w:space="0" w:color="auto"/>
        <w:right w:val="single" w:sz="12" w:space="0" w:color="auto"/>
      </w:pBdr>
      <w:shd w:val="clear" w:color="auto" w:fill="C0C0C0"/>
      <w:spacing w:before="100" w:beforeAutospacing="1" w:after="100" w:afterAutospacing="1"/>
      <w:jc w:val="center"/>
      <w:textAlignment w:val="center"/>
    </w:pPr>
    <w:rPr>
      <w:b/>
      <w:bCs/>
      <w:sz w:val="19"/>
      <w:szCs w:val="19"/>
      <w:lang w:val="sr-Latn-CS" w:eastAsia="sr-Latn-CS"/>
    </w:rPr>
  </w:style>
  <w:style w:type="paragraph" w:customStyle="1" w:styleId="xl139">
    <w:name w:val="xl139"/>
    <w:basedOn w:val="Normal"/>
    <w:rsid w:val="003775AB"/>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9"/>
      <w:szCs w:val="19"/>
      <w:lang w:val="sr-Latn-CS" w:eastAsia="sr-Latn-CS"/>
    </w:rPr>
  </w:style>
  <w:style w:type="paragraph" w:customStyle="1" w:styleId="xl140">
    <w:name w:val="xl140"/>
    <w:basedOn w:val="Normal"/>
    <w:rsid w:val="003775A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9"/>
      <w:szCs w:val="19"/>
      <w:lang w:val="sr-Latn-CS" w:eastAsia="sr-Latn-CS"/>
    </w:rPr>
  </w:style>
  <w:style w:type="paragraph" w:customStyle="1" w:styleId="xl141">
    <w:name w:val="xl141"/>
    <w:basedOn w:val="Normal"/>
    <w:rsid w:val="003775AB"/>
    <w:pPr>
      <w:pBdr>
        <w:left w:val="single" w:sz="8" w:space="0" w:color="auto"/>
        <w:bottom w:val="single" w:sz="12" w:space="0" w:color="auto"/>
        <w:right w:val="single" w:sz="8" w:space="0" w:color="auto"/>
      </w:pBdr>
      <w:shd w:val="clear" w:color="auto" w:fill="C0C0C0"/>
      <w:spacing w:before="100" w:beforeAutospacing="1" w:after="100" w:afterAutospacing="1"/>
      <w:jc w:val="center"/>
      <w:textAlignment w:val="center"/>
    </w:pPr>
    <w:rPr>
      <w:b/>
      <w:bCs/>
      <w:sz w:val="19"/>
      <w:szCs w:val="19"/>
      <w:lang w:val="sr-Latn-CS" w:eastAsia="sr-Latn-CS"/>
    </w:rPr>
  </w:style>
  <w:style w:type="paragraph" w:customStyle="1" w:styleId="xl142">
    <w:name w:val="xl142"/>
    <w:basedOn w:val="Normal"/>
    <w:rsid w:val="003775AB"/>
    <w:pPr>
      <w:pBdr>
        <w:left w:val="single" w:sz="8" w:space="0" w:color="auto"/>
        <w:bottom w:val="single" w:sz="4" w:space="0" w:color="auto"/>
        <w:right w:val="single" w:sz="8" w:space="0" w:color="auto"/>
      </w:pBdr>
      <w:spacing w:before="100" w:beforeAutospacing="1" w:after="100" w:afterAutospacing="1"/>
      <w:jc w:val="center"/>
      <w:textAlignment w:val="center"/>
    </w:pPr>
    <w:rPr>
      <w:sz w:val="19"/>
      <w:szCs w:val="19"/>
      <w:lang w:val="sr-Latn-CS" w:eastAsia="sr-Latn-CS"/>
    </w:rPr>
  </w:style>
  <w:style w:type="character" w:styleId="EndnoteReference">
    <w:name w:val="endnote reference"/>
    <w:rsid w:val="003775AB"/>
    <w:rPr>
      <w:vertAlign w:val="superscript"/>
    </w:rPr>
  </w:style>
  <w:style w:type="paragraph" w:customStyle="1" w:styleId="CharChar4CharCharCharCharCharChar2">
    <w:name w:val="Char Char4 Char Char Char Char Char Char2"/>
    <w:basedOn w:val="Normal"/>
    <w:rsid w:val="003775AB"/>
    <w:pPr>
      <w:tabs>
        <w:tab w:val="left" w:pos="567"/>
      </w:tabs>
      <w:spacing w:before="120" w:after="160" w:line="240" w:lineRule="exact"/>
      <w:ind w:left="1584" w:hanging="504"/>
    </w:pPr>
    <w:rPr>
      <w:rFonts w:ascii="Arial" w:hAnsi="Arial"/>
      <w:b/>
      <w:bCs/>
      <w:color w:val="000080"/>
    </w:rPr>
  </w:style>
  <w:style w:type="character" w:customStyle="1" w:styleId="Style1Char">
    <w:name w:val="Style1 Char"/>
    <w:link w:val="Style1"/>
    <w:rsid w:val="003775AB"/>
    <w:rPr>
      <w:lang w:val="sr-Latn-CS"/>
    </w:rPr>
  </w:style>
  <w:style w:type="character" w:customStyle="1" w:styleId="Hang127Char3">
    <w:name w:val="Hang 1.27 Char3"/>
    <w:uiPriority w:val="99"/>
    <w:rsid w:val="003775AB"/>
    <w:rPr>
      <w:lang w:val="en-US" w:eastAsia="en-US" w:bidi="ar-SA"/>
    </w:rPr>
  </w:style>
  <w:style w:type="paragraph" w:customStyle="1" w:styleId="StyleHang127Left0cmFirstline1cmAfter0pt">
    <w:name w:val="Style Hang 1.27 + Left:  0 cm First line:  1 cm After:  0 pt"/>
    <w:rsid w:val="003775AB"/>
    <w:pPr>
      <w:ind w:firstLine="567"/>
    </w:pPr>
    <w:rPr>
      <w:rFonts w:ascii="Trebuchet MS" w:hAnsi="Trebuchet MS"/>
      <w:sz w:val="22"/>
      <w:lang w:eastAsia="en-GB"/>
    </w:rPr>
  </w:style>
  <w:style w:type="character" w:customStyle="1" w:styleId="CharChar15">
    <w:name w:val="Char Char15"/>
    <w:semiHidden/>
    <w:rsid w:val="003775AB"/>
    <w:rPr>
      <w:lang w:val="en-US" w:eastAsia="en-US"/>
    </w:rPr>
  </w:style>
  <w:style w:type="character" w:customStyle="1" w:styleId="CharChar5">
    <w:name w:val="Char Char5"/>
    <w:rsid w:val="003775AB"/>
    <w:rPr>
      <w:sz w:val="24"/>
      <w:szCs w:val="24"/>
      <w:lang w:val="en-GB" w:eastAsia="en-GB"/>
    </w:rPr>
  </w:style>
  <w:style w:type="character" w:customStyle="1" w:styleId="CharChar20">
    <w:name w:val="Char Char20"/>
    <w:rsid w:val="003775AB"/>
    <w:rPr>
      <w:b/>
      <w:lang w:val="en-US" w:eastAsia="en-US"/>
    </w:rPr>
  </w:style>
  <w:style w:type="paragraph" w:customStyle="1" w:styleId="CharChar4CharCharCharChar">
    <w:name w:val="Char Char4 Char Char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CharChar18CharChar">
    <w:name w:val="Char Char18 Char Char"/>
    <w:basedOn w:val="Normal"/>
    <w:rsid w:val="003775AB"/>
    <w:pPr>
      <w:tabs>
        <w:tab w:val="left" w:pos="567"/>
      </w:tabs>
      <w:spacing w:before="120" w:after="160" w:line="240" w:lineRule="exact"/>
      <w:ind w:left="1584" w:hanging="504"/>
    </w:pPr>
    <w:rPr>
      <w:rFonts w:ascii="Arial" w:hAnsi="Arial"/>
      <w:b/>
      <w:bCs/>
      <w:color w:val="000080"/>
    </w:rPr>
  </w:style>
  <w:style w:type="paragraph" w:customStyle="1" w:styleId="StyleHang127CambriaLeft0cmFirstline16cm">
    <w:name w:val="Style Hang 1.27 + Cambria Left:  0 cm First line:  1.6 cm"/>
    <w:basedOn w:val="Hang127"/>
    <w:rsid w:val="003775AB"/>
    <w:pPr>
      <w:ind w:left="0" w:firstLine="907"/>
    </w:pPr>
    <w:rPr>
      <w:rFonts w:ascii="Cambria" w:eastAsia="Calibri" w:hAnsi="Cambria"/>
      <w:iCs w:val="0"/>
      <w:lang w:val="en-US"/>
    </w:rPr>
  </w:style>
  <w:style w:type="table" w:customStyle="1" w:styleId="TableGrid3">
    <w:name w:val="Table Grid3"/>
    <w:basedOn w:val="TableNormal"/>
    <w:next w:val="TableGrid"/>
    <w:uiPriority w:val="59"/>
    <w:rsid w:val="003775A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11">
    <w:name w:val="Style211111"/>
    <w:rsid w:val="003775AB"/>
    <w:pPr>
      <w:numPr>
        <w:numId w:val="32"/>
      </w:numPr>
    </w:pPr>
  </w:style>
  <w:style w:type="numbering" w:customStyle="1" w:styleId="Style712">
    <w:name w:val="Style712"/>
    <w:rsid w:val="003775AB"/>
    <w:pPr>
      <w:numPr>
        <w:numId w:val="33"/>
      </w:numPr>
    </w:pPr>
  </w:style>
  <w:style w:type="numbering" w:customStyle="1" w:styleId="Style7212">
    <w:name w:val="Style7212"/>
    <w:rsid w:val="003775AB"/>
    <w:pPr>
      <w:numPr>
        <w:numId w:val="36"/>
      </w:numPr>
    </w:pPr>
  </w:style>
  <w:style w:type="numbering" w:customStyle="1" w:styleId="Style251111">
    <w:name w:val="Style251111"/>
    <w:rsid w:val="003775AB"/>
    <w:pPr>
      <w:numPr>
        <w:numId w:val="34"/>
      </w:numPr>
    </w:pPr>
  </w:style>
  <w:style w:type="numbering" w:customStyle="1" w:styleId="Style2517">
    <w:name w:val="Style2517"/>
    <w:rsid w:val="003775AB"/>
    <w:pPr>
      <w:numPr>
        <w:numId w:val="27"/>
      </w:numPr>
    </w:pPr>
  </w:style>
  <w:style w:type="numbering" w:customStyle="1" w:styleId="111111210">
    <w:name w:val="1 / 1.1 / 1.1.1210"/>
    <w:basedOn w:val="NoList"/>
    <w:next w:val="111111"/>
    <w:rsid w:val="003775AB"/>
    <w:pPr>
      <w:numPr>
        <w:numId w:val="37"/>
      </w:numPr>
    </w:pPr>
  </w:style>
  <w:style w:type="numbering" w:customStyle="1" w:styleId="Style73311">
    <w:name w:val="Style73311"/>
    <w:rsid w:val="003775AB"/>
    <w:pPr>
      <w:numPr>
        <w:numId w:val="35"/>
      </w:numPr>
    </w:pPr>
  </w:style>
  <w:style w:type="numbering" w:customStyle="1" w:styleId="Style7242">
    <w:name w:val="Style7242"/>
    <w:rsid w:val="003775AB"/>
    <w:pPr>
      <w:numPr>
        <w:numId w:val="38"/>
      </w:numPr>
    </w:pPr>
  </w:style>
  <w:style w:type="numbering" w:customStyle="1" w:styleId="Style7118">
    <w:name w:val="Style7118"/>
    <w:rsid w:val="003775AB"/>
    <w:pPr>
      <w:numPr>
        <w:numId w:val="39"/>
      </w:numPr>
    </w:pPr>
  </w:style>
  <w:style w:type="numbering" w:customStyle="1" w:styleId="Style762">
    <w:name w:val="Style762"/>
    <w:rsid w:val="003775AB"/>
    <w:pPr>
      <w:numPr>
        <w:numId w:val="41"/>
      </w:numPr>
    </w:pPr>
  </w:style>
  <w:style w:type="numbering" w:customStyle="1" w:styleId="Style72421">
    <w:name w:val="Style72421"/>
    <w:rsid w:val="003775AB"/>
    <w:pPr>
      <w:numPr>
        <w:numId w:val="40"/>
      </w:numPr>
    </w:pPr>
  </w:style>
  <w:style w:type="numbering" w:customStyle="1" w:styleId="NoList3">
    <w:name w:val="No List3"/>
    <w:next w:val="NoList"/>
    <w:uiPriority w:val="99"/>
    <w:semiHidden/>
    <w:unhideWhenUsed/>
    <w:rsid w:val="003775AB"/>
  </w:style>
  <w:style w:type="paragraph" w:customStyle="1" w:styleId="Title1">
    <w:name w:val="Title1"/>
    <w:basedOn w:val="Normal"/>
    <w:next w:val="Normal"/>
    <w:uiPriority w:val="10"/>
    <w:qFormat/>
    <w:rsid w:val="003775AB"/>
    <w:pPr>
      <w:spacing w:after="80"/>
      <w:contextualSpacing/>
    </w:pPr>
    <w:rPr>
      <w:rFonts w:ascii="Cambria" w:hAnsi="Cambria"/>
      <w:spacing w:val="-10"/>
      <w:kern w:val="28"/>
      <w:sz w:val="56"/>
      <w:szCs w:val="56"/>
      <w:lang w:val="en-GB"/>
      <w14:ligatures w14:val="standardContextual"/>
    </w:rPr>
  </w:style>
  <w:style w:type="paragraph" w:customStyle="1" w:styleId="Subtitle1">
    <w:name w:val="Subtitle1"/>
    <w:basedOn w:val="Normal"/>
    <w:next w:val="Normal"/>
    <w:uiPriority w:val="11"/>
    <w:qFormat/>
    <w:rsid w:val="003775AB"/>
    <w:pPr>
      <w:numPr>
        <w:ilvl w:val="1"/>
      </w:numPr>
      <w:spacing w:after="160" w:line="276" w:lineRule="auto"/>
      <w:ind w:firstLine="851"/>
    </w:pPr>
    <w:rPr>
      <w:rFonts w:ascii="Calibri" w:hAnsi="Calibri"/>
      <w:color w:val="595959"/>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775AB"/>
    <w:rPr>
      <w:color w:val="595959"/>
      <w:spacing w:val="15"/>
      <w:sz w:val="28"/>
      <w:szCs w:val="28"/>
    </w:rPr>
  </w:style>
  <w:style w:type="paragraph" w:customStyle="1" w:styleId="Quote1">
    <w:name w:val="Quote1"/>
    <w:basedOn w:val="Normal"/>
    <w:next w:val="Normal"/>
    <w:uiPriority w:val="29"/>
    <w:qFormat/>
    <w:rsid w:val="003775AB"/>
    <w:pPr>
      <w:spacing w:before="160" w:after="160" w:line="276" w:lineRule="auto"/>
      <w:jc w:val="center"/>
    </w:pPr>
    <w:rPr>
      <w:rFonts w:ascii="Calibri" w:eastAsia="Calibri" w:hAnsi="Calibri"/>
      <w:i/>
      <w:iCs/>
      <w:color w:val="404040"/>
      <w:kern w:val="2"/>
      <w:sz w:val="22"/>
      <w:szCs w:val="22"/>
      <w:lang w:val="en-GB"/>
      <w14:ligatures w14:val="standardContextual"/>
    </w:rPr>
  </w:style>
  <w:style w:type="character" w:customStyle="1" w:styleId="IntenseEmphasis1">
    <w:name w:val="Intense Emphasis1"/>
    <w:basedOn w:val="DefaultParagraphFont"/>
    <w:uiPriority w:val="21"/>
    <w:qFormat/>
    <w:rsid w:val="003775AB"/>
    <w:rPr>
      <w:i/>
      <w:iCs/>
      <w:color w:val="365F91"/>
    </w:rPr>
  </w:style>
  <w:style w:type="paragraph" w:customStyle="1" w:styleId="IntenseQuote1">
    <w:name w:val="Intense Quote1"/>
    <w:basedOn w:val="Normal"/>
    <w:next w:val="Normal"/>
    <w:uiPriority w:val="30"/>
    <w:qFormat/>
    <w:rsid w:val="003775AB"/>
    <w:pPr>
      <w:pBdr>
        <w:top w:val="single" w:sz="4" w:space="10" w:color="365F91"/>
        <w:bottom w:val="single" w:sz="4" w:space="10" w:color="365F91"/>
      </w:pBdr>
      <w:spacing w:before="360" w:after="360" w:line="276" w:lineRule="auto"/>
      <w:ind w:left="864" w:right="864"/>
      <w:jc w:val="center"/>
    </w:pPr>
    <w:rPr>
      <w:rFonts w:ascii="Calibri" w:eastAsia="Calibri" w:hAnsi="Calibri"/>
      <w:i/>
      <w:iCs/>
      <w:color w:val="365F91"/>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775AB"/>
    <w:rPr>
      <w:i/>
      <w:iCs/>
      <w:color w:val="365F91"/>
    </w:rPr>
  </w:style>
  <w:style w:type="character" w:customStyle="1" w:styleId="IntenseReference1">
    <w:name w:val="Intense Reference1"/>
    <w:basedOn w:val="DefaultParagraphFont"/>
    <w:uiPriority w:val="32"/>
    <w:qFormat/>
    <w:rsid w:val="003775AB"/>
    <w:rPr>
      <w:b/>
      <w:bCs/>
      <w:smallCaps/>
      <w:color w:val="365F91"/>
      <w:spacing w:val="5"/>
    </w:rPr>
  </w:style>
  <w:style w:type="character" w:customStyle="1" w:styleId="TitleChar1">
    <w:name w:val="Title Char1"/>
    <w:basedOn w:val="DefaultParagraphFont"/>
    <w:uiPriority w:val="10"/>
    <w:rsid w:val="003775AB"/>
    <w:rPr>
      <w:rFonts w:asciiTheme="majorHAnsi" w:eastAsiaTheme="majorEastAsia" w:hAnsiTheme="majorHAnsi" w:cstheme="majorBidi"/>
      <w:spacing w:val="-10"/>
      <w:kern w:val="28"/>
      <w:sz w:val="56"/>
      <w:szCs w:val="56"/>
      <w:lang w:val="sr-Latn-CS" w:eastAsia="en-US"/>
    </w:rPr>
  </w:style>
  <w:style w:type="paragraph" w:styleId="Subtitle">
    <w:name w:val="Subtitle"/>
    <w:basedOn w:val="Normal"/>
    <w:next w:val="Normal"/>
    <w:link w:val="SubtitleChar"/>
    <w:uiPriority w:val="11"/>
    <w:qFormat/>
    <w:rsid w:val="003775AB"/>
    <w:pPr>
      <w:numPr>
        <w:ilvl w:val="1"/>
      </w:numPr>
      <w:spacing w:after="160"/>
      <w:ind w:firstLine="851"/>
      <w:jc w:val="both"/>
    </w:pPr>
    <w:rPr>
      <w:color w:val="595959"/>
      <w:spacing w:val="15"/>
      <w:sz w:val="28"/>
      <w:szCs w:val="28"/>
    </w:rPr>
  </w:style>
  <w:style w:type="character" w:customStyle="1" w:styleId="SubtitleChar1">
    <w:name w:val="Subtitle Char1"/>
    <w:basedOn w:val="DefaultParagraphFont"/>
    <w:uiPriority w:val="11"/>
    <w:rsid w:val="003775AB"/>
    <w:rPr>
      <w:rFonts w:asciiTheme="minorHAnsi" w:eastAsiaTheme="minorEastAsia" w:hAnsiTheme="minorHAnsi" w:cstheme="minorBidi"/>
      <w:color w:val="5A5A5A" w:themeColor="text1" w:themeTint="A5"/>
      <w:spacing w:val="15"/>
      <w:sz w:val="22"/>
      <w:szCs w:val="22"/>
    </w:rPr>
  </w:style>
  <w:style w:type="character" w:customStyle="1" w:styleId="QuoteChar1">
    <w:name w:val="Quote Char1"/>
    <w:basedOn w:val="DefaultParagraphFont"/>
    <w:uiPriority w:val="29"/>
    <w:rsid w:val="003775AB"/>
    <w:rPr>
      <w:rFonts w:ascii="Cambria" w:hAnsi="Cambria"/>
      <w:i/>
      <w:iCs/>
      <w:color w:val="404040" w:themeColor="text1" w:themeTint="BF"/>
      <w:sz w:val="26"/>
      <w:szCs w:val="22"/>
      <w:lang w:val="sr-Latn-CS" w:eastAsia="en-US"/>
    </w:rPr>
  </w:style>
  <w:style w:type="character" w:styleId="IntenseEmphasis">
    <w:name w:val="Intense Emphasis"/>
    <w:basedOn w:val="DefaultParagraphFont"/>
    <w:uiPriority w:val="21"/>
    <w:qFormat/>
    <w:rsid w:val="003775AB"/>
    <w:rPr>
      <w:i/>
      <w:iCs/>
      <w:color w:val="4472C4" w:themeColor="accent1"/>
    </w:rPr>
  </w:style>
  <w:style w:type="paragraph" w:styleId="IntenseQuote">
    <w:name w:val="Intense Quote"/>
    <w:basedOn w:val="Normal"/>
    <w:next w:val="Normal"/>
    <w:link w:val="IntenseQuoteChar"/>
    <w:uiPriority w:val="30"/>
    <w:qFormat/>
    <w:rsid w:val="003775AB"/>
    <w:pPr>
      <w:pBdr>
        <w:top w:val="single" w:sz="4" w:space="10" w:color="4472C4" w:themeColor="accent1"/>
        <w:bottom w:val="single" w:sz="4" w:space="10" w:color="4472C4" w:themeColor="accent1"/>
      </w:pBdr>
      <w:spacing w:before="360" w:after="360"/>
      <w:ind w:left="864" w:right="864" w:firstLine="851"/>
      <w:jc w:val="center"/>
    </w:pPr>
    <w:rPr>
      <w:i/>
      <w:iCs/>
      <w:color w:val="365F91"/>
    </w:rPr>
  </w:style>
  <w:style w:type="character" w:customStyle="1" w:styleId="IntenseQuoteChar1">
    <w:name w:val="Intense Quote Char1"/>
    <w:basedOn w:val="DefaultParagraphFont"/>
    <w:uiPriority w:val="30"/>
    <w:rsid w:val="003775AB"/>
    <w:rPr>
      <w:i/>
      <w:iCs/>
      <w:color w:val="4472C4" w:themeColor="accent1"/>
    </w:rPr>
  </w:style>
  <w:style w:type="character" w:styleId="IntenseReference">
    <w:name w:val="Intense Reference"/>
    <w:basedOn w:val="DefaultParagraphFont"/>
    <w:uiPriority w:val="32"/>
    <w:qFormat/>
    <w:rsid w:val="003775AB"/>
    <w:rPr>
      <w:b/>
      <w:bCs/>
      <w:smallCaps/>
      <w:color w:val="4472C4" w:themeColor="accent1"/>
      <w:spacing w:val="5"/>
    </w:rPr>
  </w:style>
  <w:style w:type="numbering" w:customStyle="1" w:styleId="NoList4">
    <w:name w:val="No List4"/>
    <w:next w:val="NoList"/>
    <w:uiPriority w:val="99"/>
    <w:semiHidden/>
    <w:unhideWhenUsed/>
    <w:rsid w:val="003775AB"/>
  </w:style>
  <w:style w:type="numbering" w:customStyle="1" w:styleId="NoList5">
    <w:name w:val="No List5"/>
    <w:next w:val="NoList"/>
    <w:uiPriority w:val="99"/>
    <w:semiHidden/>
    <w:unhideWhenUsed/>
    <w:rsid w:val="003775AB"/>
  </w:style>
  <w:style w:type="numbering" w:customStyle="1" w:styleId="Style245">
    <w:name w:val="Style245"/>
    <w:rsid w:val="003775AB"/>
    <w:pPr>
      <w:numPr>
        <w:numId w:val="42"/>
      </w:numPr>
    </w:pPr>
  </w:style>
  <w:style w:type="numbering" w:customStyle="1" w:styleId="Style71321">
    <w:name w:val="Style71321"/>
    <w:rsid w:val="003775AB"/>
    <w:pPr>
      <w:numPr>
        <w:numId w:val="44"/>
      </w:numPr>
    </w:pPr>
  </w:style>
  <w:style w:type="numbering" w:customStyle="1" w:styleId="Style7129">
    <w:name w:val="Style7129"/>
    <w:rsid w:val="003775AB"/>
    <w:pPr>
      <w:numPr>
        <w:numId w:val="43"/>
      </w:numPr>
    </w:pPr>
  </w:style>
  <w:style w:type="numbering" w:customStyle="1" w:styleId="NoList6">
    <w:name w:val="No List6"/>
    <w:next w:val="NoList"/>
    <w:uiPriority w:val="99"/>
    <w:semiHidden/>
    <w:unhideWhenUsed/>
    <w:rsid w:val="003775AB"/>
  </w:style>
  <w:style w:type="numbering" w:customStyle="1" w:styleId="Style221101">
    <w:name w:val="Style221101"/>
    <w:rsid w:val="003775AB"/>
    <w:pPr>
      <w:numPr>
        <w:numId w:val="45"/>
      </w:numPr>
    </w:pPr>
  </w:style>
  <w:style w:type="numbering" w:customStyle="1" w:styleId="Style72131">
    <w:name w:val="Style72131"/>
    <w:rsid w:val="003775AB"/>
    <w:pPr>
      <w:numPr>
        <w:numId w:val="46"/>
      </w:numPr>
    </w:pPr>
  </w:style>
  <w:style w:type="numbering" w:customStyle="1" w:styleId="NoList7">
    <w:name w:val="No List7"/>
    <w:next w:val="NoList"/>
    <w:uiPriority w:val="99"/>
    <w:semiHidden/>
    <w:unhideWhenUsed/>
    <w:rsid w:val="003775AB"/>
  </w:style>
  <w:style w:type="numbering" w:customStyle="1" w:styleId="NoList8">
    <w:name w:val="No List8"/>
    <w:next w:val="NoList"/>
    <w:uiPriority w:val="99"/>
    <w:semiHidden/>
    <w:unhideWhenUsed/>
    <w:rsid w:val="003775AB"/>
  </w:style>
  <w:style w:type="numbering" w:customStyle="1" w:styleId="NoList9">
    <w:name w:val="No List9"/>
    <w:next w:val="NoList"/>
    <w:uiPriority w:val="99"/>
    <w:semiHidden/>
    <w:unhideWhenUsed/>
    <w:rsid w:val="003775AB"/>
  </w:style>
  <w:style w:type="numbering" w:customStyle="1" w:styleId="111111251">
    <w:name w:val="1 / 1.1 / 1.1.1251"/>
    <w:basedOn w:val="NoList"/>
    <w:next w:val="111111"/>
    <w:rsid w:val="003775AB"/>
    <w:pPr>
      <w:numPr>
        <w:numId w:val="50"/>
      </w:numPr>
    </w:pPr>
  </w:style>
  <w:style w:type="numbering" w:customStyle="1" w:styleId="Style71181">
    <w:name w:val="Style71181"/>
    <w:rsid w:val="003775AB"/>
  </w:style>
  <w:style w:type="numbering" w:customStyle="1" w:styleId="NoList10">
    <w:name w:val="No List10"/>
    <w:next w:val="NoList"/>
    <w:uiPriority w:val="99"/>
    <w:semiHidden/>
    <w:unhideWhenUsed/>
    <w:rsid w:val="003775AB"/>
  </w:style>
  <w:style w:type="numbering" w:customStyle="1" w:styleId="Style72422">
    <w:name w:val="Style72422"/>
    <w:rsid w:val="003775AB"/>
  </w:style>
  <w:style w:type="numbering" w:customStyle="1" w:styleId="Style71182">
    <w:name w:val="Style71182"/>
    <w:rsid w:val="003775AB"/>
  </w:style>
  <w:style w:type="numbering" w:customStyle="1" w:styleId="NoList12">
    <w:name w:val="No List12"/>
    <w:next w:val="NoList"/>
    <w:uiPriority w:val="99"/>
    <w:semiHidden/>
    <w:unhideWhenUsed/>
    <w:rsid w:val="003775AB"/>
  </w:style>
  <w:style w:type="numbering" w:customStyle="1" w:styleId="Style7621">
    <w:name w:val="Style7621"/>
    <w:rsid w:val="003775AB"/>
  </w:style>
  <w:style w:type="numbering" w:customStyle="1" w:styleId="Style724211">
    <w:name w:val="Style724211"/>
    <w:rsid w:val="003775AB"/>
  </w:style>
  <w:style w:type="numbering" w:customStyle="1" w:styleId="NoList13">
    <w:name w:val="No List13"/>
    <w:next w:val="NoList"/>
    <w:uiPriority w:val="99"/>
    <w:semiHidden/>
    <w:unhideWhenUsed/>
    <w:rsid w:val="003775AB"/>
  </w:style>
  <w:style w:type="numbering" w:customStyle="1" w:styleId="Style72423">
    <w:name w:val="Style72423"/>
    <w:rsid w:val="003775AB"/>
  </w:style>
  <w:style w:type="numbering" w:customStyle="1" w:styleId="Style71183">
    <w:name w:val="Style71183"/>
    <w:rsid w:val="003775AB"/>
  </w:style>
  <w:style w:type="numbering" w:customStyle="1" w:styleId="NoList14">
    <w:name w:val="No List14"/>
    <w:next w:val="NoList"/>
    <w:uiPriority w:val="99"/>
    <w:semiHidden/>
    <w:unhideWhenUsed/>
    <w:rsid w:val="003775AB"/>
  </w:style>
  <w:style w:type="numbering" w:customStyle="1" w:styleId="Style7622">
    <w:name w:val="Style7622"/>
    <w:rsid w:val="003775AB"/>
  </w:style>
  <w:style w:type="numbering" w:customStyle="1" w:styleId="Style724212">
    <w:name w:val="Style724212"/>
    <w:rsid w:val="003775AB"/>
  </w:style>
  <w:style w:type="numbering" w:customStyle="1" w:styleId="NoList15">
    <w:name w:val="No List15"/>
    <w:next w:val="NoList"/>
    <w:uiPriority w:val="99"/>
    <w:semiHidden/>
    <w:unhideWhenUsed/>
    <w:rsid w:val="003775AB"/>
  </w:style>
  <w:style w:type="numbering" w:customStyle="1" w:styleId="Style72424">
    <w:name w:val="Style72424"/>
    <w:rsid w:val="003775AB"/>
  </w:style>
  <w:style w:type="numbering" w:customStyle="1" w:styleId="Style71184">
    <w:name w:val="Style71184"/>
    <w:rsid w:val="003775AB"/>
  </w:style>
  <w:style w:type="numbering" w:customStyle="1" w:styleId="NoList16">
    <w:name w:val="No List16"/>
    <w:next w:val="NoList"/>
    <w:uiPriority w:val="99"/>
    <w:semiHidden/>
    <w:unhideWhenUsed/>
    <w:rsid w:val="003775AB"/>
  </w:style>
  <w:style w:type="numbering" w:customStyle="1" w:styleId="Style7623">
    <w:name w:val="Style7623"/>
    <w:rsid w:val="003775AB"/>
  </w:style>
  <w:style w:type="numbering" w:customStyle="1" w:styleId="Style724213">
    <w:name w:val="Style724213"/>
    <w:rsid w:val="003775AB"/>
  </w:style>
  <w:style w:type="character" w:customStyle="1" w:styleId="auto-style4">
    <w:name w:val="auto-style4"/>
    <w:basedOn w:val="DefaultParagraphFont"/>
    <w:rsid w:val="00D06CCF"/>
  </w:style>
  <w:style w:type="numbering" w:customStyle="1" w:styleId="111111241">
    <w:name w:val="1 / 1.1 / 1.1.1241"/>
    <w:basedOn w:val="NoList"/>
    <w:next w:val="111111"/>
    <w:rsid w:val="00D06CCF"/>
    <w:pPr>
      <w:numPr>
        <w:numId w:val="62"/>
      </w:numPr>
    </w:pPr>
  </w:style>
  <w:style w:type="numbering" w:customStyle="1" w:styleId="111111153">
    <w:name w:val="1 / 1.1 / 1.1.1153"/>
    <w:basedOn w:val="NoList"/>
    <w:next w:val="111111"/>
    <w:rsid w:val="00D06CCF"/>
  </w:style>
  <w:style w:type="numbering" w:customStyle="1" w:styleId="Style7126">
    <w:name w:val="Style7126"/>
    <w:rsid w:val="00D06CCF"/>
    <w:pPr>
      <w:numPr>
        <w:numId w:val="60"/>
      </w:numPr>
    </w:pPr>
  </w:style>
  <w:style w:type="numbering" w:customStyle="1" w:styleId="Style25115">
    <w:name w:val="Style25115"/>
    <w:rsid w:val="00D06CC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33">
      <w:bodyDiv w:val="1"/>
      <w:marLeft w:val="0"/>
      <w:marRight w:val="0"/>
      <w:marTop w:val="0"/>
      <w:marBottom w:val="0"/>
      <w:divBdr>
        <w:top w:val="none" w:sz="0" w:space="0" w:color="auto"/>
        <w:left w:val="none" w:sz="0" w:space="0" w:color="auto"/>
        <w:bottom w:val="none" w:sz="0" w:space="0" w:color="auto"/>
        <w:right w:val="none" w:sz="0" w:space="0" w:color="auto"/>
      </w:divBdr>
    </w:div>
    <w:div w:id="9961737">
      <w:bodyDiv w:val="1"/>
      <w:marLeft w:val="0"/>
      <w:marRight w:val="0"/>
      <w:marTop w:val="0"/>
      <w:marBottom w:val="0"/>
      <w:divBdr>
        <w:top w:val="none" w:sz="0" w:space="0" w:color="auto"/>
        <w:left w:val="none" w:sz="0" w:space="0" w:color="auto"/>
        <w:bottom w:val="none" w:sz="0" w:space="0" w:color="auto"/>
        <w:right w:val="none" w:sz="0" w:space="0" w:color="auto"/>
      </w:divBdr>
    </w:div>
    <w:div w:id="13263731">
      <w:bodyDiv w:val="1"/>
      <w:marLeft w:val="0"/>
      <w:marRight w:val="0"/>
      <w:marTop w:val="0"/>
      <w:marBottom w:val="0"/>
      <w:divBdr>
        <w:top w:val="none" w:sz="0" w:space="0" w:color="auto"/>
        <w:left w:val="none" w:sz="0" w:space="0" w:color="auto"/>
        <w:bottom w:val="none" w:sz="0" w:space="0" w:color="auto"/>
        <w:right w:val="none" w:sz="0" w:space="0" w:color="auto"/>
      </w:divBdr>
    </w:div>
    <w:div w:id="15159481">
      <w:bodyDiv w:val="1"/>
      <w:marLeft w:val="0"/>
      <w:marRight w:val="0"/>
      <w:marTop w:val="0"/>
      <w:marBottom w:val="0"/>
      <w:divBdr>
        <w:top w:val="none" w:sz="0" w:space="0" w:color="auto"/>
        <w:left w:val="none" w:sz="0" w:space="0" w:color="auto"/>
        <w:bottom w:val="none" w:sz="0" w:space="0" w:color="auto"/>
        <w:right w:val="none" w:sz="0" w:space="0" w:color="auto"/>
      </w:divBdr>
    </w:div>
    <w:div w:id="22022103">
      <w:bodyDiv w:val="1"/>
      <w:marLeft w:val="0"/>
      <w:marRight w:val="0"/>
      <w:marTop w:val="0"/>
      <w:marBottom w:val="0"/>
      <w:divBdr>
        <w:top w:val="none" w:sz="0" w:space="0" w:color="auto"/>
        <w:left w:val="none" w:sz="0" w:space="0" w:color="auto"/>
        <w:bottom w:val="none" w:sz="0" w:space="0" w:color="auto"/>
        <w:right w:val="none" w:sz="0" w:space="0" w:color="auto"/>
      </w:divBdr>
    </w:div>
    <w:div w:id="28847511">
      <w:bodyDiv w:val="1"/>
      <w:marLeft w:val="0"/>
      <w:marRight w:val="0"/>
      <w:marTop w:val="0"/>
      <w:marBottom w:val="0"/>
      <w:divBdr>
        <w:top w:val="none" w:sz="0" w:space="0" w:color="auto"/>
        <w:left w:val="none" w:sz="0" w:space="0" w:color="auto"/>
        <w:bottom w:val="none" w:sz="0" w:space="0" w:color="auto"/>
        <w:right w:val="none" w:sz="0" w:space="0" w:color="auto"/>
      </w:divBdr>
    </w:div>
    <w:div w:id="33507286">
      <w:bodyDiv w:val="1"/>
      <w:marLeft w:val="0"/>
      <w:marRight w:val="0"/>
      <w:marTop w:val="0"/>
      <w:marBottom w:val="0"/>
      <w:divBdr>
        <w:top w:val="none" w:sz="0" w:space="0" w:color="auto"/>
        <w:left w:val="none" w:sz="0" w:space="0" w:color="auto"/>
        <w:bottom w:val="none" w:sz="0" w:space="0" w:color="auto"/>
        <w:right w:val="none" w:sz="0" w:space="0" w:color="auto"/>
      </w:divBdr>
    </w:div>
    <w:div w:id="38213625">
      <w:bodyDiv w:val="1"/>
      <w:marLeft w:val="0"/>
      <w:marRight w:val="0"/>
      <w:marTop w:val="0"/>
      <w:marBottom w:val="0"/>
      <w:divBdr>
        <w:top w:val="none" w:sz="0" w:space="0" w:color="auto"/>
        <w:left w:val="none" w:sz="0" w:space="0" w:color="auto"/>
        <w:bottom w:val="none" w:sz="0" w:space="0" w:color="auto"/>
        <w:right w:val="none" w:sz="0" w:space="0" w:color="auto"/>
      </w:divBdr>
    </w:div>
    <w:div w:id="45641712">
      <w:bodyDiv w:val="1"/>
      <w:marLeft w:val="0"/>
      <w:marRight w:val="0"/>
      <w:marTop w:val="0"/>
      <w:marBottom w:val="0"/>
      <w:divBdr>
        <w:top w:val="none" w:sz="0" w:space="0" w:color="auto"/>
        <w:left w:val="none" w:sz="0" w:space="0" w:color="auto"/>
        <w:bottom w:val="none" w:sz="0" w:space="0" w:color="auto"/>
        <w:right w:val="none" w:sz="0" w:space="0" w:color="auto"/>
      </w:divBdr>
    </w:div>
    <w:div w:id="48773238">
      <w:bodyDiv w:val="1"/>
      <w:marLeft w:val="0"/>
      <w:marRight w:val="0"/>
      <w:marTop w:val="0"/>
      <w:marBottom w:val="0"/>
      <w:divBdr>
        <w:top w:val="none" w:sz="0" w:space="0" w:color="auto"/>
        <w:left w:val="none" w:sz="0" w:space="0" w:color="auto"/>
        <w:bottom w:val="none" w:sz="0" w:space="0" w:color="auto"/>
        <w:right w:val="none" w:sz="0" w:space="0" w:color="auto"/>
      </w:divBdr>
    </w:div>
    <w:div w:id="66612878">
      <w:bodyDiv w:val="1"/>
      <w:marLeft w:val="0"/>
      <w:marRight w:val="0"/>
      <w:marTop w:val="0"/>
      <w:marBottom w:val="0"/>
      <w:divBdr>
        <w:top w:val="none" w:sz="0" w:space="0" w:color="auto"/>
        <w:left w:val="none" w:sz="0" w:space="0" w:color="auto"/>
        <w:bottom w:val="none" w:sz="0" w:space="0" w:color="auto"/>
        <w:right w:val="none" w:sz="0" w:space="0" w:color="auto"/>
      </w:divBdr>
    </w:div>
    <w:div w:id="80371189">
      <w:bodyDiv w:val="1"/>
      <w:marLeft w:val="0"/>
      <w:marRight w:val="0"/>
      <w:marTop w:val="0"/>
      <w:marBottom w:val="0"/>
      <w:divBdr>
        <w:top w:val="none" w:sz="0" w:space="0" w:color="auto"/>
        <w:left w:val="none" w:sz="0" w:space="0" w:color="auto"/>
        <w:bottom w:val="none" w:sz="0" w:space="0" w:color="auto"/>
        <w:right w:val="none" w:sz="0" w:space="0" w:color="auto"/>
      </w:divBdr>
    </w:div>
    <w:div w:id="82992035">
      <w:bodyDiv w:val="1"/>
      <w:marLeft w:val="0"/>
      <w:marRight w:val="0"/>
      <w:marTop w:val="0"/>
      <w:marBottom w:val="0"/>
      <w:divBdr>
        <w:top w:val="none" w:sz="0" w:space="0" w:color="auto"/>
        <w:left w:val="none" w:sz="0" w:space="0" w:color="auto"/>
        <w:bottom w:val="none" w:sz="0" w:space="0" w:color="auto"/>
        <w:right w:val="none" w:sz="0" w:space="0" w:color="auto"/>
      </w:divBdr>
    </w:div>
    <w:div w:id="89350364">
      <w:bodyDiv w:val="1"/>
      <w:marLeft w:val="0"/>
      <w:marRight w:val="0"/>
      <w:marTop w:val="0"/>
      <w:marBottom w:val="0"/>
      <w:divBdr>
        <w:top w:val="none" w:sz="0" w:space="0" w:color="auto"/>
        <w:left w:val="none" w:sz="0" w:space="0" w:color="auto"/>
        <w:bottom w:val="none" w:sz="0" w:space="0" w:color="auto"/>
        <w:right w:val="none" w:sz="0" w:space="0" w:color="auto"/>
      </w:divBdr>
    </w:div>
    <w:div w:id="91244228">
      <w:bodyDiv w:val="1"/>
      <w:marLeft w:val="0"/>
      <w:marRight w:val="0"/>
      <w:marTop w:val="0"/>
      <w:marBottom w:val="0"/>
      <w:divBdr>
        <w:top w:val="none" w:sz="0" w:space="0" w:color="auto"/>
        <w:left w:val="none" w:sz="0" w:space="0" w:color="auto"/>
        <w:bottom w:val="none" w:sz="0" w:space="0" w:color="auto"/>
        <w:right w:val="none" w:sz="0" w:space="0" w:color="auto"/>
      </w:divBdr>
    </w:div>
    <w:div w:id="95951707">
      <w:bodyDiv w:val="1"/>
      <w:marLeft w:val="0"/>
      <w:marRight w:val="0"/>
      <w:marTop w:val="0"/>
      <w:marBottom w:val="0"/>
      <w:divBdr>
        <w:top w:val="none" w:sz="0" w:space="0" w:color="auto"/>
        <w:left w:val="none" w:sz="0" w:space="0" w:color="auto"/>
        <w:bottom w:val="none" w:sz="0" w:space="0" w:color="auto"/>
        <w:right w:val="none" w:sz="0" w:space="0" w:color="auto"/>
      </w:divBdr>
    </w:div>
    <w:div w:id="96869797">
      <w:bodyDiv w:val="1"/>
      <w:marLeft w:val="0"/>
      <w:marRight w:val="0"/>
      <w:marTop w:val="0"/>
      <w:marBottom w:val="0"/>
      <w:divBdr>
        <w:top w:val="none" w:sz="0" w:space="0" w:color="auto"/>
        <w:left w:val="none" w:sz="0" w:space="0" w:color="auto"/>
        <w:bottom w:val="none" w:sz="0" w:space="0" w:color="auto"/>
        <w:right w:val="none" w:sz="0" w:space="0" w:color="auto"/>
      </w:divBdr>
    </w:div>
    <w:div w:id="97605810">
      <w:bodyDiv w:val="1"/>
      <w:marLeft w:val="0"/>
      <w:marRight w:val="0"/>
      <w:marTop w:val="0"/>
      <w:marBottom w:val="0"/>
      <w:divBdr>
        <w:top w:val="none" w:sz="0" w:space="0" w:color="auto"/>
        <w:left w:val="none" w:sz="0" w:space="0" w:color="auto"/>
        <w:bottom w:val="none" w:sz="0" w:space="0" w:color="auto"/>
        <w:right w:val="none" w:sz="0" w:space="0" w:color="auto"/>
      </w:divBdr>
    </w:div>
    <w:div w:id="114562825">
      <w:bodyDiv w:val="1"/>
      <w:marLeft w:val="0"/>
      <w:marRight w:val="0"/>
      <w:marTop w:val="0"/>
      <w:marBottom w:val="0"/>
      <w:divBdr>
        <w:top w:val="none" w:sz="0" w:space="0" w:color="auto"/>
        <w:left w:val="none" w:sz="0" w:space="0" w:color="auto"/>
        <w:bottom w:val="none" w:sz="0" w:space="0" w:color="auto"/>
        <w:right w:val="none" w:sz="0" w:space="0" w:color="auto"/>
      </w:divBdr>
    </w:div>
    <w:div w:id="116535537">
      <w:bodyDiv w:val="1"/>
      <w:marLeft w:val="0"/>
      <w:marRight w:val="0"/>
      <w:marTop w:val="0"/>
      <w:marBottom w:val="0"/>
      <w:divBdr>
        <w:top w:val="none" w:sz="0" w:space="0" w:color="auto"/>
        <w:left w:val="none" w:sz="0" w:space="0" w:color="auto"/>
        <w:bottom w:val="none" w:sz="0" w:space="0" w:color="auto"/>
        <w:right w:val="none" w:sz="0" w:space="0" w:color="auto"/>
      </w:divBdr>
    </w:div>
    <w:div w:id="134177097">
      <w:bodyDiv w:val="1"/>
      <w:marLeft w:val="0"/>
      <w:marRight w:val="0"/>
      <w:marTop w:val="0"/>
      <w:marBottom w:val="0"/>
      <w:divBdr>
        <w:top w:val="none" w:sz="0" w:space="0" w:color="auto"/>
        <w:left w:val="none" w:sz="0" w:space="0" w:color="auto"/>
        <w:bottom w:val="none" w:sz="0" w:space="0" w:color="auto"/>
        <w:right w:val="none" w:sz="0" w:space="0" w:color="auto"/>
      </w:divBdr>
    </w:div>
    <w:div w:id="135027332">
      <w:bodyDiv w:val="1"/>
      <w:marLeft w:val="0"/>
      <w:marRight w:val="0"/>
      <w:marTop w:val="0"/>
      <w:marBottom w:val="0"/>
      <w:divBdr>
        <w:top w:val="none" w:sz="0" w:space="0" w:color="auto"/>
        <w:left w:val="none" w:sz="0" w:space="0" w:color="auto"/>
        <w:bottom w:val="none" w:sz="0" w:space="0" w:color="auto"/>
        <w:right w:val="none" w:sz="0" w:space="0" w:color="auto"/>
      </w:divBdr>
    </w:div>
    <w:div w:id="150216351">
      <w:bodyDiv w:val="1"/>
      <w:marLeft w:val="0"/>
      <w:marRight w:val="0"/>
      <w:marTop w:val="0"/>
      <w:marBottom w:val="0"/>
      <w:divBdr>
        <w:top w:val="none" w:sz="0" w:space="0" w:color="auto"/>
        <w:left w:val="none" w:sz="0" w:space="0" w:color="auto"/>
        <w:bottom w:val="none" w:sz="0" w:space="0" w:color="auto"/>
        <w:right w:val="none" w:sz="0" w:space="0" w:color="auto"/>
      </w:divBdr>
    </w:div>
    <w:div w:id="158078064">
      <w:bodyDiv w:val="1"/>
      <w:marLeft w:val="0"/>
      <w:marRight w:val="0"/>
      <w:marTop w:val="0"/>
      <w:marBottom w:val="0"/>
      <w:divBdr>
        <w:top w:val="none" w:sz="0" w:space="0" w:color="auto"/>
        <w:left w:val="none" w:sz="0" w:space="0" w:color="auto"/>
        <w:bottom w:val="none" w:sz="0" w:space="0" w:color="auto"/>
        <w:right w:val="none" w:sz="0" w:space="0" w:color="auto"/>
      </w:divBdr>
    </w:div>
    <w:div w:id="161969422">
      <w:bodyDiv w:val="1"/>
      <w:marLeft w:val="0"/>
      <w:marRight w:val="0"/>
      <w:marTop w:val="0"/>
      <w:marBottom w:val="0"/>
      <w:divBdr>
        <w:top w:val="none" w:sz="0" w:space="0" w:color="auto"/>
        <w:left w:val="none" w:sz="0" w:space="0" w:color="auto"/>
        <w:bottom w:val="none" w:sz="0" w:space="0" w:color="auto"/>
        <w:right w:val="none" w:sz="0" w:space="0" w:color="auto"/>
      </w:divBdr>
    </w:div>
    <w:div w:id="165050674">
      <w:bodyDiv w:val="1"/>
      <w:marLeft w:val="0"/>
      <w:marRight w:val="0"/>
      <w:marTop w:val="0"/>
      <w:marBottom w:val="0"/>
      <w:divBdr>
        <w:top w:val="none" w:sz="0" w:space="0" w:color="auto"/>
        <w:left w:val="none" w:sz="0" w:space="0" w:color="auto"/>
        <w:bottom w:val="none" w:sz="0" w:space="0" w:color="auto"/>
        <w:right w:val="none" w:sz="0" w:space="0" w:color="auto"/>
      </w:divBdr>
    </w:div>
    <w:div w:id="165873769">
      <w:bodyDiv w:val="1"/>
      <w:marLeft w:val="0"/>
      <w:marRight w:val="0"/>
      <w:marTop w:val="0"/>
      <w:marBottom w:val="0"/>
      <w:divBdr>
        <w:top w:val="none" w:sz="0" w:space="0" w:color="auto"/>
        <w:left w:val="none" w:sz="0" w:space="0" w:color="auto"/>
        <w:bottom w:val="none" w:sz="0" w:space="0" w:color="auto"/>
        <w:right w:val="none" w:sz="0" w:space="0" w:color="auto"/>
      </w:divBdr>
    </w:div>
    <w:div w:id="172889591">
      <w:bodyDiv w:val="1"/>
      <w:marLeft w:val="0"/>
      <w:marRight w:val="0"/>
      <w:marTop w:val="0"/>
      <w:marBottom w:val="0"/>
      <w:divBdr>
        <w:top w:val="none" w:sz="0" w:space="0" w:color="auto"/>
        <w:left w:val="none" w:sz="0" w:space="0" w:color="auto"/>
        <w:bottom w:val="none" w:sz="0" w:space="0" w:color="auto"/>
        <w:right w:val="none" w:sz="0" w:space="0" w:color="auto"/>
      </w:divBdr>
    </w:div>
    <w:div w:id="177892238">
      <w:bodyDiv w:val="1"/>
      <w:marLeft w:val="0"/>
      <w:marRight w:val="0"/>
      <w:marTop w:val="0"/>
      <w:marBottom w:val="0"/>
      <w:divBdr>
        <w:top w:val="none" w:sz="0" w:space="0" w:color="auto"/>
        <w:left w:val="none" w:sz="0" w:space="0" w:color="auto"/>
        <w:bottom w:val="none" w:sz="0" w:space="0" w:color="auto"/>
        <w:right w:val="none" w:sz="0" w:space="0" w:color="auto"/>
      </w:divBdr>
    </w:div>
    <w:div w:id="198248588">
      <w:bodyDiv w:val="1"/>
      <w:marLeft w:val="0"/>
      <w:marRight w:val="0"/>
      <w:marTop w:val="0"/>
      <w:marBottom w:val="0"/>
      <w:divBdr>
        <w:top w:val="none" w:sz="0" w:space="0" w:color="auto"/>
        <w:left w:val="none" w:sz="0" w:space="0" w:color="auto"/>
        <w:bottom w:val="none" w:sz="0" w:space="0" w:color="auto"/>
        <w:right w:val="none" w:sz="0" w:space="0" w:color="auto"/>
      </w:divBdr>
    </w:div>
    <w:div w:id="224265913">
      <w:bodyDiv w:val="1"/>
      <w:marLeft w:val="0"/>
      <w:marRight w:val="0"/>
      <w:marTop w:val="0"/>
      <w:marBottom w:val="0"/>
      <w:divBdr>
        <w:top w:val="none" w:sz="0" w:space="0" w:color="auto"/>
        <w:left w:val="none" w:sz="0" w:space="0" w:color="auto"/>
        <w:bottom w:val="none" w:sz="0" w:space="0" w:color="auto"/>
        <w:right w:val="none" w:sz="0" w:space="0" w:color="auto"/>
      </w:divBdr>
    </w:div>
    <w:div w:id="235751290">
      <w:bodyDiv w:val="1"/>
      <w:marLeft w:val="0"/>
      <w:marRight w:val="0"/>
      <w:marTop w:val="0"/>
      <w:marBottom w:val="0"/>
      <w:divBdr>
        <w:top w:val="none" w:sz="0" w:space="0" w:color="auto"/>
        <w:left w:val="none" w:sz="0" w:space="0" w:color="auto"/>
        <w:bottom w:val="none" w:sz="0" w:space="0" w:color="auto"/>
        <w:right w:val="none" w:sz="0" w:space="0" w:color="auto"/>
      </w:divBdr>
    </w:div>
    <w:div w:id="238487226">
      <w:bodyDiv w:val="1"/>
      <w:marLeft w:val="0"/>
      <w:marRight w:val="0"/>
      <w:marTop w:val="0"/>
      <w:marBottom w:val="0"/>
      <w:divBdr>
        <w:top w:val="none" w:sz="0" w:space="0" w:color="auto"/>
        <w:left w:val="none" w:sz="0" w:space="0" w:color="auto"/>
        <w:bottom w:val="none" w:sz="0" w:space="0" w:color="auto"/>
        <w:right w:val="none" w:sz="0" w:space="0" w:color="auto"/>
      </w:divBdr>
    </w:div>
    <w:div w:id="252587985">
      <w:bodyDiv w:val="1"/>
      <w:marLeft w:val="0"/>
      <w:marRight w:val="0"/>
      <w:marTop w:val="0"/>
      <w:marBottom w:val="0"/>
      <w:divBdr>
        <w:top w:val="none" w:sz="0" w:space="0" w:color="auto"/>
        <w:left w:val="none" w:sz="0" w:space="0" w:color="auto"/>
        <w:bottom w:val="none" w:sz="0" w:space="0" w:color="auto"/>
        <w:right w:val="none" w:sz="0" w:space="0" w:color="auto"/>
      </w:divBdr>
    </w:div>
    <w:div w:id="253437642">
      <w:bodyDiv w:val="1"/>
      <w:marLeft w:val="0"/>
      <w:marRight w:val="0"/>
      <w:marTop w:val="0"/>
      <w:marBottom w:val="0"/>
      <w:divBdr>
        <w:top w:val="none" w:sz="0" w:space="0" w:color="auto"/>
        <w:left w:val="none" w:sz="0" w:space="0" w:color="auto"/>
        <w:bottom w:val="none" w:sz="0" w:space="0" w:color="auto"/>
        <w:right w:val="none" w:sz="0" w:space="0" w:color="auto"/>
      </w:divBdr>
    </w:div>
    <w:div w:id="254363491">
      <w:bodyDiv w:val="1"/>
      <w:marLeft w:val="0"/>
      <w:marRight w:val="0"/>
      <w:marTop w:val="0"/>
      <w:marBottom w:val="0"/>
      <w:divBdr>
        <w:top w:val="none" w:sz="0" w:space="0" w:color="auto"/>
        <w:left w:val="none" w:sz="0" w:space="0" w:color="auto"/>
        <w:bottom w:val="none" w:sz="0" w:space="0" w:color="auto"/>
        <w:right w:val="none" w:sz="0" w:space="0" w:color="auto"/>
      </w:divBdr>
    </w:div>
    <w:div w:id="258955601">
      <w:bodyDiv w:val="1"/>
      <w:marLeft w:val="0"/>
      <w:marRight w:val="0"/>
      <w:marTop w:val="0"/>
      <w:marBottom w:val="0"/>
      <w:divBdr>
        <w:top w:val="none" w:sz="0" w:space="0" w:color="auto"/>
        <w:left w:val="none" w:sz="0" w:space="0" w:color="auto"/>
        <w:bottom w:val="none" w:sz="0" w:space="0" w:color="auto"/>
        <w:right w:val="none" w:sz="0" w:space="0" w:color="auto"/>
      </w:divBdr>
    </w:div>
    <w:div w:id="260263595">
      <w:bodyDiv w:val="1"/>
      <w:marLeft w:val="0"/>
      <w:marRight w:val="0"/>
      <w:marTop w:val="0"/>
      <w:marBottom w:val="0"/>
      <w:divBdr>
        <w:top w:val="none" w:sz="0" w:space="0" w:color="auto"/>
        <w:left w:val="none" w:sz="0" w:space="0" w:color="auto"/>
        <w:bottom w:val="none" w:sz="0" w:space="0" w:color="auto"/>
        <w:right w:val="none" w:sz="0" w:space="0" w:color="auto"/>
      </w:divBdr>
    </w:div>
    <w:div w:id="264193174">
      <w:bodyDiv w:val="1"/>
      <w:marLeft w:val="0"/>
      <w:marRight w:val="0"/>
      <w:marTop w:val="0"/>
      <w:marBottom w:val="0"/>
      <w:divBdr>
        <w:top w:val="none" w:sz="0" w:space="0" w:color="auto"/>
        <w:left w:val="none" w:sz="0" w:space="0" w:color="auto"/>
        <w:bottom w:val="none" w:sz="0" w:space="0" w:color="auto"/>
        <w:right w:val="none" w:sz="0" w:space="0" w:color="auto"/>
      </w:divBdr>
    </w:div>
    <w:div w:id="264922384">
      <w:bodyDiv w:val="1"/>
      <w:marLeft w:val="0"/>
      <w:marRight w:val="0"/>
      <w:marTop w:val="0"/>
      <w:marBottom w:val="0"/>
      <w:divBdr>
        <w:top w:val="none" w:sz="0" w:space="0" w:color="auto"/>
        <w:left w:val="none" w:sz="0" w:space="0" w:color="auto"/>
        <w:bottom w:val="none" w:sz="0" w:space="0" w:color="auto"/>
        <w:right w:val="none" w:sz="0" w:space="0" w:color="auto"/>
      </w:divBdr>
    </w:div>
    <w:div w:id="282542830">
      <w:bodyDiv w:val="1"/>
      <w:marLeft w:val="0"/>
      <w:marRight w:val="0"/>
      <w:marTop w:val="0"/>
      <w:marBottom w:val="0"/>
      <w:divBdr>
        <w:top w:val="none" w:sz="0" w:space="0" w:color="auto"/>
        <w:left w:val="none" w:sz="0" w:space="0" w:color="auto"/>
        <w:bottom w:val="none" w:sz="0" w:space="0" w:color="auto"/>
        <w:right w:val="none" w:sz="0" w:space="0" w:color="auto"/>
      </w:divBdr>
    </w:div>
    <w:div w:id="292104588">
      <w:bodyDiv w:val="1"/>
      <w:marLeft w:val="0"/>
      <w:marRight w:val="0"/>
      <w:marTop w:val="0"/>
      <w:marBottom w:val="0"/>
      <w:divBdr>
        <w:top w:val="none" w:sz="0" w:space="0" w:color="auto"/>
        <w:left w:val="none" w:sz="0" w:space="0" w:color="auto"/>
        <w:bottom w:val="none" w:sz="0" w:space="0" w:color="auto"/>
        <w:right w:val="none" w:sz="0" w:space="0" w:color="auto"/>
      </w:divBdr>
    </w:div>
    <w:div w:id="293487675">
      <w:bodyDiv w:val="1"/>
      <w:marLeft w:val="0"/>
      <w:marRight w:val="0"/>
      <w:marTop w:val="0"/>
      <w:marBottom w:val="0"/>
      <w:divBdr>
        <w:top w:val="none" w:sz="0" w:space="0" w:color="auto"/>
        <w:left w:val="none" w:sz="0" w:space="0" w:color="auto"/>
        <w:bottom w:val="none" w:sz="0" w:space="0" w:color="auto"/>
        <w:right w:val="none" w:sz="0" w:space="0" w:color="auto"/>
      </w:divBdr>
    </w:div>
    <w:div w:id="293563387">
      <w:bodyDiv w:val="1"/>
      <w:marLeft w:val="0"/>
      <w:marRight w:val="0"/>
      <w:marTop w:val="0"/>
      <w:marBottom w:val="0"/>
      <w:divBdr>
        <w:top w:val="none" w:sz="0" w:space="0" w:color="auto"/>
        <w:left w:val="none" w:sz="0" w:space="0" w:color="auto"/>
        <w:bottom w:val="none" w:sz="0" w:space="0" w:color="auto"/>
        <w:right w:val="none" w:sz="0" w:space="0" w:color="auto"/>
      </w:divBdr>
    </w:div>
    <w:div w:id="294338556">
      <w:bodyDiv w:val="1"/>
      <w:marLeft w:val="0"/>
      <w:marRight w:val="0"/>
      <w:marTop w:val="0"/>
      <w:marBottom w:val="0"/>
      <w:divBdr>
        <w:top w:val="none" w:sz="0" w:space="0" w:color="auto"/>
        <w:left w:val="none" w:sz="0" w:space="0" w:color="auto"/>
        <w:bottom w:val="none" w:sz="0" w:space="0" w:color="auto"/>
        <w:right w:val="none" w:sz="0" w:space="0" w:color="auto"/>
      </w:divBdr>
    </w:div>
    <w:div w:id="294412077">
      <w:bodyDiv w:val="1"/>
      <w:marLeft w:val="0"/>
      <w:marRight w:val="0"/>
      <w:marTop w:val="0"/>
      <w:marBottom w:val="0"/>
      <w:divBdr>
        <w:top w:val="none" w:sz="0" w:space="0" w:color="auto"/>
        <w:left w:val="none" w:sz="0" w:space="0" w:color="auto"/>
        <w:bottom w:val="none" w:sz="0" w:space="0" w:color="auto"/>
        <w:right w:val="none" w:sz="0" w:space="0" w:color="auto"/>
      </w:divBdr>
    </w:div>
    <w:div w:id="304555717">
      <w:bodyDiv w:val="1"/>
      <w:marLeft w:val="0"/>
      <w:marRight w:val="0"/>
      <w:marTop w:val="0"/>
      <w:marBottom w:val="0"/>
      <w:divBdr>
        <w:top w:val="none" w:sz="0" w:space="0" w:color="auto"/>
        <w:left w:val="none" w:sz="0" w:space="0" w:color="auto"/>
        <w:bottom w:val="none" w:sz="0" w:space="0" w:color="auto"/>
        <w:right w:val="none" w:sz="0" w:space="0" w:color="auto"/>
      </w:divBdr>
    </w:div>
    <w:div w:id="307707804">
      <w:bodyDiv w:val="1"/>
      <w:marLeft w:val="0"/>
      <w:marRight w:val="0"/>
      <w:marTop w:val="0"/>
      <w:marBottom w:val="0"/>
      <w:divBdr>
        <w:top w:val="none" w:sz="0" w:space="0" w:color="auto"/>
        <w:left w:val="none" w:sz="0" w:space="0" w:color="auto"/>
        <w:bottom w:val="none" w:sz="0" w:space="0" w:color="auto"/>
        <w:right w:val="none" w:sz="0" w:space="0" w:color="auto"/>
      </w:divBdr>
    </w:div>
    <w:div w:id="316496800">
      <w:bodyDiv w:val="1"/>
      <w:marLeft w:val="0"/>
      <w:marRight w:val="0"/>
      <w:marTop w:val="0"/>
      <w:marBottom w:val="0"/>
      <w:divBdr>
        <w:top w:val="none" w:sz="0" w:space="0" w:color="auto"/>
        <w:left w:val="none" w:sz="0" w:space="0" w:color="auto"/>
        <w:bottom w:val="none" w:sz="0" w:space="0" w:color="auto"/>
        <w:right w:val="none" w:sz="0" w:space="0" w:color="auto"/>
      </w:divBdr>
    </w:div>
    <w:div w:id="320348720">
      <w:bodyDiv w:val="1"/>
      <w:marLeft w:val="0"/>
      <w:marRight w:val="0"/>
      <w:marTop w:val="0"/>
      <w:marBottom w:val="0"/>
      <w:divBdr>
        <w:top w:val="none" w:sz="0" w:space="0" w:color="auto"/>
        <w:left w:val="none" w:sz="0" w:space="0" w:color="auto"/>
        <w:bottom w:val="none" w:sz="0" w:space="0" w:color="auto"/>
        <w:right w:val="none" w:sz="0" w:space="0" w:color="auto"/>
      </w:divBdr>
    </w:div>
    <w:div w:id="330908561">
      <w:bodyDiv w:val="1"/>
      <w:marLeft w:val="0"/>
      <w:marRight w:val="0"/>
      <w:marTop w:val="0"/>
      <w:marBottom w:val="0"/>
      <w:divBdr>
        <w:top w:val="none" w:sz="0" w:space="0" w:color="auto"/>
        <w:left w:val="none" w:sz="0" w:space="0" w:color="auto"/>
        <w:bottom w:val="none" w:sz="0" w:space="0" w:color="auto"/>
        <w:right w:val="none" w:sz="0" w:space="0" w:color="auto"/>
      </w:divBdr>
    </w:div>
    <w:div w:id="331763035">
      <w:bodyDiv w:val="1"/>
      <w:marLeft w:val="0"/>
      <w:marRight w:val="0"/>
      <w:marTop w:val="0"/>
      <w:marBottom w:val="0"/>
      <w:divBdr>
        <w:top w:val="none" w:sz="0" w:space="0" w:color="auto"/>
        <w:left w:val="none" w:sz="0" w:space="0" w:color="auto"/>
        <w:bottom w:val="none" w:sz="0" w:space="0" w:color="auto"/>
        <w:right w:val="none" w:sz="0" w:space="0" w:color="auto"/>
      </w:divBdr>
    </w:div>
    <w:div w:id="335690746">
      <w:bodyDiv w:val="1"/>
      <w:marLeft w:val="0"/>
      <w:marRight w:val="0"/>
      <w:marTop w:val="0"/>
      <w:marBottom w:val="0"/>
      <w:divBdr>
        <w:top w:val="none" w:sz="0" w:space="0" w:color="auto"/>
        <w:left w:val="none" w:sz="0" w:space="0" w:color="auto"/>
        <w:bottom w:val="none" w:sz="0" w:space="0" w:color="auto"/>
        <w:right w:val="none" w:sz="0" w:space="0" w:color="auto"/>
      </w:divBdr>
    </w:div>
    <w:div w:id="338124681">
      <w:bodyDiv w:val="1"/>
      <w:marLeft w:val="0"/>
      <w:marRight w:val="0"/>
      <w:marTop w:val="0"/>
      <w:marBottom w:val="0"/>
      <w:divBdr>
        <w:top w:val="none" w:sz="0" w:space="0" w:color="auto"/>
        <w:left w:val="none" w:sz="0" w:space="0" w:color="auto"/>
        <w:bottom w:val="none" w:sz="0" w:space="0" w:color="auto"/>
        <w:right w:val="none" w:sz="0" w:space="0" w:color="auto"/>
      </w:divBdr>
    </w:div>
    <w:div w:id="339353155">
      <w:bodyDiv w:val="1"/>
      <w:marLeft w:val="0"/>
      <w:marRight w:val="0"/>
      <w:marTop w:val="0"/>
      <w:marBottom w:val="0"/>
      <w:divBdr>
        <w:top w:val="none" w:sz="0" w:space="0" w:color="auto"/>
        <w:left w:val="none" w:sz="0" w:space="0" w:color="auto"/>
        <w:bottom w:val="none" w:sz="0" w:space="0" w:color="auto"/>
        <w:right w:val="none" w:sz="0" w:space="0" w:color="auto"/>
      </w:divBdr>
    </w:div>
    <w:div w:id="352147218">
      <w:bodyDiv w:val="1"/>
      <w:marLeft w:val="0"/>
      <w:marRight w:val="0"/>
      <w:marTop w:val="0"/>
      <w:marBottom w:val="0"/>
      <w:divBdr>
        <w:top w:val="none" w:sz="0" w:space="0" w:color="auto"/>
        <w:left w:val="none" w:sz="0" w:space="0" w:color="auto"/>
        <w:bottom w:val="none" w:sz="0" w:space="0" w:color="auto"/>
        <w:right w:val="none" w:sz="0" w:space="0" w:color="auto"/>
      </w:divBdr>
    </w:div>
    <w:div w:id="353964324">
      <w:bodyDiv w:val="1"/>
      <w:marLeft w:val="0"/>
      <w:marRight w:val="0"/>
      <w:marTop w:val="0"/>
      <w:marBottom w:val="0"/>
      <w:divBdr>
        <w:top w:val="none" w:sz="0" w:space="0" w:color="auto"/>
        <w:left w:val="none" w:sz="0" w:space="0" w:color="auto"/>
        <w:bottom w:val="none" w:sz="0" w:space="0" w:color="auto"/>
        <w:right w:val="none" w:sz="0" w:space="0" w:color="auto"/>
      </w:divBdr>
    </w:div>
    <w:div w:id="358942640">
      <w:bodyDiv w:val="1"/>
      <w:marLeft w:val="0"/>
      <w:marRight w:val="0"/>
      <w:marTop w:val="0"/>
      <w:marBottom w:val="0"/>
      <w:divBdr>
        <w:top w:val="none" w:sz="0" w:space="0" w:color="auto"/>
        <w:left w:val="none" w:sz="0" w:space="0" w:color="auto"/>
        <w:bottom w:val="none" w:sz="0" w:space="0" w:color="auto"/>
        <w:right w:val="none" w:sz="0" w:space="0" w:color="auto"/>
      </w:divBdr>
    </w:div>
    <w:div w:id="366026367">
      <w:bodyDiv w:val="1"/>
      <w:marLeft w:val="0"/>
      <w:marRight w:val="0"/>
      <w:marTop w:val="0"/>
      <w:marBottom w:val="0"/>
      <w:divBdr>
        <w:top w:val="none" w:sz="0" w:space="0" w:color="auto"/>
        <w:left w:val="none" w:sz="0" w:space="0" w:color="auto"/>
        <w:bottom w:val="none" w:sz="0" w:space="0" w:color="auto"/>
        <w:right w:val="none" w:sz="0" w:space="0" w:color="auto"/>
      </w:divBdr>
    </w:div>
    <w:div w:id="367685251">
      <w:bodyDiv w:val="1"/>
      <w:marLeft w:val="0"/>
      <w:marRight w:val="0"/>
      <w:marTop w:val="0"/>
      <w:marBottom w:val="0"/>
      <w:divBdr>
        <w:top w:val="none" w:sz="0" w:space="0" w:color="auto"/>
        <w:left w:val="none" w:sz="0" w:space="0" w:color="auto"/>
        <w:bottom w:val="none" w:sz="0" w:space="0" w:color="auto"/>
        <w:right w:val="none" w:sz="0" w:space="0" w:color="auto"/>
      </w:divBdr>
    </w:div>
    <w:div w:id="380246681">
      <w:bodyDiv w:val="1"/>
      <w:marLeft w:val="0"/>
      <w:marRight w:val="0"/>
      <w:marTop w:val="0"/>
      <w:marBottom w:val="0"/>
      <w:divBdr>
        <w:top w:val="none" w:sz="0" w:space="0" w:color="auto"/>
        <w:left w:val="none" w:sz="0" w:space="0" w:color="auto"/>
        <w:bottom w:val="none" w:sz="0" w:space="0" w:color="auto"/>
        <w:right w:val="none" w:sz="0" w:space="0" w:color="auto"/>
      </w:divBdr>
    </w:div>
    <w:div w:id="383023795">
      <w:bodyDiv w:val="1"/>
      <w:marLeft w:val="0"/>
      <w:marRight w:val="0"/>
      <w:marTop w:val="0"/>
      <w:marBottom w:val="0"/>
      <w:divBdr>
        <w:top w:val="none" w:sz="0" w:space="0" w:color="auto"/>
        <w:left w:val="none" w:sz="0" w:space="0" w:color="auto"/>
        <w:bottom w:val="none" w:sz="0" w:space="0" w:color="auto"/>
        <w:right w:val="none" w:sz="0" w:space="0" w:color="auto"/>
      </w:divBdr>
    </w:div>
    <w:div w:id="401024669">
      <w:bodyDiv w:val="1"/>
      <w:marLeft w:val="0"/>
      <w:marRight w:val="0"/>
      <w:marTop w:val="0"/>
      <w:marBottom w:val="0"/>
      <w:divBdr>
        <w:top w:val="none" w:sz="0" w:space="0" w:color="auto"/>
        <w:left w:val="none" w:sz="0" w:space="0" w:color="auto"/>
        <w:bottom w:val="none" w:sz="0" w:space="0" w:color="auto"/>
        <w:right w:val="none" w:sz="0" w:space="0" w:color="auto"/>
      </w:divBdr>
    </w:div>
    <w:div w:id="406658402">
      <w:bodyDiv w:val="1"/>
      <w:marLeft w:val="0"/>
      <w:marRight w:val="0"/>
      <w:marTop w:val="0"/>
      <w:marBottom w:val="0"/>
      <w:divBdr>
        <w:top w:val="none" w:sz="0" w:space="0" w:color="auto"/>
        <w:left w:val="none" w:sz="0" w:space="0" w:color="auto"/>
        <w:bottom w:val="none" w:sz="0" w:space="0" w:color="auto"/>
        <w:right w:val="none" w:sz="0" w:space="0" w:color="auto"/>
      </w:divBdr>
    </w:div>
    <w:div w:id="407459954">
      <w:bodyDiv w:val="1"/>
      <w:marLeft w:val="0"/>
      <w:marRight w:val="0"/>
      <w:marTop w:val="0"/>
      <w:marBottom w:val="0"/>
      <w:divBdr>
        <w:top w:val="none" w:sz="0" w:space="0" w:color="auto"/>
        <w:left w:val="none" w:sz="0" w:space="0" w:color="auto"/>
        <w:bottom w:val="none" w:sz="0" w:space="0" w:color="auto"/>
        <w:right w:val="none" w:sz="0" w:space="0" w:color="auto"/>
      </w:divBdr>
    </w:div>
    <w:div w:id="409738760">
      <w:bodyDiv w:val="1"/>
      <w:marLeft w:val="0"/>
      <w:marRight w:val="0"/>
      <w:marTop w:val="0"/>
      <w:marBottom w:val="0"/>
      <w:divBdr>
        <w:top w:val="none" w:sz="0" w:space="0" w:color="auto"/>
        <w:left w:val="none" w:sz="0" w:space="0" w:color="auto"/>
        <w:bottom w:val="none" w:sz="0" w:space="0" w:color="auto"/>
        <w:right w:val="none" w:sz="0" w:space="0" w:color="auto"/>
      </w:divBdr>
    </w:div>
    <w:div w:id="412896083">
      <w:bodyDiv w:val="1"/>
      <w:marLeft w:val="0"/>
      <w:marRight w:val="0"/>
      <w:marTop w:val="0"/>
      <w:marBottom w:val="0"/>
      <w:divBdr>
        <w:top w:val="none" w:sz="0" w:space="0" w:color="auto"/>
        <w:left w:val="none" w:sz="0" w:space="0" w:color="auto"/>
        <w:bottom w:val="none" w:sz="0" w:space="0" w:color="auto"/>
        <w:right w:val="none" w:sz="0" w:space="0" w:color="auto"/>
      </w:divBdr>
    </w:div>
    <w:div w:id="418450717">
      <w:bodyDiv w:val="1"/>
      <w:marLeft w:val="0"/>
      <w:marRight w:val="0"/>
      <w:marTop w:val="0"/>
      <w:marBottom w:val="0"/>
      <w:divBdr>
        <w:top w:val="none" w:sz="0" w:space="0" w:color="auto"/>
        <w:left w:val="none" w:sz="0" w:space="0" w:color="auto"/>
        <w:bottom w:val="none" w:sz="0" w:space="0" w:color="auto"/>
        <w:right w:val="none" w:sz="0" w:space="0" w:color="auto"/>
      </w:divBdr>
    </w:div>
    <w:div w:id="419762087">
      <w:bodyDiv w:val="1"/>
      <w:marLeft w:val="0"/>
      <w:marRight w:val="0"/>
      <w:marTop w:val="0"/>
      <w:marBottom w:val="0"/>
      <w:divBdr>
        <w:top w:val="none" w:sz="0" w:space="0" w:color="auto"/>
        <w:left w:val="none" w:sz="0" w:space="0" w:color="auto"/>
        <w:bottom w:val="none" w:sz="0" w:space="0" w:color="auto"/>
        <w:right w:val="none" w:sz="0" w:space="0" w:color="auto"/>
      </w:divBdr>
    </w:div>
    <w:div w:id="441536377">
      <w:bodyDiv w:val="1"/>
      <w:marLeft w:val="0"/>
      <w:marRight w:val="0"/>
      <w:marTop w:val="0"/>
      <w:marBottom w:val="0"/>
      <w:divBdr>
        <w:top w:val="none" w:sz="0" w:space="0" w:color="auto"/>
        <w:left w:val="none" w:sz="0" w:space="0" w:color="auto"/>
        <w:bottom w:val="none" w:sz="0" w:space="0" w:color="auto"/>
        <w:right w:val="none" w:sz="0" w:space="0" w:color="auto"/>
      </w:divBdr>
    </w:div>
    <w:div w:id="443959032">
      <w:bodyDiv w:val="1"/>
      <w:marLeft w:val="0"/>
      <w:marRight w:val="0"/>
      <w:marTop w:val="0"/>
      <w:marBottom w:val="0"/>
      <w:divBdr>
        <w:top w:val="none" w:sz="0" w:space="0" w:color="auto"/>
        <w:left w:val="none" w:sz="0" w:space="0" w:color="auto"/>
        <w:bottom w:val="none" w:sz="0" w:space="0" w:color="auto"/>
        <w:right w:val="none" w:sz="0" w:space="0" w:color="auto"/>
      </w:divBdr>
    </w:div>
    <w:div w:id="456417696">
      <w:bodyDiv w:val="1"/>
      <w:marLeft w:val="0"/>
      <w:marRight w:val="0"/>
      <w:marTop w:val="0"/>
      <w:marBottom w:val="0"/>
      <w:divBdr>
        <w:top w:val="none" w:sz="0" w:space="0" w:color="auto"/>
        <w:left w:val="none" w:sz="0" w:space="0" w:color="auto"/>
        <w:bottom w:val="none" w:sz="0" w:space="0" w:color="auto"/>
        <w:right w:val="none" w:sz="0" w:space="0" w:color="auto"/>
      </w:divBdr>
    </w:div>
    <w:div w:id="456723473">
      <w:bodyDiv w:val="1"/>
      <w:marLeft w:val="0"/>
      <w:marRight w:val="0"/>
      <w:marTop w:val="0"/>
      <w:marBottom w:val="0"/>
      <w:divBdr>
        <w:top w:val="none" w:sz="0" w:space="0" w:color="auto"/>
        <w:left w:val="none" w:sz="0" w:space="0" w:color="auto"/>
        <w:bottom w:val="none" w:sz="0" w:space="0" w:color="auto"/>
        <w:right w:val="none" w:sz="0" w:space="0" w:color="auto"/>
      </w:divBdr>
    </w:div>
    <w:div w:id="475297274">
      <w:bodyDiv w:val="1"/>
      <w:marLeft w:val="0"/>
      <w:marRight w:val="0"/>
      <w:marTop w:val="0"/>
      <w:marBottom w:val="0"/>
      <w:divBdr>
        <w:top w:val="none" w:sz="0" w:space="0" w:color="auto"/>
        <w:left w:val="none" w:sz="0" w:space="0" w:color="auto"/>
        <w:bottom w:val="none" w:sz="0" w:space="0" w:color="auto"/>
        <w:right w:val="none" w:sz="0" w:space="0" w:color="auto"/>
      </w:divBdr>
    </w:div>
    <w:div w:id="484667747">
      <w:bodyDiv w:val="1"/>
      <w:marLeft w:val="0"/>
      <w:marRight w:val="0"/>
      <w:marTop w:val="0"/>
      <w:marBottom w:val="0"/>
      <w:divBdr>
        <w:top w:val="none" w:sz="0" w:space="0" w:color="auto"/>
        <w:left w:val="none" w:sz="0" w:space="0" w:color="auto"/>
        <w:bottom w:val="none" w:sz="0" w:space="0" w:color="auto"/>
        <w:right w:val="none" w:sz="0" w:space="0" w:color="auto"/>
      </w:divBdr>
    </w:div>
    <w:div w:id="487981461">
      <w:bodyDiv w:val="1"/>
      <w:marLeft w:val="0"/>
      <w:marRight w:val="0"/>
      <w:marTop w:val="0"/>
      <w:marBottom w:val="0"/>
      <w:divBdr>
        <w:top w:val="none" w:sz="0" w:space="0" w:color="auto"/>
        <w:left w:val="none" w:sz="0" w:space="0" w:color="auto"/>
        <w:bottom w:val="none" w:sz="0" w:space="0" w:color="auto"/>
        <w:right w:val="none" w:sz="0" w:space="0" w:color="auto"/>
      </w:divBdr>
    </w:div>
    <w:div w:id="490606178">
      <w:bodyDiv w:val="1"/>
      <w:marLeft w:val="0"/>
      <w:marRight w:val="0"/>
      <w:marTop w:val="0"/>
      <w:marBottom w:val="0"/>
      <w:divBdr>
        <w:top w:val="none" w:sz="0" w:space="0" w:color="auto"/>
        <w:left w:val="none" w:sz="0" w:space="0" w:color="auto"/>
        <w:bottom w:val="none" w:sz="0" w:space="0" w:color="auto"/>
        <w:right w:val="none" w:sz="0" w:space="0" w:color="auto"/>
      </w:divBdr>
    </w:div>
    <w:div w:id="492373577">
      <w:bodyDiv w:val="1"/>
      <w:marLeft w:val="0"/>
      <w:marRight w:val="0"/>
      <w:marTop w:val="0"/>
      <w:marBottom w:val="0"/>
      <w:divBdr>
        <w:top w:val="none" w:sz="0" w:space="0" w:color="auto"/>
        <w:left w:val="none" w:sz="0" w:space="0" w:color="auto"/>
        <w:bottom w:val="none" w:sz="0" w:space="0" w:color="auto"/>
        <w:right w:val="none" w:sz="0" w:space="0" w:color="auto"/>
      </w:divBdr>
    </w:div>
    <w:div w:id="496001730">
      <w:bodyDiv w:val="1"/>
      <w:marLeft w:val="0"/>
      <w:marRight w:val="0"/>
      <w:marTop w:val="0"/>
      <w:marBottom w:val="0"/>
      <w:divBdr>
        <w:top w:val="none" w:sz="0" w:space="0" w:color="auto"/>
        <w:left w:val="none" w:sz="0" w:space="0" w:color="auto"/>
        <w:bottom w:val="none" w:sz="0" w:space="0" w:color="auto"/>
        <w:right w:val="none" w:sz="0" w:space="0" w:color="auto"/>
      </w:divBdr>
    </w:div>
    <w:div w:id="497380616">
      <w:bodyDiv w:val="1"/>
      <w:marLeft w:val="0"/>
      <w:marRight w:val="0"/>
      <w:marTop w:val="0"/>
      <w:marBottom w:val="0"/>
      <w:divBdr>
        <w:top w:val="none" w:sz="0" w:space="0" w:color="auto"/>
        <w:left w:val="none" w:sz="0" w:space="0" w:color="auto"/>
        <w:bottom w:val="none" w:sz="0" w:space="0" w:color="auto"/>
        <w:right w:val="none" w:sz="0" w:space="0" w:color="auto"/>
      </w:divBdr>
    </w:div>
    <w:div w:id="499347535">
      <w:bodyDiv w:val="1"/>
      <w:marLeft w:val="0"/>
      <w:marRight w:val="0"/>
      <w:marTop w:val="0"/>
      <w:marBottom w:val="0"/>
      <w:divBdr>
        <w:top w:val="none" w:sz="0" w:space="0" w:color="auto"/>
        <w:left w:val="none" w:sz="0" w:space="0" w:color="auto"/>
        <w:bottom w:val="none" w:sz="0" w:space="0" w:color="auto"/>
        <w:right w:val="none" w:sz="0" w:space="0" w:color="auto"/>
      </w:divBdr>
    </w:div>
    <w:div w:id="507140813">
      <w:bodyDiv w:val="1"/>
      <w:marLeft w:val="0"/>
      <w:marRight w:val="0"/>
      <w:marTop w:val="0"/>
      <w:marBottom w:val="0"/>
      <w:divBdr>
        <w:top w:val="none" w:sz="0" w:space="0" w:color="auto"/>
        <w:left w:val="none" w:sz="0" w:space="0" w:color="auto"/>
        <w:bottom w:val="none" w:sz="0" w:space="0" w:color="auto"/>
        <w:right w:val="none" w:sz="0" w:space="0" w:color="auto"/>
      </w:divBdr>
    </w:div>
    <w:div w:id="514534369">
      <w:bodyDiv w:val="1"/>
      <w:marLeft w:val="0"/>
      <w:marRight w:val="0"/>
      <w:marTop w:val="0"/>
      <w:marBottom w:val="0"/>
      <w:divBdr>
        <w:top w:val="none" w:sz="0" w:space="0" w:color="auto"/>
        <w:left w:val="none" w:sz="0" w:space="0" w:color="auto"/>
        <w:bottom w:val="none" w:sz="0" w:space="0" w:color="auto"/>
        <w:right w:val="none" w:sz="0" w:space="0" w:color="auto"/>
      </w:divBdr>
    </w:div>
    <w:div w:id="515727601">
      <w:bodyDiv w:val="1"/>
      <w:marLeft w:val="0"/>
      <w:marRight w:val="0"/>
      <w:marTop w:val="0"/>
      <w:marBottom w:val="0"/>
      <w:divBdr>
        <w:top w:val="none" w:sz="0" w:space="0" w:color="auto"/>
        <w:left w:val="none" w:sz="0" w:space="0" w:color="auto"/>
        <w:bottom w:val="none" w:sz="0" w:space="0" w:color="auto"/>
        <w:right w:val="none" w:sz="0" w:space="0" w:color="auto"/>
      </w:divBdr>
    </w:div>
    <w:div w:id="520584913">
      <w:bodyDiv w:val="1"/>
      <w:marLeft w:val="0"/>
      <w:marRight w:val="0"/>
      <w:marTop w:val="0"/>
      <w:marBottom w:val="0"/>
      <w:divBdr>
        <w:top w:val="none" w:sz="0" w:space="0" w:color="auto"/>
        <w:left w:val="none" w:sz="0" w:space="0" w:color="auto"/>
        <w:bottom w:val="none" w:sz="0" w:space="0" w:color="auto"/>
        <w:right w:val="none" w:sz="0" w:space="0" w:color="auto"/>
      </w:divBdr>
    </w:div>
    <w:div w:id="526529193">
      <w:bodyDiv w:val="1"/>
      <w:marLeft w:val="0"/>
      <w:marRight w:val="0"/>
      <w:marTop w:val="0"/>
      <w:marBottom w:val="0"/>
      <w:divBdr>
        <w:top w:val="none" w:sz="0" w:space="0" w:color="auto"/>
        <w:left w:val="none" w:sz="0" w:space="0" w:color="auto"/>
        <w:bottom w:val="none" w:sz="0" w:space="0" w:color="auto"/>
        <w:right w:val="none" w:sz="0" w:space="0" w:color="auto"/>
      </w:divBdr>
    </w:div>
    <w:div w:id="535504106">
      <w:bodyDiv w:val="1"/>
      <w:marLeft w:val="0"/>
      <w:marRight w:val="0"/>
      <w:marTop w:val="0"/>
      <w:marBottom w:val="0"/>
      <w:divBdr>
        <w:top w:val="none" w:sz="0" w:space="0" w:color="auto"/>
        <w:left w:val="none" w:sz="0" w:space="0" w:color="auto"/>
        <w:bottom w:val="none" w:sz="0" w:space="0" w:color="auto"/>
        <w:right w:val="none" w:sz="0" w:space="0" w:color="auto"/>
      </w:divBdr>
    </w:div>
    <w:div w:id="535780529">
      <w:bodyDiv w:val="1"/>
      <w:marLeft w:val="0"/>
      <w:marRight w:val="0"/>
      <w:marTop w:val="0"/>
      <w:marBottom w:val="0"/>
      <w:divBdr>
        <w:top w:val="none" w:sz="0" w:space="0" w:color="auto"/>
        <w:left w:val="none" w:sz="0" w:space="0" w:color="auto"/>
        <w:bottom w:val="none" w:sz="0" w:space="0" w:color="auto"/>
        <w:right w:val="none" w:sz="0" w:space="0" w:color="auto"/>
      </w:divBdr>
    </w:div>
    <w:div w:id="546189773">
      <w:bodyDiv w:val="1"/>
      <w:marLeft w:val="0"/>
      <w:marRight w:val="0"/>
      <w:marTop w:val="0"/>
      <w:marBottom w:val="0"/>
      <w:divBdr>
        <w:top w:val="none" w:sz="0" w:space="0" w:color="auto"/>
        <w:left w:val="none" w:sz="0" w:space="0" w:color="auto"/>
        <w:bottom w:val="none" w:sz="0" w:space="0" w:color="auto"/>
        <w:right w:val="none" w:sz="0" w:space="0" w:color="auto"/>
      </w:divBdr>
    </w:div>
    <w:div w:id="557323284">
      <w:bodyDiv w:val="1"/>
      <w:marLeft w:val="0"/>
      <w:marRight w:val="0"/>
      <w:marTop w:val="0"/>
      <w:marBottom w:val="0"/>
      <w:divBdr>
        <w:top w:val="none" w:sz="0" w:space="0" w:color="auto"/>
        <w:left w:val="none" w:sz="0" w:space="0" w:color="auto"/>
        <w:bottom w:val="none" w:sz="0" w:space="0" w:color="auto"/>
        <w:right w:val="none" w:sz="0" w:space="0" w:color="auto"/>
      </w:divBdr>
    </w:div>
    <w:div w:id="569272256">
      <w:bodyDiv w:val="1"/>
      <w:marLeft w:val="0"/>
      <w:marRight w:val="0"/>
      <w:marTop w:val="0"/>
      <w:marBottom w:val="0"/>
      <w:divBdr>
        <w:top w:val="none" w:sz="0" w:space="0" w:color="auto"/>
        <w:left w:val="none" w:sz="0" w:space="0" w:color="auto"/>
        <w:bottom w:val="none" w:sz="0" w:space="0" w:color="auto"/>
        <w:right w:val="none" w:sz="0" w:space="0" w:color="auto"/>
      </w:divBdr>
    </w:div>
    <w:div w:id="574558271">
      <w:bodyDiv w:val="1"/>
      <w:marLeft w:val="0"/>
      <w:marRight w:val="0"/>
      <w:marTop w:val="0"/>
      <w:marBottom w:val="0"/>
      <w:divBdr>
        <w:top w:val="none" w:sz="0" w:space="0" w:color="auto"/>
        <w:left w:val="none" w:sz="0" w:space="0" w:color="auto"/>
        <w:bottom w:val="none" w:sz="0" w:space="0" w:color="auto"/>
        <w:right w:val="none" w:sz="0" w:space="0" w:color="auto"/>
      </w:divBdr>
    </w:div>
    <w:div w:id="585652395">
      <w:bodyDiv w:val="1"/>
      <w:marLeft w:val="0"/>
      <w:marRight w:val="0"/>
      <w:marTop w:val="0"/>
      <w:marBottom w:val="0"/>
      <w:divBdr>
        <w:top w:val="none" w:sz="0" w:space="0" w:color="auto"/>
        <w:left w:val="none" w:sz="0" w:space="0" w:color="auto"/>
        <w:bottom w:val="none" w:sz="0" w:space="0" w:color="auto"/>
        <w:right w:val="none" w:sz="0" w:space="0" w:color="auto"/>
      </w:divBdr>
    </w:div>
    <w:div w:id="591012335">
      <w:bodyDiv w:val="1"/>
      <w:marLeft w:val="0"/>
      <w:marRight w:val="0"/>
      <w:marTop w:val="0"/>
      <w:marBottom w:val="0"/>
      <w:divBdr>
        <w:top w:val="none" w:sz="0" w:space="0" w:color="auto"/>
        <w:left w:val="none" w:sz="0" w:space="0" w:color="auto"/>
        <w:bottom w:val="none" w:sz="0" w:space="0" w:color="auto"/>
        <w:right w:val="none" w:sz="0" w:space="0" w:color="auto"/>
      </w:divBdr>
    </w:div>
    <w:div w:id="598952450">
      <w:bodyDiv w:val="1"/>
      <w:marLeft w:val="0"/>
      <w:marRight w:val="0"/>
      <w:marTop w:val="0"/>
      <w:marBottom w:val="0"/>
      <w:divBdr>
        <w:top w:val="none" w:sz="0" w:space="0" w:color="auto"/>
        <w:left w:val="none" w:sz="0" w:space="0" w:color="auto"/>
        <w:bottom w:val="none" w:sz="0" w:space="0" w:color="auto"/>
        <w:right w:val="none" w:sz="0" w:space="0" w:color="auto"/>
      </w:divBdr>
    </w:div>
    <w:div w:id="612589892">
      <w:bodyDiv w:val="1"/>
      <w:marLeft w:val="0"/>
      <w:marRight w:val="0"/>
      <w:marTop w:val="0"/>
      <w:marBottom w:val="0"/>
      <w:divBdr>
        <w:top w:val="none" w:sz="0" w:space="0" w:color="auto"/>
        <w:left w:val="none" w:sz="0" w:space="0" w:color="auto"/>
        <w:bottom w:val="none" w:sz="0" w:space="0" w:color="auto"/>
        <w:right w:val="none" w:sz="0" w:space="0" w:color="auto"/>
      </w:divBdr>
    </w:div>
    <w:div w:id="614872797">
      <w:bodyDiv w:val="1"/>
      <w:marLeft w:val="0"/>
      <w:marRight w:val="0"/>
      <w:marTop w:val="0"/>
      <w:marBottom w:val="0"/>
      <w:divBdr>
        <w:top w:val="none" w:sz="0" w:space="0" w:color="auto"/>
        <w:left w:val="none" w:sz="0" w:space="0" w:color="auto"/>
        <w:bottom w:val="none" w:sz="0" w:space="0" w:color="auto"/>
        <w:right w:val="none" w:sz="0" w:space="0" w:color="auto"/>
      </w:divBdr>
    </w:div>
    <w:div w:id="620572440">
      <w:bodyDiv w:val="1"/>
      <w:marLeft w:val="0"/>
      <w:marRight w:val="0"/>
      <w:marTop w:val="0"/>
      <w:marBottom w:val="0"/>
      <w:divBdr>
        <w:top w:val="none" w:sz="0" w:space="0" w:color="auto"/>
        <w:left w:val="none" w:sz="0" w:space="0" w:color="auto"/>
        <w:bottom w:val="none" w:sz="0" w:space="0" w:color="auto"/>
        <w:right w:val="none" w:sz="0" w:space="0" w:color="auto"/>
      </w:divBdr>
    </w:div>
    <w:div w:id="631641151">
      <w:bodyDiv w:val="1"/>
      <w:marLeft w:val="0"/>
      <w:marRight w:val="0"/>
      <w:marTop w:val="0"/>
      <w:marBottom w:val="0"/>
      <w:divBdr>
        <w:top w:val="none" w:sz="0" w:space="0" w:color="auto"/>
        <w:left w:val="none" w:sz="0" w:space="0" w:color="auto"/>
        <w:bottom w:val="none" w:sz="0" w:space="0" w:color="auto"/>
        <w:right w:val="none" w:sz="0" w:space="0" w:color="auto"/>
      </w:divBdr>
    </w:div>
    <w:div w:id="638613506">
      <w:bodyDiv w:val="1"/>
      <w:marLeft w:val="0"/>
      <w:marRight w:val="0"/>
      <w:marTop w:val="0"/>
      <w:marBottom w:val="0"/>
      <w:divBdr>
        <w:top w:val="none" w:sz="0" w:space="0" w:color="auto"/>
        <w:left w:val="none" w:sz="0" w:space="0" w:color="auto"/>
        <w:bottom w:val="none" w:sz="0" w:space="0" w:color="auto"/>
        <w:right w:val="none" w:sz="0" w:space="0" w:color="auto"/>
      </w:divBdr>
    </w:div>
    <w:div w:id="640112553">
      <w:bodyDiv w:val="1"/>
      <w:marLeft w:val="0"/>
      <w:marRight w:val="0"/>
      <w:marTop w:val="0"/>
      <w:marBottom w:val="0"/>
      <w:divBdr>
        <w:top w:val="none" w:sz="0" w:space="0" w:color="auto"/>
        <w:left w:val="none" w:sz="0" w:space="0" w:color="auto"/>
        <w:bottom w:val="none" w:sz="0" w:space="0" w:color="auto"/>
        <w:right w:val="none" w:sz="0" w:space="0" w:color="auto"/>
      </w:divBdr>
    </w:div>
    <w:div w:id="651831392">
      <w:bodyDiv w:val="1"/>
      <w:marLeft w:val="0"/>
      <w:marRight w:val="0"/>
      <w:marTop w:val="0"/>
      <w:marBottom w:val="0"/>
      <w:divBdr>
        <w:top w:val="none" w:sz="0" w:space="0" w:color="auto"/>
        <w:left w:val="none" w:sz="0" w:space="0" w:color="auto"/>
        <w:bottom w:val="none" w:sz="0" w:space="0" w:color="auto"/>
        <w:right w:val="none" w:sz="0" w:space="0" w:color="auto"/>
      </w:divBdr>
    </w:div>
    <w:div w:id="655645209">
      <w:bodyDiv w:val="1"/>
      <w:marLeft w:val="0"/>
      <w:marRight w:val="0"/>
      <w:marTop w:val="0"/>
      <w:marBottom w:val="0"/>
      <w:divBdr>
        <w:top w:val="none" w:sz="0" w:space="0" w:color="auto"/>
        <w:left w:val="none" w:sz="0" w:space="0" w:color="auto"/>
        <w:bottom w:val="none" w:sz="0" w:space="0" w:color="auto"/>
        <w:right w:val="none" w:sz="0" w:space="0" w:color="auto"/>
      </w:divBdr>
    </w:div>
    <w:div w:id="656611376">
      <w:bodyDiv w:val="1"/>
      <w:marLeft w:val="0"/>
      <w:marRight w:val="0"/>
      <w:marTop w:val="0"/>
      <w:marBottom w:val="0"/>
      <w:divBdr>
        <w:top w:val="none" w:sz="0" w:space="0" w:color="auto"/>
        <w:left w:val="none" w:sz="0" w:space="0" w:color="auto"/>
        <w:bottom w:val="none" w:sz="0" w:space="0" w:color="auto"/>
        <w:right w:val="none" w:sz="0" w:space="0" w:color="auto"/>
      </w:divBdr>
    </w:div>
    <w:div w:id="664473261">
      <w:bodyDiv w:val="1"/>
      <w:marLeft w:val="0"/>
      <w:marRight w:val="0"/>
      <w:marTop w:val="0"/>
      <w:marBottom w:val="0"/>
      <w:divBdr>
        <w:top w:val="none" w:sz="0" w:space="0" w:color="auto"/>
        <w:left w:val="none" w:sz="0" w:space="0" w:color="auto"/>
        <w:bottom w:val="none" w:sz="0" w:space="0" w:color="auto"/>
        <w:right w:val="none" w:sz="0" w:space="0" w:color="auto"/>
      </w:divBdr>
    </w:div>
    <w:div w:id="677852546">
      <w:bodyDiv w:val="1"/>
      <w:marLeft w:val="0"/>
      <w:marRight w:val="0"/>
      <w:marTop w:val="0"/>
      <w:marBottom w:val="0"/>
      <w:divBdr>
        <w:top w:val="none" w:sz="0" w:space="0" w:color="auto"/>
        <w:left w:val="none" w:sz="0" w:space="0" w:color="auto"/>
        <w:bottom w:val="none" w:sz="0" w:space="0" w:color="auto"/>
        <w:right w:val="none" w:sz="0" w:space="0" w:color="auto"/>
      </w:divBdr>
    </w:div>
    <w:div w:id="682711524">
      <w:bodyDiv w:val="1"/>
      <w:marLeft w:val="0"/>
      <w:marRight w:val="0"/>
      <w:marTop w:val="0"/>
      <w:marBottom w:val="0"/>
      <w:divBdr>
        <w:top w:val="none" w:sz="0" w:space="0" w:color="auto"/>
        <w:left w:val="none" w:sz="0" w:space="0" w:color="auto"/>
        <w:bottom w:val="none" w:sz="0" w:space="0" w:color="auto"/>
        <w:right w:val="none" w:sz="0" w:space="0" w:color="auto"/>
      </w:divBdr>
    </w:div>
    <w:div w:id="706418201">
      <w:bodyDiv w:val="1"/>
      <w:marLeft w:val="0"/>
      <w:marRight w:val="0"/>
      <w:marTop w:val="0"/>
      <w:marBottom w:val="0"/>
      <w:divBdr>
        <w:top w:val="none" w:sz="0" w:space="0" w:color="auto"/>
        <w:left w:val="none" w:sz="0" w:space="0" w:color="auto"/>
        <w:bottom w:val="none" w:sz="0" w:space="0" w:color="auto"/>
        <w:right w:val="none" w:sz="0" w:space="0" w:color="auto"/>
      </w:divBdr>
    </w:div>
    <w:div w:id="708920440">
      <w:bodyDiv w:val="1"/>
      <w:marLeft w:val="0"/>
      <w:marRight w:val="0"/>
      <w:marTop w:val="0"/>
      <w:marBottom w:val="0"/>
      <w:divBdr>
        <w:top w:val="none" w:sz="0" w:space="0" w:color="auto"/>
        <w:left w:val="none" w:sz="0" w:space="0" w:color="auto"/>
        <w:bottom w:val="none" w:sz="0" w:space="0" w:color="auto"/>
        <w:right w:val="none" w:sz="0" w:space="0" w:color="auto"/>
      </w:divBdr>
    </w:div>
    <w:div w:id="716323401">
      <w:bodyDiv w:val="1"/>
      <w:marLeft w:val="0"/>
      <w:marRight w:val="0"/>
      <w:marTop w:val="0"/>
      <w:marBottom w:val="0"/>
      <w:divBdr>
        <w:top w:val="none" w:sz="0" w:space="0" w:color="auto"/>
        <w:left w:val="none" w:sz="0" w:space="0" w:color="auto"/>
        <w:bottom w:val="none" w:sz="0" w:space="0" w:color="auto"/>
        <w:right w:val="none" w:sz="0" w:space="0" w:color="auto"/>
      </w:divBdr>
    </w:div>
    <w:div w:id="729155616">
      <w:bodyDiv w:val="1"/>
      <w:marLeft w:val="0"/>
      <w:marRight w:val="0"/>
      <w:marTop w:val="0"/>
      <w:marBottom w:val="0"/>
      <w:divBdr>
        <w:top w:val="none" w:sz="0" w:space="0" w:color="auto"/>
        <w:left w:val="none" w:sz="0" w:space="0" w:color="auto"/>
        <w:bottom w:val="none" w:sz="0" w:space="0" w:color="auto"/>
        <w:right w:val="none" w:sz="0" w:space="0" w:color="auto"/>
      </w:divBdr>
    </w:div>
    <w:div w:id="752625620">
      <w:bodyDiv w:val="1"/>
      <w:marLeft w:val="0"/>
      <w:marRight w:val="0"/>
      <w:marTop w:val="0"/>
      <w:marBottom w:val="0"/>
      <w:divBdr>
        <w:top w:val="none" w:sz="0" w:space="0" w:color="auto"/>
        <w:left w:val="none" w:sz="0" w:space="0" w:color="auto"/>
        <w:bottom w:val="none" w:sz="0" w:space="0" w:color="auto"/>
        <w:right w:val="none" w:sz="0" w:space="0" w:color="auto"/>
      </w:divBdr>
    </w:div>
    <w:div w:id="761412539">
      <w:bodyDiv w:val="1"/>
      <w:marLeft w:val="0"/>
      <w:marRight w:val="0"/>
      <w:marTop w:val="0"/>
      <w:marBottom w:val="0"/>
      <w:divBdr>
        <w:top w:val="none" w:sz="0" w:space="0" w:color="auto"/>
        <w:left w:val="none" w:sz="0" w:space="0" w:color="auto"/>
        <w:bottom w:val="none" w:sz="0" w:space="0" w:color="auto"/>
        <w:right w:val="none" w:sz="0" w:space="0" w:color="auto"/>
      </w:divBdr>
    </w:div>
    <w:div w:id="774833267">
      <w:bodyDiv w:val="1"/>
      <w:marLeft w:val="0"/>
      <w:marRight w:val="0"/>
      <w:marTop w:val="0"/>
      <w:marBottom w:val="0"/>
      <w:divBdr>
        <w:top w:val="none" w:sz="0" w:space="0" w:color="auto"/>
        <w:left w:val="none" w:sz="0" w:space="0" w:color="auto"/>
        <w:bottom w:val="none" w:sz="0" w:space="0" w:color="auto"/>
        <w:right w:val="none" w:sz="0" w:space="0" w:color="auto"/>
      </w:divBdr>
    </w:div>
    <w:div w:id="777409525">
      <w:bodyDiv w:val="1"/>
      <w:marLeft w:val="0"/>
      <w:marRight w:val="0"/>
      <w:marTop w:val="0"/>
      <w:marBottom w:val="0"/>
      <w:divBdr>
        <w:top w:val="none" w:sz="0" w:space="0" w:color="auto"/>
        <w:left w:val="none" w:sz="0" w:space="0" w:color="auto"/>
        <w:bottom w:val="none" w:sz="0" w:space="0" w:color="auto"/>
        <w:right w:val="none" w:sz="0" w:space="0" w:color="auto"/>
      </w:divBdr>
    </w:div>
    <w:div w:id="781530709">
      <w:bodyDiv w:val="1"/>
      <w:marLeft w:val="0"/>
      <w:marRight w:val="0"/>
      <w:marTop w:val="0"/>
      <w:marBottom w:val="0"/>
      <w:divBdr>
        <w:top w:val="none" w:sz="0" w:space="0" w:color="auto"/>
        <w:left w:val="none" w:sz="0" w:space="0" w:color="auto"/>
        <w:bottom w:val="none" w:sz="0" w:space="0" w:color="auto"/>
        <w:right w:val="none" w:sz="0" w:space="0" w:color="auto"/>
      </w:divBdr>
    </w:div>
    <w:div w:id="787970007">
      <w:bodyDiv w:val="1"/>
      <w:marLeft w:val="0"/>
      <w:marRight w:val="0"/>
      <w:marTop w:val="0"/>
      <w:marBottom w:val="0"/>
      <w:divBdr>
        <w:top w:val="none" w:sz="0" w:space="0" w:color="auto"/>
        <w:left w:val="none" w:sz="0" w:space="0" w:color="auto"/>
        <w:bottom w:val="none" w:sz="0" w:space="0" w:color="auto"/>
        <w:right w:val="none" w:sz="0" w:space="0" w:color="auto"/>
      </w:divBdr>
    </w:div>
    <w:div w:id="790171853">
      <w:bodyDiv w:val="1"/>
      <w:marLeft w:val="0"/>
      <w:marRight w:val="0"/>
      <w:marTop w:val="0"/>
      <w:marBottom w:val="0"/>
      <w:divBdr>
        <w:top w:val="none" w:sz="0" w:space="0" w:color="auto"/>
        <w:left w:val="none" w:sz="0" w:space="0" w:color="auto"/>
        <w:bottom w:val="none" w:sz="0" w:space="0" w:color="auto"/>
        <w:right w:val="none" w:sz="0" w:space="0" w:color="auto"/>
      </w:divBdr>
    </w:div>
    <w:div w:id="802432291">
      <w:bodyDiv w:val="1"/>
      <w:marLeft w:val="0"/>
      <w:marRight w:val="0"/>
      <w:marTop w:val="0"/>
      <w:marBottom w:val="0"/>
      <w:divBdr>
        <w:top w:val="none" w:sz="0" w:space="0" w:color="auto"/>
        <w:left w:val="none" w:sz="0" w:space="0" w:color="auto"/>
        <w:bottom w:val="none" w:sz="0" w:space="0" w:color="auto"/>
        <w:right w:val="none" w:sz="0" w:space="0" w:color="auto"/>
      </w:divBdr>
    </w:div>
    <w:div w:id="810248929">
      <w:bodyDiv w:val="1"/>
      <w:marLeft w:val="0"/>
      <w:marRight w:val="0"/>
      <w:marTop w:val="0"/>
      <w:marBottom w:val="0"/>
      <w:divBdr>
        <w:top w:val="none" w:sz="0" w:space="0" w:color="auto"/>
        <w:left w:val="none" w:sz="0" w:space="0" w:color="auto"/>
        <w:bottom w:val="none" w:sz="0" w:space="0" w:color="auto"/>
        <w:right w:val="none" w:sz="0" w:space="0" w:color="auto"/>
      </w:divBdr>
    </w:div>
    <w:div w:id="813838879">
      <w:bodyDiv w:val="1"/>
      <w:marLeft w:val="0"/>
      <w:marRight w:val="0"/>
      <w:marTop w:val="0"/>
      <w:marBottom w:val="0"/>
      <w:divBdr>
        <w:top w:val="none" w:sz="0" w:space="0" w:color="auto"/>
        <w:left w:val="none" w:sz="0" w:space="0" w:color="auto"/>
        <w:bottom w:val="none" w:sz="0" w:space="0" w:color="auto"/>
        <w:right w:val="none" w:sz="0" w:space="0" w:color="auto"/>
      </w:divBdr>
    </w:div>
    <w:div w:id="816066174">
      <w:bodyDiv w:val="1"/>
      <w:marLeft w:val="0"/>
      <w:marRight w:val="0"/>
      <w:marTop w:val="0"/>
      <w:marBottom w:val="0"/>
      <w:divBdr>
        <w:top w:val="none" w:sz="0" w:space="0" w:color="auto"/>
        <w:left w:val="none" w:sz="0" w:space="0" w:color="auto"/>
        <w:bottom w:val="none" w:sz="0" w:space="0" w:color="auto"/>
        <w:right w:val="none" w:sz="0" w:space="0" w:color="auto"/>
      </w:divBdr>
    </w:div>
    <w:div w:id="856427775">
      <w:bodyDiv w:val="1"/>
      <w:marLeft w:val="0"/>
      <w:marRight w:val="0"/>
      <w:marTop w:val="0"/>
      <w:marBottom w:val="0"/>
      <w:divBdr>
        <w:top w:val="none" w:sz="0" w:space="0" w:color="auto"/>
        <w:left w:val="none" w:sz="0" w:space="0" w:color="auto"/>
        <w:bottom w:val="none" w:sz="0" w:space="0" w:color="auto"/>
        <w:right w:val="none" w:sz="0" w:space="0" w:color="auto"/>
      </w:divBdr>
    </w:div>
    <w:div w:id="857503120">
      <w:bodyDiv w:val="1"/>
      <w:marLeft w:val="0"/>
      <w:marRight w:val="0"/>
      <w:marTop w:val="0"/>
      <w:marBottom w:val="0"/>
      <w:divBdr>
        <w:top w:val="none" w:sz="0" w:space="0" w:color="auto"/>
        <w:left w:val="none" w:sz="0" w:space="0" w:color="auto"/>
        <w:bottom w:val="none" w:sz="0" w:space="0" w:color="auto"/>
        <w:right w:val="none" w:sz="0" w:space="0" w:color="auto"/>
      </w:divBdr>
    </w:div>
    <w:div w:id="857549659">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915943838">
      <w:bodyDiv w:val="1"/>
      <w:marLeft w:val="0"/>
      <w:marRight w:val="0"/>
      <w:marTop w:val="0"/>
      <w:marBottom w:val="0"/>
      <w:divBdr>
        <w:top w:val="none" w:sz="0" w:space="0" w:color="auto"/>
        <w:left w:val="none" w:sz="0" w:space="0" w:color="auto"/>
        <w:bottom w:val="none" w:sz="0" w:space="0" w:color="auto"/>
        <w:right w:val="none" w:sz="0" w:space="0" w:color="auto"/>
      </w:divBdr>
    </w:div>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941914131">
      <w:bodyDiv w:val="1"/>
      <w:marLeft w:val="0"/>
      <w:marRight w:val="0"/>
      <w:marTop w:val="0"/>
      <w:marBottom w:val="0"/>
      <w:divBdr>
        <w:top w:val="none" w:sz="0" w:space="0" w:color="auto"/>
        <w:left w:val="none" w:sz="0" w:space="0" w:color="auto"/>
        <w:bottom w:val="none" w:sz="0" w:space="0" w:color="auto"/>
        <w:right w:val="none" w:sz="0" w:space="0" w:color="auto"/>
      </w:divBdr>
    </w:div>
    <w:div w:id="946692559">
      <w:bodyDiv w:val="1"/>
      <w:marLeft w:val="0"/>
      <w:marRight w:val="0"/>
      <w:marTop w:val="0"/>
      <w:marBottom w:val="0"/>
      <w:divBdr>
        <w:top w:val="none" w:sz="0" w:space="0" w:color="auto"/>
        <w:left w:val="none" w:sz="0" w:space="0" w:color="auto"/>
        <w:bottom w:val="none" w:sz="0" w:space="0" w:color="auto"/>
        <w:right w:val="none" w:sz="0" w:space="0" w:color="auto"/>
      </w:divBdr>
    </w:div>
    <w:div w:id="948511854">
      <w:bodyDiv w:val="1"/>
      <w:marLeft w:val="0"/>
      <w:marRight w:val="0"/>
      <w:marTop w:val="0"/>
      <w:marBottom w:val="0"/>
      <w:divBdr>
        <w:top w:val="none" w:sz="0" w:space="0" w:color="auto"/>
        <w:left w:val="none" w:sz="0" w:space="0" w:color="auto"/>
        <w:bottom w:val="none" w:sz="0" w:space="0" w:color="auto"/>
        <w:right w:val="none" w:sz="0" w:space="0" w:color="auto"/>
      </w:divBdr>
    </w:div>
    <w:div w:id="948663030">
      <w:bodyDiv w:val="1"/>
      <w:marLeft w:val="0"/>
      <w:marRight w:val="0"/>
      <w:marTop w:val="0"/>
      <w:marBottom w:val="0"/>
      <w:divBdr>
        <w:top w:val="none" w:sz="0" w:space="0" w:color="auto"/>
        <w:left w:val="none" w:sz="0" w:space="0" w:color="auto"/>
        <w:bottom w:val="none" w:sz="0" w:space="0" w:color="auto"/>
        <w:right w:val="none" w:sz="0" w:space="0" w:color="auto"/>
      </w:divBdr>
    </w:div>
    <w:div w:id="959997661">
      <w:bodyDiv w:val="1"/>
      <w:marLeft w:val="0"/>
      <w:marRight w:val="0"/>
      <w:marTop w:val="0"/>
      <w:marBottom w:val="0"/>
      <w:divBdr>
        <w:top w:val="none" w:sz="0" w:space="0" w:color="auto"/>
        <w:left w:val="none" w:sz="0" w:space="0" w:color="auto"/>
        <w:bottom w:val="none" w:sz="0" w:space="0" w:color="auto"/>
        <w:right w:val="none" w:sz="0" w:space="0" w:color="auto"/>
      </w:divBdr>
    </w:div>
    <w:div w:id="964232467">
      <w:bodyDiv w:val="1"/>
      <w:marLeft w:val="0"/>
      <w:marRight w:val="0"/>
      <w:marTop w:val="0"/>
      <w:marBottom w:val="0"/>
      <w:divBdr>
        <w:top w:val="none" w:sz="0" w:space="0" w:color="auto"/>
        <w:left w:val="none" w:sz="0" w:space="0" w:color="auto"/>
        <w:bottom w:val="none" w:sz="0" w:space="0" w:color="auto"/>
        <w:right w:val="none" w:sz="0" w:space="0" w:color="auto"/>
      </w:divBdr>
    </w:div>
    <w:div w:id="969244654">
      <w:bodyDiv w:val="1"/>
      <w:marLeft w:val="0"/>
      <w:marRight w:val="0"/>
      <w:marTop w:val="0"/>
      <w:marBottom w:val="0"/>
      <w:divBdr>
        <w:top w:val="none" w:sz="0" w:space="0" w:color="auto"/>
        <w:left w:val="none" w:sz="0" w:space="0" w:color="auto"/>
        <w:bottom w:val="none" w:sz="0" w:space="0" w:color="auto"/>
        <w:right w:val="none" w:sz="0" w:space="0" w:color="auto"/>
      </w:divBdr>
    </w:div>
    <w:div w:id="976296107">
      <w:bodyDiv w:val="1"/>
      <w:marLeft w:val="0"/>
      <w:marRight w:val="0"/>
      <w:marTop w:val="0"/>
      <w:marBottom w:val="0"/>
      <w:divBdr>
        <w:top w:val="none" w:sz="0" w:space="0" w:color="auto"/>
        <w:left w:val="none" w:sz="0" w:space="0" w:color="auto"/>
        <w:bottom w:val="none" w:sz="0" w:space="0" w:color="auto"/>
        <w:right w:val="none" w:sz="0" w:space="0" w:color="auto"/>
      </w:divBdr>
    </w:div>
    <w:div w:id="978220354">
      <w:bodyDiv w:val="1"/>
      <w:marLeft w:val="0"/>
      <w:marRight w:val="0"/>
      <w:marTop w:val="0"/>
      <w:marBottom w:val="0"/>
      <w:divBdr>
        <w:top w:val="none" w:sz="0" w:space="0" w:color="auto"/>
        <w:left w:val="none" w:sz="0" w:space="0" w:color="auto"/>
        <w:bottom w:val="none" w:sz="0" w:space="0" w:color="auto"/>
        <w:right w:val="none" w:sz="0" w:space="0" w:color="auto"/>
      </w:divBdr>
    </w:div>
    <w:div w:id="978924580">
      <w:bodyDiv w:val="1"/>
      <w:marLeft w:val="0"/>
      <w:marRight w:val="0"/>
      <w:marTop w:val="0"/>
      <w:marBottom w:val="0"/>
      <w:divBdr>
        <w:top w:val="none" w:sz="0" w:space="0" w:color="auto"/>
        <w:left w:val="none" w:sz="0" w:space="0" w:color="auto"/>
        <w:bottom w:val="none" w:sz="0" w:space="0" w:color="auto"/>
        <w:right w:val="none" w:sz="0" w:space="0" w:color="auto"/>
      </w:divBdr>
    </w:div>
    <w:div w:id="979264365">
      <w:bodyDiv w:val="1"/>
      <w:marLeft w:val="0"/>
      <w:marRight w:val="0"/>
      <w:marTop w:val="0"/>
      <w:marBottom w:val="0"/>
      <w:divBdr>
        <w:top w:val="none" w:sz="0" w:space="0" w:color="auto"/>
        <w:left w:val="none" w:sz="0" w:space="0" w:color="auto"/>
        <w:bottom w:val="none" w:sz="0" w:space="0" w:color="auto"/>
        <w:right w:val="none" w:sz="0" w:space="0" w:color="auto"/>
      </w:divBdr>
    </w:div>
    <w:div w:id="994263251">
      <w:bodyDiv w:val="1"/>
      <w:marLeft w:val="0"/>
      <w:marRight w:val="0"/>
      <w:marTop w:val="0"/>
      <w:marBottom w:val="0"/>
      <w:divBdr>
        <w:top w:val="none" w:sz="0" w:space="0" w:color="auto"/>
        <w:left w:val="none" w:sz="0" w:space="0" w:color="auto"/>
        <w:bottom w:val="none" w:sz="0" w:space="0" w:color="auto"/>
        <w:right w:val="none" w:sz="0" w:space="0" w:color="auto"/>
      </w:divBdr>
    </w:div>
    <w:div w:id="1002510098">
      <w:bodyDiv w:val="1"/>
      <w:marLeft w:val="0"/>
      <w:marRight w:val="0"/>
      <w:marTop w:val="0"/>
      <w:marBottom w:val="0"/>
      <w:divBdr>
        <w:top w:val="none" w:sz="0" w:space="0" w:color="auto"/>
        <w:left w:val="none" w:sz="0" w:space="0" w:color="auto"/>
        <w:bottom w:val="none" w:sz="0" w:space="0" w:color="auto"/>
        <w:right w:val="none" w:sz="0" w:space="0" w:color="auto"/>
      </w:divBdr>
    </w:div>
    <w:div w:id="1010136933">
      <w:bodyDiv w:val="1"/>
      <w:marLeft w:val="0"/>
      <w:marRight w:val="0"/>
      <w:marTop w:val="0"/>
      <w:marBottom w:val="0"/>
      <w:divBdr>
        <w:top w:val="none" w:sz="0" w:space="0" w:color="auto"/>
        <w:left w:val="none" w:sz="0" w:space="0" w:color="auto"/>
        <w:bottom w:val="none" w:sz="0" w:space="0" w:color="auto"/>
        <w:right w:val="none" w:sz="0" w:space="0" w:color="auto"/>
      </w:divBdr>
    </w:div>
    <w:div w:id="1011295188">
      <w:bodyDiv w:val="1"/>
      <w:marLeft w:val="0"/>
      <w:marRight w:val="0"/>
      <w:marTop w:val="0"/>
      <w:marBottom w:val="0"/>
      <w:divBdr>
        <w:top w:val="none" w:sz="0" w:space="0" w:color="auto"/>
        <w:left w:val="none" w:sz="0" w:space="0" w:color="auto"/>
        <w:bottom w:val="none" w:sz="0" w:space="0" w:color="auto"/>
        <w:right w:val="none" w:sz="0" w:space="0" w:color="auto"/>
      </w:divBdr>
    </w:div>
    <w:div w:id="1026634577">
      <w:bodyDiv w:val="1"/>
      <w:marLeft w:val="0"/>
      <w:marRight w:val="0"/>
      <w:marTop w:val="0"/>
      <w:marBottom w:val="0"/>
      <w:divBdr>
        <w:top w:val="none" w:sz="0" w:space="0" w:color="auto"/>
        <w:left w:val="none" w:sz="0" w:space="0" w:color="auto"/>
        <w:bottom w:val="none" w:sz="0" w:space="0" w:color="auto"/>
        <w:right w:val="none" w:sz="0" w:space="0" w:color="auto"/>
      </w:divBdr>
    </w:div>
    <w:div w:id="1027878187">
      <w:bodyDiv w:val="1"/>
      <w:marLeft w:val="0"/>
      <w:marRight w:val="0"/>
      <w:marTop w:val="0"/>
      <w:marBottom w:val="0"/>
      <w:divBdr>
        <w:top w:val="none" w:sz="0" w:space="0" w:color="auto"/>
        <w:left w:val="none" w:sz="0" w:space="0" w:color="auto"/>
        <w:bottom w:val="none" w:sz="0" w:space="0" w:color="auto"/>
        <w:right w:val="none" w:sz="0" w:space="0" w:color="auto"/>
      </w:divBdr>
    </w:div>
    <w:div w:id="1029798374">
      <w:bodyDiv w:val="1"/>
      <w:marLeft w:val="0"/>
      <w:marRight w:val="0"/>
      <w:marTop w:val="0"/>
      <w:marBottom w:val="0"/>
      <w:divBdr>
        <w:top w:val="none" w:sz="0" w:space="0" w:color="auto"/>
        <w:left w:val="none" w:sz="0" w:space="0" w:color="auto"/>
        <w:bottom w:val="none" w:sz="0" w:space="0" w:color="auto"/>
        <w:right w:val="none" w:sz="0" w:space="0" w:color="auto"/>
      </w:divBdr>
    </w:div>
    <w:div w:id="1031807737">
      <w:bodyDiv w:val="1"/>
      <w:marLeft w:val="0"/>
      <w:marRight w:val="0"/>
      <w:marTop w:val="0"/>
      <w:marBottom w:val="0"/>
      <w:divBdr>
        <w:top w:val="none" w:sz="0" w:space="0" w:color="auto"/>
        <w:left w:val="none" w:sz="0" w:space="0" w:color="auto"/>
        <w:bottom w:val="none" w:sz="0" w:space="0" w:color="auto"/>
        <w:right w:val="none" w:sz="0" w:space="0" w:color="auto"/>
      </w:divBdr>
    </w:div>
    <w:div w:id="1071121345">
      <w:bodyDiv w:val="1"/>
      <w:marLeft w:val="0"/>
      <w:marRight w:val="0"/>
      <w:marTop w:val="0"/>
      <w:marBottom w:val="0"/>
      <w:divBdr>
        <w:top w:val="none" w:sz="0" w:space="0" w:color="auto"/>
        <w:left w:val="none" w:sz="0" w:space="0" w:color="auto"/>
        <w:bottom w:val="none" w:sz="0" w:space="0" w:color="auto"/>
        <w:right w:val="none" w:sz="0" w:space="0" w:color="auto"/>
      </w:divBdr>
    </w:div>
    <w:div w:id="1082065590">
      <w:bodyDiv w:val="1"/>
      <w:marLeft w:val="0"/>
      <w:marRight w:val="0"/>
      <w:marTop w:val="0"/>
      <w:marBottom w:val="0"/>
      <w:divBdr>
        <w:top w:val="none" w:sz="0" w:space="0" w:color="auto"/>
        <w:left w:val="none" w:sz="0" w:space="0" w:color="auto"/>
        <w:bottom w:val="none" w:sz="0" w:space="0" w:color="auto"/>
        <w:right w:val="none" w:sz="0" w:space="0" w:color="auto"/>
      </w:divBdr>
    </w:div>
    <w:div w:id="1099986862">
      <w:bodyDiv w:val="1"/>
      <w:marLeft w:val="0"/>
      <w:marRight w:val="0"/>
      <w:marTop w:val="0"/>
      <w:marBottom w:val="0"/>
      <w:divBdr>
        <w:top w:val="none" w:sz="0" w:space="0" w:color="auto"/>
        <w:left w:val="none" w:sz="0" w:space="0" w:color="auto"/>
        <w:bottom w:val="none" w:sz="0" w:space="0" w:color="auto"/>
        <w:right w:val="none" w:sz="0" w:space="0" w:color="auto"/>
      </w:divBdr>
    </w:div>
    <w:div w:id="1116171554">
      <w:bodyDiv w:val="1"/>
      <w:marLeft w:val="0"/>
      <w:marRight w:val="0"/>
      <w:marTop w:val="0"/>
      <w:marBottom w:val="0"/>
      <w:divBdr>
        <w:top w:val="none" w:sz="0" w:space="0" w:color="auto"/>
        <w:left w:val="none" w:sz="0" w:space="0" w:color="auto"/>
        <w:bottom w:val="none" w:sz="0" w:space="0" w:color="auto"/>
        <w:right w:val="none" w:sz="0" w:space="0" w:color="auto"/>
      </w:divBdr>
    </w:div>
    <w:div w:id="1116371947">
      <w:bodyDiv w:val="1"/>
      <w:marLeft w:val="0"/>
      <w:marRight w:val="0"/>
      <w:marTop w:val="0"/>
      <w:marBottom w:val="0"/>
      <w:divBdr>
        <w:top w:val="none" w:sz="0" w:space="0" w:color="auto"/>
        <w:left w:val="none" w:sz="0" w:space="0" w:color="auto"/>
        <w:bottom w:val="none" w:sz="0" w:space="0" w:color="auto"/>
        <w:right w:val="none" w:sz="0" w:space="0" w:color="auto"/>
      </w:divBdr>
    </w:div>
    <w:div w:id="1119570528">
      <w:bodyDiv w:val="1"/>
      <w:marLeft w:val="0"/>
      <w:marRight w:val="0"/>
      <w:marTop w:val="0"/>
      <w:marBottom w:val="0"/>
      <w:divBdr>
        <w:top w:val="none" w:sz="0" w:space="0" w:color="auto"/>
        <w:left w:val="none" w:sz="0" w:space="0" w:color="auto"/>
        <w:bottom w:val="none" w:sz="0" w:space="0" w:color="auto"/>
        <w:right w:val="none" w:sz="0" w:space="0" w:color="auto"/>
      </w:divBdr>
    </w:div>
    <w:div w:id="1122043337">
      <w:bodyDiv w:val="1"/>
      <w:marLeft w:val="0"/>
      <w:marRight w:val="0"/>
      <w:marTop w:val="0"/>
      <w:marBottom w:val="0"/>
      <w:divBdr>
        <w:top w:val="none" w:sz="0" w:space="0" w:color="auto"/>
        <w:left w:val="none" w:sz="0" w:space="0" w:color="auto"/>
        <w:bottom w:val="none" w:sz="0" w:space="0" w:color="auto"/>
        <w:right w:val="none" w:sz="0" w:space="0" w:color="auto"/>
      </w:divBdr>
    </w:div>
    <w:div w:id="1127048723">
      <w:bodyDiv w:val="1"/>
      <w:marLeft w:val="0"/>
      <w:marRight w:val="0"/>
      <w:marTop w:val="0"/>
      <w:marBottom w:val="0"/>
      <w:divBdr>
        <w:top w:val="none" w:sz="0" w:space="0" w:color="auto"/>
        <w:left w:val="none" w:sz="0" w:space="0" w:color="auto"/>
        <w:bottom w:val="none" w:sz="0" w:space="0" w:color="auto"/>
        <w:right w:val="none" w:sz="0" w:space="0" w:color="auto"/>
      </w:divBdr>
    </w:div>
    <w:div w:id="1136529654">
      <w:bodyDiv w:val="1"/>
      <w:marLeft w:val="0"/>
      <w:marRight w:val="0"/>
      <w:marTop w:val="0"/>
      <w:marBottom w:val="0"/>
      <w:divBdr>
        <w:top w:val="none" w:sz="0" w:space="0" w:color="auto"/>
        <w:left w:val="none" w:sz="0" w:space="0" w:color="auto"/>
        <w:bottom w:val="none" w:sz="0" w:space="0" w:color="auto"/>
        <w:right w:val="none" w:sz="0" w:space="0" w:color="auto"/>
      </w:divBdr>
    </w:div>
    <w:div w:id="1147436651">
      <w:bodyDiv w:val="1"/>
      <w:marLeft w:val="0"/>
      <w:marRight w:val="0"/>
      <w:marTop w:val="0"/>
      <w:marBottom w:val="0"/>
      <w:divBdr>
        <w:top w:val="none" w:sz="0" w:space="0" w:color="auto"/>
        <w:left w:val="none" w:sz="0" w:space="0" w:color="auto"/>
        <w:bottom w:val="none" w:sz="0" w:space="0" w:color="auto"/>
        <w:right w:val="none" w:sz="0" w:space="0" w:color="auto"/>
      </w:divBdr>
    </w:div>
    <w:div w:id="1148127643">
      <w:bodyDiv w:val="1"/>
      <w:marLeft w:val="0"/>
      <w:marRight w:val="0"/>
      <w:marTop w:val="0"/>
      <w:marBottom w:val="0"/>
      <w:divBdr>
        <w:top w:val="none" w:sz="0" w:space="0" w:color="auto"/>
        <w:left w:val="none" w:sz="0" w:space="0" w:color="auto"/>
        <w:bottom w:val="none" w:sz="0" w:space="0" w:color="auto"/>
        <w:right w:val="none" w:sz="0" w:space="0" w:color="auto"/>
      </w:divBdr>
    </w:div>
    <w:div w:id="1153180323">
      <w:bodyDiv w:val="1"/>
      <w:marLeft w:val="0"/>
      <w:marRight w:val="0"/>
      <w:marTop w:val="0"/>
      <w:marBottom w:val="0"/>
      <w:divBdr>
        <w:top w:val="none" w:sz="0" w:space="0" w:color="auto"/>
        <w:left w:val="none" w:sz="0" w:space="0" w:color="auto"/>
        <w:bottom w:val="none" w:sz="0" w:space="0" w:color="auto"/>
        <w:right w:val="none" w:sz="0" w:space="0" w:color="auto"/>
      </w:divBdr>
    </w:div>
    <w:div w:id="1153522085">
      <w:bodyDiv w:val="1"/>
      <w:marLeft w:val="0"/>
      <w:marRight w:val="0"/>
      <w:marTop w:val="0"/>
      <w:marBottom w:val="0"/>
      <w:divBdr>
        <w:top w:val="none" w:sz="0" w:space="0" w:color="auto"/>
        <w:left w:val="none" w:sz="0" w:space="0" w:color="auto"/>
        <w:bottom w:val="none" w:sz="0" w:space="0" w:color="auto"/>
        <w:right w:val="none" w:sz="0" w:space="0" w:color="auto"/>
      </w:divBdr>
    </w:div>
    <w:div w:id="1160078762">
      <w:bodyDiv w:val="1"/>
      <w:marLeft w:val="0"/>
      <w:marRight w:val="0"/>
      <w:marTop w:val="0"/>
      <w:marBottom w:val="0"/>
      <w:divBdr>
        <w:top w:val="none" w:sz="0" w:space="0" w:color="auto"/>
        <w:left w:val="none" w:sz="0" w:space="0" w:color="auto"/>
        <w:bottom w:val="none" w:sz="0" w:space="0" w:color="auto"/>
        <w:right w:val="none" w:sz="0" w:space="0" w:color="auto"/>
      </w:divBdr>
    </w:div>
    <w:div w:id="1193153504">
      <w:bodyDiv w:val="1"/>
      <w:marLeft w:val="0"/>
      <w:marRight w:val="0"/>
      <w:marTop w:val="0"/>
      <w:marBottom w:val="0"/>
      <w:divBdr>
        <w:top w:val="none" w:sz="0" w:space="0" w:color="auto"/>
        <w:left w:val="none" w:sz="0" w:space="0" w:color="auto"/>
        <w:bottom w:val="none" w:sz="0" w:space="0" w:color="auto"/>
        <w:right w:val="none" w:sz="0" w:space="0" w:color="auto"/>
      </w:divBdr>
    </w:div>
    <w:div w:id="1202207852">
      <w:bodyDiv w:val="1"/>
      <w:marLeft w:val="0"/>
      <w:marRight w:val="0"/>
      <w:marTop w:val="0"/>
      <w:marBottom w:val="0"/>
      <w:divBdr>
        <w:top w:val="none" w:sz="0" w:space="0" w:color="auto"/>
        <w:left w:val="none" w:sz="0" w:space="0" w:color="auto"/>
        <w:bottom w:val="none" w:sz="0" w:space="0" w:color="auto"/>
        <w:right w:val="none" w:sz="0" w:space="0" w:color="auto"/>
      </w:divBdr>
    </w:div>
    <w:div w:id="1203592303">
      <w:bodyDiv w:val="1"/>
      <w:marLeft w:val="0"/>
      <w:marRight w:val="0"/>
      <w:marTop w:val="0"/>
      <w:marBottom w:val="0"/>
      <w:divBdr>
        <w:top w:val="none" w:sz="0" w:space="0" w:color="auto"/>
        <w:left w:val="none" w:sz="0" w:space="0" w:color="auto"/>
        <w:bottom w:val="none" w:sz="0" w:space="0" w:color="auto"/>
        <w:right w:val="none" w:sz="0" w:space="0" w:color="auto"/>
      </w:divBdr>
    </w:div>
    <w:div w:id="1214200664">
      <w:bodyDiv w:val="1"/>
      <w:marLeft w:val="0"/>
      <w:marRight w:val="0"/>
      <w:marTop w:val="0"/>
      <w:marBottom w:val="0"/>
      <w:divBdr>
        <w:top w:val="none" w:sz="0" w:space="0" w:color="auto"/>
        <w:left w:val="none" w:sz="0" w:space="0" w:color="auto"/>
        <w:bottom w:val="none" w:sz="0" w:space="0" w:color="auto"/>
        <w:right w:val="none" w:sz="0" w:space="0" w:color="auto"/>
      </w:divBdr>
    </w:div>
    <w:div w:id="1215657289">
      <w:bodyDiv w:val="1"/>
      <w:marLeft w:val="0"/>
      <w:marRight w:val="0"/>
      <w:marTop w:val="0"/>
      <w:marBottom w:val="0"/>
      <w:divBdr>
        <w:top w:val="none" w:sz="0" w:space="0" w:color="auto"/>
        <w:left w:val="none" w:sz="0" w:space="0" w:color="auto"/>
        <w:bottom w:val="none" w:sz="0" w:space="0" w:color="auto"/>
        <w:right w:val="none" w:sz="0" w:space="0" w:color="auto"/>
      </w:divBdr>
    </w:div>
    <w:div w:id="1220050391">
      <w:bodyDiv w:val="1"/>
      <w:marLeft w:val="0"/>
      <w:marRight w:val="0"/>
      <w:marTop w:val="0"/>
      <w:marBottom w:val="0"/>
      <w:divBdr>
        <w:top w:val="none" w:sz="0" w:space="0" w:color="auto"/>
        <w:left w:val="none" w:sz="0" w:space="0" w:color="auto"/>
        <w:bottom w:val="none" w:sz="0" w:space="0" w:color="auto"/>
        <w:right w:val="none" w:sz="0" w:space="0" w:color="auto"/>
      </w:divBdr>
    </w:div>
    <w:div w:id="1221793855">
      <w:bodyDiv w:val="1"/>
      <w:marLeft w:val="0"/>
      <w:marRight w:val="0"/>
      <w:marTop w:val="0"/>
      <w:marBottom w:val="0"/>
      <w:divBdr>
        <w:top w:val="none" w:sz="0" w:space="0" w:color="auto"/>
        <w:left w:val="none" w:sz="0" w:space="0" w:color="auto"/>
        <w:bottom w:val="none" w:sz="0" w:space="0" w:color="auto"/>
        <w:right w:val="none" w:sz="0" w:space="0" w:color="auto"/>
      </w:divBdr>
    </w:div>
    <w:div w:id="1238980229">
      <w:bodyDiv w:val="1"/>
      <w:marLeft w:val="0"/>
      <w:marRight w:val="0"/>
      <w:marTop w:val="0"/>
      <w:marBottom w:val="0"/>
      <w:divBdr>
        <w:top w:val="none" w:sz="0" w:space="0" w:color="auto"/>
        <w:left w:val="none" w:sz="0" w:space="0" w:color="auto"/>
        <w:bottom w:val="none" w:sz="0" w:space="0" w:color="auto"/>
        <w:right w:val="none" w:sz="0" w:space="0" w:color="auto"/>
      </w:divBdr>
    </w:div>
    <w:div w:id="1243837239">
      <w:bodyDiv w:val="1"/>
      <w:marLeft w:val="0"/>
      <w:marRight w:val="0"/>
      <w:marTop w:val="0"/>
      <w:marBottom w:val="0"/>
      <w:divBdr>
        <w:top w:val="none" w:sz="0" w:space="0" w:color="auto"/>
        <w:left w:val="none" w:sz="0" w:space="0" w:color="auto"/>
        <w:bottom w:val="none" w:sz="0" w:space="0" w:color="auto"/>
        <w:right w:val="none" w:sz="0" w:space="0" w:color="auto"/>
      </w:divBdr>
    </w:div>
    <w:div w:id="1258947252">
      <w:bodyDiv w:val="1"/>
      <w:marLeft w:val="0"/>
      <w:marRight w:val="0"/>
      <w:marTop w:val="0"/>
      <w:marBottom w:val="0"/>
      <w:divBdr>
        <w:top w:val="none" w:sz="0" w:space="0" w:color="auto"/>
        <w:left w:val="none" w:sz="0" w:space="0" w:color="auto"/>
        <w:bottom w:val="none" w:sz="0" w:space="0" w:color="auto"/>
        <w:right w:val="none" w:sz="0" w:space="0" w:color="auto"/>
      </w:divBdr>
    </w:div>
    <w:div w:id="1260017828">
      <w:bodyDiv w:val="1"/>
      <w:marLeft w:val="0"/>
      <w:marRight w:val="0"/>
      <w:marTop w:val="0"/>
      <w:marBottom w:val="0"/>
      <w:divBdr>
        <w:top w:val="none" w:sz="0" w:space="0" w:color="auto"/>
        <w:left w:val="none" w:sz="0" w:space="0" w:color="auto"/>
        <w:bottom w:val="none" w:sz="0" w:space="0" w:color="auto"/>
        <w:right w:val="none" w:sz="0" w:space="0" w:color="auto"/>
      </w:divBdr>
    </w:div>
    <w:div w:id="1264731173">
      <w:bodyDiv w:val="1"/>
      <w:marLeft w:val="0"/>
      <w:marRight w:val="0"/>
      <w:marTop w:val="0"/>
      <w:marBottom w:val="0"/>
      <w:divBdr>
        <w:top w:val="none" w:sz="0" w:space="0" w:color="auto"/>
        <w:left w:val="none" w:sz="0" w:space="0" w:color="auto"/>
        <w:bottom w:val="none" w:sz="0" w:space="0" w:color="auto"/>
        <w:right w:val="none" w:sz="0" w:space="0" w:color="auto"/>
      </w:divBdr>
    </w:div>
    <w:div w:id="1271204640">
      <w:bodyDiv w:val="1"/>
      <w:marLeft w:val="0"/>
      <w:marRight w:val="0"/>
      <w:marTop w:val="0"/>
      <w:marBottom w:val="0"/>
      <w:divBdr>
        <w:top w:val="none" w:sz="0" w:space="0" w:color="auto"/>
        <w:left w:val="none" w:sz="0" w:space="0" w:color="auto"/>
        <w:bottom w:val="none" w:sz="0" w:space="0" w:color="auto"/>
        <w:right w:val="none" w:sz="0" w:space="0" w:color="auto"/>
      </w:divBdr>
    </w:div>
    <w:div w:id="1285961804">
      <w:bodyDiv w:val="1"/>
      <w:marLeft w:val="0"/>
      <w:marRight w:val="0"/>
      <w:marTop w:val="0"/>
      <w:marBottom w:val="0"/>
      <w:divBdr>
        <w:top w:val="none" w:sz="0" w:space="0" w:color="auto"/>
        <w:left w:val="none" w:sz="0" w:space="0" w:color="auto"/>
        <w:bottom w:val="none" w:sz="0" w:space="0" w:color="auto"/>
        <w:right w:val="none" w:sz="0" w:space="0" w:color="auto"/>
      </w:divBdr>
    </w:div>
    <w:div w:id="1296720299">
      <w:bodyDiv w:val="1"/>
      <w:marLeft w:val="0"/>
      <w:marRight w:val="0"/>
      <w:marTop w:val="0"/>
      <w:marBottom w:val="0"/>
      <w:divBdr>
        <w:top w:val="none" w:sz="0" w:space="0" w:color="auto"/>
        <w:left w:val="none" w:sz="0" w:space="0" w:color="auto"/>
        <w:bottom w:val="none" w:sz="0" w:space="0" w:color="auto"/>
        <w:right w:val="none" w:sz="0" w:space="0" w:color="auto"/>
      </w:divBdr>
    </w:div>
    <w:div w:id="1297024826">
      <w:bodyDiv w:val="1"/>
      <w:marLeft w:val="0"/>
      <w:marRight w:val="0"/>
      <w:marTop w:val="0"/>
      <w:marBottom w:val="0"/>
      <w:divBdr>
        <w:top w:val="none" w:sz="0" w:space="0" w:color="auto"/>
        <w:left w:val="none" w:sz="0" w:space="0" w:color="auto"/>
        <w:bottom w:val="none" w:sz="0" w:space="0" w:color="auto"/>
        <w:right w:val="none" w:sz="0" w:space="0" w:color="auto"/>
      </w:divBdr>
    </w:div>
    <w:div w:id="1297220973">
      <w:bodyDiv w:val="1"/>
      <w:marLeft w:val="0"/>
      <w:marRight w:val="0"/>
      <w:marTop w:val="0"/>
      <w:marBottom w:val="0"/>
      <w:divBdr>
        <w:top w:val="none" w:sz="0" w:space="0" w:color="auto"/>
        <w:left w:val="none" w:sz="0" w:space="0" w:color="auto"/>
        <w:bottom w:val="none" w:sz="0" w:space="0" w:color="auto"/>
        <w:right w:val="none" w:sz="0" w:space="0" w:color="auto"/>
      </w:divBdr>
    </w:div>
    <w:div w:id="1297947633">
      <w:bodyDiv w:val="1"/>
      <w:marLeft w:val="0"/>
      <w:marRight w:val="0"/>
      <w:marTop w:val="0"/>
      <w:marBottom w:val="0"/>
      <w:divBdr>
        <w:top w:val="none" w:sz="0" w:space="0" w:color="auto"/>
        <w:left w:val="none" w:sz="0" w:space="0" w:color="auto"/>
        <w:bottom w:val="none" w:sz="0" w:space="0" w:color="auto"/>
        <w:right w:val="none" w:sz="0" w:space="0" w:color="auto"/>
      </w:divBdr>
    </w:div>
    <w:div w:id="1304045681">
      <w:bodyDiv w:val="1"/>
      <w:marLeft w:val="0"/>
      <w:marRight w:val="0"/>
      <w:marTop w:val="0"/>
      <w:marBottom w:val="0"/>
      <w:divBdr>
        <w:top w:val="none" w:sz="0" w:space="0" w:color="auto"/>
        <w:left w:val="none" w:sz="0" w:space="0" w:color="auto"/>
        <w:bottom w:val="none" w:sz="0" w:space="0" w:color="auto"/>
        <w:right w:val="none" w:sz="0" w:space="0" w:color="auto"/>
      </w:divBdr>
    </w:div>
    <w:div w:id="1308120629">
      <w:bodyDiv w:val="1"/>
      <w:marLeft w:val="0"/>
      <w:marRight w:val="0"/>
      <w:marTop w:val="0"/>
      <w:marBottom w:val="0"/>
      <w:divBdr>
        <w:top w:val="none" w:sz="0" w:space="0" w:color="auto"/>
        <w:left w:val="none" w:sz="0" w:space="0" w:color="auto"/>
        <w:bottom w:val="none" w:sz="0" w:space="0" w:color="auto"/>
        <w:right w:val="none" w:sz="0" w:space="0" w:color="auto"/>
      </w:divBdr>
    </w:div>
    <w:div w:id="1322613546">
      <w:bodyDiv w:val="1"/>
      <w:marLeft w:val="0"/>
      <w:marRight w:val="0"/>
      <w:marTop w:val="0"/>
      <w:marBottom w:val="0"/>
      <w:divBdr>
        <w:top w:val="none" w:sz="0" w:space="0" w:color="auto"/>
        <w:left w:val="none" w:sz="0" w:space="0" w:color="auto"/>
        <w:bottom w:val="none" w:sz="0" w:space="0" w:color="auto"/>
        <w:right w:val="none" w:sz="0" w:space="0" w:color="auto"/>
      </w:divBdr>
    </w:div>
    <w:div w:id="1333416368">
      <w:bodyDiv w:val="1"/>
      <w:marLeft w:val="0"/>
      <w:marRight w:val="0"/>
      <w:marTop w:val="0"/>
      <w:marBottom w:val="0"/>
      <w:divBdr>
        <w:top w:val="none" w:sz="0" w:space="0" w:color="auto"/>
        <w:left w:val="none" w:sz="0" w:space="0" w:color="auto"/>
        <w:bottom w:val="none" w:sz="0" w:space="0" w:color="auto"/>
        <w:right w:val="none" w:sz="0" w:space="0" w:color="auto"/>
      </w:divBdr>
    </w:div>
    <w:div w:id="1336765192">
      <w:bodyDiv w:val="1"/>
      <w:marLeft w:val="0"/>
      <w:marRight w:val="0"/>
      <w:marTop w:val="0"/>
      <w:marBottom w:val="0"/>
      <w:divBdr>
        <w:top w:val="none" w:sz="0" w:space="0" w:color="auto"/>
        <w:left w:val="none" w:sz="0" w:space="0" w:color="auto"/>
        <w:bottom w:val="none" w:sz="0" w:space="0" w:color="auto"/>
        <w:right w:val="none" w:sz="0" w:space="0" w:color="auto"/>
      </w:divBdr>
    </w:div>
    <w:div w:id="1338925958">
      <w:bodyDiv w:val="1"/>
      <w:marLeft w:val="0"/>
      <w:marRight w:val="0"/>
      <w:marTop w:val="0"/>
      <w:marBottom w:val="0"/>
      <w:divBdr>
        <w:top w:val="none" w:sz="0" w:space="0" w:color="auto"/>
        <w:left w:val="none" w:sz="0" w:space="0" w:color="auto"/>
        <w:bottom w:val="none" w:sz="0" w:space="0" w:color="auto"/>
        <w:right w:val="none" w:sz="0" w:space="0" w:color="auto"/>
      </w:divBdr>
    </w:div>
    <w:div w:id="1346135121">
      <w:bodyDiv w:val="1"/>
      <w:marLeft w:val="0"/>
      <w:marRight w:val="0"/>
      <w:marTop w:val="0"/>
      <w:marBottom w:val="0"/>
      <w:divBdr>
        <w:top w:val="none" w:sz="0" w:space="0" w:color="auto"/>
        <w:left w:val="none" w:sz="0" w:space="0" w:color="auto"/>
        <w:bottom w:val="none" w:sz="0" w:space="0" w:color="auto"/>
        <w:right w:val="none" w:sz="0" w:space="0" w:color="auto"/>
      </w:divBdr>
    </w:div>
    <w:div w:id="1350906803">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
    <w:div w:id="1368333814">
      <w:bodyDiv w:val="1"/>
      <w:marLeft w:val="0"/>
      <w:marRight w:val="0"/>
      <w:marTop w:val="0"/>
      <w:marBottom w:val="0"/>
      <w:divBdr>
        <w:top w:val="none" w:sz="0" w:space="0" w:color="auto"/>
        <w:left w:val="none" w:sz="0" w:space="0" w:color="auto"/>
        <w:bottom w:val="none" w:sz="0" w:space="0" w:color="auto"/>
        <w:right w:val="none" w:sz="0" w:space="0" w:color="auto"/>
      </w:divBdr>
    </w:div>
    <w:div w:id="1369068790">
      <w:bodyDiv w:val="1"/>
      <w:marLeft w:val="0"/>
      <w:marRight w:val="0"/>
      <w:marTop w:val="0"/>
      <w:marBottom w:val="0"/>
      <w:divBdr>
        <w:top w:val="none" w:sz="0" w:space="0" w:color="auto"/>
        <w:left w:val="none" w:sz="0" w:space="0" w:color="auto"/>
        <w:bottom w:val="none" w:sz="0" w:space="0" w:color="auto"/>
        <w:right w:val="none" w:sz="0" w:space="0" w:color="auto"/>
      </w:divBdr>
    </w:div>
    <w:div w:id="1370379297">
      <w:bodyDiv w:val="1"/>
      <w:marLeft w:val="0"/>
      <w:marRight w:val="0"/>
      <w:marTop w:val="0"/>
      <w:marBottom w:val="0"/>
      <w:divBdr>
        <w:top w:val="none" w:sz="0" w:space="0" w:color="auto"/>
        <w:left w:val="none" w:sz="0" w:space="0" w:color="auto"/>
        <w:bottom w:val="none" w:sz="0" w:space="0" w:color="auto"/>
        <w:right w:val="none" w:sz="0" w:space="0" w:color="auto"/>
      </w:divBdr>
    </w:div>
    <w:div w:id="1387224126">
      <w:bodyDiv w:val="1"/>
      <w:marLeft w:val="0"/>
      <w:marRight w:val="0"/>
      <w:marTop w:val="0"/>
      <w:marBottom w:val="0"/>
      <w:divBdr>
        <w:top w:val="none" w:sz="0" w:space="0" w:color="auto"/>
        <w:left w:val="none" w:sz="0" w:space="0" w:color="auto"/>
        <w:bottom w:val="none" w:sz="0" w:space="0" w:color="auto"/>
        <w:right w:val="none" w:sz="0" w:space="0" w:color="auto"/>
      </w:divBdr>
    </w:div>
    <w:div w:id="1395156169">
      <w:bodyDiv w:val="1"/>
      <w:marLeft w:val="0"/>
      <w:marRight w:val="0"/>
      <w:marTop w:val="0"/>
      <w:marBottom w:val="0"/>
      <w:divBdr>
        <w:top w:val="none" w:sz="0" w:space="0" w:color="auto"/>
        <w:left w:val="none" w:sz="0" w:space="0" w:color="auto"/>
        <w:bottom w:val="none" w:sz="0" w:space="0" w:color="auto"/>
        <w:right w:val="none" w:sz="0" w:space="0" w:color="auto"/>
      </w:divBdr>
    </w:div>
    <w:div w:id="1403913971">
      <w:bodyDiv w:val="1"/>
      <w:marLeft w:val="0"/>
      <w:marRight w:val="0"/>
      <w:marTop w:val="0"/>
      <w:marBottom w:val="0"/>
      <w:divBdr>
        <w:top w:val="none" w:sz="0" w:space="0" w:color="auto"/>
        <w:left w:val="none" w:sz="0" w:space="0" w:color="auto"/>
        <w:bottom w:val="none" w:sz="0" w:space="0" w:color="auto"/>
        <w:right w:val="none" w:sz="0" w:space="0" w:color="auto"/>
      </w:divBdr>
    </w:div>
    <w:div w:id="1407724537">
      <w:bodyDiv w:val="1"/>
      <w:marLeft w:val="0"/>
      <w:marRight w:val="0"/>
      <w:marTop w:val="0"/>
      <w:marBottom w:val="0"/>
      <w:divBdr>
        <w:top w:val="none" w:sz="0" w:space="0" w:color="auto"/>
        <w:left w:val="none" w:sz="0" w:space="0" w:color="auto"/>
        <w:bottom w:val="none" w:sz="0" w:space="0" w:color="auto"/>
        <w:right w:val="none" w:sz="0" w:space="0" w:color="auto"/>
      </w:divBdr>
    </w:div>
    <w:div w:id="1409812237">
      <w:bodyDiv w:val="1"/>
      <w:marLeft w:val="0"/>
      <w:marRight w:val="0"/>
      <w:marTop w:val="0"/>
      <w:marBottom w:val="0"/>
      <w:divBdr>
        <w:top w:val="none" w:sz="0" w:space="0" w:color="auto"/>
        <w:left w:val="none" w:sz="0" w:space="0" w:color="auto"/>
        <w:bottom w:val="none" w:sz="0" w:space="0" w:color="auto"/>
        <w:right w:val="none" w:sz="0" w:space="0" w:color="auto"/>
      </w:divBdr>
    </w:div>
    <w:div w:id="1419055536">
      <w:bodyDiv w:val="1"/>
      <w:marLeft w:val="0"/>
      <w:marRight w:val="0"/>
      <w:marTop w:val="0"/>
      <w:marBottom w:val="0"/>
      <w:divBdr>
        <w:top w:val="none" w:sz="0" w:space="0" w:color="auto"/>
        <w:left w:val="none" w:sz="0" w:space="0" w:color="auto"/>
        <w:bottom w:val="none" w:sz="0" w:space="0" w:color="auto"/>
        <w:right w:val="none" w:sz="0" w:space="0" w:color="auto"/>
      </w:divBdr>
    </w:div>
    <w:div w:id="1423182344">
      <w:bodyDiv w:val="1"/>
      <w:marLeft w:val="0"/>
      <w:marRight w:val="0"/>
      <w:marTop w:val="0"/>
      <w:marBottom w:val="0"/>
      <w:divBdr>
        <w:top w:val="none" w:sz="0" w:space="0" w:color="auto"/>
        <w:left w:val="none" w:sz="0" w:space="0" w:color="auto"/>
        <w:bottom w:val="none" w:sz="0" w:space="0" w:color="auto"/>
        <w:right w:val="none" w:sz="0" w:space="0" w:color="auto"/>
      </w:divBdr>
    </w:div>
    <w:div w:id="1430731271">
      <w:bodyDiv w:val="1"/>
      <w:marLeft w:val="0"/>
      <w:marRight w:val="0"/>
      <w:marTop w:val="0"/>
      <w:marBottom w:val="0"/>
      <w:divBdr>
        <w:top w:val="none" w:sz="0" w:space="0" w:color="auto"/>
        <w:left w:val="none" w:sz="0" w:space="0" w:color="auto"/>
        <w:bottom w:val="none" w:sz="0" w:space="0" w:color="auto"/>
        <w:right w:val="none" w:sz="0" w:space="0" w:color="auto"/>
      </w:divBdr>
    </w:div>
    <w:div w:id="1433548923">
      <w:bodyDiv w:val="1"/>
      <w:marLeft w:val="0"/>
      <w:marRight w:val="0"/>
      <w:marTop w:val="0"/>
      <w:marBottom w:val="0"/>
      <w:divBdr>
        <w:top w:val="none" w:sz="0" w:space="0" w:color="auto"/>
        <w:left w:val="none" w:sz="0" w:space="0" w:color="auto"/>
        <w:bottom w:val="none" w:sz="0" w:space="0" w:color="auto"/>
        <w:right w:val="none" w:sz="0" w:space="0" w:color="auto"/>
      </w:divBdr>
    </w:div>
    <w:div w:id="1437140447">
      <w:bodyDiv w:val="1"/>
      <w:marLeft w:val="0"/>
      <w:marRight w:val="0"/>
      <w:marTop w:val="0"/>
      <w:marBottom w:val="0"/>
      <w:divBdr>
        <w:top w:val="none" w:sz="0" w:space="0" w:color="auto"/>
        <w:left w:val="none" w:sz="0" w:space="0" w:color="auto"/>
        <w:bottom w:val="none" w:sz="0" w:space="0" w:color="auto"/>
        <w:right w:val="none" w:sz="0" w:space="0" w:color="auto"/>
      </w:divBdr>
    </w:div>
    <w:div w:id="1437211913">
      <w:bodyDiv w:val="1"/>
      <w:marLeft w:val="0"/>
      <w:marRight w:val="0"/>
      <w:marTop w:val="0"/>
      <w:marBottom w:val="0"/>
      <w:divBdr>
        <w:top w:val="none" w:sz="0" w:space="0" w:color="auto"/>
        <w:left w:val="none" w:sz="0" w:space="0" w:color="auto"/>
        <w:bottom w:val="none" w:sz="0" w:space="0" w:color="auto"/>
        <w:right w:val="none" w:sz="0" w:space="0" w:color="auto"/>
      </w:divBdr>
    </w:div>
    <w:div w:id="1439763589">
      <w:bodyDiv w:val="1"/>
      <w:marLeft w:val="0"/>
      <w:marRight w:val="0"/>
      <w:marTop w:val="0"/>
      <w:marBottom w:val="0"/>
      <w:divBdr>
        <w:top w:val="none" w:sz="0" w:space="0" w:color="auto"/>
        <w:left w:val="none" w:sz="0" w:space="0" w:color="auto"/>
        <w:bottom w:val="none" w:sz="0" w:space="0" w:color="auto"/>
        <w:right w:val="none" w:sz="0" w:space="0" w:color="auto"/>
      </w:divBdr>
      <w:divsChild>
        <w:div w:id="1673801713">
          <w:marLeft w:val="0"/>
          <w:marRight w:val="0"/>
          <w:marTop w:val="0"/>
          <w:marBottom w:val="0"/>
          <w:divBdr>
            <w:top w:val="none" w:sz="0" w:space="0" w:color="auto"/>
            <w:left w:val="none" w:sz="0" w:space="0" w:color="auto"/>
            <w:bottom w:val="none" w:sz="0" w:space="0" w:color="auto"/>
            <w:right w:val="none" w:sz="0" w:space="0" w:color="auto"/>
          </w:divBdr>
        </w:div>
      </w:divsChild>
    </w:div>
    <w:div w:id="1442146007">
      <w:bodyDiv w:val="1"/>
      <w:marLeft w:val="0"/>
      <w:marRight w:val="0"/>
      <w:marTop w:val="0"/>
      <w:marBottom w:val="0"/>
      <w:divBdr>
        <w:top w:val="none" w:sz="0" w:space="0" w:color="auto"/>
        <w:left w:val="none" w:sz="0" w:space="0" w:color="auto"/>
        <w:bottom w:val="none" w:sz="0" w:space="0" w:color="auto"/>
        <w:right w:val="none" w:sz="0" w:space="0" w:color="auto"/>
      </w:divBdr>
    </w:div>
    <w:div w:id="1461418538">
      <w:bodyDiv w:val="1"/>
      <w:marLeft w:val="0"/>
      <w:marRight w:val="0"/>
      <w:marTop w:val="0"/>
      <w:marBottom w:val="0"/>
      <w:divBdr>
        <w:top w:val="none" w:sz="0" w:space="0" w:color="auto"/>
        <w:left w:val="none" w:sz="0" w:space="0" w:color="auto"/>
        <w:bottom w:val="none" w:sz="0" w:space="0" w:color="auto"/>
        <w:right w:val="none" w:sz="0" w:space="0" w:color="auto"/>
      </w:divBdr>
    </w:div>
    <w:div w:id="1467896193">
      <w:bodyDiv w:val="1"/>
      <w:marLeft w:val="0"/>
      <w:marRight w:val="0"/>
      <w:marTop w:val="0"/>
      <w:marBottom w:val="0"/>
      <w:divBdr>
        <w:top w:val="none" w:sz="0" w:space="0" w:color="auto"/>
        <w:left w:val="none" w:sz="0" w:space="0" w:color="auto"/>
        <w:bottom w:val="none" w:sz="0" w:space="0" w:color="auto"/>
        <w:right w:val="none" w:sz="0" w:space="0" w:color="auto"/>
      </w:divBdr>
    </w:div>
    <w:div w:id="1478262575">
      <w:bodyDiv w:val="1"/>
      <w:marLeft w:val="0"/>
      <w:marRight w:val="0"/>
      <w:marTop w:val="0"/>
      <w:marBottom w:val="0"/>
      <w:divBdr>
        <w:top w:val="none" w:sz="0" w:space="0" w:color="auto"/>
        <w:left w:val="none" w:sz="0" w:space="0" w:color="auto"/>
        <w:bottom w:val="none" w:sz="0" w:space="0" w:color="auto"/>
        <w:right w:val="none" w:sz="0" w:space="0" w:color="auto"/>
      </w:divBdr>
    </w:div>
    <w:div w:id="1480463057">
      <w:bodyDiv w:val="1"/>
      <w:marLeft w:val="0"/>
      <w:marRight w:val="0"/>
      <w:marTop w:val="0"/>
      <w:marBottom w:val="0"/>
      <w:divBdr>
        <w:top w:val="none" w:sz="0" w:space="0" w:color="auto"/>
        <w:left w:val="none" w:sz="0" w:space="0" w:color="auto"/>
        <w:bottom w:val="none" w:sz="0" w:space="0" w:color="auto"/>
        <w:right w:val="none" w:sz="0" w:space="0" w:color="auto"/>
      </w:divBdr>
    </w:div>
    <w:div w:id="1481845673">
      <w:bodyDiv w:val="1"/>
      <w:marLeft w:val="0"/>
      <w:marRight w:val="0"/>
      <w:marTop w:val="0"/>
      <w:marBottom w:val="0"/>
      <w:divBdr>
        <w:top w:val="none" w:sz="0" w:space="0" w:color="auto"/>
        <w:left w:val="none" w:sz="0" w:space="0" w:color="auto"/>
        <w:bottom w:val="none" w:sz="0" w:space="0" w:color="auto"/>
        <w:right w:val="none" w:sz="0" w:space="0" w:color="auto"/>
      </w:divBdr>
    </w:div>
    <w:div w:id="1488937079">
      <w:bodyDiv w:val="1"/>
      <w:marLeft w:val="0"/>
      <w:marRight w:val="0"/>
      <w:marTop w:val="0"/>
      <w:marBottom w:val="0"/>
      <w:divBdr>
        <w:top w:val="none" w:sz="0" w:space="0" w:color="auto"/>
        <w:left w:val="none" w:sz="0" w:space="0" w:color="auto"/>
        <w:bottom w:val="none" w:sz="0" w:space="0" w:color="auto"/>
        <w:right w:val="none" w:sz="0" w:space="0" w:color="auto"/>
      </w:divBdr>
    </w:div>
    <w:div w:id="1490558701">
      <w:bodyDiv w:val="1"/>
      <w:marLeft w:val="0"/>
      <w:marRight w:val="0"/>
      <w:marTop w:val="0"/>
      <w:marBottom w:val="0"/>
      <w:divBdr>
        <w:top w:val="none" w:sz="0" w:space="0" w:color="auto"/>
        <w:left w:val="none" w:sz="0" w:space="0" w:color="auto"/>
        <w:bottom w:val="none" w:sz="0" w:space="0" w:color="auto"/>
        <w:right w:val="none" w:sz="0" w:space="0" w:color="auto"/>
      </w:divBdr>
    </w:div>
    <w:div w:id="1494759500">
      <w:bodyDiv w:val="1"/>
      <w:marLeft w:val="0"/>
      <w:marRight w:val="0"/>
      <w:marTop w:val="0"/>
      <w:marBottom w:val="0"/>
      <w:divBdr>
        <w:top w:val="none" w:sz="0" w:space="0" w:color="auto"/>
        <w:left w:val="none" w:sz="0" w:space="0" w:color="auto"/>
        <w:bottom w:val="none" w:sz="0" w:space="0" w:color="auto"/>
        <w:right w:val="none" w:sz="0" w:space="0" w:color="auto"/>
      </w:divBdr>
    </w:div>
    <w:div w:id="1495411578">
      <w:bodyDiv w:val="1"/>
      <w:marLeft w:val="0"/>
      <w:marRight w:val="0"/>
      <w:marTop w:val="0"/>
      <w:marBottom w:val="0"/>
      <w:divBdr>
        <w:top w:val="none" w:sz="0" w:space="0" w:color="auto"/>
        <w:left w:val="none" w:sz="0" w:space="0" w:color="auto"/>
        <w:bottom w:val="none" w:sz="0" w:space="0" w:color="auto"/>
        <w:right w:val="none" w:sz="0" w:space="0" w:color="auto"/>
      </w:divBdr>
    </w:div>
    <w:div w:id="1495678542">
      <w:bodyDiv w:val="1"/>
      <w:marLeft w:val="0"/>
      <w:marRight w:val="0"/>
      <w:marTop w:val="0"/>
      <w:marBottom w:val="0"/>
      <w:divBdr>
        <w:top w:val="none" w:sz="0" w:space="0" w:color="auto"/>
        <w:left w:val="none" w:sz="0" w:space="0" w:color="auto"/>
        <w:bottom w:val="none" w:sz="0" w:space="0" w:color="auto"/>
        <w:right w:val="none" w:sz="0" w:space="0" w:color="auto"/>
      </w:divBdr>
    </w:div>
    <w:div w:id="1500268075">
      <w:bodyDiv w:val="1"/>
      <w:marLeft w:val="0"/>
      <w:marRight w:val="0"/>
      <w:marTop w:val="0"/>
      <w:marBottom w:val="0"/>
      <w:divBdr>
        <w:top w:val="none" w:sz="0" w:space="0" w:color="auto"/>
        <w:left w:val="none" w:sz="0" w:space="0" w:color="auto"/>
        <w:bottom w:val="none" w:sz="0" w:space="0" w:color="auto"/>
        <w:right w:val="none" w:sz="0" w:space="0" w:color="auto"/>
      </w:divBdr>
    </w:div>
    <w:div w:id="1515613022">
      <w:bodyDiv w:val="1"/>
      <w:marLeft w:val="0"/>
      <w:marRight w:val="0"/>
      <w:marTop w:val="0"/>
      <w:marBottom w:val="0"/>
      <w:divBdr>
        <w:top w:val="none" w:sz="0" w:space="0" w:color="auto"/>
        <w:left w:val="none" w:sz="0" w:space="0" w:color="auto"/>
        <w:bottom w:val="none" w:sz="0" w:space="0" w:color="auto"/>
        <w:right w:val="none" w:sz="0" w:space="0" w:color="auto"/>
      </w:divBdr>
    </w:div>
    <w:div w:id="1545798327">
      <w:bodyDiv w:val="1"/>
      <w:marLeft w:val="0"/>
      <w:marRight w:val="0"/>
      <w:marTop w:val="0"/>
      <w:marBottom w:val="0"/>
      <w:divBdr>
        <w:top w:val="none" w:sz="0" w:space="0" w:color="auto"/>
        <w:left w:val="none" w:sz="0" w:space="0" w:color="auto"/>
        <w:bottom w:val="none" w:sz="0" w:space="0" w:color="auto"/>
        <w:right w:val="none" w:sz="0" w:space="0" w:color="auto"/>
      </w:divBdr>
    </w:div>
    <w:div w:id="1563052895">
      <w:bodyDiv w:val="1"/>
      <w:marLeft w:val="0"/>
      <w:marRight w:val="0"/>
      <w:marTop w:val="0"/>
      <w:marBottom w:val="0"/>
      <w:divBdr>
        <w:top w:val="none" w:sz="0" w:space="0" w:color="auto"/>
        <w:left w:val="none" w:sz="0" w:space="0" w:color="auto"/>
        <w:bottom w:val="none" w:sz="0" w:space="0" w:color="auto"/>
        <w:right w:val="none" w:sz="0" w:space="0" w:color="auto"/>
      </w:divBdr>
    </w:div>
    <w:div w:id="1568606766">
      <w:bodyDiv w:val="1"/>
      <w:marLeft w:val="0"/>
      <w:marRight w:val="0"/>
      <w:marTop w:val="0"/>
      <w:marBottom w:val="0"/>
      <w:divBdr>
        <w:top w:val="none" w:sz="0" w:space="0" w:color="auto"/>
        <w:left w:val="none" w:sz="0" w:space="0" w:color="auto"/>
        <w:bottom w:val="none" w:sz="0" w:space="0" w:color="auto"/>
        <w:right w:val="none" w:sz="0" w:space="0" w:color="auto"/>
      </w:divBdr>
    </w:div>
    <w:div w:id="1586111586">
      <w:bodyDiv w:val="1"/>
      <w:marLeft w:val="0"/>
      <w:marRight w:val="0"/>
      <w:marTop w:val="0"/>
      <w:marBottom w:val="0"/>
      <w:divBdr>
        <w:top w:val="none" w:sz="0" w:space="0" w:color="auto"/>
        <w:left w:val="none" w:sz="0" w:space="0" w:color="auto"/>
        <w:bottom w:val="none" w:sz="0" w:space="0" w:color="auto"/>
        <w:right w:val="none" w:sz="0" w:space="0" w:color="auto"/>
      </w:divBdr>
    </w:div>
    <w:div w:id="1595243743">
      <w:bodyDiv w:val="1"/>
      <w:marLeft w:val="0"/>
      <w:marRight w:val="0"/>
      <w:marTop w:val="0"/>
      <w:marBottom w:val="0"/>
      <w:divBdr>
        <w:top w:val="none" w:sz="0" w:space="0" w:color="auto"/>
        <w:left w:val="none" w:sz="0" w:space="0" w:color="auto"/>
        <w:bottom w:val="none" w:sz="0" w:space="0" w:color="auto"/>
        <w:right w:val="none" w:sz="0" w:space="0" w:color="auto"/>
      </w:divBdr>
    </w:div>
    <w:div w:id="1596742989">
      <w:bodyDiv w:val="1"/>
      <w:marLeft w:val="0"/>
      <w:marRight w:val="0"/>
      <w:marTop w:val="0"/>
      <w:marBottom w:val="0"/>
      <w:divBdr>
        <w:top w:val="none" w:sz="0" w:space="0" w:color="auto"/>
        <w:left w:val="none" w:sz="0" w:space="0" w:color="auto"/>
        <w:bottom w:val="none" w:sz="0" w:space="0" w:color="auto"/>
        <w:right w:val="none" w:sz="0" w:space="0" w:color="auto"/>
      </w:divBdr>
    </w:div>
    <w:div w:id="1599288817">
      <w:bodyDiv w:val="1"/>
      <w:marLeft w:val="0"/>
      <w:marRight w:val="0"/>
      <w:marTop w:val="0"/>
      <w:marBottom w:val="0"/>
      <w:divBdr>
        <w:top w:val="none" w:sz="0" w:space="0" w:color="auto"/>
        <w:left w:val="none" w:sz="0" w:space="0" w:color="auto"/>
        <w:bottom w:val="none" w:sz="0" w:space="0" w:color="auto"/>
        <w:right w:val="none" w:sz="0" w:space="0" w:color="auto"/>
      </w:divBdr>
    </w:div>
    <w:div w:id="1601522624">
      <w:bodyDiv w:val="1"/>
      <w:marLeft w:val="0"/>
      <w:marRight w:val="0"/>
      <w:marTop w:val="0"/>
      <w:marBottom w:val="0"/>
      <w:divBdr>
        <w:top w:val="none" w:sz="0" w:space="0" w:color="auto"/>
        <w:left w:val="none" w:sz="0" w:space="0" w:color="auto"/>
        <w:bottom w:val="none" w:sz="0" w:space="0" w:color="auto"/>
        <w:right w:val="none" w:sz="0" w:space="0" w:color="auto"/>
      </w:divBdr>
    </w:div>
    <w:div w:id="1602182976">
      <w:bodyDiv w:val="1"/>
      <w:marLeft w:val="0"/>
      <w:marRight w:val="0"/>
      <w:marTop w:val="0"/>
      <w:marBottom w:val="0"/>
      <w:divBdr>
        <w:top w:val="none" w:sz="0" w:space="0" w:color="auto"/>
        <w:left w:val="none" w:sz="0" w:space="0" w:color="auto"/>
        <w:bottom w:val="none" w:sz="0" w:space="0" w:color="auto"/>
        <w:right w:val="none" w:sz="0" w:space="0" w:color="auto"/>
      </w:divBdr>
    </w:div>
    <w:div w:id="1603225001">
      <w:bodyDiv w:val="1"/>
      <w:marLeft w:val="0"/>
      <w:marRight w:val="0"/>
      <w:marTop w:val="0"/>
      <w:marBottom w:val="0"/>
      <w:divBdr>
        <w:top w:val="none" w:sz="0" w:space="0" w:color="auto"/>
        <w:left w:val="none" w:sz="0" w:space="0" w:color="auto"/>
        <w:bottom w:val="none" w:sz="0" w:space="0" w:color="auto"/>
        <w:right w:val="none" w:sz="0" w:space="0" w:color="auto"/>
      </w:divBdr>
    </w:div>
    <w:div w:id="1609115688">
      <w:bodyDiv w:val="1"/>
      <w:marLeft w:val="0"/>
      <w:marRight w:val="0"/>
      <w:marTop w:val="0"/>
      <w:marBottom w:val="0"/>
      <w:divBdr>
        <w:top w:val="none" w:sz="0" w:space="0" w:color="auto"/>
        <w:left w:val="none" w:sz="0" w:space="0" w:color="auto"/>
        <w:bottom w:val="none" w:sz="0" w:space="0" w:color="auto"/>
        <w:right w:val="none" w:sz="0" w:space="0" w:color="auto"/>
      </w:divBdr>
    </w:div>
    <w:div w:id="1610772565">
      <w:bodyDiv w:val="1"/>
      <w:marLeft w:val="0"/>
      <w:marRight w:val="0"/>
      <w:marTop w:val="0"/>
      <w:marBottom w:val="0"/>
      <w:divBdr>
        <w:top w:val="none" w:sz="0" w:space="0" w:color="auto"/>
        <w:left w:val="none" w:sz="0" w:space="0" w:color="auto"/>
        <w:bottom w:val="none" w:sz="0" w:space="0" w:color="auto"/>
        <w:right w:val="none" w:sz="0" w:space="0" w:color="auto"/>
      </w:divBdr>
    </w:div>
    <w:div w:id="1613903881">
      <w:bodyDiv w:val="1"/>
      <w:marLeft w:val="0"/>
      <w:marRight w:val="0"/>
      <w:marTop w:val="0"/>
      <w:marBottom w:val="0"/>
      <w:divBdr>
        <w:top w:val="none" w:sz="0" w:space="0" w:color="auto"/>
        <w:left w:val="none" w:sz="0" w:space="0" w:color="auto"/>
        <w:bottom w:val="none" w:sz="0" w:space="0" w:color="auto"/>
        <w:right w:val="none" w:sz="0" w:space="0" w:color="auto"/>
      </w:divBdr>
    </w:div>
    <w:div w:id="1620456703">
      <w:bodyDiv w:val="1"/>
      <w:marLeft w:val="0"/>
      <w:marRight w:val="0"/>
      <w:marTop w:val="0"/>
      <w:marBottom w:val="0"/>
      <w:divBdr>
        <w:top w:val="none" w:sz="0" w:space="0" w:color="auto"/>
        <w:left w:val="none" w:sz="0" w:space="0" w:color="auto"/>
        <w:bottom w:val="none" w:sz="0" w:space="0" w:color="auto"/>
        <w:right w:val="none" w:sz="0" w:space="0" w:color="auto"/>
      </w:divBdr>
    </w:div>
    <w:div w:id="1638880085">
      <w:bodyDiv w:val="1"/>
      <w:marLeft w:val="0"/>
      <w:marRight w:val="0"/>
      <w:marTop w:val="0"/>
      <w:marBottom w:val="0"/>
      <w:divBdr>
        <w:top w:val="none" w:sz="0" w:space="0" w:color="auto"/>
        <w:left w:val="none" w:sz="0" w:space="0" w:color="auto"/>
        <w:bottom w:val="none" w:sz="0" w:space="0" w:color="auto"/>
        <w:right w:val="none" w:sz="0" w:space="0" w:color="auto"/>
      </w:divBdr>
    </w:div>
    <w:div w:id="1642609634">
      <w:bodyDiv w:val="1"/>
      <w:marLeft w:val="0"/>
      <w:marRight w:val="0"/>
      <w:marTop w:val="0"/>
      <w:marBottom w:val="0"/>
      <w:divBdr>
        <w:top w:val="none" w:sz="0" w:space="0" w:color="auto"/>
        <w:left w:val="none" w:sz="0" w:space="0" w:color="auto"/>
        <w:bottom w:val="none" w:sz="0" w:space="0" w:color="auto"/>
        <w:right w:val="none" w:sz="0" w:space="0" w:color="auto"/>
      </w:divBdr>
    </w:div>
    <w:div w:id="1647586600">
      <w:bodyDiv w:val="1"/>
      <w:marLeft w:val="0"/>
      <w:marRight w:val="0"/>
      <w:marTop w:val="0"/>
      <w:marBottom w:val="0"/>
      <w:divBdr>
        <w:top w:val="none" w:sz="0" w:space="0" w:color="auto"/>
        <w:left w:val="none" w:sz="0" w:space="0" w:color="auto"/>
        <w:bottom w:val="none" w:sz="0" w:space="0" w:color="auto"/>
        <w:right w:val="none" w:sz="0" w:space="0" w:color="auto"/>
      </w:divBdr>
    </w:div>
    <w:div w:id="1663049846">
      <w:bodyDiv w:val="1"/>
      <w:marLeft w:val="0"/>
      <w:marRight w:val="0"/>
      <w:marTop w:val="0"/>
      <w:marBottom w:val="0"/>
      <w:divBdr>
        <w:top w:val="none" w:sz="0" w:space="0" w:color="auto"/>
        <w:left w:val="none" w:sz="0" w:space="0" w:color="auto"/>
        <w:bottom w:val="none" w:sz="0" w:space="0" w:color="auto"/>
        <w:right w:val="none" w:sz="0" w:space="0" w:color="auto"/>
      </w:divBdr>
    </w:div>
    <w:div w:id="1665275865">
      <w:bodyDiv w:val="1"/>
      <w:marLeft w:val="0"/>
      <w:marRight w:val="0"/>
      <w:marTop w:val="0"/>
      <w:marBottom w:val="0"/>
      <w:divBdr>
        <w:top w:val="none" w:sz="0" w:space="0" w:color="auto"/>
        <w:left w:val="none" w:sz="0" w:space="0" w:color="auto"/>
        <w:bottom w:val="none" w:sz="0" w:space="0" w:color="auto"/>
        <w:right w:val="none" w:sz="0" w:space="0" w:color="auto"/>
      </w:divBdr>
    </w:div>
    <w:div w:id="1680304142">
      <w:bodyDiv w:val="1"/>
      <w:marLeft w:val="0"/>
      <w:marRight w:val="0"/>
      <w:marTop w:val="0"/>
      <w:marBottom w:val="0"/>
      <w:divBdr>
        <w:top w:val="none" w:sz="0" w:space="0" w:color="auto"/>
        <w:left w:val="none" w:sz="0" w:space="0" w:color="auto"/>
        <w:bottom w:val="none" w:sz="0" w:space="0" w:color="auto"/>
        <w:right w:val="none" w:sz="0" w:space="0" w:color="auto"/>
      </w:divBdr>
    </w:div>
    <w:div w:id="1687827002">
      <w:bodyDiv w:val="1"/>
      <w:marLeft w:val="0"/>
      <w:marRight w:val="0"/>
      <w:marTop w:val="0"/>
      <w:marBottom w:val="0"/>
      <w:divBdr>
        <w:top w:val="none" w:sz="0" w:space="0" w:color="auto"/>
        <w:left w:val="none" w:sz="0" w:space="0" w:color="auto"/>
        <w:bottom w:val="none" w:sz="0" w:space="0" w:color="auto"/>
        <w:right w:val="none" w:sz="0" w:space="0" w:color="auto"/>
      </w:divBdr>
    </w:div>
    <w:div w:id="1713923395">
      <w:bodyDiv w:val="1"/>
      <w:marLeft w:val="0"/>
      <w:marRight w:val="0"/>
      <w:marTop w:val="0"/>
      <w:marBottom w:val="0"/>
      <w:divBdr>
        <w:top w:val="none" w:sz="0" w:space="0" w:color="auto"/>
        <w:left w:val="none" w:sz="0" w:space="0" w:color="auto"/>
        <w:bottom w:val="none" w:sz="0" w:space="0" w:color="auto"/>
        <w:right w:val="none" w:sz="0" w:space="0" w:color="auto"/>
      </w:divBdr>
    </w:div>
    <w:div w:id="1713993835">
      <w:bodyDiv w:val="1"/>
      <w:marLeft w:val="0"/>
      <w:marRight w:val="0"/>
      <w:marTop w:val="0"/>
      <w:marBottom w:val="0"/>
      <w:divBdr>
        <w:top w:val="none" w:sz="0" w:space="0" w:color="auto"/>
        <w:left w:val="none" w:sz="0" w:space="0" w:color="auto"/>
        <w:bottom w:val="none" w:sz="0" w:space="0" w:color="auto"/>
        <w:right w:val="none" w:sz="0" w:space="0" w:color="auto"/>
      </w:divBdr>
    </w:div>
    <w:div w:id="1715612950">
      <w:bodyDiv w:val="1"/>
      <w:marLeft w:val="0"/>
      <w:marRight w:val="0"/>
      <w:marTop w:val="0"/>
      <w:marBottom w:val="0"/>
      <w:divBdr>
        <w:top w:val="none" w:sz="0" w:space="0" w:color="auto"/>
        <w:left w:val="none" w:sz="0" w:space="0" w:color="auto"/>
        <w:bottom w:val="none" w:sz="0" w:space="0" w:color="auto"/>
        <w:right w:val="none" w:sz="0" w:space="0" w:color="auto"/>
      </w:divBdr>
    </w:div>
    <w:div w:id="1720591884">
      <w:bodyDiv w:val="1"/>
      <w:marLeft w:val="0"/>
      <w:marRight w:val="0"/>
      <w:marTop w:val="0"/>
      <w:marBottom w:val="0"/>
      <w:divBdr>
        <w:top w:val="none" w:sz="0" w:space="0" w:color="auto"/>
        <w:left w:val="none" w:sz="0" w:space="0" w:color="auto"/>
        <w:bottom w:val="none" w:sz="0" w:space="0" w:color="auto"/>
        <w:right w:val="none" w:sz="0" w:space="0" w:color="auto"/>
      </w:divBdr>
    </w:div>
    <w:div w:id="1734545692">
      <w:bodyDiv w:val="1"/>
      <w:marLeft w:val="0"/>
      <w:marRight w:val="0"/>
      <w:marTop w:val="0"/>
      <w:marBottom w:val="0"/>
      <w:divBdr>
        <w:top w:val="none" w:sz="0" w:space="0" w:color="auto"/>
        <w:left w:val="none" w:sz="0" w:space="0" w:color="auto"/>
        <w:bottom w:val="none" w:sz="0" w:space="0" w:color="auto"/>
        <w:right w:val="none" w:sz="0" w:space="0" w:color="auto"/>
      </w:divBdr>
    </w:div>
    <w:div w:id="1736783104">
      <w:bodyDiv w:val="1"/>
      <w:marLeft w:val="0"/>
      <w:marRight w:val="0"/>
      <w:marTop w:val="0"/>
      <w:marBottom w:val="0"/>
      <w:divBdr>
        <w:top w:val="none" w:sz="0" w:space="0" w:color="auto"/>
        <w:left w:val="none" w:sz="0" w:space="0" w:color="auto"/>
        <w:bottom w:val="none" w:sz="0" w:space="0" w:color="auto"/>
        <w:right w:val="none" w:sz="0" w:space="0" w:color="auto"/>
      </w:divBdr>
    </w:div>
    <w:div w:id="1759327131">
      <w:bodyDiv w:val="1"/>
      <w:marLeft w:val="0"/>
      <w:marRight w:val="0"/>
      <w:marTop w:val="0"/>
      <w:marBottom w:val="0"/>
      <w:divBdr>
        <w:top w:val="none" w:sz="0" w:space="0" w:color="auto"/>
        <w:left w:val="none" w:sz="0" w:space="0" w:color="auto"/>
        <w:bottom w:val="none" w:sz="0" w:space="0" w:color="auto"/>
        <w:right w:val="none" w:sz="0" w:space="0" w:color="auto"/>
      </w:divBdr>
    </w:div>
    <w:div w:id="1763528267">
      <w:bodyDiv w:val="1"/>
      <w:marLeft w:val="0"/>
      <w:marRight w:val="0"/>
      <w:marTop w:val="0"/>
      <w:marBottom w:val="0"/>
      <w:divBdr>
        <w:top w:val="none" w:sz="0" w:space="0" w:color="auto"/>
        <w:left w:val="none" w:sz="0" w:space="0" w:color="auto"/>
        <w:bottom w:val="none" w:sz="0" w:space="0" w:color="auto"/>
        <w:right w:val="none" w:sz="0" w:space="0" w:color="auto"/>
      </w:divBdr>
    </w:div>
    <w:div w:id="1768771766">
      <w:bodyDiv w:val="1"/>
      <w:marLeft w:val="0"/>
      <w:marRight w:val="0"/>
      <w:marTop w:val="0"/>
      <w:marBottom w:val="0"/>
      <w:divBdr>
        <w:top w:val="none" w:sz="0" w:space="0" w:color="auto"/>
        <w:left w:val="none" w:sz="0" w:space="0" w:color="auto"/>
        <w:bottom w:val="none" w:sz="0" w:space="0" w:color="auto"/>
        <w:right w:val="none" w:sz="0" w:space="0" w:color="auto"/>
      </w:divBdr>
    </w:div>
    <w:div w:id="1770618534">
      <w:bodyDiv w:val="1"/>
      <w:marLeft w:val="0"/>
      <w:marRight w:val="0"/>
      <w:marTop w:val="0"/>
      <w:marBottom w:val="0"/>
      <w:divBdr>
        <w:top w:val="none" w:sz="0" w:space="0" w:color="auto"/>
        <w:left w:val="none" w:sz="0" w:space="0" w:color="auto"/>
        <w:bottom w:val="none" w:sz="0" w:space="0" w:color="auto"/>
        <w:right w:val="none" w:sz="0" w:space="0" w:color="auto"/>
      </w:divBdr>
    </w:div>
    <w:div w:id="1771659289">
      <w:bodyDiv w:val="1"/>
      <w:marLeft w:val="0"/>
      <w:marRight w:val="0"/>
      <w:marTop w:val="0"/>
      <w:marBottom w:val="0"/>
      <w:divBdr>
        <w:top w:val="none" w:sz="0" w:space="0" w:color="auto"/>
        <w:left w:val="none" w:sz="0" w:space="0" w:color="auto"/>
        <w:bottom w:val="none" w:sz="0" w:space="0" w:color="auto"/>
        <w:right w:val="none" w:sz="0" w:space="0" w:color="auto"/>
      </w:divBdr>
    </w:div>
    <w:div w:id="1777406324">
      <w:bodyDiv w:val="1"/>
      <w:marLeft w:val="0"/>
      <w:marRight w:val="0"/>
      <w:marTop w:val="0"/>
      <w:marBottom w:val="0"/>
      <w:divBdr>
        <w:top w:val="none" w:sz="0" w:space="0" w:color="auto"/>
        <w:left w:val="none" w:sz="0" w:space="0" w:color="auto"/>
        <w:bottom w:val="none" w:sz="0" w:space="0" w:color="auto"/>
        <w:right w:val="none" w:sz="0" w:space="0" w:color="auto"/>
      </w:divBdr>
    </w:div>
    <w:div w:id="1788043060">
      <w:bodyDiv w:val="1"/>
      <w:marLeft w:val="0"/>
      <w:marRight w:val="0"/>
      <w:marTop w:val="0"/>
      <w:marBottom w:val="0"/>
      <w:divBdr>
        <w:top w:val="none" w:sz="0" w:space="0" w:color="auto"/>
        <w:left w:val="none" w:sz="0" w:space="0" w:color="auto"/>
        <w:bottom w:val="none" w:sz="0" w:space="0" w:color="auto"/>
        <w:right w:val="none" w:sz="0" w:space="0" w:color="auto"/>
      </w:divBdr>
    </w:div>
    <w:div w:id="1789085197">
      <w:bodyDiv w:val="1"/>
      <w:marLeft w:val="0"/>
      <w:marRight w:val="0"/>
      <w:marTop w:val="0"/>
      <w:marBottom w:val="0"/>
      <w:divBdr>
        <w:top w:val="none" w:sz="0" w:space="0" w:color="auto"/>
        <w:left w:val="none" w:sz="0" w:space="0" w:color="auto"/>
        <w:bottom w:val="none" w:sz="0" w:space="0" w:color="auto"/>
        <w:right w:val="none" w:sz="0" w:space="0" w:color="auto"/>
      </w:divBdr>
    </w:div>
    <w:div w:id="1794245184">
      <w:bodyDiv w:val="1"/>
      <w:marLeft w:val="0"/>
      <w:marRight w:val="0"/>
      <w:marTop w:val="0"/>
      <w:marBottom w:val="0"/>
      <w:divBdr>
        <w:top w:val="none" w:sz="0" w:space="0" w:color="auto"/>
        <w:left w:val="none" w:sz="0" w:space="0" w:color="auto"/>
        <w:bottom w:val="none" w:sz="0" w:space="0" w:color="auto"/>
        <w:right w:val="none" w:sz="0" w:space="0" w:color="auto"/>
      </w:divBdr>
    </w:div>
    <w:div w:id="1797915293">
      <w:bodyDiv w:val="1"/>
      <w:marLeft w:val="0"/>
      <w:marRight w:val="0"/>
      <w:marTop w:val="0"/>
      <w:marBottom w:val="0"/>
      <w:divBdr>
        <w:top w:val="none" w:sz="0" w:space="0" w:color="auto"/>
        <w:left w:val="none" w:sz="0" w:space="0" w:color="auto"/>
        <w:bottom w:val="none" w:sz="0" w:space="0" w:color="auto"/>
        <w:right w:val="none" w:sz="0" w:space="0" w:color="auto"/>
      </w:divBdr>
    </w:div>
    <w:div w:id="1798841168">
      <w:bodyDiv w:val="1"/>
      <w:marLeft w:val="0"/>
      <w:marRight w:val="0"/>
      <w:marTop w:val="0"/>
      <w:marBottom w:val="0"/>
      <w:divBdr>
        <w:top w:val="none" w:sz="0" w:space="0" w:color="auto"/>
        <w:left w:val="none" w:sz="0" w:space="0" w:color="auto"/>
        <w:bottom w:val="none" w:sz="0" w:space="0" w:color="auto"/>
        <w:right w:val="none" w:sz="0" w:space="0" w:color="auto"/>
      </w:divBdr>
    </w:div>
    <w:div w:id="1806242456">
      <w:bodyDiv w:val="1"/>
      <w:marLeft w:val="0"/>
      <w:marRight w:val="0"/>
      <w:marTop w:val="0"/>
      <w:marBottom w:val="0"/>
      <w:divBdr>
        <w:top w:val="none" w:sz="0" w:space="0" w:color="auto"/>
        <w:left w:val="none" w:sz="0" w:space="0" w:color="auto"/>
        <w:bottom w:val="none" w:sz="0" w:space="0" w:color="auto"/>
        <w:right w:val="none" w:sz="0" w:space="0" w:color="auto"/>
      </w:divBdr>
    </w:div>
    <w:div w:id="1830244718">
      <w:bodyDiv w:val="1"/>
      <w:marLeft w:val="0"/>
      <w:marRight w:val="0"/>
      <w:marTop w:val="0"/>
      <w:marBottom w:val="0"/>
      <w:divBdr>
        <w:top w:val="none" w:sz="0" w:space="0" w:color="auto"/>
        <w:left w:val="none" w:sz="0" w:space="0" w:color="auto"/>
        <w:bottom w:val="none" w:sz="0" w:space="0" w:color="auto"/>
        <w:right w:val="none" w:sz="0" w:space="0" w:color="auto"/>
      </w:divBdr>
    </w:div>
    <w:div w:id="1837913856">
      <w:bodyDiv w:val="1"/>
      <w:marLeft w:val="0"/>
      <w:marRight w:val="0"/>
      <w:marTop w:val="0"/>
      <w:marBottom w:val="0"/>
      <w:divBdr>
        <w:top w:val="none" w:sz="0" w:space="0" w:color="auto"/>
        <w:left w:val="none" w:sz="0" w:space="0" w:color="auto"/>
        <w:bottom w:val="none" w:sz="0" w:space="0" w:color="auto"/>
        <w:right w:val="none" w:sz="0" w:space="0" w:color="auto"/>
      </w:divBdr>
    </w:div>
    <w:div w:id="1848009965">
      <w:bodyDiv w:val="1"/>
      <w:marLeft w:val="0"/>
      <w:marRight w:val="0"/>
      <w:marTop w:val="0"/>
      <w:marBottom w:val="0"/>
      <w:divBdr>
        <w:top w:val="none" w:sz="0" w:space="0" w:color="auto"/>
        <w:left w:val="none" w:sz="0" w:space="0" w:color="auto"/>
        <w:bottom w:val="none" w:sz="0" w:space="0" w:color="auto"/>
        <w:right w:val="none" w:sz="0" w:space="0" w:color="auto"/>
      </w:divBdr>
    </w:div>
    <w:div w:id="1854681827">
      <w:bodyDiv w:val="1"/>
      <w:marLeft w:val="0"/>
      <w:marRight w:val="0"/>
      <w:marTop w:val="0"/>
      <w:marBottom w:val="0"/>
      <w:divBdr>
        <w:top w:val="none" w:sz="0" w:space="0" w:color="auto"/>
        <w:left w:val="none" w:sz="0" w:space="0" w:color="auto"/>
        <w:bottom w:val="none" w:sz="0" w:space="0" w:color="auto"/>
        <w:right w:val="none" w:sz="0" w:space="0" w:color="auto"/>
      </w:divBdr>
    </w:div>
    <w:div w:id="1855460960">
      <w:bodyDiv w:val="1"/>
      <w:marLeft w:val="0"/>
      <w:marRight w:val="0"/>
      <w:marTop w:val="0"/>
      <w:marBottom w:val="0"/>
      <w:divBdr>
        <w:top w:val="none" w:sz="0" w:space="0" w:color="auto"/>
        <w:left w:val="none" w:sz="0" w:space="0" w:color="auto"/>
        <w:bottom w:val="none" w:sz="0" w:space="0" w:color="auto"/>
        <w:right w:val="none" w:sz="0" w:space="0" w:color="auto"/>
      </w:divBdr>
    </w:div>
    <w:div w:id="1859545133">
      <w:bodyDiv w:val="1"/>
      <w:marLeft w:val="0"/>
      <w:marRight w:val="0"/>
      <w:marTop w:val="0"/>
      <w:marBottom w:val="0"/>
      <w:divBdr>
        <w:top w:val="none" w:sz="0" w:space="0" w:color="auto"/>
        <w:left w:val="none" w:sz="0" w:space="0" w:color="auto"/>
        <w:bottom w:val="none" w:sz="0" w:space="0" w:color="auto"/>
        <w:right w:val="none" w:sz="0" w:space="0" w:color="auto"/>
      </w:divBdr>
    </w:div>
    <w:div w:id="1867791215">
      <w:bodyDiv w:val="1"/>
      <w:marLeft w:val="0"/>
      <w:marRight w:val="0"/>
      <w:marTop w:val="0"/>
      <w:marBottom w:val="0"/>
      <w:divBdr>
        <w:top w:val="none" w:sz="0" w:space="0" w:color="auto"/>
        <w:left w:val="none" w:sz="0" w:space="0" w:color="auto"/>
        <w:bottom w:val="none" w:sz="0" w:space="0" w:color="auto"/>
        <w:right w:val="none" w:sz="0" w:space="0" w:color="auto"/>
      </w:divBdr>
    </w:div>
    <w:div w:id="1889955510">
      <w:bodyDiv w:val="1"/>
      <w:marLeft w:val="0"/>
      <w:marRight w:val="0"/>
      <w:marTop w:val="0"/>
      <w:marBottom w:val="0"/>
      <w:divBdr>
        <w:top w:val="none" w:sz="0" w:space="0" w:color="auto"/>
        <w:left w:val="none" w:sz="0" w:space="0" w:color="auto"/>
        <w:bottom w:val="none" w:sz="0" w:space="0" w:color="auto"/>
        <w:right w:val="none" w:sz="0" w:space="0" w:color="auto"/>
      </w:divBdr>
    </w:div>
    <w:div w:id="1892224588">
      <w:bodyDiv w:val="1"/>
      <w:marLeft w:val="0"/>
      <w:marRight w:val="0"/>
      <w:marTop w:val="0"/>
      <w:marBottom w:val="0"/>
      <w:divBdr>
        <w:top w:val="none" w:sz="0" w:space="0" w:color="auto"/>
        <w:left w:val="none" w:sz="0" w:space="0" w:color="auto"/>
        <w:bottom w:val="none" w:sz="0" w:space="0" w:color="auto"/>
        <w:right w:val="none" w:sz="0" w:space="0" w:color="auto"/>
      </w:divBdr>
    </w:div>
    <w:div w:id="1904095923">
      <w:bodyDiv w:val="1"/>
      <w:marLeft w:val="0"/>
      <w:marRight w:val="0"/>
      <w:marTop w:val="0"/>
      <w:marBottom w:val="0"/>
      <w:divBdr>
        <w:top w:val="none" w:sz="0" w:space="0" w:color="auto"/>
        <w:left w:val="none" w:sz="0" w:space="0" w:color="auto"/>
        <w:bottom w:val="none" w:sz="0" w:space="0" w:color="auto"/>
        <w:right w:val="none" w:sz="0" w:space="0" w:color="auto"/>
      </w:divBdr>
    </w:div>
    <w:div w:id="1905796642">
      <w:bodyDiv w:val="1"/>
      <w:marLeft w:val="0"/>
      <w:marRight w:val="0"/>
      <w:marTop w:val="0"/>
      <w:marBottom w:val="0"/>
      <w:divBdr>
        <w:top w:val="none" w:sz="0" w:space="0" w:color="auto"/>
        <w:left w:val="none" w:sz="0" w:space="0" w:color="auto"/>
        <w:bottom w:val="none" w:sz="0" w:space="0" w:color="auto"/>
        <w:right w:val="none" w:sz="0" w:space="0" w:color="auto"/>
      </w:divBdr>
    </w:div>
    <w:div w:id="1905984737">
      <w:bodyDiv w:val="1"/>
      <w:marLeft w:val="0"/>
      <w:marRight w:val="0"/>
      <w:marTop w:val="0"/>
      <w:marBottom w:val="0"/>
      <w:divBdr>
        <w:top w:val="none" w:sz="0" w:space="0" w:color="auto"/>
        <w:left w:val="none" w:sz="0" w:space="0" w:color="auto"/>
        <w:bottom w:val="none" w:sz="0" w:space="0" w:color="auto"/>
        <w:right w:val="none" w:sz="0" w:space="0" w:color="auto"/>
      </w:divBdr>
    </w:div>
    <w:div w:id="1912496539">
      <w:bodyDiv w:val="1"/>
      <w:marLeft w:val="0"/>
      <w:marRight w:val="0"/>
      <w:marTop w:val="0"/>
      <w:marBottom w:val="0"/>
      <w:divBdr>
        <w:top w:val="none" w:sz="0" w:space="0" w:color="auto"/>
        <w:left w:val="none" w:sz="0" w:space="0" w:color="auto"/>
        <w:bottom w:val="none" w:sz="0" w:space="0" w:color="auto"/>
        <w:right w:val="none" w:sz="0" w:space="0" w:color="auto"/>
      </w:divBdr>
    </w:div>
    <w:div w:id="1917782725">
      <w:bodyDiv w:val="1"/>
      <w:marLeft w:val="0"/>
      <w:marRight w:val="0"/>
      <w:marTop w:val="0"/>
      <w:marBottom w:val="0"/>
      <w:divBdr>
        <w:top w:val="none" w:sz="0" w:space="0" w:color="auto"/>
        <w:left w:val="none" w:sz="0" w:space="0" w:color="auto"/>
        <w:bottom w:val="none" w:sz="0" w:space="0" w:color="auto"/>
        <w:right w:val="none" w:sz="0" w:space="0" w:color="auto"/>
      </w:divBdr>
    </w:div>
    <w:div w:id="1923558988">
      <w:bodyDiv w:val="1"/>
      <w:marLeft w:val="0"/>
      <w:marRight w:val="0"/>
      <w:marTop w:val="0"/>
      <w:marBottom w:val="0"/>
      <w:divBdr>
        <w:top w:val="none" w:sz="0" w:space="0" w:color="auto"/>
        <w:left w:val="none" w:sz="0" w:space="0" w:color="auto"/>
        <w:bottom w:val="none" w:sz="0" w:space="0" w:color="auto"/>
        <w:right w:val="none" w:sz="0" w:space="0" w:color="auto"/>
      </w:divBdr>
    </w:div>
    <w:div w:id="1931162104">
      <w:bodyDiv w:val="1"/>
      <w:marLeft w:val="0"/>
      <w:marRight w:val="0"/>
      <w:marTop w:val="0"/>
      <w:marBottom w:val="0"/>
      <w:divBdr>
        <w:top w:val="none" w:sz="0" w:space="0" w:color="auto"/>
        <w:left w:val="none" w:sz="0" w:space="0" w:color="auto"/>
        <w:bottom w:val="none" w:sz="0" w:space="0" w:color="auto"/>
        <w:right w:val="none" w:sz="0" w:space="0" w:color="auto"/>
      </w:divBdr>
    </w:div>
    <w:div w:id="1953046786">
      <w:bodyDiv w:val="1"/>
      <w:marLeft w:val="0"/>
      <w:marRight w:val="0"/>
      <w:marTop w:val="0"/>
      <w:marBottom w:val="0"/>
      <w:divBdr>
        <w:top w:val="none" w:sz="0" w:space="0" w:color="auto"/>
        <w:left w:val="none" w:sz="0" w:space="0" w:color="auto"/>
        <w:bottom w:val="none" w:sz="0" w:space="0" w:color="auto"/>
        <w:right w:val="none" w:sz="0" w:space="0" w:color="auto"/>
      </w:divBdr>
    </w:div>
    <w:div w:id="1963994793">
      <w:bodyDiv w:val="1"/>
      <w:marLeft w:val="0"/>
      <w:marRight w:val="0"/>
      <w:marTop w:val="0"/>
      <w:marBottom w:val="0"/>
      <w:divBdr>
        <w:top w:val="none" w:sz="0" w:space="0" w:color="auto"/>
        <w:left w:val="none" w:sz="0" w:space="0" w:color="auto"/>
        <w:bottom w:val="none" w:sz="0" w:space="0" w:color="auto"/>
        <w:right w:val="none" w:sz="0" w:space="0" w:color="auto"/>
      </w:divBdr>
    </w:div>
    <w:div w:id="1973906052">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 w:id="1981030449">
      <w:bodyDiv w:val="1"/>
      <w:marLeft w:val="0"/>
      <w:marRight w:val="0"/>
      <w:marTop w:val="0"/>
      <w:marBottom w:val="0"/>
      <w:divBdr>
        <w:top w:val="none" w:sz="0" w:space="0" w:color="auto"/>
        <w:left w:val="none" w:sz="0" w:space="0" w:color="auto"/>
        <w:bottom w:val="none" w:sz="0" w:space="0" w:color="auto"/>
        <w:right w:val="none" w:sz="0" w:space="0" w:color="auto"/>
      </w:divBdr>
    </w:div>
    <w:div w:id="1983652255">
      <w:bodyDiv w:val="1"/>
      <w:marLeft w:val="0"/>
      <w:marRight w:val="0"/>
      <w:marTop w:val="0"/>
      <w:marBottom w:val="0"/>
      <w:divBdr>
        <w:top w:val="none" w:sz="0" w:space="0" w:color="auto"/>
        <w:left w:val="none" w:sz="0" w:space="0" w:color="auto"/>
        <w:bottom w:val="none" w:sz="0" w:space="0" w:color="auto"/>
        <w:right w:val="none" w:sz="0" w:space="0" w:color="auto"/>
      </w:divBdr>
    </w:div>
    <w:div w:id="1986543232">
      <w:bodyDiv w:val="1"/>
      <w:marLeft w:val="0"/>
      <w:marRight w:val="0"/>
      <w:marTop w:val="0"/>
      <w:marBottom w:val="0"/>
      <w:divBdr>
        <w:top w:val="none" w:sz="0" w:space="0" w:color="auto"/>
        <w:left w:val="none" w:sz="0" w:space="0" w:color="auto"/>
        <w:bottom w:val="none" w:sz="0" w:space="0" w:color="auto"/>
        <w:right w:val="none" w:sz="0" w:space="0" w:color="auto"/>
      </w:divBdr>
    </w:div>
    <w:div w:id="1993479909">
      <w:bodyDiv w:val="1"/>
      <w:marLeft w:val="0"/>
      <w:marRight w:val="0"/>
      <w:marTop w:val="0"/>
      <w:marBottom w:val="0"/>
      <w:divBdr>
        <w:top w:val="none" w:sz="0" w:space="0" w:color="auto"/>
        <w:left w:val="none" w:sz="0" w:space="0" w:color="auto"/>
        <w:bottom w:val="none" w:sz="0" w:space="0" w:color="auto"/>
        <w:right w:val="none" w:sz="0" w:space="0" w:color="auto"/>
      </w:divBdr>
    </w:div>
    <w:div w:id="1998873514">
      <w:bodyDiv w:val="1"/>
      <w:marLeft w:val="0"/>
      <w:marRight w:val="0"/>
      <w:marTop w:val="0"/>
      <w:marBottom w:val="0"/>
      <w:divBdr>
        <w:top w:val="none" w:sz="0" w:space="0" w:color="auto"/>
        <w:left w:val="none" w:sz="0" w:space="0" w:color="auto"/>
        <w:bottom w:val="none" w:sz="0" w:space="0" w:color="auto"/>
        <w:right w:val="none" w:sz="0" w:space="0" w:color="auto"/>
      </w:divBdr>
    </w:div>
    <w:div w:id="2031251534">
      <w:bodyDiv w:val="1"/>
      <w:marLeft w:val="0"/>
      <w:marRight w:val="0"/>
      <w:marTop w:val="0"/>
      <w:marBottom w:val="0"/>
      <w:divBdr>
        <w:top w:val="none" w:sz="0" w:space="0" w:color="auto"/>
        <w:left w:val="none" w:sz="0" w:space="0" w:color="auto"/>
        <w:bottom w:val="none" w:sz="0" w:space="0" w:color="auto"/>
        <w:right w:val="none" w:sz="0" w:space="0" w:color="auto"/>
      </w:divBdr>
    </w:div>
    <w:div w:id="2032677737">
      <w:bodyDiv w:val="1"/>
      <w:marLeft w:val="0"/>
      <w:marRight w:val="0"/>
      <w:marTop w:val="0"/>
      <w:marBottom w:val="0"/>
      <w:divBdr>
        <w:top w:val="none" w:sz="0" w:space="0" w:color="auto"/>
        <w:left w:val="none" w:sz="0" w:space="0" w:color="auto"/>
        <w:bottom w:val="none" w:sz="0" w:space="0" w:color="auto"/>
        <w:right w:val="none" w:sz="0" w:space="0" w:color="auto"/>
      </w:divBdr>
    </w:div>
    <w:div w:id="2033417255">
      <w:bodyDiv w:val="1"/>
      <w:marLeft w:val="0"/>
      <w:marRight w:val="0"/>
      <w:marTop w:val="0"/>
      <w:marBottom w:val="0"/>
      <w:divBdr>
        <w:top w:val="none" w:sz="0" w:space="0" w:color="auto"/>
        <w:left w:val="none" w:sz="0" w:space="0" w:color="auto"/>
        <w:bottom w:val="none" w:sz="0" w:space="0" w:color="auto"/>
        <w:right w:val="none" w:sz="0" w:space="0" w:color="auto"/>
      </w:divBdr>
    </w:div>
    <w:div w:id="2044402417">
      <w:bodyDiv w:val="1"/>
      <w:marLeft w:val="0"/>
      <w:marRight w:val="0"/>
      <w:marTop w:val="0"/>
      <w:marBottom w:val="0"/>
      <w:divBdr>
        <w:top w:val="none" w:sz="0" w:space="0" w:color="auto"/>
        <w:left w:val="none" w:sz="0" w:space="0" w:color="auto"/>
        <w:bottom w:val="none" w:sz="0" w:space="0" w:color="auto"/>
        <w:right w:val="none" w:sz="0" w:space="0" w:color="auto"/>
      </w:divBdr>
    </w:div>
    <w:div w:id="2054571378">
      <w:bodyDiv w:val="1"/>
      <w:marLeft w:val="0"/>
      <w:marRight w:val="0"/>
      <w:marTop w:val="0"/>
      <w:marBottom w:val="0"/>
      <w:divBdr>
        <w:top w:val="none" w:sz="0" w:space="0" w:color="auto"/>
        <w:left w:val="none" w:sz="0" w:space="0" w:color="auto"/>
        <w:bottom w:val="none" w:sz="0" w:space="0" w:color="auto"/>
        <w:right w:val="none" w:sz="0" w:space="0" w:color="auto"/>
      </w:divBdr>
    </w:div>
    <w:div w:id="2062826230">
      <w:bodyDiv w:val="1"/>
      <w:marLeft w:val="0"/>
      <w:marRight w:val="0"/>
      <w:marTop w:val="0"/>
      <w:marBottom w:val="0"/>
      <w:divBdr>
        <w:top w:val="none" w:sz="0" w:space="0" w:color="auto"/>
        <w:left w:val="none" w:sz="0" w:space="0" w:color="auto"/>
        <w:bottom w:val="none" w:sz="0" w:space="0" w:color="auto"/>
        <w:right w:val="none" w:sz="0" w:space="0" w:color="auto"/>
      </w:divBdr>
    </w:div>
    <w:div w:id="2084598123">
      <w:bodyDiv w:val="1"/>
      <w:marLeft w:val="0"/>
      <w:marRight w:val="0"/>
      <w:marTop w:val="0"/>
      <w:marBottom w:val="0"/>
      <w:divBdr>
        <w:top w:val="none" w:sz="0" w:space="0" w:color="auto"/>
        <w:left w:val="none" w:sz="0" w:space="0" w:color="auto"/>
        <w:bottom w:val="none" w:sz="0" w:space="0" w:color="auto"/>
        <w:right w:val="none" w:sz="0" w:space="0" w:color="auto"/>
      </w:divBdr>
    </w:div>
    <w:div w:id="2109427178">
      <w:bodyDiv w:val="1"/>
      <w:marLeft w:val="0"/>
      <w:marRight w:val="0"/>
      <w:marTop w:val="0"/>
      <w:marBottom w:val="0"/>
      <w:divBdr>
        <w:top w:val="none" w:sz="0" w:space="0" w:color="auto"/>
        <w:left w:val="none" w:sz="0" w:space="0" w:color="auto"/>
        <w:bottom w:val="none" w:sz="0" w:space="0" w:color="auto"/>
        <w:right w:val="none" w:sz="0" w:space="0" w:color="auto"/>
      </w:divBdr>
    </w:div>
    <w:div w:id="2132311576">
      <w:bodyDiv w:val="1"/>
      <w:marLeft w:val="0"/>
      <w:marRight w:val="0"/>
      <w:marTop w:val="0"/>
      <w:marBottom w:val="0"/>
      <w:divBdr>
        <w:top w:val="none" w:sz="0" w:space="0" w:color="auto"/>
        <w:left w:val="none" w:sz="0" w:space="0" w:color="auto"/>
        <w:bottom w:val="none" w:sz="0" w:space="0" w:color="auto"/>
        <w:right w:val="none" w:sz="0" w:space="0" w:color="auto"/>
      </w:divBdr>
      <w:divsChild>
        <w:div w:id="199514769">
          <w:marLeft w:val="0"/>
          <w:marRight w:val="0"/>
          <w:marTop w:val="0"/>
          <w:marBottom w:val="0"/>
          <w:divBdr>
            <w:top w:val="none" w:sz="0" w:space="0" w:color="auto"/>
            <w:left w:val="none" w:sz="0" w:space="0" w:color="auto"/>
            <w:bottom w:val="none" w:sz="0" w:space="0" w:color="auto"/>
            <w:right w:val="none" w:sz="0" w:space="0" w:color="auto"/>
          </w:divBdr>
        </w:div>
      </w:divsChild>
    </w:div>
    <w:div w:id="2142578398">
      <w:bodyDiv w:val="1"/>
      <w:marLeft w:val="0"/>
      <w:marRight w:val="0"/>
      <w:marTop w:val="0"/>
      <w:marBottom w:val="0"/>
      <w:divBdr>
        <w:top w:val="none" w:sz="0" w:space="0" w:color="auto"/>
        <w:left w:val="none" w:sz="0" w:space="0" w:color="auto"/>
        <w:bottom w:val="none" w:sz="0" w:space="0" w:color="auto"/>
        <w:right w:val="none" w:sz="0" w:space="0" w:color="auto"/>
      </w:divBdr>
    </w:div>
    <w:div w:id="21446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ko.markovic\Downloads\Veliko_Gradis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sr-Cyrl-CS" sz="1600">
                <a:latin typeface="Times New Roman" panose="02020603050405020304" pitchFamily="18" charset="0"/>
                <a:cs typeface="Times New Roman" panose="02020603050405020304" pitchFamily="18" charset="0"/>
              </a:rPr>
              <a:t>Ружа ветра за период </a:t>
            </a:r>
            <a:r>
              <a:rPr lang="en-US" sz="1600">
                <a:latin typeface="Times New Roman" panose="02020603050405020304" pitchFamily="18" charset="0"/>
                <a:cs typeface="Times New Roman" panose="02020603050405020304" pitchFamily="18" charset="0"/>
              </a:rPr>
              <a:t>1991 - 2020</a:t>
            </a:r>
            <a:r>
              <a:rPr lang="sr-Cyrl-CS" sz="1600">
                <a:latin typeface="Times New Roman" panose="02020603050405020304" pitchFamily="18" charset="0"/>
                <a:cs typeface="Times New Roman" panose="02020603050405020304" pitchFamily="18" charset="0"/>
              </a:rPr>
              <a:t>. годин</a:t>
            </a:r>
            <a:r>
              <a:rPr lang="en-US" sz="1600">
                <a:latin typeface="Times New Roman" panose="02020603050405020304" pitchFamily="18" charset="0"/>
                <a:cs typeface="Times New Roman" panose="02020603050405020304" pitchFamily="18" charset="0"/>
              </a:rPr>
              <a:t>a</a:t>
            </a:r>
            <a:endParaRPr lang="sr-Cyrl-RS" sz="1600">
              <a:latin typeface="Times New Roman" panose="02020603050405020304" pitchFamily="18" charset="0"/>
              <a:cs typeface="Times New Roman" panose="02020603050405020304" pitchFamily="18" charset="0"/>
            </a:endParaRPr>
          </a:p>
          <a:p>
            <a:pPr>
              <a:defRPr sz="1600">
                <a:latin typeface="Times New Roman" panose="02020603050405020304" pitchFamily="18" charset="0"/>
                <a:cs typeface="Times New Roman" panose="02020603050405020304" pitchFamily="18" charset="0"/>
              </a:defRPr>
            </a:pPr>
            <a:r>
              <a:rPr lang="sr-Cyrl-RS" sz="1600">
                <a:latin typeface="Times New Roman" panose="02020603050405020304" pitchFamily="18" charset="0"/>
                <a:cs typeface="Times New Roman" panose="02020603050405020304" pitchFamily="18" charset="0"/>
              </a:rPr>
              <a:t>Метеоролошка станица</a:t>
            </a:r>
            <a:r>
              <a:rPr lang="en-US" sz="1600">
                <a:latin typeface="Times New Roman" panose="02020603050405020304" pitchFamily="18" charset="0"/>
                <a:cs typeface="Times New Roman" panose="02020603050405020304" pitchFamily="18" charset="0"/>
              </a:rPr>
              <a:t> </a:t>
            </a:r>
            <a:r>
              <a:rPr lang="sr-Cyrl-RS" sz="1600">
                <a:latin typeface="Times New Roman" panose="02020603050405020304" pitchFamily="18" charset="0"/>
                <a:cs typeface="Times New Roman" panose="02020603050405020304" pitchFamily="18" charset="0"/>
              </a:rPr>
              <a:t>Велико Градиште</a:t>
            </a:r>
          </a:p>
        </c:rich>
      </c:tx>
      <c:overlay val="0"/>
    </c:title>
    <c:autoTitleDeleted val="0"/>
    <c:plotArea>
      <c:layout>
        <c:manualLayout>
          <c:layoutTarget val="inner"/>
          <c:xMode val="edge"/>
          <c:yMode val="edge"/>
          <c:x val="0.14772672312794405"/>
          <c:y val="0.13935756619985265"/>
          <c:w val="0.59314711299494105"/>
          <c:h val="0.81902824206212588"/>
        </c:manualLayout>
      </c:layout>
      <c:radarChart>
        <c:radarStyle val="marker"/>
        <c:varyColors val="0"/>
        <c:ser>
          <c:idx val="2"/>
          <c:order val="0"/>
          <c:tx>
            <c:strRef>
              <c:f>'[Veliko_Gradiste.xlsx]Велико Градиште'!$S$49</c:f>
              <c:strCache>
                <c:ptCount val="1"/>
                <c:pt idx="0">
                  <c:v>Брзина ветра (m/s)</c:v>
                </c:pt>
              </c:strCache>
            </c:strRef>
          </c:tx>
          <c:spPr>
            <a:ln w="31750">
              <a:noFill/>
            </a:ln>
          </c:spPr>
          <c:marker>
            <c:symbol val="none"/>
          </c:marker>
          <c:dPt>
            <c:idx val="0"/>
            <c:bubble3D val="0"/>
            <c:spPr>
              <a:ln w="31750">
                <a:solidFill>
                  <a:srgbClr val="FF0000"/>
                </a:solidFill>
              </a:ln>
            </c:spPr>
            <c:extLst>
              <c:ext xmlns:c16="http://schemas.microsoft.com/office/drawing/2014/chart" uri="{C3380CC4-5D6E-409C-BE32-E72D297353CC}">
                <c16:uniqueId val="{00000001-1880-4819-B4B7-E5841127E4F6}"/>
              </c:ext>
            </c:extLst>
          </c:dPt>
          <c:val>
            <c:numRef>
              <c:f>'[Veliko_Gradiste.xlsx]Велико Градиште'!$S$49</c:f>
              <c:numCache>
                <c:formatCode>General</c:formatCode>
                <c:ptCount val="1"/>
                <c:pt idx="0">
                  <c:v>0</c:v>
                </c:pt>
              </c:numCache>
            </c:numRef>
          </c:val>
          <c:extLst>
            <c:ext xmlns:c16="http://schemas.microsoft.com/office/drawing/2014/chart" uri="{C3380CC4-5D6E-409C-BE32-E72D297353CC}">
              <c16:uniqueId val="{00000002-1880-4819-B4B7-E5841127E4F6}"/>
            </c:ext>
          </c:extLst>
        </c:ser>
        <c:ser>
          <c:idx val="5"/>
          <c:order val="1"/>
          <c:tx>
            <c:strRef>
              <c:f>'[Veliko_Gradiste.xlsx]Велико Градиште'!$D$12</c:f>
              <c:strCache>
                <c:ptCount val="1"/>
                <c:pt idx="0">
                  <c:v>0.1-2</c:v>
                </c:pt>
              </c:strCache>
            </c:strRef>
          </c:tx>
          <c:spPr>
            <a:ln>
              <a:solidFill>
                <a:srgbClr val="00B0F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'[Veliko_Gradiste.xlsx]Велико Градиште'!$D$13:$D$28</c:f>
              <c:numCache>
                <c:formatCode>0.0</c:formatCode>
                <c:ptCount val="16"/>
                <c:pt idx="0">
                  <c:v>1.5757133296830321</c:v>
                </c:pt>
                <c:pt idx="1">
                  <c:v>1.5179168948104886</c:v>
                </c:pt>
                <c:pt idx="2">
                  <c:v>1.8981565979193284</c:v>
                </c:pt>
                <c:pt idx="3">
                  <c:v>3.5529597858489992</c:v>
                </c:pt>
                <c:pt idx="4">
                  <c:v>5.4115714546450082</c:v>
                </c:pt>
                <c:pt idx="5">
                  <c:v>4.1978463223215918</c:v>
                </c:pt>
                <c:pt idx="6">
                  <c:v>2.1141327492851492</c:v>
                </c:pt>
                <c:pt idx="7">
                  <c:v>0.93386871083531064</c:v>
                </c:pt>
                <c:pt idx="8">
                  <c:v>0.4441199732311249</c:v>
                </c:pt>
                <c:pt idx="9">
                  <c:v>0.48366490235444426</c:v>
                </c:pt>
                <c:pt idx="10">
                  <c:v>1.0616292510798808</c:v>
                </c:pt>
                <c:pt idx="11">
                  <c:v>3.3582770578572729</c:v>
                </c:pt>
                <c:pt idx="12">
                  <c:v>4.1248402993246938</c:v>
                </c:pt>
                <c:pt idx="13">
                  <c:v>2.755977368132871</c:v>
                </c:pt>
                <c:pt idx="14">
                  <c:v>1.9072823507939405</c:v>
                </c:pt>
                <c:pt idx="15">
                  <c:v>1.673054693678895</c:v>
                </c:pt>
              </c:numCache>
            </c:numRef>
          </c:val>
          <c:extLst>
            <c:ext xmlns:c16="http://schemas.microsoft.com/office/drawing/2014/chart" uri="{C3380CC4-5D6E-409C-BE32-E72D297353CC}">
              <c16:uniqueId val="{00000003-1880-4819-B4B7-E5841127E4F6}"/>
            </c:ext>
          </c:extLst>
        </c:ser>
        <c:ser>
          <c:idx val="6"/>
          <c:order val="2"/>
          <c:tx>
            <c:strRef>
              <c:f>'[Veliko_Gradiste.xlsx]Велико Градиште'!$E$12</c:f>
              <c:strCache>
                <c:ptCount val="1"/>
                <c:pt idx="0">
                  <c:v>2.1-5</c:v>
                </c:pt>
              </c:strCache>
            </c:strRef>
          </c:tx>
          <c:spPr>
            <a:ln>
              <a:solidFill>
                <a:srgbClr val="0070C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'[Veliko_Gradiste.xlsx]Велико Градиште'!$E$13:$E$28</c:f>
              <c:numCache>
                <c:formatCode>0.0</c:formatCode>
                <c:ptCount val="16"/>
                <c:pt idx="0">
                  <c:v>1.3019407434446675</c:v>
                </c:pt>
                <c:pt idx="1">
                  <c:v>0.59621585447466086</c:v>
                </c:pt>
                <c:pt idx="2">
                  <c:v>0.66009612459694589</c:v>
                </c:pt>
                <c:pt idx="3">
                  <c:v>1.5696294944332907</c:v>
                </c:pt>
                <c:pt idx="4">
                  <c:v>4.0944211230759873</c:v>
                </c:pt>
                <c:pt idx="5">
                  <c:v>10.482448135304496</c:v>
                </c:pt>
                <c:pt idx="6">
                  <c:v>6.6344223398430362</c:v>
                </c:pt>
                <c:pt idx="7">
                  <c:v>1.2897730729451846</c:v>
                </c:pt>
                <c:pt idx="8">
                  <c:v>0.53841941960211714</c:v>
                </c:pt>
                <c:pt idx="9">
                  <c:v>0.20989231611607956</c:v>
                </c:pt>
                <c:pt idx="10">
                  <c:v>0.68443146559591161</c:v>
                </c:pt>
                <c:pt idx="11">
                  <c:v>2.2966478067773926</c:v>
                </c:pt>
                <c:pt idx="12">
                  <c:v>5.1955953032791875</c:v>
                </c:pt>
                <c:pt idx="13">
                  <c:v>4.9613676461641418</c:v>
                </c:pt>
                <c:pt idx="14">
                  <c:v>4.0062055119547368</c:v>
                </c:pt>
                <c:pt idx="15">
                  <c:v>1.5483360710591956</c:v>
                </c:pt>
              </c:numCache>
            </c:numRef>
          </c:val>
          <c:extLst>
            <c:ext xmlns:c16="http://schemas.microsoft.com/office/drawing/2014/chart" uri="{C3380CC4-5D6E-409C-BE32-E72D297353CC}">
              <c16:uniqueId val="{00000004-1880-4819-B4B7-E5841127E4F6}"/>
            </c:ext>
          </c:extLst>
        </c:ser>
        <c:ser>
          <c:idx val="0"/>
          <c:order val="3"/>
          <c:tx>
            <c:strRef>
              <c:f>'[Veliko_Gradiste.xlsx]Велико Градиште'!$F$12</c:f>
              <c:strCache>
                <c:ptCount val="1"/>
                <c:pt idx="0">
                  <c:v>5.1-9</c:v>
                </c:pt>
              </c:strCache>
            </c:strRef>
          </c:tx>
          <c:spPr>
            <a:ln>
              <a:solidFill>
                <a:srgbClr val="00B05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'[Veliko_Gradiste.xlsx]Велико Градиште'!$F$13:$F$28</c:f>
              <c:numCache>
                <c:formatCode>0.0</c:formatCode>
                <c:ptCount val="16"/>
                <c:pt idx="0">
                  <c:v>1.8251505749224309E-2</c:v>
                </c:pt>
                <c:pt idx="1">
                  <c:v>0</c:v>
                </c:pt>
                <c:pt idx="2">
                  <c:v>0</c:v>
                </c:pt>
                <c:pt idx="3">
                  <c:v>3.0419176248707184E-3</c:v>
                </c:pt>
                <c:pt idx="4">
                  <c:v>0.33765285636064973</c:v>
                </c:pt>
                <c:pt idx="5">
                  <c:v>4.1248402993246938</c:v>
                </c:pt>
                <c:pt idx="6">
                  <c:v>1.3445275901928577</c:v>
                </c:pt>
                <c:pt idx="7">
                  <c:v>0.12776054024457018</c:v>
                </c:pt>
                <c:pt idx="8">
                  <c:v>2.1293423374095032E-2</c:v>
                </c:pt>
                <c:pt idx="9">
                  <c:v>3.0419176248707184E-3</c:v>
                </c:pt>
                <c:pt idx="10">
                  <c:v>0</c:v>
                </c:pt>
                <c:pt idx="11">
                  <c:v>0</c:v>
                </c:pt>
                <c:pt idx="12">
                  <c:v>4.5628764373060779E-2</c:v>
                </c:pt>
                <c:pt idx="13">
                  <c:v>0.12167670499482874</c:v>
                </c:pt>
                <c:pt idx="14">
                  <c:v>0.18251505749224312</c:v>
                </c:pt>
                <c:pt idx="15">
                  <c:v>3.3461093873577902E-2</c:v>
                </c:pt>
              </c:numCache>
            </c:numRef>
          </c:val>
          <c:extLst>
            <c:ext xmlns:c16="http://schemas.microsoft.com/office/drawing/2014/chart" uri="{C3380CC4-5D6E-409C-BE32-E72D297353CC}">
              <c16:uniqueId val="{00000005-1880-4819-B4B7-E5841127E4F6}"/>
            </c:ext>
          </c:extLst>
        </c:ser>
        <c:ser>
          <c:idx val="1"/>
          <c:order val="4"/>
          <c:tx>
            <c:strRef>
              <c:f>'[Veliko_Gradiste.xlsx]Велико Градиште'!$G$12</c:f>
              <c:strCache>
                <c:ptCount val="1"/>
                <c:pt idx="0">
                  <c:v>&gt;9.1</c:v>
                </c:pt>
              </c:strCache>
            </c:strRef>
          </c:tx>
          <c:spPr>
            <a:ln>
              <a:solidFill>
                <a:srgbClr val="FF000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'[Veliko_Gradiste.xlsx]Велико Градиште'!$G$13:$G$28</c:f>
              <c:numCache>
                <c:formatCode>0.0</c:formatCode>
                <c:ptCount val="16"/>
                <c:pt idx="0">
                  <c:v>0</c:v>
                </c:pt>
                <c:pt idx="1">
                  <c:v>0</c:v>
                </c:pt>
                <c:pt idx="2">
                  <c:v>0</c:v>
                </c:pt>
                <c:pt idx="3">
                  <c:v>0</c:v>
                </c:pt>
                <c:pt idx="4">
                  <c:v>7.9089858246638681E-2</c:v>
                </c:pt>
                <c:pt idx="5">
                  <c:v>2.917199002251019</c:v>
                </c:pt>
                <c:pt idx="6">
                  <c:v>0.67226379509642886</c:v>
                </c:pt>
                <c:pt idx="7">
                  <c:v>6.9964105372026533E-2</c:v>
                </c:pt>
                <c:pt idx="8">
                  <c:v>6.0838352497414368E-3</c:v>
                </c:pt>
                <c:pt idx="9">
                  <c:v>0</c:v>
                </c:pt>
                <c:pt idx="10">
                  <c:v>0</c:v>
                </c:pt>
                <c:pt idx="11">
                  <c:v>0</c:v>
                </c:pt>
                <c:pt idx="12">
                  <c:v>6.0838352497414368E-3</c:v>
                </c:pt>
                <c:pt idx="13">
                  <c:v>3.954492912331934E-2</c:v>
                </c:pt>
                <c:pt idx="14">
                  <c:v>2.1293423374095032E-2</c:v>
                </c:pt>
                <c:pt idx="15">
                  <c:v>3.0419176248707184E-3</c:v>
                </c:pt>
              </c:numCache>
            </c:numRef>
          </c:val>
          <c:extLst>
            <c:ext xmlns:c16="http://schemas.microsoft.com/office/drawing/2014/chart" uri="{C3380CC4-5D6E-409C-BE32-E72D297353CC}">
              <c16:uniqueId val="{00000006-1880-4819-B4B7-E5841127E4F6}"/>
            </c:ext>
          </c:extLst>
        </c:ser>
        <c:dLbls>
          <c:showLegendKey val="0"/>
          <c:showVal val="0"/>
          <c:showCatName val="0"/>
          <c:showSerName val="0"/>
          <c:showPercent val="0"/>
          <c:showBubbleSize val="0"/>
        </c:dLbls>
        <c:axId val="349945216"/>
        <c:axId val="352994432"/>
      </c:radarChart>
      <c:catAx>
        <c:axId val="349945216"/>
        <c:scaling>
          <c:orientation val="minMax"/>
        </c:scaling>
        <c:delete val="0"/>
        <c:axPos val="b"/>
        <c:majorGridlines/>
        <c:numFmt formatCode="0" sourceLinked="1"/>
        <c:majorTickMark val="none"/>
        <c:minorTickMark val="none"/>
        <c:tickLblPos val="nextTo"/>
        <c:txPr>
          <a:bodyPr rot="0" vert="horz"/>
          <a:lstStyle/>
          <a:p>
            <a:pPr>
              <a:defRPr/>
            </a:pPr>
            <a:endParaRPr lang="en-US"/>
          </a:p>
        </c:txPr>
        <c:crossAx val="352994432"/>
        <c:crosses val="autoZero"/>
        <c:auto val="1"/>
        <c:lblAlgn val="ctr"/>
        <c:lblOffset val="100"/>
        <c:noMultiLvlLbl val="0"/>
      </c:catAx>
      <c:valAx>
        <c:axId val="352994432"/>
        <c:scaling>
          <c:orientation val="minMax"/>
          <c:max val="11"/>
          <c:min val="0"/>
        </c:scaling>
        <c:delete val="0"/>
        <c:axPos val="l"/>
        <c:majorGridlines>
          <c:spPr>
            <a:ln>
              <a:solidFill>
                <a:srgbClr val="639FE7"/>
              </a:solidFill>
            </a:ln>
          </c:spPr>
        </c:majorGridlines>
        <c:numFmt formatCode="#,##0.0" sourceLinked="0"/>
        <c:majorTickMark val="none"/>
        <c:minorTickMark val="none"/>
        <c:tickLblPos val="nextTo"/>
        <c:spPr>
          <a:ln>
            <a:solidFill>
              <a:srgbClr val="639FE7"/>
            </a:solidFill>
          </a:ln>
        </c:spPr>
        <c:crossAx val="349945216"/>
        <c:crosses val="autoZero"/>
        <c:crossBetween val="between"/>
        <c:majorUnit val="0.5"/>
        <c:minorUnit val="0.1"/>
      </c:valAx>
    </c:plotArea>
    <c:legend>
      <c:legendPos val="r"/>
      <c:overlay val="0"/>
      <c:spPr>
        <a:ln>
          <a:solidFill>
            <a:schemeClr val="bg2">
              <a:lumMod val="25000"/>
            </a:schemeClr>
          </a:solidFill>
        </a:ln>
      </c:spPr>
    </c:legend>
    <c:plotVisOnly val="1"/>
    <c:dispBlanksAs val="gap"/>
    <c:showDLblsOverMax val="0"/>
  </c:chart>
  <c:txPr>
    <a:bodyPr/>
    <a:lstStyle/>
    <a:p>
      <a:pPr>
        <a:defRPr baseline="0">
          <a:solidFill>
            <a:srgbClr val="1A5AA6"/>
          </a:solidFill>
          <a:latin typeface="Verdana" panose="020B060403050404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0.00318</cdr:x>
      <cdr:y>0.93845</cdr:y>
    </cdr:from>
    <cdr:to>
      <cdr:x>0.15117</cdr:x>
      <cdr:y>0.97438</cdr:y>
    </cdr:to>
    <cdr:sp macro="" textlink="">
      <cdr:nvSpPr>
        <cdr:cNvPr id="4" name="TextBox 3"/>
        <cdr:cNvSpPr txBox="1"/>
      </cdr:nvSpPr>
      <cdr:spPr>
        <a:xfrm xmlns:a="http://schemas.openxmlformats.org/drawingml/2006/main">
          <a:off x="29637" y="6337570"/>
          <a:ext cx="1380003" cy="242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solidFill>
                <a:srgbClr val="1A5AA6"/>
              </a:solidFill>
              <a:latin typeface="Verdana" panose="020B0604030504040204" pitchFamily="34" charset="0"/>
              <a:ea typeface="Verdana" panose="020B0604030504040204" pitchFamily="34" charset="0"/>
              <a:cs typeface="Verdana" panose="020B0604030504040204" pitchFamily="34" charset="0"/>
            </a:rPr>
            <a:t>Тишине:</a:t>
          </a:r>
          <a:r>
            <a:rPr lang="sr-Cyrl-RS" sz="1100" baseline="0">
              <a:solidFill>
                <a:srgbClr val="1A5AA6"/>
              </a:solidFill>
              <a:latin typeface="Verdana" panose="020B0604030504040204" pitchFamily="34" charset="0"/>
              <a:ea typeface="Verdana" panose="020B0604030504040204" pitchFamily="34" charset="0"/>
              <a:cs typeface="Verdana" panose="020B0604030504040204" pitchFamily="34" charset="0"/>
            </a:rPr>
            <a:t> </a:t>
          </a:r>
          <a:r>
            <a:rPr lang="en-US" sz="1100" baseline="0">
              <a:solidFill>
                <a:srgbClr val="1A5AA6"/>
              </a:solidFill>
              <a:latin typeface="Verdana" panose="020B0604030504040204" pitchFamily="34" charset="0"/>
              <a:ea typeface="Verdana" panose="020B0604030504040204" pitchFamily="34" charset="0"/>
              <a:cs typeface="Verdana" panose="020B0604030504040204" pitchFamily="34" charset="0"/>
            </a:rPr>
            <a:t>6.7</a:t>
          </a:r>
          <a:r>
            <a:rPr lang="sr-Cyrl-RS" sz="1100" baseline="0">
              <a:solidFill>
                <a:srgbClr val="1A5AA6"/>
              </a:solidFill>
              <a:latin typeface="Verdana" panose="020B0604030504040204" pitchFamily="34" charset="0"/>
              <a:ea typeface="Verdana" panose="020B0604030504040204" pitchFamily="34" charset="0"/>
              <a:cs typeface="Verdana" panose="020B0604030504040204" pitchFamily="34" charset="0"/>
            </a:rPr>
            <a:t>%</a:t>
          </a:r>
          <a:endParaRPr lang="en-US" sz="1100">
            <a:solidFill>
              <a:srgbClr val="1A5AA6"/>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0.0058</cdr:x>
      <cdr:y>0.00798</cdr:y>
    </cdr:from>
    <cdr:to>
      <cdr:x>0.20058</cdr:x>
      <cdr:y>0.09032</cdr:y>
    </cdr:to>
    <cdr:sp macro="" textlink="">
      <cdr:nvSpPr>
        <cdr:cNvPr id="3" name="TextBox 1"/>
        <cdr:cNvSpPr txBox="1"/>
      </cdr:nvSpPr>
      <cdr:spPr>
        <a:xfrm xmlns:a="http://schemas.openxmlformats.org/drawingml/2006/main">
          <a:off x="50800" y="50800"/>
          <a:ext cx="1704975" cy="5238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0.0058</cdr:x>
      <cdr:y>0.00798</cdr:y>
    </cdr:from>
    <cdr:to>
      <cdr:x>0.20058</cdr:x>
      <cdr:y>0.09032</cdr:y>
    </cdr:to>
    <cdr:sp macro="" textlink="">
      <cdr:nvSpPr>
        <cdr:cNvPr id="5" name="TextBox 1"/>
        <cdr:cNvSpPr txBox="1"/>
      </cdr:nvSpPr>
      <cdr:spPr>
        <a:xfrm xmlns:a="http://schemas.openxmlformats.org/drawingml/2006/main">
          <a:off x="50800" y="50800"/>
          <a:ext cx="1704975" cy="5238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0.33929</cdr:x>
      <cdr:y>0.1301</cdr:y>
    </cdr:from>
    <cdr:to>
      <cdr:x>0.47858</cdr:x>
      <cdr:y>0.18549</cdr:y>
    </cdr:to>
    <cdr:sp macro="" textlink="">
      <cdr:nvSpPr>
        <cdr:cNvPr id="7" name="TextBox 1"/>
        <cdr:cNvSpPr txBox="1"/>
      </cdr:nvSpPr>
      <cdr:spPr>
        <a:xfrm xmlns:a="http://schemas.openxmlformats.org/drawingml/2006/main" flipH="1">
          <a:off x="3163864" y="903394"/>
          <a:ext cx="1298875" cy="3846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rgbClr val="1A5AA6"/>
              </a:solidFill>
              <a:latin typeface="Verdana" panose="020B0604030504040204" pitchFamily="34" charset="0"/>
              <a:ea typeface="Verdana" panose="020B0604030504040204" pitchFamily="34" charset="0"/>
              <a:cs typeface="Verdana" panose="020B0604030504040204" pitchFamily="34" charset="0"/>
            </a:rPr>
            <a:t>               %</a:t>
          </a:r>
        </a:p>
      </cdr:txBody>
    </cdr:sp>
  </cdr:relSizeAnchor>
  <cdr:relSizeAnchor xmlns:cdr="http://schemas.openxmlformats.org/drawingml/2006/chartDrawing">
    <cdr:from>
      <cdr:x>0.00102</cdr:x>
      <cdr:y>0.91537</cdr:y>
    </cdr:from>
    <cdr:to>
      <cdr:x>0.09908</cdr:x>
      <cdr:y>0.97461</cdr:y>
    </cdr:to>
    <cdr:sp macro="" textlink="">
      <cdr:nvSpPr>
        <cdr:cNvPr id="2" name="TextBox 1"/>
        <cdr:cNvSpPr txBox="1"/>
      </cdr:nvSpPr>
      <cdr:spPr>
        <a:xfrm xmlns:a="http://schemas.openxmlformats.org/drawingml/2006/main">
          <a:off x="9526" y="6181725"/>
          <a:ext cx="914400" cy="4000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AF80-F89F-427B-8D36-1E6B3763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64</Pages>
  <Words>23957</Words>
  <Characters>136561</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160198</CharactersWithSpaces>
  <SharedDoc>false</SharedDoc>
  <HLinks>
    <vt:vector size="168" baseType="variant">
      <vt:variant>
        <vt:i4>1310759</vt:i4>
      </vt:variant>
      <vt:variant>
        <vt:i4>81</vt:i4>
      </vt:variant>
      <vt:variant>
        <vt:i4>0</vt:i4>
      </vt:variant>
      <vt:variant>
        <vt:i4>5</vt:i4>
      </vt:variant>
      <vt:variant>
        <vt:lpwstr>https://sr.m.wikipedia.org/wiki/20._%D0%B2%D0%B5%D0%BA</vt:lpwstr>
      </vt:variant>
      <vt:variant>
        <vt:lpwstr/>
      </vt:variant>
      <vt:variant>
        <vt:i4>2162738</vt:i4>
      </vt:variant>
      <vt:variant>
        <vt:i4>78</vt:i4>
      </vt:variant>
      <vt:variant>
        <vt:i4>0</vt:i4>
      </vt:variant>
      <vt:variant>
        <vt:i4>5</vt:i4>
      </vt:variant>
      <vt:variant>
        <vt:lpwstr>https://sr.m.wikipedia.org/wiki/1980%D0%B5</vt:lpwstr>
      </vt:variant>
      <vt:variant>
        <vt:lpwstr/>
      </vt:variant>
      <vt:variant>
        <vt:i4>2162749</vt:i4>
      </vt:variant>
      <vt:variant>
        <vt:i4>75</vt:i4>
      </vt:variant>
      <vt:variant>
        <vt:i4>0</vt:i4>
      </vt:variant>
      <vt:variant>
        <vt:i4>5</vt:i4>
      </vt:variant>
      <vt:variant>
        <vt:lpwstr>https://sr.m.wikipedia.org/wiki/1970%D0%B5</vt:lpwstr>
      </vt:variant>
      <vt:variant>
        <vt:lpwstr/>
      </vt:variant>
      <vt:variant>
        <vt:i4>5701711</vt:i4>
      </vt:variant>
      <vt:variant>
        <vt:i4>72</vt:i4>
      </vt:variant>
      <vt:variant>
        <vt:i4>0</vt:i4>
      </vt:variant>
      <vt:variant>
        <vt:i4>5</vt:i4>
      </vt:variant>
      <vt:variant>
        <vt:lpwstr>https://sr.m.wikipedia.org/wiki/%D0%A6%D0%B8%D0%BD%D0%BA</vt:lpwstr>
      </vt:variant>
      <vt:variant>
        <vt:lpwstr/>
      </vt:variant>
      <vt:variant>
        <vt:i4>2621536</vt:i4>
      </vt:variant>
      <vt:variant>
        <vt:i4>69</vt:i4>
      </vt:variant>
      <vt:variant>
        <vt:i4>0</vt:i4>
      </vt:variant>
      <vt:variant>
        <vt:i4>5</vt:i4>
      </vt:variant>
      <vt:variant>
        <vt:lpwstr>https://sr.m.wikipedia.org/wiki/%D0%9E%D0%BB%D0%BE%D0%B2%D0%BE</vt:lpwstr>
      </vt:variant>
      <vt:variant>
        <vt:lpwstr/>
      </vt:variant>
      <vt:variant>
        <vt:i4>6029335</vt:i4>
      </vt:variant>
      <vt:variant>
        <vt:i4>66</vt:i4>
      </vt:variant>
      <vt:variant>
        <vt:i4>0</vt:i4>
      </vt:variant>
      <vt:variant>
        <vt:i4>5</vt:i4>
      </vt:variant>
      <vt:variant>
        <vt:lpwstr>https://sr.m.wikipedia.org/wiki/%D0%90%D0%B7%D0%B1%D0%B5%D1%81%D1%82</vt:lpwstr>
      </vt:variant>
      <vt:variant>
        <vt:lpwstr/>
      </vt:variant>
      <vt:variant>
        <vt:i4>2818107</vt:i4>
      </vt:variant>
      <vt:variant>
        <vt:i4>63</vt:i4>
      </vt:variant>
      <vt:variant>
        <vt:i4>0</vt:i4>
      </vt:variant>
      <vt:variant>
        <vt:i4>5</vt:i4>
      </vt:variant>
      <vt:variant>
        <vt:lpwstr>https://sr.m.wikipedia.org/wiki/%D0%9C%D0%B5%D1%82%D0%B0%D0%BB</vt:lpwstr>
      </vt:variant>
      <vt:variant>
        <vt:lpwstr/>
      </vt:variant>
      <vt:variant>
        <vt:i4>655382</vt:i4>
      </vt:variant>
      <vt:variant>
        <vt:i4>60</vt:i4>
      </vt:variant>
      <vt:variant>
        <vt:i4>0</vt:i4>
      </vt:variant>
      <vt:variant>
        <vt:i4>5</vt:i4>
      </vt:variant>
      <vt:variant>
        <vt:lpwstr>https://sr.m.wikipedia.org/wiki/%D0%9C%D0%B0%D0%B3%D0%BD%D0%B5%D0%B7%D0%B8%D1%98%D1%83%D0%BC</vt:lpwstr>
      </vt:variant>
      <vt:variant>
        <vt:lpwstr/>
      </vt:variant>
      <vt:variant>
        <vt:i4>6160461</vt:i4>
      </vt:variant>
      <vt:variant>
        <vt:i4>57</vt:i4>
      </vt:variant>
      <vt:variant>
        <vt:i4>0</vt:i4>
      </vt:variant>
      <vt:variant>
        <vt:i4>5</vt:i4>
      </vt:variant>
      <vt:variant>
        <vt:lpwstr>https://sr.m.wikipedia.org/wiki/%D0%9F%D0%BE%D1%99%D0%BE%D0%BF%D1%80%D0%B8%D0%B2%D1%80%D0%B5%D0%B4%D0%B0</vt:lpwstr>
      </vt:variant>
      <vt:variant>
        <vt:lpwstr/>
      </vt:variant>
      <vt:variant>
        <vt:i4>7340088</vt:i4>
      </vt:variant>
      <vt:variant>
        <vt:i4>54</vt:i4>
      </vt:variant>
      <vt:variant>
        <vt:i4>0</vt:i4>
      </vt:variant>
      <vt:variant>
        <vt:i4>5</vt:i4>
      </vt:variant>
      <vt:variant>
        <vt:lpwstr>https://sr.m.wikipedia.org/wiki/%D0%A2%D1%83%D1%80%D0%B8%D0%B7%D0%B0%D0%BC</vt:lpwstr>
      </vt:variant>
      <vt:variant>
        <vt:lpwstr/>
      </vt:variant>
      <vt:variant>
        <vt:i4>8257592</vt:i4>
      </vt:variant>
      <vt:variant>
        <vt:i4>51</vt:i4>
      </vt:variant>
      <vt:variant>
        <vt:i4>0</vt:i4>
      </vt:variant>
      <vt:variant>
        <vt:i4>5</vt:i4>
      </vt:variant>
      <vt:variant>
        <vt:lpwstr>https://sr.m.wikipedia.org/wiki/%D0%A0%D1%83%D0%B4%D0%B0%D1%80%D1%81%D1%82%D0%B2%D0%BE</vt:lpwstr>
      </vt:variant>
      <vt:variant>
        <vt:lpwstr/>
      </vt:variant>
      <vt:variant>
        <vt:i4>262221</vt:i4>
      </vt:variant>
      <vt:variant>
        <vt:i4>48</vt:i4>
      </vt:variant>
      <vt:variant>
        <vt:i4>0</vt:i4>
      </vt:variant>
      <vt:variant>
        <vt:i4>5</vt:i4>
      </vt:variant>
      <vt:variant>
        <vt:lpwstr>https://sr.m.wikipedia.org/wiki/%D0%98%D0%BD%D0%B4%D1%83%D1%81%D1%82%D1%80%D0%B8%D1%98%D0%B0</vt:lpwstr>
      </vt:variant>
      <vt:variant>
        <vt:lpwstr/>
      </vt:variant>
      <vt:variant>
        <vt:i4>917549</vt:i4>
      </vt:variant>
      <vt:variant>
        <vt:i4>45</vt:i4>
      </vt:variant>
      <vt:variant>
        <vt:i4>0</vt:i4>
      </vt:variant>
      <vt:variant>
        <vt:i4>5</vt:i4>
      </vt:variant>
      <vt:variant>
        <vt:lpwstr>https://sr.m.wikipedia.org/wiki/%D0%A6%D1%80%D0%BD%D0%B0_%D0%93%D0%BE%D1%80%D0%B0</vt:lpwstr>
      </vt:variant>
      <vt:variant>
        <vt:lpwstr/>
      </vt:variant>
      <vt:variant>
        <vt:i4>524391</vt:i4>
      </vt:variant>
      <vt:variant>
        <vt:i4>42</vt:i4>
      </vt:variant>
      <vt:variant>
        <vt:i4>0</vt:i4>
      </vt:variant>
      <vt:variant>
        <vt:i4>5</vt:i4>
      </vt:variant>
      <vt:variant>
        <vt:lpwstr>https://sr.m.wikipedia.org/wiki/%D0%A0%D0%B0%D1%88%D0%BA%D0%B0_(%D1%80%D0%B5%D0%BA%D0%B0)</vt:lpwstr>
      </vt:variant>
      <vt:variant>
        <vt:lpwstr/>
      </vt:variant>
      <vt:variant>
        <vt:i4>6094908</vt:i4>
      </vt:variant>
      <vt:variant>
        <vt:i4>39</vt:i4>
      </vt:variant>
      <vt:variant>
        <vt:i4>0</vt:i4>
      </vt:variant>
      <vt:variant>
        <vt:i4>5</vt:i4>
      </vt:variant>
      <vt:variant>
        <vt:lpwstr>https://sr.m.wikipedia.org/wiki/%D0%A2%D0%BE%D0%BF%D0%BB%D0%B8%D1%86%D0%B0_(%D0%BE%D0%B1%D0%BB%D0%B0%D1%81%D1%82)</vt:lpwstr>
      </vt:variant>
      <vt:variant>
        <vt:lpwstr/>
      </vt:variant>
      <vt:variant>
        <vt:i4>2097159</vt:i4>
      </vt:variant>
      <vt:variant>
        <vt:i4>36</vt:i4>
      </vt:variant>
      <vt:variant>
        <vt:i4>0</vt:i4>
      </vt:variant>
      <vt:variant>
        <vt:i4>5</vt:i4>
      </vt:variant>
      <vt:variant>
        <vt:lpwstr>https://sr.m.wikipedia.org/wiki/%D0%90%D0%BB%D0%B5%D0%BA%D1%81%D0%B0%D0%BD%D0%B4%D1%80%D0%BE%D0%B2%D0%B0%D1%87%D0%BA%D0%B0_%D0%B6%D1%83%D0%BF%D0%B0</vt:lpwstr>
      </vt:variant>
      <vt:variant>
        <vt:lpwstr/>
      </vt:variant>
      <vt:variant>
        <vt:i4>852072</vt:i4>
      </vt:variant>
      <vt:variant>
        <vt:i4>33</vt:i4>
      </vt:variant>
      <vt:variant>
        <vt:i4>0</vt:i4>
      </vt:variant>
      <vt:variant>
        <vt:i4>5</vt:i4>
      </vt:variant>
      <vt:variant>
        <vt:lpwstr>https://sr.m.wikipedia.org/w/index.php?title=%D0%88%D0%BE%D1%88%D0%B0%D0%BD%D0%B8%D1%86%D0%B0_(%D1%80%D0%B5%D0%BA%D0%B0)&amp;action=edit&amp;redlink=1</vt:lpwstr>
      </vt:variant>
      <vt:variant>
        <vt:lpwstr/>
      </vt:variant>
      <vt:variant>
        <vt:i4>7798891</vt:i4>
      </vt:variant>
      <vt:variant>
        <vt:i4>30</vt:i4>
      </vt:variant>
      <vt:variant>
        <vt:i4>0</vt:i4>
      </vt:variant>
      <vt:variant>
        <vt:i4>5</vt:i4>
      </vt:variant>
      <vt:variant>
        <vt:lpwstr>https://sr.m.wikipedia.org/wiki/%D0%9A%D0%BE%D1%81%D0%BE%D0%B2%D0%BE_%D0%B8_%D0%9C%D0%B5%D1%82%D0%BE%D1%85%D0%B8%D1%98%D0%B0</vt:lpwstr>
      </vt:variant>
      <vt:variant>
        <vt:lpwstr/>
      </vt:variant>
      <vt:variant>
        <vt:i4>78</vt:i4>
      </vt:variant>
      <vt:variant>
        <vt:i4>27</vt:i4>
      </vt:variant>
      <vt:variant>
        <vt:i4>0</vt:i4>
      </vt:variant>
      <vt:variant>
        <vt:i4>5</vt:i4>
      </vt:variant>
      <vt:variant>
        <vt:lpwstr>https://sr.m.wikipedia.org/wiki/%D0%A8%D1%83%D0%BC%D0%B0%D0%B4%D0%B8%D1%98%D0%B0</vt:lpwstr>
      </vt:variant>
      <vt:variant>
        <vt:lpwstr/>
      </vt:variant>
      <vt:variant>
        <vt:i4>720958</vt:i4>
      </vt:variant>
      <vt:variant>
        <vt:i4>24</vt:i4>
      </vt:variant>
      <vt:variant>
        <vt:i4>0</vt:i4>
      </vt:variant>
      <vt:variant>
        <vt:i4>5</vt:i4>
      </vt:variant>
      <vt:variant>
        <vt:lpwstr>https://sr.m.wikipedia.org/wiki/%D0%9F%D0%BE%D0%BC%D0%BE%D1%80%D0%B0%D0%B2%D1%99%D0%B5_(%D0%BE%D0%B1%D0%BB%D0%B0%D1%81%D1%82)</vt:lpwstr>
      </vt:variant>
      <vt:variant>
        <vt:lpwstr/>
      </vt:variant>
      <vt:variant>
        <vt:i4>7340048</vt:i4>
      </vt:variant>
      <vt:variant>
        <vt:i4>21</vt:i4>
      </vt:variant>
      <vt:variant>
        <vt:i4>0</vt:i4>
      </vt:variant>
      <vt:variant>
        <vt:i4>5</vt:i4>
      </vt:variant>
      <vt:variant>
        <vt:lpwstr>https://sr.m.wikipedia.org/wiki/%D0%93%D0%BE%D0%BB%D0%B8%D1%98%D0%B0_(%D0%A1%D1%80%D0%B1%D0%B8%D1%98%D0%B0)</vt:lpwstr>
      </vt:variant>
      <vt:variant>
        <vt:lpwstr/>
      </vt:variant>
      <vt:variant>
        <vt:i4>5636119</vt:i4>
      </vt:variant>
      <vt:variant>
        <vt:i4>18</vt:i4>
      </vt:variant>
      <vt:variant>
        <vt:i4>0</vt:i4>
      </vt:variant>
      <vt:variant>
        <vt:i4>5</vt:i4>
      </vt:variant>
      <vt:variant>
        <vt:lpwstr>https://sr.m.wikipedia.org/wiki/%D0%9A%D0%BE%D0%BF%D0%B0%D0%BE%D0%BD%D0%B8%D0%BA</vt:lpwstr>
      </vt:variant>
      <vt:variant>
        <vt:lpwstr/>
      </vt:variant>
      <vt:variant>
        <vt:i4>5570636</vt:i4>
      </vt:variant>
      <vt:variant>
        <vt:i4>15</vt:i4>
      </vt:variant>
      <vt:variant>
        <vt:i4>0</vt:i4>
      </vt:variant>
      <vt:variant>
        <vt:i4>5</vt:i4>
      </vt:variant>
      <vt:variant>
        <vt:lpwstr>https://sr.m.wikipedia.org/wiki/%D0%98%D0%B1%D0%B0%D1%80</vt:lpwstr>
      </vt:variant>
      <vt:variant>
        <vt:lpwstr/>
      </vt:variant>
      <vt:variant>
        <vt:i4>94</vt:i4>
      </vt:variant>
      <vt:variant>
        <vt:i4>12</vt:i4>
      </vt:variant>
      <vt:variant>
        <vt:i4>0</vt:i4>
      </vt:variant>
      <vt:variant>
        <vt:i4>5</vt:i4>
      </vt:variant>
      <vt:variant>
        <vt:lpwstr>https://sr.m.wikipedia.org/wiki/%D0%9F%D0%BE%D0%BF%D0%B8%D1%81_%D1%81%D1%82%D0%B0%D0%BD%D0%BE%D0%B2%D0%BD%D0%B8%D1%88%D1%82%D0%B2%D0%B0_2011._%D1%83_%D0%A1%D1%80%D0%B1%D0%B8%D1%98%D0%B8</vt:lpwstr>
      </vt:variant>
      <vt:variant>
        <vt:lpwstr/>
      </vt:variant>
      <vt:variant>
        <vt:i4>196701</vt:i4>
      </vt:variant>
      <vt:variant>
        <vt:i4>9</vt:i4>
      </vt:variant>
      <vt:variant>
        <vt:i4>0</vt:i4>
      </vt:variant>
      <vt:variant>
        <vt:i4>5</vt:i4>
      </vt:variant>
      <vt:variant>
        <vt:lpwstr>https://sr.m.wikipedia.org/wiki/%D0%9F%D0%BE%D0%BF%D0%B8%D1%81_%D1%81%D1%82%D0%B0%D0%BD%D0%BE%D0%B2%D0%BD%D0%B8%D1%88%D1%82%D0%B2%D0%B0_2022._%D1%83_%D0%A1%D1%80%D0%B1%D0%B8%D1%98%D0%B8</vt:lpwstr>
      </vt:variant>
      <vt:variant>
        <vt:lpwstr/>
      </vt:variant>
      <vt:variant>
        <vt:i4>2162737</vt:i4>
      </vt:variant>
      <vt:variant>
        <vt:i4>6</vt:i4>
      </vt:variant>
      <vt:variant>
        <vt:i4>0</vt:i4>
      </vt:variant>
      <vt:variant>
        <vt:i4>5</vt:i4>
      </vt:variant>
      <vt:variant>
        <vt:lpwstr>https://sr.m.wikipedia.org/wiki/%D0%A0%D0%B0%D1%88%D0%BA%D0%B8_%D1%83%D0%BF%D1%80%D0%B0%D0%B2%D0%BD%D0%B8_%D0%BE%D0%BA%D1%80%D1%83%D0%B3</vt:lpwstr>
      </vt:variant>
      <vt:variant>
        <vt:lpwstr/>
      </vt:variant>
      <vt:variant>
        <vt:i4>6029390</vt:i4>
      </vt:variant>
      <vt:variant>
        <vt:i4>3</vt:i4>
      </vt:variant>
      <vt:variant>
        <vt:i4>0</vt:i4>
      </vt:variant>
      <vt:variant>
        <vt:i4>5</vt:i4>
      </vt:variant>
      <vt:variant>
        <vt:lpwstr>https://sr.m.wikipedia.org/wiki/%D0%A1%D1%80%D0%B1%D0%B8%D1%98%D0%B0</vt:lpwstr>
      </vt:variant>
      <vt:variant>
        <vt:lpwstr/>
      </vt:variant>
      <vt:variant>
        <vt:i4>1376376</vt:i4>
      </vt:variant>
      <vt:variant>
        <vt:i4>0</vt:i4>
      </vt:variant>
      <vt:variant>
        <vt:i4>0</vt:i4>
      </vt:variant>
      <vt:variant>
        <vt:i4>5</vt:i4>
      </vt:variant>
      <vt:variant>
        <vt:lpwstr>https://sr.m.wikipedia.org/wiki/%D0%A2%D0%B5%D1%80%D0%B8%D1%82%D0%BE%D1%80%D0%B8%D1%98%D0%B0%D0%BB%D0%BD%D0%B0_%D0%BE%D1%80%D0%B3%D0%B0%D0%BD%D0%B8%D0%B7%D0%B0%D1%86%D0%B8%D1%98%D0%B0_%D0%A0%D0%B5%D0%BF%D1%83%D0%B1%D0%BB%D0%B8%D0%BA%D0%B5_%D0%A1%D1%80%D0%B1%D0%B8%D1%98%D0%B5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Nikolić</dc:creator>
  <cp:keywords/>
  <dc:description/>
  <cp:lastModifiedBy>Lidija Nikolić</cp:lastModifiedBy>
  <cp:revision>17</cp:revision>
  <cp:lastPrinted>2023-09-10T09:51:00Z</cp:lastPrinted>
  <dcterms:created xsi:type="dcterms:W3CDTF">2025-01-23T08:13:00Z</dcterms:created>
  <dcterms:modified xsi:type="dcterms:W3CDTF">2025-01-24T08:45:00Z</dcterms:modified>
</cp:coreProperties>
</file>