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3A109E" w:rsidRPr="00601DBA" w:rsidP="003A109E" w14:paraId="40D40AB9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_Hlk116577677"/>
      <w:bookmarkStart w:id="2" w:name="19"/>
      <w:bookmarkEnd w:id="2"/>
      <w:r w:rsidRP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Управа за шуме - Министарство пољопривреде, шумарства и водопривреде</w:t>
      </w:r>
    </w:p>
    <w:p w:rsidR="003A109E" w:rsidRPr="001F55F6" w:rsidP="003A109E" w14:paraId="21AC2B28" w14:textId="77777777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ПИБ:</w:t>
      </w:r>
      <w:r w:rsidRPr="00191039">
        <w:rPr>
          <w:rFonts w:cstheme="minorHAnsi"/>
          <w:sz w:val="20"/>
          <w:szCs w:val="20"/>
        </w:rPr>
        <w:t> </w:t>
      </w:r>
      <w:r w:rsidRPr="00601DBA">
        <w:rPr>
          <w:b/>
          <w:bCs/>
          <w:lang w:val="hr-HR"/>
        </w:rPr>
        <w:t xml:space="preserve"> </w:t>
      </w:r>
      <w:bookmarkStart w:id="3" w:name="20"/>
      <w:bookmarkEnd w:id="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108508191</w:t>
      </w:r>
      <w:r w:rsidRPr="001F55F6">
        <w:rPr>
          <w:rFonts w:cstheme="minorHAnsi"/>
          <w:b/>
          <w:sz w:val="20"/>
          <w:szCs w:val="20"/>
        </w:rPr>
        <w:t xml:space="preserve"> </w:t>
      </w:r>
    </w:p>
    <w:p w:rsidR="003A109E" w:rsidP="003A109E" w14:paraId="6500701A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4" w:name="21"/>
      <w:bookmarkEnd w:id="4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Омладинских бригада 1</w:t>
      </w:r>
    </w:p>
    <w:p w:rsidR="003A109E" w:rsidRPr="001F55F6" w:rsidP="003A109E" w14:paraId="5CD975BA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5" w:name="22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11070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3"/>
      <w:bookmarkEnd w:id="6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Нови Београд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bookmarkEnd w:id="1"/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11.03.2025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000487816 2025 14844 000 000 405 029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9" w:name="7"/>
      <w:bookmarkEnd w:id="9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На основу члана 146. ст. 1. и 7. Закона о јавним набавкама („Службени гласник“, број 91/19), наручилац доноси,</w:t>
      </w:r>
    </w:p>
    <w:p w:rsidR="001F55F6" w:rsidRPr="001F55F6" w:rsidP="00A9707B" w14:paraId="2E4A0798" w14:textId="71A59B9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r w:rsidRPr="00D005DE">
        <w:rPr>
          <w:rFonts w:cstheme="minorHAnsi"/>
          <w:b/>
          <w:sz w:val="32"/>
          <w:szCs w:val="32"/>
          <w:lang w:val="sr-Latn-BA"/>
        </w:rPr>
        <w:t>ОДЛУКА О ЗАКЉУЧЕЊУ ОКВИРНОГ СПОРАЗУМА</w:t>
      </w:r>
    </w:p>
    <w:p w:rsidR="001F55F6" w:rsidRPr="001F55F6" w:rsidP="001F55F6" w14:paraId="2D28022D" w14:textId="7F5A1189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_Hlk116577629"/>
      <w:bookmarkStart w:id="11" w:name="24"/>
      <w:bookmarkEnd w:id="10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Управа за шуме - Министарство пољопривреде, шумарства и водопривреде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18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000487816 2025 14844 000 000 405 029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7"/>
      <w:bookmarkEnd w:id="1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Поправке службених аутомобила са уградњом резервних делова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4" w:name="16"/>
      <w:bookmarkEnd w:id="14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2025/С Ф02-0003997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1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2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7" w:name="A_ConType_3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RPr="001F55F6" w:rsidP="00B84A8C" w14:paraId="3AFB026C" w14:textId="57BD64CF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8" w:name="25"/>
      <w:bookmarkEnd w:id="18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50110000</w:t>
      </w:r>
    </w:p>
    <w:p w:rsidR="001F55F6" w:rsidRPr="001F55F6" w:rsidP="00B84A8C" w14:paraId="5FF10A8D" w14:textId="1D4DAFE8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Назив предмета / партије: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9" w:name="1"/>
      <w:bookmarkEnd w:id="19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сервисирањевозила са уградњом резервних делова на територији града Зајечара  (Зајечарски управни округ), а која се користе у Управи за шуме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Процењена вредност предмета / партије (без ПДВ-а):</w:t>
      </w:r>
      <w:r w:rsidR="00B84A8C">
        <w:rPr>
          <w:rFonts w:cstheme="minorHAnsi"/>
          <w:sz w:val="20"/>
          <w:szCs w:val="20"/>
        </w:rPr>
        <w:t> </w:t>
      </w:r>
      <w:bookmarkStart w:id="20" w:name="2"/>
      <w:bookmarkEnd w:id="20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166.666,60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21" w:name="3"/>
      <w:bookmarkEnd w:id="21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РСД</w:t>
      </w:r>
    </w:p>
    <w:p w:rsidR="001F55F6" w:rsidRPr="0004108F" w:rsidP="00B84A8C" w14:paraId="295073E2" w14:textId="2B644F9A">
      <w:pPr>
        <w:tabs>
          <w:tab w:val="left" w:pos="1701"/>
        </w:tabs>
        <w:spacing w:before="120"/>
        <w:rPr>
          <w:rFonts w:cstheme="minorHAnsi"/>
          <w:sz w:val="20"/>
          <w:szCs w:val="20"/>
          <w:lang w:val="sr-Latn-BA"/>
        </w:rPr>
      </w:pPr>
      <w:r w:rsidRPr="0004108F">
        <w:rPr>
          <w:rFonts w:ascii="Calibri" w:hAnsi="Calibri" w:cs="Calibri"/>
          <w:sz w:val="20"/>
          <w:szCs w:val="20"/>
          <w:lang w:val="sr-Latn-BA"/>
        </w:rPr>
        <w:t>Оквирни споразум се закључује са следећим привредним субјектима: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B84A8C" w14:paraId="098A9613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2" w:name="10"/>
            <w:bookmarkEnd w:id="22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КУСИ ДОО ЗАЈЕЧАР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3" w:name="11"/>
            <w:bookmarkEnd w:id="23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103657804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2"/>
            <w:bookmarkEnd w:id="2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НЕГОТИНСКИ ПУТ, 2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3"/>
            <w:bookmarkEnd w:id="2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Зајечар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4"/>
            <w:bookmarkEnd w:id="2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19000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5"/>
            <w:bookmarkEnd w:id="2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Србија</w:t>
            </w:r>
          </w:p>
        </w:tc>
      </w:tr>
    </w:tbl>
    <w:p w:rsidR="00A9707B" w:rsidRPr="00A9707B" w:rsidP="00B84A8C" w14:paraId="602D96C0" w14:textId="77777777">
      <w:pPr>
        <w:tabs>
          <w:tab w:val="left" w:pos="2438"/>
        </w:tabs>
        <w:spacing w:before="120" w:after="120"/>
        <w:rPr>
          <w:rFonts w:cstheme="minorHAnsi"/>
          <w:bCs/>
          <w:sz w:val="20"/>
          <w:szCs w:val="20"/>
        </w:rPr>
      </w:pPr>
    </w:p>
    <w:p w:rsidR="001F55F6" w:rsidRPr="00B84A8C" w:rsidP="00B84A8C" w14:paraId="167338BB" w14:textId="626ABF65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B04555">
        <w:rPr>
          <w:rFonts w:cstheme="minorHAnsi"/>
          <w:bCs/>
          <w:sz w:val="20"/>
          <w:szCs w:val="20"/>
          <w:lang w:val="de-DE"/>
        </w:rPr>
        <w:t xml:space="preserve">Вредност </w:t>
      </w:r>
      <w:r w:rsidRPr="00B04555" w:rsidR="00B04555">
        <w:rPr>
          <w:rFonts w:cstheme="minorHAnsi"/>
          <w:bCs/>
          <w:sz w:val="20"/>
          <w:szCs w:val="20"/>
          <w:lang w:val="de-DE"/>
        </w:rPr>
        <w:t>оквирног споразума</w:t>
      </w:r>
      <w:r w:rsidRPr="00B04555">
        <w:rPr>
          <w:rFonts w:cstheme="minorHAnsi"/>
          <w:bCs/>
          <w:sz w:val="20"/>
          <w:szCs w:val="20"/>
          <w:lang w:val="de-DE"/>
        </w:rPr>
        <w:t xml:space="preserve"> (без ПДВ):</w:t>
      </w:r>
      <w:r w:rsidRPr="00B04555" w:rsidR="00B84A8C">
        <w:rPr>
          <w:rFonts w:cstheme="minorHAnsi"/>
          <w:bCs/>
          <w:sz w:val="20"/>
          <w:szCs w:val="20"/>
          <w:lang w:val="de-DE"/>
        </w:rPr>
        <w:tab/>
      </w:r>
      <w:bookmarkStart w:id="28" w:name="4"/>
      <w:bookmarkEnd w:id="28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56.749,99</w:t>
      </w:r>
    </w:p>
    <w:p w:rsidR="001F55F6" w:rsidRPr="00B84A8C" w:rsidP="00B84A8C" w14:paraId="5D5413F5" w14:textId="23842805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3A109E">
        <w:rPr>
          <w:rFonts w:cstheme="minorHAnsi"/>
          <w:bCs/>
          <w:sz w:val="20"/>
          <w:szCs w:val="20"/>
          <w:lang w:val="it-IT"/>
        </w:rPr>
        <w:t xml:space="preserve">Вредност </w:t>
      </w:r>
      <w:r w:rsidRPr="003A109E" w:rsidR="00B04555">
        <w:rPr>
          <w:rFonts w:cstheme="minorHAnsi"/>
          <w:bCs/>
          <w:sz w:val="20"/>
          <w:szCs w:val="20"/>
          <w:lang w:val="it-IT"/>
        </w:rPr>
        <w:t>оквирног споразума</w:t>
      </w:r>
      <w:r w:rsidRPr="003A109E">
        <w:rPr>
          <w:rFonts w:cstheme="minorHAnsi"/>
          <w:bCs/>
          <w:sz w:val="20"/>
          <w:szCs w:val="20"/>
          <w:lang w:val="it-IT"/>
        </w:rPr>
        <w:t xml:space="preserve"> (са ПДВ):</w:t>
      </w:r>
      <w:r w:rsidRPr="003A109E" w:rsidR="00B84A8C">
        <w:rPr>
          <w:rFonts w:cstheme="minorHAnsi"/>
          <w:bCs/>
          <w:sz w:val="20"/>
          <w:szCs w:val="20"/>
          <w:lang w:val="it-IT"/>
        </w:rPr>
        <w:tab/>
      </w:r>
      <w:bookmarkStart w:id="29" w:name="5"/>
      <w:bookmarkEnd w:id="29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68.099,98</w:t>
      </w:r>
    </w:p>
    <w:p w:rsidR="001F55F6" w:rsidRPr="00B84A8C" w:rsidP="00B84A8C" w14:paraId="7D8E766A" w14:textId="69B2075D">
      <w:pPr>
        <w:tabs>
          <w:tab w:val="left" w:pos="2410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r w:rsidRPr="001F55F6">
        <w:rPr>
          <w:rFonts w:cstheme="minorHAnsi"/>
          <w:sz w:val="20"/>
          <w:szCs w:val="20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30" w:name="6"/>
      <w:bookmarkEnd w:id="0"/>
      <w:bookmarkEnd w:id="30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РСД</w:t>
      </w: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ОБРАЗЛОЖЕЊЕ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Поправке службених аутомобила са уградњом резервних делова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000487816 2025 14844 000 000 405 029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000487816 2025 14844 000 000 405 029, 13.02.2025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5.000.000,00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Оквирни споразум са једним привредним субјектом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50110000-Услуге поправки и одржавања моторних возила и припадајуће опреме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поправка, уградња резервних делова, лимарски радови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2025/С Ф02-0003997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20.02.2025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04.03.2025 11:00:00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Чланови комисије за јавну набавку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Име и презиме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Богдан Летица, члан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Владимир Васовић, члан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Милица Саватовић, заменик члана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Марко Петровић, заменик члана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Душица Усановић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4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сервисирањевозила са уградњом резервних делова на територији града Зајечара  (Зајечарски управни округ), а која се користе у Управи за шуме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166.666,60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381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Захтеви набавке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Назив захтева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гаранција за квалитет извршених услуга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рок извршења услуге од дана пријема возила који не угрожава квалитет извршених услуга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рок плаћања рачуна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Шлепање неиспарвног возила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04.03.2025 11:00:00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04.03.2025 11:00:57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сервисирањевозила са уградњом резервних делова на територији града Зајечара  (Зајечарски управни округ), а која се користе у Управи за шуме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КУСИ ДОО ЗАЈЕЧАР, НЕГОТИНСКИ ПУТ, 2, 19000, Зајечар,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02/25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3.3.2025. 12:36:39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979"/>
                    <w:gridCol w:w="1412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3979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3</w:t>
                                <w:br/>
                                <w:t>Назив партије: сервисирањевозила са уградњом резервних делова на територији града Зајечара  (Зајечарски управни округ), а која се користе у Управи за шуме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7931" w:type="dxa"/>
                              <w:gridSpan w:val="7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гаранција за квалитет извршених услуга [месеци]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извршења услуге од дана пријема возила који не угрожава квалитет извршених услуга [број дана]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плаћања рачуна [број дана]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 [број дана]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Шлепање неиспарвног возила [дин /км без ПДВа]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КУСИ ДОО ЗАЈЕЧАР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56749.99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68099.98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100.00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12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979"/>
                    <w:gridCol w:w="141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3979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3</w:t>
                                <w:br/>
                                <w:t>Назив партије: сервисирањевозила са уградњом резервних делова на територији града Зајечара  (Зајечарски управни округ), а која се користе у Управи за шуме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7931" w:type="dxa"/>
                              <w:gridSpan w:val="7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гаранција за квалитет извршених услуга [месеци]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извршења услуге од дана пријема возила који не угрожава квалитет извршених услуга [број дана]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плаћања рачуна [број дана]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 [број дана]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Шлепање неиспарвног возила [дин /км без ПДВа]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КУСИ ДОО ЗАЈЕЧАР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56749.99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68099.98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100.00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1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сервисирањевозила са уградњом резервних делова на територији града Зајечара  (Зајечарски управни округ), а која се користе у Управи за шуме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КУСИ ДОО ЗАЈЕЧАР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56.749,99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68.099,98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сервисирањевозила са уградњом резервних делова на територији града Зајечара  (Зајечарски управни округ), а која се користе у Управи за шуме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са избараним понуђачем закључује се оквирни споразум у трајању од 2 године, а уговор се закључује на период важења од 12 месеци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КУСИ ДОО ЗАЈЕЧАР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56.749,99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понуда је исправна, одговарајућа и прихватљива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RPr="00A37023" w:rsidP="008C5725" w14:paraId="08E7E656" w14:textId="7CE6A5F4">
      <w:pPr>
        <w:rPr>
          <w:rFonts w:ascii="Calibri" w:eastAsia="Calibri" w:hAnsi="Calibri" w:cs="Calibri"/>
          <w:w w:val="100"/>
          <w:sz w:val="20"/>
          <w:szCs w:val="20"/>
        </w:rPr>
      </w:pPr>
      <w:bookmarkStart w:id="31" w:name="_Hlk32839505_0"/>
      <w:bookmarkStart w:id="32" w:name="1_0"/>
      <w:bookmarkEnd w:id="32"/>
      <w:r w:rsidRPr="00A37023">
        <w:rPr>
          <w:rFonts w:ascii="Calibri" w:eastAsia="Calibri" w:hAnsi="Calibri" w:cs="Calibri"/>
          <w:w w:val="100"/>
          <w:sz w:val="20"/>
          <w:szCs w:val="20"/>
        </w:rPr>
        <w:t>понуда је исправна, одговарајућа и прихватљива</w:t>
      </w:r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2"/>
      </w:tblGrid>
      <w:tr w14:paraId="19BFD4A5" w14:textId="77777777" w:rsidTr="006E13B1">
        <w:tblPrEx>
          <w:tblW w:w="0" w:type="auto"/>
          <w:tblInd w:w="-1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342" w:type="dxa"/>
          </w:tcPr>
          <w:p w:rsidR="006E13B1" w:rsidRPr="00F61EC9" w:rsidP="006E13B1" w14:paraId="35A89C06" w14:textId="7A8528B3">
            <w:pPr>
              <w:spacing w:before="120" w:after="120"/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</w:pP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 xml:space="preserve"> 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Упутство о прав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н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ом средству:</w:t>
            </w:r>
          </w:p>
          <w:p w:rsidR="006E13B1" w:rsidRPr="006E13B1" w:rsidP="006E13B1" w14:paraId="196D8624" w14:textId="1E8B9B8C">
            <w:pPr>
              <w:spacing w:before="120" w:after="120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bookmarkStart w:id="33" w:name="2_0"/>
            <w:bookmarkEnd w:id="33"/>
            <w:r w:rsidRPr="006E13B1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Против ове одлуке,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набавкама („Службени гласник“, број 91/19)</w:t>
            </w:r>
          </w:p>
        </w:tc>
      </w:tr>
    </w:tbl>
    <w:p w:rsidR="006E13B1" w:rsidP="008C5725" w14:paraId="02195C9E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P="008C5725" w14:paraId="619FB1DB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P="008C5725" w14:paraId="60C4A8F4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bookmarkEnd w:id="31"/>
    </w:p>
    <w:sectPr w:rsidSect="00C9330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04368405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D005DE" w:rsidR="00D005DE">
      <w:rPr>
        <w:caps/>
        <w:noProof/>
        <w:sz w:val="12"/>
        <w:szCs w:val="12"/>
        <w:lang w:val="hr-HR"/>
      </w:rPr>
      <w:t>ОДЛУКА О ЗАКЉУЧЕЊУ ОКВИРНОГ СПОРАЗУМА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>
      <w:rPr>
        <w:caps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4108F"/>
    <w:rsid w:val="00064642"/>
    <w:rsid w:val="00087A93"/>
    <w:rsid w:val="00092830"/>
    <w:rsid w:val="000A667E"/>
    <w:rsid w:val="000F6975"/>
    <w:rsid w:val="00165E99"/>
    <w:rsid w:val="001800E3"/>
    <w:rsid w:val="001B4006"/>
    <w:rsid w:val="001E07C2"/>
    <w:rsid w:val="001F55F6"/>
    <w:rsid w:val="00223F83"/>
    <w:rsid w:val="002B375A"/>
    <w:rsid w:val="002B5412"/>
    <w:rsid w:val="002E6AB7"/>
    <w:rsid w:val="003406EF"/>
    <w:rsid w:val="00342432"/>
    <w:rsid w:val="003701B5"/>
    <w:rsid w:val="003753D5"/>
    <w:rsid w:val="00390B66"/>
    <w:rsid w:val="003A109E"/>
    <w:rsid w:val="003F4A2A"/>
    <w:rsid w:val="00430FB5"/>
    <w:rsid w:val="00471857"/>
    <w:rsid w:val="004D3A78"/>
    <w:rsid w:val="004F587C"/>
    <w:rsid w:val="005349E8"/>
    <w:rsid w:val="00544D4B"/>
    <w:rsid w:val="0059265A"/>
    <w:rsid w:val="005B6EAC"/>
    <w:rsid w:val="00601DBA"/>
    <w:rsid w:val="00666AE4"/>
    <w:rsid w:val="006A4384"/>
    <w:rsid w:val="006C28AA"/>
    <w:rsid w:val="006E13B1"/>
    <w:rsid w:val="00723884"/>
    <w:rsid w:val="007500EB"/>
    <w:rsid w:val="007B33EC"/>
    <w:rsid w:val="008C5725"/>
    <w:rsid w:val="00934E20"/>
    <w:rsid w:val="00943D6F"/>
    <w:rsid w:val="00A338C8"/>
    <w:rsid w:val="00A37023"/>
    <w:rsid w:val="00A9707B"/>
    <w:rsid w:val="00AA44B3"/>
    <w:rsid w:val="00AE028A"/>
    <w:rsid w:val="00B04555"/>
    <w:rsid w:val="00B07D76"/>
    <w:rsid w:val="00B12B6B"/>
    <w:rsid w:val="00B36DFD"/>
    <w:rsid w:val="00B84A8C"/>
    <w:rsid w:val="00BE147A"/>
    <w:rsid w:val="00C3138D"/>
    <w:rsid w:val="00C4780E"/>
    <w:rsid w:val="00CB35CB"/>
    <w:rsid w:val="00D005DE"/>
    <w:rsid w:val="00D1225B"/>
    <w:rsid w:val="00D1691F"/>
    <w:rsid w:val="00D25CF6"/>
    <w:rsid w:val="00D4767B"/>
    <w:rsid w:val="00DE52D6"/>
    <w:rsid w:val="00DF4791"/>
    <w:rsid w:val="00EA7410"/>
    <w:rsid w:val="00EA7586"/>
    <w:rsid w:val="00EF4F3F"/>
    <w:rsid w:val="00F24FBF"/>
    <w:rsid w:val="00F61EC9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Zaglavl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ZaglavljeChar">
    <w:name w:val="Zaglavlje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Podno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  <w:rPr>
      <w:w w:val="85"/>
    </w:rPr>
  </w:style>
  <w:style w:type="character" w:customStyle="1" w:styleId="PodnojeChar">
    <w:name w:val="Podnožje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OBR_OdlukaOZakljucenjuOS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Alena Detan Karlović</cp:lastModifiedBy>
  <cp:revision>8</cp:revision>
  <dcterms:created xsi:type="dcterms:W3CDTF">2020-02-17T15:21:00Z</dcterms:created>
  <dcterms:modified xsi:type="dcterms:W3CDTF">2022-10-13T16:22:00Z</dcterms:modified>
</cp:coreProperties>
</file>