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893" w14:textId="77777777" w:rsidR="002319B4" w:rsidRPr="00ED5E46" w:rsidRDefault="002319B4" w:rsidP="002319B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0EC00D68" w14:textId="77777777" w:rsidR="002319B4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На основу члана 5. став 1, а у вези са чланом 4. став 1. тачка 5) и став 2. Закона о техничким захтевима за производе и оцењивању усаглашености („Службени гласник РС”, број 49/21),</w:t>
      </w:r>
    </w:p>
    <w:p w14:paraId="3917C9D4" w14:textId="77777777" w:rsidR="002319B4" w:rsidRPr="00ED5E46" w:rsidRDefault="002319B4" w:rsidP="00982441">
      <w:pPr>
        <w:pStyle w:val="P68B1DB1-Normal2"/>
        <w:ind w:right="-8"/>
        <w:jc w:val="both"/>
        <w:rPr>
          <w:b w:val="0"/>
          <w:color w:val="000000" w:themeColor="text1"/>
          <w:sz w:val="24"/>
          <w:szCs w:val="24"/>
        </w:rPr>
      </w:pPr>
    </w:p>
    <w:p w14:paraId="60A6A9D9" w14:textId="77777777" w:rsidR="002319B4" w:rsidRPr="00ED5E46" w:rsidRDefault="002319B4" w:rsidP="002319B4">
      <w:pPr>
        <w:pStyle w:val="P68B1DB1-Normal2"/>
        <w:ind w:right="-8"/>
        <w:jc w:val="center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Министар пољопривреде шумарства и водопривреде доноси</w:t>
      </w:r>
    </w:p>
    <w:p w14:paraId="74CECFE2" w14:textId="77777777" w:rsidR="002319B4" w:rsidRPr="00ED5E46" w:rsidRDefault="002319B4" w:rsidP="002319B4">
      <w:pPr>
        <w:pStyle w:val="P68B1DB1-Normal2"/>
        <w:ind w:right="-8"/>
        <w:jc w:val="center"/>
        <w:rPr>
          <w:b w:val="0"/>
          <w:color w:val="000000" w:themeColor="text1"/>
          <w:sz w:val="24"/>
          <w:szCs w:val="24"/>
        </w:rPr>
      </w:pPr>
    </w:p>
    <w:p w14:paraId="3D09FA14" w14:textId="77777777" w:rsidR="002319B4" w:rsidRPr="00ED5E46" w:rsidRDefault="002319B4" w:rsidP="002319B4">
      <w:pPr>
        <w:pStyle w:val="P68B1DB1-Normal2"/>
        <w:ind w:right="-8"/>
        <w:jc w:val="center"/>
        <w:rPr>
          <w:b w:val="0"/>
          <w:color w:val="000000" w:themeColor="text1"/>
          <w:sz w:val="24"/>
          <w:szCs w:val="24"/>
          <w:lang w:val="en-US"/>
        </w:rPr>
      </w:pPr>
    </w:p>
    <w:p w14:paraId="42CB972D" w14:textId="77777777" w:rsidR="002319B4" w:rsidRPr="00ED5E46" w:rsidRDefault="002319B4" w:rsidP="002319B4">
      <w:pPr>
        <w:pStyle w:val="P68B1DB1-Normal2"/>
        <w:ind w:right="-8"/>
        <w:jc w:val="center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ПРАВИЛНИК</w:t>
      </w:r>
    </w:p>
    <w:p w14:paraId="1FCA5532" w14:textId="3733A01F" w:rsidR="002319B4" w:rsidRDefault="002319B4" w:rsidP="000E4C3D">
      <w:pPr>
        <w:pStyle w:val="P68B1DB1-Normal2"/>
        <w:ind w:right="-8"/>
        <w:jc w:val="center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О ТЕХНИЧКИМ И ДРУГИМ ЗАХТЕВИМА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 xml:space="preserve"> </w:t>
      </w:r>
      <w:r w:rsidRPr="00ED5E46">
        <w:rPr>
          <w:b w:val="0"/>
          <w:color w:val="000000" w:themeColor="text1"/>
          <w:sz w:val="24"/>
          <w:szCs w:val="24"/>
        </w:rPr>
        <w:t>ЗА СТАВЉАЊЕ ДРВЕТА И ДРВНИХ ПРОИЗВОДА НА ТРЖИШТЕ РЕПУБЛИКЕ СРБИЈЕ</w:t>
      </w:r>
    </w:p>
    <w:p w14:paraId="5279E295" w14:textId="76DE6115" w:rsidR="000E4C3D" w:rsidRPr="000E4C3D" w:rsidRDefault="000E4C3D" w:rsidP="000E4C3D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</w:pPr>
      <w:r w:rsidRPr="000E4C3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(Објављено у „Службеном гласнику РС”, број </w:t>
      </w:r>
      <w:r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>51/25</w:t>
      </w:r>
      <w:r w:rsidRPr="000E4C3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 </w:t>
      </w:r>
    </w:p>
    <w:p w14:paraId="5BAA10BB" w14:textId="4F6C5CD8" w:rsidR="000E4C3D" w:rsidRPr="000E4C3D" w:rsidRDefault="000E4C3D" w:rsidP="000E4C3D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E4C3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од </w:t>
      </w:r>
      <w:r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>17. јуна</w:t>
      </w:r>
      <w:r w:rsidRPr="000E4C3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 xml:space="preserve"> 202</w:t>
      </w:r>
      <w:r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>5</w:t>
      </w:r>
      <w:r w:rsidRPr="000E4C3D">
        <w:rPr>
          <w:rFonts w:ascii="Times New Roman" w:eastAsia="Times New Roman" w:hAnsi="Times New Roman"/>
          <w:i/>
          <w:sz w:val="24"/>
          <w:szCs w:val="24"/>
          <w:lang w:val="sr-Cyrl-RS" w:eastAsia="sr-Cyrl-RS"/>
        </w:rPr>
        <w:t>. године)</w:t>
      </w:r>
    </w:p>
    <w:p w14:paraId="7FEA16CE" w14:textId="77777777" w:rsidR="000E4C3D" w:rsidRPr="00ED5E46" w:rsidRDefault="000E4C3D" w:rsidP="00982441">
      <w:pPr>
        <w:pStyle w:val="P68B1DB1-Normal2"/>
        <w:ind w:right="-8"/>
        <w:rPr>
          <w:b w:val="0"/>
          <w:color w:val="000000" w:themeColor="text1"/>
          <w:sz w:val="24"/>
          <w:szCs w:val="24"/>
        </w:rPr>
      </w:pPr>
    </w:p>
    <w:p w14:paraId="30331497" w14:textId="77777777" w:rsidR="002319B4" w:rsidRPr="00ED5E46" w:rsidRDefault="002319B4" w:rsidP="002319B4">
      <w:pPr>
        <w:pStyle w:val="P68B1DB1-Normal2"/>
        <w:ind w:right="-8"/>
        <w:jc w:val="center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Члан 1.</w:t>
      </w:r>
    </w:p>
    <w:p w14:paraId="32A9ABE3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 xml:space="preserve">Овим правилником прописују се технички захтеви за </w:t>
      </w:r>
      <w:r>
        <w:rPr>
          <w:b w:val="0"/>
          <w:color w:val="000000" w:themeColor="text1"/>
          <w:sz w:val="24"/>
          <w:szCs w:val="24"/>
        </w:rPr>
        <w:t xml:space="preserve">стављање </w:t>
      </w:r>
      <w:r w:rsidRPr="00ED5E46">
        <w:rPr>
          <w:b w:val="0"/>
          <w:color w:val="000000" w:themeColor="text1"/>
          <w:sz w:val="24"/>
          <w:szCs w:val="24"/>
        </w:rPr>
        <w:t>дрв</w:t>
      </w:r>
      <w:r>
        <w:rPr>
          <w:b w:val="0"/>
          <w:color w:val="000000" w:themeColor="text1"/>
          <w:sz w:val="24"/>
          <w:szCs w:val="24"/>
        </w:rPr>
        <w:t>ета</w:t>
      </w:r>
      <w:r w:rsidRPr="00ED5E46">
        <w:rPr>
          <w:b w:val="0"/>
          <w:color w:val="000000" w:themeColor="text1"/>
          <w:sz w:val="24"/>
          <w:szCs w:val="24"/>
        </w:rPr>
        <w:t xml:space="preserve"> и дрвн</w:t>
      </w:r>
      <w:r>
        <w:rPr>
          <w:b w:val="0"/>
          <w:color w:val="000000" w:themeColor="text1"/>
          <w:sz w:val="24"/>
          <w:szCs w:val="24"/>
        </w:rPr>
        <w:t>их</w:t>
      </w:r>
      <w:r w:rsidRPr="00ED5E46">
        <w:rPr>
          <w:b w:val="0"/>
          <w:color w:val="000000" w:themeColor="text1"/>
          <w:sz w:val="24"/>
          <w:szCs w:val="24"/>
        </w:rPr>
        <w:t xml:space="preserve"> производ</w:t>
      </w:r>
      <w:r>
        <w:rPr>
          <w:b w:val="0"/>
          <w:color w:val="000000" w:themeColor="text1"/>
          <w:sz w:val="24"/>
          <w:szCs w:val="24"/>
        </w:rPr>
        <w:t>а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 xml:space="preserve"> </w:t>
      </w:r>
      <w:r w:rsidRPr="00ED5E46">
        <w:rPr>
          <w:b w:val="0"/>
          <w:color w:val="000000" w:themeColor="text1"/>
          <w:sz w:val="24"/>
          <w:szCs w:val="24"/>
        </w:rPr>
        <w:t xml:space="preserve">на тржиште Републике Србије, као и </w:t>
      </w:r>
      <w:r>
        <w:rPr>
          <w:b w:val="0"/>
          <w:color w:val="000000" w:themeColor="text1"/>
          <w:sz w:val="24"/>
          <w:szCs w:val="24"/>
        </w:rPr>
        <w:t xml:space="preserve">други </w:t>
      </w:r>
      <w:r w:rsidRPr="00ED5E46">
        <w:rPr>
          <w:b w:val="0"/>
          <w:color w:val="000000" w:themeColor="text1"/>
          <w:sz w:val="24"/>
          <w:szCs w:val="24"/>
        </w:rPr>
        <w:t xml:space="preserve">захтеви за испоручиоце који су од значаја за праћење порекла дрвета и дрвних производа. </w:t>
      </w:r>
    </w:p>
    <w:p w14:paraId="323404CC" w14:textId="77777777" w:rsidR="002319B4" w:rsidRPr="00ED5E46" w:rsidRDefault="002319B4" w:rsidP="002319B4">
      <w:pPr>
        <w:pStyle w:val="P68B1DB1-Normal2"/>
        <w:tabs>
          <w:tab w:val="left" w:pos="4005"/>
        </w:tabs>
        <w:ind w:right="-8"/>
        <w:jc w:val="center"/>
        <w:rPr>
          <w:b w:val="0"/>
          <w:color w:val="000000" w:themeColor="text1"/>
          <w:sz w:val="24"/>
          <w:szCs w:val="24"/>
        </w:rPr>
      </w:pPr>
    </w:p>
    <w:p w14:paraId="10A8DE14" w14:textId="77777777" w:rsidR="002319B4" w:rsidRPr="00ED5E46" w:rsidRDefault="002319B4" w:rsidP="002319B4">
      <w:pPr>
        <w:pStyle w:val="P68B1DB1-Normal2"/>
        <w:tabs>
          <w:tab w:val="left" w:pos="4005"/>
        </w:tabs>
        <w:ind w:right="-8"/>
        <w:jc w:val="center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Изузетак од примене</w:t>
      </w:r>
    </w:p>
    <w:p w14:paraId="395C622F" w14:textId="77777777" w:rsidR="002319B4" w:rsidRPr="00ED5E46" w:rsidRDefault="002319B4" w:rsidP="002319B4">
      <w:pPr>
        <w:pStyle w:val="P68B1DB1-Normal2"/>
        <w:jc w:val="center"/>
        <w:rPr>
          <w:b w:val="0"/>
          <w:color w:val="000000" w:themeColor="text1"/>
          <w:sz w:val="24"/>
          <w:szCs w:val="24"/>
          <w:lang w:val="sr-Latn-RS"/>
        </w:rPr>
      </w:pPr>
      <w:r w:rsidRPr="00ED5E46">
        <w:rPr>
          <w:b w:val="0"/>
          <w:color w:val="000000" w:themeColor="text1"/>
          <w:sz w:val="24"/>
          <w:szCs w:val="24"/>
        </w:rPr>
        <w:t>Члан 2.</w:t>
      </w:r>
    </w:p>
    <w:p w14:paraId="282F7267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ED5E46">
        <w:rPr>
          <w:b w:val="0"/>
          <w:color w:val="000000" w:themeColor="text1"/>
          <w:sz w:val="24"/>
          <w:szCs w:val="24"/>
        </w:rPr>
        <w:t xml:space="preserve">Одредбе овог правилника не </w:t>
      </w:r>
      <w:r>
        <w:rPr>
          <w:b w:val="0"/>
          <w:color w:val="000000" w:themeColor="text1"/>
          <w:sz w:val="24"/>
          <w:szCs w:val="24"/>
        </w:rPr>
        <w:t>примењују се</w:t>
      </w:r>
      <w:r w:rsidRPr="00ED5E46">
        <w:rPr>
          <w:b w:val="0"/>
          <w:color w:val="000000" w:themeColor="text1"/>
          <w:sz w:val="24"/>
          <w:szCs w:val="24"/>
        </w:rPr>
        <w:t xml:space="preserve"> на физичко </w:t>
      </w:r>
      <w:r w:rsidRPr="00ED5E46">
        <w:rPr>
          <w:b w:val="0"/>
          <w:color w:val="000000" w:themeColor="text1"/>
          <w:sz w:val="24"/>
          <w:szCs w:val="24"/>
          <w:shd w:val="clear" w:color="auto" w:fill="FFFFFF"/>
        </w:rPr>
        <w:t>лице</w:t>
      </w:r>
      <w:r w:rsidRPr="00ED5E46">
        <w:rPr>
          <w:b w:val="0"/>
          <w:color w:val="000000" w:themeColor="text1"/>
          <w:sz w:val="24"/>
          <w:szCs w:val="24"/>
          <w:shd w:val="clear" w:color="auto" w:fill="FFFFFF"/>
          <w:lang w:val="sr-Latn-RS"/>
        </w:rPr>
        <w:t xml:space="preserve"> </w:t>
      </w:r>
      <w:r w:rsidRPr="00ED5E46">
        <w:rPr>
          <w:b w:val="0"/>
          <w:color w:val="000000" w:themeColor="text1"/>
          <w:sz w:val="24"/>
          <w:szCs w:val="24"/>
          <w:shd w:val="clear" w:color="auto" w:fill="FFFFFF"/>
        </w:rPr>
        <w:t>које користи дрво и дрвне производе за сопствене потребе.</w:t>
      </w:r>
    </w:p>
    <w:p w14:paraId="3F449E47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ED5E46">
        <w:rPr>
          <w:b w:val="0"/>
          <w:color w:val="000000" w:themeColor="text1"/>
          <w:sz w:val="24"/>
          <w:szCs w:val="24"/>
          <w:shd w:val="clear" w:color="auto" w:fill="FFFFFF"/>
        </w:rPr>
        <w:t xml:space="preserve">Одредбе овог правилника не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примењују </w:t>
      </w:r>
      <w:r w:rsidRPr="00ED5E46">
        <w:rPr>
          <w:b w:val="0"/>
          <w:color w:val="000000" w:themeColor="text1"/>
          <w:sz w:val="24"/>
          <w:szCs w:val="24"/>
          <w:shd w:val="clear" w:color="auto" w:fill="FFFFFF"/>
        </w:rPr>
        <w:t>се на производе направљене од дрвета или других дрвних производа који су већ стављени на тржиште Републике Србије.</w:t>
      </w:r>
    </w:p>
    <w:p w14:paraId="4678E0DC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14:paraId="2657344F" w14:textId="77777777" w:rsidR="002319B4" w:rsidRPr="00ED5E46" w:rsidRDefault="002319B4" w:rsidP="002319B4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bookmarkStart w:id="0" w:name="clan_4"/>
      <w:bookmarkEnd w:id="0"/>
      <w:r w:rsidRPr="00ED5E4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Дефиниције</w:t>
      </w:r>
    </w:p>
    <w:p w14:paraId="7A7E931D" w14:textId="77777777" w:rsidR="002319B4" w:rsidRPr="00ED5E46" w:rsidRDefault="002319B4" w:rsidP="002319B4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r w:rsidRPr="00ED5E4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Чл</w:t>
      </w:r>
      <w:r w:rsidRPr="00ED5E46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ED5E46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 3.</w:t>
      </w:r>
    </w:p>
    <w:p w14:paraId="64DEA643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Поједини изрази употребљени у овом правилнику имају следеће значење:</w:t>
      </w:r>
    </w:p>
    <w:p w14:paraId="4C9D3361" w14:textId="0865D7F6" w:rsidR="002319B4" w:rsidRPr="00904EF5" w:rsidRDefault="002319B4" w:rsidP="002319B4">
      <w:pPr>
        <w:spacing w:after="0" w:line="240" w:lineRule="auto"/>
        <w:ind w:right="-8"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4EF5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Pr="00904EF5">
        <w:rPr>
          <w:rFonts w:ascii="Times New Roman" w:hAnsi="Times New Roman"/>
          <w:i/>
          <w:iCs/>
          <w:color w:val="000000" w:themeColor="text1"/>
          <w:sz w:val="24"/>
          <w:szCs w:val="24"/>
        </w:rPr>
        <w:t>дрво и дрвни производи</w:t>
      </w:r>
      <w:r w:rsidRPr="00904EF5">
        <w:rPr>
          <w:rFonts w:ascii="Times New Roman" w:hAnsi="Times New Roman"/>
          <w:color w:val="000000" w:themeColor="text1"/>
          <w:sz w:val="24"/>
          <w:szCs w:val="24"/>
        </w:rPr>
        <w:t xml:space="preserve"> јесу дрво и дрвни производи наведени у Прилогу 1</w:t>
      </w:r>
      <w:r w:rsidR="00064E26" w:rsidRPr="00904E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-</w:t>
      </w:r>
      <w:r w:rsidR="00064E26" w:rsidRPr="00904EF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64E26" w:rsidRPr="00904EF5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Листа дрвета и дрвних производа</w:t>
      </w:r>
      <w:r w:rsidR="00064E26" w:rsidRPr="00904EF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који је одштампан уз овај правилник и чини његов саставни део (у даљем тексту: Прилог 1)</w:t>
      </w:r>
      <w:r w:rsidRPr="00904EF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04EF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04EF5">
        <w:rPr>
          <w:rFonts w:ascii="Times New Roman" w:hAnsi="Times New Roman"/>
          <w:color w:val="000000" w:themeColor="text1"/>
          <w:sz w:val="24"/>
          <w:szCs w:val="24"/>
        </w:rPr>
        <w:t>осим дрвних производа или делова тих производа добијених од дрвета или дрвних производа чији је животни циклус завршен и који би иначе били третирани као отпад у складу са прописима којима се уређује отпад;</w:t>
      </w:r>
    </w:p>
    <w:p w14:paraId="45C8DE50" w14:textId="5A5BF33C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904EF5">
        <w:rPr>
          <w:b w:val="0"/>
          <w:color w:val="000000" w:themeColor="text1"/>
          <w:sz w:val="24"/>
          <w:szCs w:val="24"/>
        </w:rPr>
        <w:t xml:space="preserve">2) </w:t>
      </w:r>
      <w:r w:rsidRPr="00904EF5">
        <w:rPr>
          <w:b w:val="0"/>
          <w:i/>
          <w:iCs/>
          <w:color w:val="000000" w:themeColor="text1"/>
          <w:sz w:val="24"/>
          <w:szCs w:val="24"/>
        </w:rPr>
        <w:t>испорука на тржишту</w:t>
      </w:r>
      <w:r w:rsidRPr="00904EF5">
        <w:rPr>
          <w:b w:val="0"/>
          <w:color w:val="000000" w:themeColor="text1"/>
          <w:sz w:val="24"/>
          <w:szCs w:val="24"/>
        </w:rPr>
        <w:t xml:space="preserve"> је свако чињење доступним</w:t>
      </w:r>
      <w:r w:rsidRPr="00ED5E46">
        <w:rPr>
          <w:b w:val="0"/>
          <w:color w:val="000000" w:themeColor="text1"/>
          <w:sz w:val="24"/>
          <w:szCs w:val="24"/>
        </w:rPr>
        <w:t xml:space="preserve"> производа на тржишту Републике Србије ради дистрибуције, потрошње или употребе у оквиру привредне делатности, са или без накнаде;</w:t>
      </w:r>
    </w:p>
    <w:p w14:paraId="4605873E" w14:textId="527D1A8A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 xml:space="preserve">3)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стављање на тржиште</w:t>
      </w:r>
      <w:r w:rsidRPr="00ED5E46">
        <w:rPr>
          <w:b w:val="0"/>
          <w:color w:val="000000" w:themeColor="text1"/>
          <w:sz w:val="24"/>
          <w:szCs w:val="24"/>
        </w:rPr>
        <w:t xml:space="preserve"> јесте прва испорука дрвета и дрвних производа на тржиште Републике Србије; </w:t>
      </w:r>
    </w:p>
    <w:p w14:paraId="5D2229BE" w14:textId="791A3D00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 xml:space="preserve">4)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испоручилац</w:t>
      </w:r>
      <w:r w:rsidRPr="00ED5E46">
        <w:rPr>
          <w:b w:val="0"/>
          <w:color w:val="000000" w:themeColor="text1"/>
          <w:sz w:val="24"/>
          <w:szCs w:val="24"/>
        </w:rPr>
        <w:t xml:space="preserve"> јесте произвођач, заступник, увозник или дистрибутер;</w:t>
      </w:r>
    </w:p>
    <w:p w14:paraId="02A83E29" w14:textId="5619EE7F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 xml:space="preserve">5)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дистрибутер</w:t>
      </w:r>
      <w:r w:rsidRPr="00ED5E46">
        <w:rPr>
          <w:b w:val="0"/>
          <w:color w:val="000000" w:themeColor="text1"/>
          <w:sz w:val="24"/>
          <w:szCs w:val="24"/>
        </w:rPr>
        <w:t xml:space="preserve"> јесте правно лице, односно предузетник регистрован у Републици Србији, које је укључено у ланац испоруке, а није произвођач или увозник;</w:t>
      </w:r>
    </w:p>
    <w:p w14:paraId="0B656019" w14:textId="281BE4C9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  <w:lang w:val="sr-Latn-RS"/>
        </w:rPr>
        <w:t>6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држава сече дрвета</w:t>
      </w:r>
      <w:r w:rsidRPr="00ED5E46">
        <w:rPr>
          <w:b w:val="0"/>
          <w:color w:val="000000" w:themeColor="text1"/>
          <w:sz w:val="24"/>
          <w:szCs w:val="24"/>
        </w:rPr>
        <w:t xml:space="preserve"> јесте држава или територија порекла посеченог дрвета или држава у којој је посечено дрво уграђено у дрвни производ;</w:t>
      </w:r>
    </w:p>
    <w:p w14:paraId="4B245136" w14:textId="07A0D5F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  <w:lang w:val="sr-Latn-RS"/>
        </w:rPr>
        <w:lastRenderedPageBreak/>
        <w:t>7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законито посечено дрво</w:t>
      </w:r>
      <w:r w:rsidRPr="00ED5E46">
        <w:rPr>
          <w:b w:val="0"/>
          <w:color w:val="000000" w:themeColor="text1"/>
          <w:sz w:val="24"/>
          <w:szCs w:val="24"/>
        </w:rPr>
        <w:t xml:space="preserve"> јесте дрво посечено у складу са прописима у држави сече дрвета;</w:t>
      </w:r>
    </w:p>
    <w:p w14:paraId="4B4C62F1" w14:textId="03C7F011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  <w:lang w:val="sr-Latn-RS"/>
        </w:rPr>
        <w:t>8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незаконито посечено дрво</w:t>
      </w:r>
      <w:r w:rsidRPr="00ED5E46">
        <w:rPr>
          <w:b w:val="0"/>
          <w:color w:val="000000" w:themeColor="text1"/>
          <w:sz w:val="24"/>
          <w:szCs w:val="24"/>
        </w:rPr>
        <w:t xml:space="preserve"> јесте дрво које није посечено у складу са прописима у држави сече дрвета;</w:t>
      </w:r>
    </w:p>
    <w:p w14:paraId="4C7C9C67" w14:textId="57016DAB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  <w:lang w:val="sr-Latn-RS"/>
        </w:rPr>
        <w:t>9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064E26">
        <w:rPr>
          <w:b w:val="0"/>
          <w:i/>
          <w:iCs/>
          <w:color w:val="000000" w:themeColor="text1"/>
          <w:sz w:val="24"/>
          <w:szCs w:val="24"/>
        </w:rPr>
        <w:t>прописи у држави сече дрвета</w:t>
      </w:r>
      <w:r w:rsidRPr="00ED5E46">
        <w:rPr>
          <w:b w:val="0"/>
          <w:color w:val="000000" w:themeColor="text1"/>
          <w:sz w:val="24"/>
          <w:szCs w:val="24"/>
        </w:rPr>
        <w:t xml:space="preserve"> јесу прописи у држави сече дрвета којима се уређује:</w:t>
      </w:r>
    </w:p>
    <w:p w14:paraId="638907FD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strike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(1) право на сечу на дефинисаном простору</w:t>
      </w:r>
      <w:r>
        <w:rPr>
          <w:b w:val="0"/>
          <w:color w:val="000000" w:themeColor="text1"/>
          <w:sz w:val="24"/>
          <w:szCs w:val="24"/>
        </w:rPr>
        <w:t>,</w:t>
      </w:r>
      <w:r w:rsidRPr="00ED5E46">
        <w:rPr>
          <w:b w:val="0"/>
          <w:strike/>
          <w:color w:val="000000" w:themeColor="text1"/>
          <w:sz w:val="24"/>
          <w:szCs w:val="24"/>
        </w:rPr>
        <w:t xml:space="preserve"> </w:t>
      </w:r>
    </w:p>
    <w:p w14:paraId="1B045652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(2) финансијске обавезе за право на сечу и дрво, укључујући и порезе, накнаде и таксе у вези са сечом</w:t>
      </w:r>
      <w:r>
        <w:rPr>
          <w:b w:val="0"/>
          <w:color w:val="000000" w:themeColor="text1"/>
          <w:sz w:val="24"/>
          <w:szCs w:val="24"/>
        </w:rPr>
        <w:t>,</w:t>
      </w:r>
    </w:p>
    <w:p w14:paraId="1070405D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(3) област шумарства, заштите животне средине и друге области у вези са сечом дрвета</w:t>
      </w:r>
      <w:r>
        <w:rPr>
          <w:b w:val="0"/>
          <w:color w:val="000000" w:themeColor="text1"/>
          <w:sz w:val="24"/>
          <w:szCs w:val="24"/>
        </w:rPr>
        <w:t>,</w:t>
      </w:r>
      <w:r w:rsidRPr="00ED5E46">
        <w:rPr>
          <w:b w:val="0"/>
          <w:color w:val="000000" w:themeColor="text1"/>
          <w:sz w:val="24"/>
          <w:szCs w:val="24"/>
        </w:rPr>
        <w:t xml:space="preserve"> </w:t>
      </w:r>
    </w:p>
    <w:p w14:paraId="3D61E895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(4) право трећих лица у вези с правом власништва, коришћења, располагања  и закупа земљишта, на које утиче сеча дрвета</w:t>
      </w:r>
      <w:r>
        <w:rPr>
          <w:b w:val="0"/>
          <w:color w:val="000000" w:themeColor="text1"/>
          <w:sz w:val="24"/>
          <w:szCs w:val="24"/>
        </w:rPr>
        <w:t>,</w:t>
      </w:r>
    </w:p>
    <w:p w14:paraId="702469D4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(5) трговина и царина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>;</w:t>
      </w:r>
    </w:p>
    <w:p w14:paraId="3FFCD1B7" w14:textId="77777777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  <w:lang w:val="sr-Latn-RS"/>
        </w:rPr>
        <w:t>10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 xml:space="preserve">FLEGT </w:t>
      </w:r>
      <w:r w:rsidRPr="00ED5E46">
        <w:rPr>
          <w:b w:val="0"/>
          <w:color w:val="000000" w:themeColor="text1"/>
          <w:sz w:val="24"/>
          <w:szCs w:val="24"/>
        </w:rPr>
        <w:t>(</w:t>
      </w:r>
      <w:r w:rsidRPr="00ED5E46">
        <w:rPr>
          <w:b w:val="0"/>
          <w:i/>
          <w:color w:val="000000" w:themeColor="text1"/>
          <w:sz w:val="24"/>
          <w:szCs w:val="24"/>
          <w:shd w:val="clear" w:color="auto" w:fill="FFFFFF"/>
          <w:lang w:val="sr-Latn-RS"/>
        </w:rPr>
        <w:t>Forest Law Enforcement, Governance nad Trade</w:t>
      </w:r>
      <w:r w:rsidRPr="00ED5E46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ED5E46">
        <w:rPr>
          <w:b w:val="0"/>
          <w:color w:val="000000" w:themeColor="text1"/>
          <w:sz w:val="24"/>
          <w:szCs w:val="24"/>
          <w:shd w:val="clear" w:color="auto" w:fill="FFFFFF"/>
        </w:rPr>
        <w:t>је</w:t>
      </w:r>
      <w:r w:rsidRPr="00ED5E46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5E46">
        <w:rPr>
          <w:b w:val="0"/>
          <w:color w:val="000000" w:themeColor="text1"/>
          <w:sz w:val="24"/>
          <w:szCs w:val="24"/>
        </w:rPr>
        <w:t xml:space="preserve">скуп мера Европског савета којим се уређују питања спровођења закона, управљања и трговине у области шумарства на основу којих се издаје 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 xml:space="preserve">FLEGT </w:t>
      </w:r>
      <w:r w:rsidRPr="00ED5E46">
        <w:rPr>
          <w:b w:val="0"/>
          <w:color w:val="000000" w:themeColor="text1"/>
          <w:sz w:val="24"/>
          <w:szCs w:val="24"/>
        </w:rPr>
        <w:t xml:space="preserve">дозвола; </w:t>
      </w:r>
    </w:p>
    <w:p w14:paraId="6106424E" w14:textId="388255E5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1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>1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 xml:space="preserve">CITES </w:t>
      </w:r>
      <w:r w:rsidRPr="00ED5E46">
        <w:rPr>
          <w:b w:val="0"/>
          <w:color w:val="000000" w:themeColor="text1"/>
          <w:sz w:val="24"/>
          <w:szCs w:val="24"/>
        </w:rPr>
        <w:t xml:space="preserve">конвенција </w:t>
      </w:r>
      <w:r w:rsidRPr="00ED5E46">
        <w:rPr>
          <w:b w:val="0"/>
          <w:i/>
          <w:color w:val="000000" w:themeColor="text1"/>
          <w:sz w:val="24"/>
          <w:szCs w:val="24"/>
        </w:rPr>
        <w:t>(</w:t>
      </w:r>
      <w:r w:rsidRPr="00ED5E46">
        <w:rPr>
          <w:rStyle w:val="hgkelc"/>
          <w:rFonts w:eastAsia="Calibri"/>
          <w:b w:val="0"/>
          <w:i/>
          <w:color w:val="000000" w:themeColor="text1"/>
          <w:sz w:val="24"/>
          <w:szCs w:val="24"/>
          <w:lang w:val="en"/>
        </w:rPr>
        <w:t>Convention on International Trade in Endangered Species of Wild Fauna and Flora</w:t>
      </w:r>
      <w:r w:rsidRPr="00ED5E46">
        <w:rPr>
          <w:b w:val="0"/>
          <w:color w:val="000000" w:themeColor="text1"/>
          <w:sz w:val="24"/>
          <w:szCs w:val="24"/>
          <w:shd w:val="clear" w:color="auto" w:fill="FFFFFF"/>
        </w:rPr>
        <w:t>)</w:t>
      </w:r>
      <w:r w:rsidRPr="00ED5E46">
        <w:rPr>
          <w:b w:val="0"/>
          <w:color w:val="000000" w:themeColor="text1"/>
          <w:sz w:val="24"/>
          <w:szCs w:val="24"/>
        </w:rPr>
        <w:t xml:space="preserve"> је међународна конвенција потврђена Законом о потврђивању Конвенције о међународно</w:t>
      </w:r>
      <w:r w:rsidR="001841DE">
        <w:rPr>
          <w:b w:val="0"/>
          <w:color w:val="000000" w:themeColor="text1"/>
          <w:sz w:val="24"/>
          <w:szCs w:val="24"/>
        </w:rPr>
        <w:t>м</w:t>
      </w:r>
      <w:r w:rsidRPr="00ED5E46">
        <w:rPr>
          <w:b w:val="0"/>
          <w:color w:val="000000" w:themeColor="text1"/>
          <w:sz w:val="24"/>
          <w:szCs w:val="24"/>
        </w:rPr>
        <w:t xml:space="preserve"> </w:t>
      </w:r>
      <w:r w:rsidR="001841DE">
        <w:rPr>
          <w:b w:val="0"/>
          <w:color w:val="000000" w:themeColor="text1"/>
          <w:sz w:val="24"/>
          <w:szCs w:val="24"/>
        </w:rPr>
        <w:t>промету</w:t>
      </w:r>
      <w:r w:rsidRPr="00ED5E46">
        <w:rPr>
          <w:b w:val="0"/>
          <w:color w:val="000000" w:themeColor="text1"/>
          <w:sz w:val="24"/>
          <w:szCs w:val="24"/>
        </w:rPr>
        <w:t xml:space="preserve"> угрожен</w:t>
      </w:r>
      <w:r w:rsidR="001841DE">
        <w:rPr>
          <w:b w:val="0"/>
          <w:color w:val="000000" w:themeColor="text1"/>
          <w:sz w:val="24"/>
          <w:szCs w:val="24"/>
        </w:rPr>
        <w:t>их</w:t>
      </w:r>
      <w:r w:rsidRPr="00ED5E46">
        <w:rPr>
          <w:b w:val="0"/>
          <w:color w:val="000000" w:themeColor="text1"/>
          <w:sz w:val="24"/>
          <w:szCs w:val="24"/>
        </w:rPr>
        <w:t xml:space="preserve"> врста дивље флоре и фауне („Службени лист СРЈ - Међународни уговориˮ, број 11/01) у складу са којом се издаје 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 xml:space="preserve">CITES </w:t>
      </w:r>
      <w:r w:rsidRPr="00ED5E46">
        <w:rPr>
          <w:b w:val="0"/>
          <w:color w:val="000000" w:themeColor="text1"/>
          <w:sz w:val="24"/>
          <w:szCs w:val="24"/>
        </w:rPr>
        <w:t>дозвол</w:t>
      </w:r>
      <w:r w:rsidRPr="00ED5E46">
        <w:rPr>
          <w:b w:val="0"/>
          <w:color w:val="000000" w:themeColor="text1"/>
          <w:sz w:val="24"/>
          <w:szCs w:val="24"/>
          <w:lang w:val="en-GB"/>
        </w:rPr>
        <w:t>а</w:t>
      </w:r>
      <w:r w:rsidRPr="00ED5E46">
        <w:rPr>
          <w:b w:val="0"/>
          <w:color w:val="000000" w:themeColor="text1"/>
          <w:sz w:val="24"/>
          <w:szCs w:val="24"/>
        </w:rPr>
        <w:t xml:space="preserve">; </w:t>
      </w:r>
    </w:p>
    <w:p w14:paraId="482A8898" w14:textId="06DA4279" w:rsidR="002319B4" w:rsidRPr="00ED5E46" w:rsidRDefault="002319B4" w:rsidP="002319B4">
      <w:pPr>
        <w:pStyle w:val="P68B1DB1-Normal2"/>
        <w:tabs>
          <w:tab w:val="left" w:pos="1440"/>
        </w:tabs>
        <w:ind w:right="-8" w:firstLine="1440"/>
        <w:jc w:val="both"/>
        <w:rPr>
          <w:b w:val="0"/>
          <w:color w:val="000000" w:themeColor="text1"/>
          <w:sz w:val="24"/>
          <w:szCs w:val="24"/>
        </w:rPr>
      </w:pPr>
      <w:r w:rsidRPr="00ED5E46">
        <w:rPr>
          <w:b w:val="0"/>
          <w:color w:val="000000" w:themeColor="text1"/>
          <w:sz w:val="24"/>
          <w:szCs w:val="24"/>
        </w:rPr>
        <w:t>1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>2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1841DE">
        <w:rPr>
          <w:b w:val="0"/>
          <w:i/>
          <w:iCs/>
          <w:color w:val="000000" w:themeColor="text1"/>
          <w:sz w:val="24"/>
          <w:szCs w:val="24"/>
        </w:rPr>
        <w:t>систем дужне пажње</w:t>
      </w:r>
      <w:r w:rsidRPr="00ED5E46">
        <w:rPr>
          <w:b w:val="0"/>
          <w:color w:val="000000" w:themeColor="text1"/>
          <w:sz w:val="24"/>
          <w:szCs w:val="24"/>
        </w:rPr>
        <w:t xml:space="preserve"> јесте систем мера и поступака процене ризика које предузима испоручилац, осим дистрибутера, ради смањења ризика од стављања на тржиште незаконито посеченог дрвета и производа од таквог дрвета;</w:t>
      </w:r>
    </w:p>
    <w:p w14:paraId="22C71C64" w14:textId="4CC9F2B1" w:rsidR="002319B4" w:rsidRPr="00ED5E46" w:rsidRDefault="002319B4" w:rsidP="002319B4">
      <w:pPr>
        <w:pStyle w:val="P68B1DB1-Normal2"/>
        <w:ind w:right="-8" w:firstLine="144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ED5E46">
        <w:rPr>
          <w:b w:val="0"/>
          <w:color w:val="000000" w:themeColor="text1"/>
          <w:sz w:val="24"/>
          <w:szCs w:val="24"/>
        </w:rPr>
        <w:t>1</w:t>
      </w:r>
      <w:r w:rsidRPr="00ED5E46">
        <w:rPr>
          <w:b w:val="0"/>
          <w:color w:val="000000" w:themeColor="text1"/>
          <w:sz w:val="24"/>
          <w:szCs w:val="24"/>
          <w:lang w:val="sr-Latn-RS"/>
        </w:rPr>
        <w:t>3</w:t>
      </w:r>
      <w:r w:rsidRPr="00ED5E46">
        <w:rPr>
          <w:b w:val="0"/>
          <w:color w:val="000000" w:themeColor="text1"/>
          <w:sz w:val="24"/>
          <w:szCs w:val="24"/>
        </w:rPr>
        <w:t xml:space="preserve">) </w:t>
      </w:r>
      <w:r w:rsidRPr="001841DE">
        <w:rPr>
          <w:b w:val="0"/>
          <w:i/>
          <w:iCs/>
          <w:color w:val="000000" w:themeColor="text1"/>
          <w:sz w:val="24"/>
          <w:szCs w:val="24"/>
        </w:rPr>
        <w:t>дозвола за сечу</w:t>
      </w:r>
      <w:r w:rsidRPr="00ED5E46">
        <w:rPr>
          <w:b w:val="0"/>
          <w:color w:val="000000" w:themeColor="text1"/>
          <w:sz w:val="24"/>
          <w:szCs w:val="24"/>
        </w:rPr>
        <w:t xml:space="preserve"> јесте било која мера којом се додељује право на сечу шуме на одређено</w:t>
      </w:r>
      <w:r w:rsidRPr="00ED5E46">
        <w:rPr>
          <w:b w:val="0"/>
          <w:color w:val="000000" w:themeColor="text1"/>
          <w:sz w:val="24"/>
          <w:szCs w:val="24"/>
          <w:lang w:val="en-US"/>
        </w:rPr>
        <w:t>ј</w:t>
      </w:r>
      <w:r w:rsidRPr="00ED5E46">
        <w:rPr>
          <w:b w:val="0"/>
          <w:color w:val="000000" w:themeColor="text1"/>
          <w:sz w:val="24"/>
          <w:szCs w:val="24"/>
        </w:rPr>
        <w:t xml:space="preserve"> територији.</w:t>
      </w:r>
    </w:p>
    <w:p w14:paraId="4B98F4C1" w14:textId="77777777" w:rsidR="002319B4" w:rsidRPr="00ED5E46" w:rsidRDefault="002319B4" w:rsidP="002319B4">
      <w:pPr>
        <w:spacing w:after="0" w:line="240" w:lineRule="auto"/>
        <w:ind w:right="-8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45F27471" w14:textId="77777777" w:rsidR="002319B4" w:rsidRPr="00ED5E46" w:rsidRDefault="002319B4" w:rsidP="002319B4">
      <w:pPr>
        <w:tabs>
          <w:tab w:val="left" w:pos="408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Дрво и дрвни производи</w:t>
      </w:r>
    </w:p>
    <w:p w14:paraId="0169F536" w14:textId="77777777" w:rsidR="002319B4" w:rsidRPr="00ED5E46" w:rsidRDefault="002319B4" w:rsidP="002319B4">
      <w:pPr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4.</w:t>
      </w:r>
    </w:p>
    <w:p w14:paraId="58F0CA25" w14:textId="77777777" w:rsidR="002319B4" w:rsidRPr="00ED5E46" w:rsidRDefault="002319B4" w:rsidP="002319B4">
      <w:pPr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Дрво и дрвни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производи који се стављају на тржиште у складу са овим правилником разврстани су у складу са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sr-Cyrl-RS" w:eastAsia="en-GB"/>
        </w:rPr>
        <w:t xml:space="preserve">прописом којим се утврђује номенклатура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Царинске тарифе. </w:t>
      </w:r>
    </w:p>
    <w:p w14:paraId="2887C9C2" w14:textId="20FA171E" w:rsidR="002319B4" w:rsidRPr="00ED5E46" w:rsidRDefault="002319B4" w:rsidP="002319B4">
      <w:pPr>
        <w:pStyle w:val="P68B1DB1-Normal5"/>
        <w:ind w:firstLine="1440"/>
        <w:jc w:val="both"/>
        <w:rPr>
          <w:rFonts w:eastAsia="Times New Roman"/>
          <w:color w:val="000000" w:themeColor="text1"/>
          <w:sz w:val="24"/>
          <w:szCs w:val="24"/>
          <w:lang w:val="sr-Cyrl-RS"/>
        </w:rPr>
      </w:pPr>
      <w:r w:rsidRPr="00ED5E46">
        <w:rPr>
          <w:rFonts w:eastAsia="Times New Roman"/>
          <w:color w:val="000000" w:themeColor="text1"/>
          <w:sz w:val="24"/>
          <w:szCs w:val="24"/>
          <w:lang w:val="sr-Cyrl-RS"/>
        </w:rPr>
        <w:t xml:space="preserve">Листа дрвета и дрвних производа за које се обезбеђује следљивост порекла </w:t>
      </w:r>
      <w:r w:rsidRPr="00ED5E46">
        <w:rPr>
          <w:bCs/>
          <w:color w:val="000000" w:themeColor="text1"/>
          <w:sz w:val="24"/>
          <w:szCs w:val="24"/>
          <w:lang w:val="ru-RU"/>
        </w:rPr>
        <w:t>приликом стављања на тржиште</w:t>
      </w:r>
      <w:r w:rsidRPr="00ED5E46">
        <w:rPr>
          <w:rFonts w:eastAsia="Times New Roman"/>
          <w:color w:val="000000" w:themeColor="text1"/>
          <w:sz w:val="24"/>
          <w:szCs w:val="24"/>
          <w:lang w:val="sr-Cyrl-RS"/>
        </w:rPr>
        <w:t xml:space="preserve"> дата је у Прилогу 1</w:t>
      </w:r>
      <w:r w:rsidR="001841DE">
        <w:rPr>
          <w:rFonts w:eastAsia="Times New Roman"/>
          <w:color w:val="000000" w:themeColor="text1"/>
          <w:sz w:val="24"/>
          <w:szCs w:val="24"/>
          <w:lang w:val="sr-Cyrl-RS"/>
        </w:rPr>
        <w:t xml:space="preserve"> овог правилника</w:t>
      </w:r>
      <w:r w:rsidRPr="00ED5E46">
        <w:rPr>
          <w:rFonts w:eastAsia="Times New Roman"/>
          <w:color w:val="000000" w:themeColor="text1"/>
          <w:sz w:val="24"/>
          <w:szCs w:val="24"/>
          <w:lang w:val="sr-Cyrl-RS"/>
        </w:rPr>
        <w:t>.</w:t>
      </w:r>
    </w:p>
    <w:p w14:paraId="7C53CE05" w14:textId="77777777" w:rsidR="002319B4" w:rsidRPr="00ED5E46" w:rsidRDefault="002319B4" w:rsidP="002319B4">
      <w:pPr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36139F03" w14:textId="77777777" w:rsidR="002319B4" w:rsidRPr="00ED5E46" w:rsidRDefault="002319B4" w:rsidP="002319B4">
      <w:pPr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Дрво и дрвни производи</w:t>
      </w:r>
    </w:p>
    <w:p w14:paraId="29C8000C" w14:textId="77777777" w:rsidR="002319B4" w:rsidRPr="00ED5E46" w:rsidRDefault="002319B4" w:rsidP="002319B4">
      <w:pPr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обухваћени </w:t>
      </w:r>
      <w:r w:rsidRPr="00ED5E46">
        <w:rPr>
          <w:rFonts w:ascii="Times New Roman" w:hAnsi="Times New Roman"/>
          <w:color w:val="000000" w:themeColor="text1"/>
          <w:sz w:val="24"/>
          <w:szCs w:val="24"/>
        </w:rPr>
        <w:t>FLEGT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и</w:t>
      </w:r>
      <w:r w:rsidRPr="00ED5E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D5E46">
        <w:rPr>
          <w:rFonts w:ascii="Times New Roman" w:hAnsi="Times New Roman"/>
          <w:color w:val="000000" w:themeColor="text1"/>
          <w:sz w:val="24"/>
          <w:szCs w:val="24"/>
        </w:rPr>
        <w:t>CITES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дозволама</w:t>
      </w:r>
    </w:p>
    <w:p w14:paraId="78B68A8C" w14:textId="77777777" w:rsidR="002319B4" w:rsidRPr="00ED5E46" w:rsidRDefault="002319B4" w:rsidP="002319B4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5.</w:t>
      </w:r>
    </w:p>
    <w:p w14:paraId="374336C4" w14:textId="5611949F" w:rsidR="001841DE" w:rsidRDefault="002319B4" w:rsidP="00982441">
      <w:pPr>
        <w:spacing w:after="0" w:line="240" w:lineRule="auto"/>
        <w:ind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Дрво и дрвни производи за које је држава сече дрвета издала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FLEGT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, односно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CITES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дозволу, </w:t>
      </w:r>
      <w:r w:rsidR="001841D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законито су посечени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у смислу овог правилника. </w:t>
      </w:r>
    </w:p>
    <w:p w14:paraId="02A297A6" w14:textId="77777777" w:rsidR="002319B4" w:rsidRDefault="002319B4" w:rsidP="002319B4">
      <w:pPr>
        <w:spacing w:after="0" w:line="240" w:lineRule="auto"/>
        <w:ind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42DF61F5" w14:textId="77777777" w:rsidR="002319B4" w:rsidRPr="00ED5E46" w:rsidRDefault="002319B4" w:rsidP="001841D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Систем дужне пажње</w:t>
      </w:r>
    </w:p>
    <w:p w14:paraId="0EBDBEC9" w14:textId="77777777" w:rsidR="002319B4" w:rsidRPr="00ED5E46" w:rsidRDefault="002319B4" w:rsidP="001841DE">
      <w:pPr>
        <w:spacing w:after="0" w:line="240" w:lineRule="auto"/>
        <w:ind w:right="-8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Члан 6. </w:t>
      </w:r>
    </w:p>
    <w:p w14:paraId="204CE323" w14:textId="77777777" w:rsidR="002319B4" w:rsidRPr="00ED5E46" w:rsidRDefault="002319B4" w:rsidP="001841DE">
      <w:pPr>
        <w:spacing w:after="0" w:line="240" w:lineRule="auto"/>
        <w:ind w:firstLine="14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 w:eastAsia="en-GB"/>
        </w:rPr>
        <w:t xml:space="preserve">Ради спречавања незаконите сече и незаконитог стављања на тржиште дрвета и производа од незаконито посеченог дрвета испоручилац примењује систем дужне пажње. </w:t>
      </w:r>
    </w:p>
    <w:p w14:paraId="40B27F72" w14:textId="77777777" w:rsidR="002319B4" w:rsidRPr="00ED5E46" w:rsidRDefault="002319B4" w:rsidP="001841DE">
      <w:pPr>
        <w:spacing w:after="0" w:line="240" w:lineRule="auto"/>
        <w:ind w:firstLine="14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 w:eastAsia="en-GB"/>
        </w:rPr>
        <w:t>Применом система дужне пажње обезбеђује се следљивост порекла дрвета и дрвних производа који се стављају на тржиште.</w:t>
      </w:r>
    </w:p>
    <w:p w14:paraId="1AD00811" w14:textId="77777777" w:rsidR="002319B4" w:rsidRPr="00ED5E46" w:rsidRDefault="002319B4" w:rsidP="001841DE">
      <w:pPr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lastRenderedPageBreak/>
        <w:t>Систем дужне пажње успоставља и примењује испоручилац који први пут ставља на тржиште дрво и дрвне производе.</w:t>
      </w:r>
    </w:p>
    <w:p w14:paraId="4EC39DC7" w14:textId="7B7F7220" w:rsidR="002319B4" w:rsidRPr="00ED5E46" w:rsidRDefault="002319B4" w:rsidP="00982441">
      <w:pPr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Испоручилац одржава и редовно процењује систем дужне пажње.</w:t>
      </w:r>
    </w:p>
    <w:p w14:paraId="4188C34B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Члан 7. </w:t>
      </w:r>
    </w:p>
    <w:p w14:paraId="36B8F295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Систем дужне пажње обухвата: </w:t>
      </w:r>
    </w:p>
    <w:p w14:paraId="703F0BE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1) прикупљање података о дрвету и дрвним производима кој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е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испоручилац ставља на тржиште;</w:t>
      </w:r>
    </w:p>
    <w:p w14:paraId="3DB88B96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2) процену ризика стављања на тржиште незаконито посеченог дрвета и дрвних производа добијених од таквог дрвета;</w:t>
      </w:r>
    </w:p>
    <w:p w14:paraId="6BCFDE45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3) ублажавање идентификованог ризика.</w:t>
      </w:r>
    </w:p>
    <w:p w14:paraId="208EE2AC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249A9FA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Подаци о дрвету и дрвним производима</w:t>
      </w:r>
    </w:p>
    <w:p w14:paraId="5AEB81DD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Члан 8. </w:t>
      </w:r>
    </w:p>
    <w:p w14:paraId="17E1DDF8" w14:textId="77777777" w:rsidR="002319B4" w:rsidRPr="00ED5E46" w:rsidRDefault="002319B4" w:rsidP="002319B4">
      <w:pPr>
        <w:tabs>
          <w:tab w:val="left" w:pos="1276"/>
        </w:tabs>
        <w:spacing w:after="0" w:line="240" w:lineRule="auto"/>
        <w:ind w:right="-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  <w:t xml:space="preserve">За дрво и дрвне производе који се стављају на тржиште испоручилац води податке о: </w:t>
      </w:r>
    </w:p>
    <w:p w14:paraId="4F0D2F09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1) трговачком називу, врсти производа, уобичајеном народном, односно научном називу врсте дрвета;</w:t>
      </w:r>
    </w:p>
    <w:p w14:paraId="47D25219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2) држави сече дрвета, као и појединим деловима територије државе,  уколико су унутар државе утврђени делови територије са различитим степеном ризика; </w:t>
      </w:r>
    </w:p>
    <w:p w14:paraId="6AA45D26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3) количини (израженој у запремини, маси или броју јединица);</w:t>
      </w:r>
    </w:p>
    <w:p w14:paraId="3E96735D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4) називу и адреси испоручиоца од кога је набављено дрво и дрвни производи, ако дрво и дрвни производи потичу из друге државе сече дрвета;</w:t>
      </w:r>
    </w:p>
    <w:p w14:paraId="2CD49A9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5) називу и адреси дистрибутера којем су испоручени дрво и дрвни производи;</w:t>
      </w:r>
    </w:p>
    <w:p w14:paraId="733B6A98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6) документима, односно другим подацима којима се доказује да су дрво и дрвни производи произведени и стављени на тржиште у складу са прописима у држави сече дрвета.</w:t>
      </w:r>
    </w:p>
    <w:p w14:paraId="49753DF5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31D6B9B2" w14:textId="77777777" w:rsidR="002319B4" w:rsidRPr="00ED5E46" w:rsidRDefault="002319B4" w:rsidP="002319B4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9.</w:t>
      </w:r>
    </w:p>
    <w:p w14:paraId="159EA56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  <w:t>Дрво, односно дрвни производи стављају се на тржиште по претходно спроведеној процени ризика од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стављања на тржиште незаконито посеченог дрвета и производа добијених од таквог дрвета.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</w:r>
    </w:p>
    <w:p w14:paraId="023C1BB1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Процену ризика из става 1. овог члана испоручилац врши на основу података из члана 8. овог правилника и података о:</w:t>
      </w:r>
    </w:p>
    <w:p w14:paraId="56FEFC6A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1) усаглашености са прописима државе сече дрвета, односно сертификацијом или другим верификованим системом провере;</w:t>
      </w:r>
    </w:p>
    <w:p w14:paraId="0F26414F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left="1440" w:right="-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2) распрострањености незаконите сече одређених врста дрвећа;</w:t>
      </w:r>
    </w:p>
    <w:p w14:paraId="49A4332A" w14:textId="77777777" w:rsidR="002319B4" w:rsidRPr="00ED5E46" w:rsidRDefault="002319B4" w:rsidP="002319B4">
      <w:pPr>
        <w:tabs>
          <w:tab w:val="left" w:pos="0"/>
        </w:tabs>
        <w:spacing w:after="0" w:line="240" w:lineRule="auto"/>
        <w:ind w:left="142" w:right="-8" w:firstLine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  <w:t>3) распрострањености незаконите сече или незаконитог поступања у држави сече, односно подручју унутар државе где је извршена сеча, укључујући и распрострањеност оружаних сукоба;</w:t>
      </w:r>
    </w:p>
    <w:p w14:paraId="3B4BA654" w14:textId="77777777" w:rsidR="002319B4" w:rsidRPr="00ED5E46" w:rsidRDefault="002319B4" w:rsidP="002319B4">
      <w:pPr>
        <w:tabs>
          <w:tab w:val="left" w:pos="0"/>
        </w:tabs>
        <w:spacing w:after="0" w:line="240" w:lineRule="auto"/>
        <w:ind w:left="142" w:right="-8" w:firstLine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4) санкцијама Савета безбедности Уједињених нација или Савета Европске уније држави сече дрвета на увоз или извоз дрвета;</w:t>
      </w:r>
    </w:p>
    <w:p w14:paraId="6038B6B6" w14:textId="77777777" w:rsidR="002319B4" w:rsidRDefault="002319B4" w:rsidP="002319B4">
      <w:pPr>
        <w:tabs>
          <w:tab w:val="left" w:pos="0"/>
        </w:tabs>
        <w:spacing w:after="0" w:line="240" w:lineRule="auto"/>
        <w:ind w:left="142" w:right="-8" w:firstLine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5) сложености ланца снабдевања дрветом или дрвним производима (број учесника, број држава, подручја и врста дрвета).</w:t>
      </w:r>
    </w:p>
    <w:p w14:paraId="7AC647EB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23C2007A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10.</w:t>
      </w:r>
    </w:p>
    <w:p w14:paraId="649916C5" w14:textId="0A9C866E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Када је поступком процене ризика на основу података из чл. 8. и 9. овог правилника утврђено постојање ризика, предузимају се одговарајуће мере за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lastRenderedPageBreak/>
        <w:t xml:space="preserve">ублажавање ризика од стављања на тржиште незаконито посеченог дрвета и производа добијених од таквог дрвета, осим ако је ризик незнатан. </w:t>
      </w:r>
    </w:p>
    <w:p w14:paraId="600B6439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Мере за ублажавање ризика из става 1. овог члана, поред података из члана 8. овог правилника, укључују и прибављање додатних података, односно докумената и њихову верификацију, које се односе на контролу на терену, консултовање надлежних тела и стручних служби у држави сече дрвета, куповину сертификованог дрвета и производа добијених од сертификованог дрвета, претрагу портала са информацијама о ризицима од куповине незаконитог дрвета, промену одређеног испоручиоца у ланцу снабдевања и др.</w:t>
      </w:r>
    </w:p>
    <w:p w14:paraId="3010C4B0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Испоручилац чува податке из чл. 8. и 9. овог правилника пет година и ставља их на увид надлежном органу.</w:t>
      </w:r>
    </w:p>
    <w:p w14:paraId="0E564F95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2037D116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11.</w:t>
      </w:r>
    </w:p>
    <w:p w14:paraId="185CF72F" w14:textId="42782673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Испоручилац ажурира систем дужне пажње једном </w:t>
      </w:r>
      <w:r w:rsidR="00865A1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у 12 месеци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за дрво и дрвне производе које набавља од истог испоручиоца и које ставља први пут на тржиште, а по потреби и чешће, ако се промени врста дрвета, држава, односно територија унутар државе или дозвола за сечу дрвета које набавља од тог испоручиоца.</w:t>
      </w:r>
    </w:p>
    <w:p w14:paraId="418396C6" w14:textId="77777777" w:rsidR="002319B4" w:rsidRPr="00ED5E46" w:rsidRDefault="002319B4" w:rsidP="002319B4">
      <w:pPr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На основу прикупљених података и документације у складу са овим правилником произвођач, односно увозник, уколико произвођач није регистрован у Републици Србији, саставља и потписује изјаву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o </w:t>
      </w:r>
      <w:r w:rsidRPr="00840018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примењеном систему дужне пажње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за сваку испоруку дрвета, односно дрвних производа и ставља је на увид надлежном органу.</w:t>
      </w:r>
    </w:p>
    <w:p w14:paraId="703BF574" w14:textId="7DC76AD0" w:rsidR="002319B4" w:rsidRPr="00ED5E46" w:rsidRDefault="002319B4" w:rsidP="002319B4">
      <w:pPr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Изјава из става </w:t>
      </w:r>
      <w:r w:rsidR="001841D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овог члана дата је у Прилогу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2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- Изјава о </w:t>
      </w:r>
      <w:r w:rsidRPr="00840018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примењеном систему дужне пажње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, који је одштампан уз овај правилник и чини његов саставни део.</w:t>
      </w:r>
    </w:p>
    <w:p w14:paraId="474466F0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262DF283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12.</w:t>
      </w:r>
    </w:p>
    <w:p w14:paraId="4BBD3F9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Верификовани системи провере узимају се у обзир у поступку процене и ублажавања ризика, ако:</w:t>
      </w:r>
    </w:p>
    <w:p w14:paraId="363D5FF1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1)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је њима успостављен систем мера у складу са прописима државе сече дрвета, који је јавно доступан;</w:t>
      </w:r>
    </w:p>
    <w:p w14:paraId="6B968374" w14:textId="4FC41B5A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2)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се њима врше редовне провере, укључујући и теренске контроле, у редовним интервалима </w:t>
      </w:r>
      <w:r w:rsidR="00865A1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до 12 месеци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,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у циљу потврде усклађености са важећим прописима;</w:t>
      </w:r>
    </w:p>
    <w:p w14:paraId="083DF05B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 xml:space="preserve">3) </w:t>
      </w: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укључују праћење дрвета посеченог у складу са прописима државе сече дрвета и дрвних производа добијених од тог дрвета, у ланцу снабдевања пре стављања на тржиште;</w:t>
      </w:r>
    </w:p>
    <w:p w14:paraId="4B3A863C" w14:textId="2989FE0B" w:rsidR="002319B4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4) су њима предвиђене провере којима се обезбеђује да дрво или производи од дрвета непознатог порекла, односно дрво или производи од дрвета који нису посечени у складу са законодавством државе сече дрвета не уђу у ланац снабдевања.</w:t>
      </w:r>
    </w:p>
    <w:p w14:paraId="2DE3A9D0" w14:textId="77777777" w:rsidR="00982441" w:rsidRPr="0021222B" w:rsidRDefault="00982441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</w:p>
    <w:p w14:paraId="1F3C87F6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13.</w:t>
      </w:r>
    </w:p>
    <w:p w14:paraId="7038ABE0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Дистрибутер обезбеђује следљивост у свим деловима ланца снабдевања дрветом, односно дрвним производима.</w:t>
      </w:r>
    </w:p>
    <w:p w14:paraId="4926A37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Следљивост се обезбеђује на основу доступности података о:</w:t>
      </w:r>
    </w:p>
    <w:p w14:paraId="6A59E611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1) испоручиоцима од којих је купљено дрво, односно дрвни производи;</w:t>
      </w:r>
    </w:p>
    <w:p w14:paraId="15DC1237" w14:textId="77777777" w:rsidR="002319B4" w:rsidRPr="00ED5E46" w:rsidRDefault="002319B4" w:rsidP="002319B4">
      <w:pPr>
        <w:tabs>
          <w:tab w:val="left" w:pos="1440"/>
        </w:tabs>
        <w:spacing w:after="0" w:line="240" w:lineRule="auto"/>
        <w:ind w:right="-8"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lastRenderedPageBreak/>
        <w:t>2) дистрибутерима којима је продато дрво, односно дрвни производи.</w:t>
      </w:r>
    </w:p>
    <w:p w14:paraId="36B37B02" w14:textId="634A1D2D" w:rsidR="002319B4" w:rsidRDefault="002319B4" w:rsidP="002319B4">
      <w:pPr>
        <w:tabs>
          <w:tab w:val="left" w:pos="1440"/>
        </w:tabs>
        <w:spacing w:after="0" w:line="240" w:lineRule="auto"/>
        <w:ind w:right="-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ab/>
        <w:t>Дистрибутер податке из става 2. овог члана чува пет година и ставља их на увид надлежном органу.</w:t>
      </w:r>
    </w:p>
    <w:p w14:paraId="2D4E2263" w14:textId="77777777" w:rsidR="00982441" w:rsidRPr="00ED5E46" w:rsidRDefault="00982441" w:rsidP="002319B4">
      <w:pPr>
        <w:tabs>
          <w:tab w:val="left" w:pos="1440"/>
        </w:tabs>
        <w:spacing w:after="0" w:line="240" w:lineRule="auto"/>
        <w:ind w:right="-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1E82C9F4" w14:textId="77777777" w:rsidR="002319B4" w:rsidRPr="00ED5E46" w:rsidRDefault="002319B4" w:rsidP="002319B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14:paraId="1A8A6165" w14:textId="77777777" w:rsidR="002319B4" w:rsidRPr="00ED5E46" w:rsidRDefault="002319B4" w:rsidP="002319B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Члан 14.</w:t>
      </w:r>
    </w:p>
    <w:p w14:paraId="49C72BAB" w14:textId="289ED17D" w:rsidR="002319B4" w:rsidRPr="00993BEC" w:rsidRDefault="002319B4" w:rsidP="002319B4">
      <w:pPr>
        <w:spacing w:after="0" w:line="240" w:lineRule="auto"/>
        <w:ind w:firstLine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 w:rsidRPr="00ED5E4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Овај правилник ступа на снагу осмог дана од дана објављивања у „Службе</w:t>
      </w:r>
      <w:r w:rsidR="00993BEC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ном гласнику Републике Србијеˮ</w:t>
      </w:r>
      <w:r w:rsidR="00993BEC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.</w:t>
      </w:r>
    </w:p>
    <w:p w14:paraId="54F5A5BE" w14:textId="77777777" w:rsidR="002319B4" w:rsidRPr="00ED5E46" w:rsidRDefault="002319B4" w:rsidP="002319B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6EE45B76" w14:textId="77777777" w:rsidR="002319B4" w:rsidRPr="00ED5E46" w:rsidRDefault="002319B4" w:rsidP="002319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tbl>
      <w:tblPr>
        <w:tblW w:w="8516" w:type="dxa"/>
        <w:jc w:val="center"/>
        <w:tblLook w:val="01E0" w:firstRow="1" w:lastRow="1" w:firstColumn="1" w:lastColumn="1" w:noHBand="0" w:noVBand="0"/>
      </w:tblPr>
      <w:tblGrid>
        <w:gridCol w:w="4364"/>
        <w:gridCol w:w="4152"/>
      </w:tblGrid>
      <w:tr w:rsidR="002319B4" w:rsidRPr="00ED5E46" w14:paraId="4E3B80DA" w14:textId="77777777" w:rsidTr="00F210B3">
        <w:trPr>
          <w:jc w:val="center"/>
        </w:trPr>
        <w:tc>
          <w:tcPr>
            <w:tcW w:w="4364" w:type="dxa"/>
            <w:hideMark/>
          </w:tcPr>
          <w:p w14:paraId="4995BE38" w14:textId="018E95B3" w:rsidR="002319B4" w:rsidRPr="00982441" w:rsidRDefault="002319B4" w:rsidP="00F210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  <w:t>Број:</w:t>
            </w: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82441" w:rsidRPr="00982441">
              <w:rPr>
                <w:rFonts w:ascii="Times New Roman" w:eastAsia="Times New Roman" w:hAnsi="Times New Roman"/>
                <w:color w:val="000000" w:themeColor="text1"/>
                <w:lang w:val="ru-RU"/>
              </w:rPr>
              <w:t>002182800 2025 14840 007</w:t>
            </w:r>
            <w:r w:rsidR="00982441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001 012 001</w:t>
            </w:r>
          </w:p>
          <w:p w14:paraId="10AF4A08" w14:textId="17D75629" w:rsidR="002319B4" w:rsidRPr="00ED5E46" w:rsidRDefault="002319B4" w:rsidP="0035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  <w:t xml:space="preserve">У Београду, </w:t>
            </w:r>
            <w:r w:rsidR="001841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>10.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 xml:space="preserve"> </w:t>
            </w:r>
            <w:r w:rsidR="00351E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>јуна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 xml:space="preserve"> </w:t>
            </w: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>2025</w:t>
            </w: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  <w:t>. године</w:t>
            </w:r>
          </w:p>
        </w:tc>
        <w:tc>
          <w:tcPr>
            <w:tcW w:w="4152" w:type="dxa"/>
          </w:tcPr>
          <w:p w14:paraId="2FB7C6A9" w14:textId="77777777" w:rsidR="002319B4" w:rsidRPr="00ED5E46" w:rsidRDefault="002319B4" w:rsidP="00F21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 xml:space="preserve">                              </w:t>
            </w: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  <w:t>МИНИСТАР</w:t>
            </w:r>
          </w:p>
          <w:p w14:paraId="384D0C40" w14:textId="77777777" w:rsidR="002319B4" w:rsidRPr="00ED5E46" w:rsidRDefault="002319B4" w:rsidP="00F21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eastAsia="hr-HR"/>
              </w:rPr>
            </w:pPr>
          </w:p>
          <w:p w14:paraId="7EDBB855" w14:textId="77777777" w:rsidR="002319B4" w:rsidRPr="00ED5E46" w:rsidRDefault="002319B4" w:rsidP="00F21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</w:pPr>
            <w:r w:rsidRPr="00ED5E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hr-HR"/>
              </w:rPr>
              <w:t xml:space="preserve">                 проф. др Драган Гламочић</w:t>
            </w:r>
          </w:p>
        </w:tc>
      </w:tr>
    </w:tbl>
    <w:p w14:paraId="5BCAFB4B" w14:textId="11F664C9" w:rsidR="002319B4" w:rsidRDefault="002319B4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  <w:r w:rsidRPr="00ED5E46">
        <w:rPr>
          <w:b/>
          <w:bCs/>
          <w:color w:val="000000" w:themeColor="text1"/>
          <w:sz w:val="24"/>
          <w:szCs w:val="24"/>
          <w:lang w:val="sr-Cyrl-RS"/>
        </w:rPr>
        <w:tab/>
      </w:r>
    </w:p>
    <w:p w14:paraId="34852CCA" w14:textId="74141CF1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42A74868" w14:textId="26918531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37AF6040" w14:textId="5E0C3A9C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163157D4" w14:textId="7E031BBB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584BCC38" w14:textId="6EE660C6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171B835E" w14:textId="158B754F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2220081B" w14:textId="41E3B452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578996B0" w14:textId="5466C32A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055A0B50" w14:textId="6A70A280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7E16E94E" w14:textId="50014940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5C63F616" w14:textId="01E4A208" w:rsidR="00982441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3B28BFEF" w14:textId="77777777" w:rsidR="00982441" w:rsidRPr="00ED5E46" w:rsidRDefault="00982441" w:rsidP="002319B4">
      <w:pPr>
        <w:tabs>
          <w:tab w:val="left" w:pos="6675"/>
        </w:tabs>
        <w:rPr>
          <w:b/>
          <w:bCs/>
          <w:color w:val="000000" w:themeColor="text1"/>
          <w:sz w:val="24"/>
          <w:szCs w:val="24"/>
          <w:lang w:val="sr-Cyrl-RS"/>
        </w:rPr>
      </w:pPr>
    </w:p>
    <w:p w14:paraId="15174CC2" w14:textId="77777777" w:rsidR="002319B4" w:rsidRPr="00ED5E46" w:rsidRDefault="002319B4" w:rsidP="002319B4">
      <w:pPr>
        <w:tabs>
          <w:tab w:val="left" w:pos="6675"/>
        </w:tabs>
        <w:rPr>
          <w:color w:val="000000" w:themeColor="text1"/>
          <w:sz w:val="24"/>
          <w:szCs w:val="24"/>
          <w:lang w:val="sr-Cyrl-RS"/>
        </w:rPr>
      </w:pPr>
    </w:p>
    <w:p w14:paraId="39E86028" w14:textId="77777777" w:rsidR="002319B4" w:rsidRPr="00ED5E46" w:rsidRDefault="002319B4" w:rsidP="002319B4">
      <w:pPr>
        <w:tabs>
          <w:tab w:val="left" w:pos="6675"/>
        </w:tabs>
        <w:rPr>
          <w:color w:val="000000" w:themeColor="text1"/>
          <w:sz w:val="24"/>
          <w:szCs w:val="24"/>
          <w:lang w:val="sr-Cyrl-RS"/>
        </w:rPr>
        <w:sectPr w:rsidR="002319B4" w:rsidRPr="00ED5E46" w:rsidSect="00ED5E46">
          <w:headerReference w:type="even" r:id="rId8"/>
          <w:headerReference w:type="default" r:id="rId9"/>
          <w:pgSz w:w="11906" w:h="16838" w:code="9"/>
          <w:pgMar w:top="1440" w:right="1797" w:bottom="1440" w:left="1797" w:header="708" w:footer="708" w:gutter="0"/>
          <w:pgNumType w:start="1"/>
          <w:cols w:space="720"/>
          <w:titlePg/>
        </w:sectPr>
      </w:pPr>
    </w:p>
    <w:p w14:paraId="22BDA26B" w14:textId="77777777" w:rsidR="002319B4" w:rsidRPr="00ED5E46" w:rsidRDefault="002319B4" w:rsidP="002319B4">
      <w:pPr>
        <w:pStyle w:val="P68B1DB1-Normal5"/>
        <w:ind w:left="260"/>
        <w:jc w:val="right"/>
        <w:rPr>
          <w:bCs/>
          <w:color w:val="000000" w:themeColor="text1"/>
          <w:sz w:val="24"/>
          <w:szCs w:val="24"/>
        </w:rPr>
      </w:pPr>
      <w:r w:rsidRPr="00ED5E46">
        <w:rPr>
          <w:bCs/>
          <w:color w:val="000000" w:themeColor="text1"/>
          <w:sz w:val="24"/>
          <w:szCs w:val="24"/>
          <w:lang w:val="sr-Cyrl-RS"/>
        </w:rPr>
        <w:lastRenderedPageBreak/>
        <w:t xml:space="preserve">Прилог </w:t>
      </w:r>
      <w:r w:rsidRPr="00ED5E46">
        <w:rPr>
          <w:bCs/>
          <w:color w:val="000000" w:themeColor="text1"/>
          <w:sz w:val="24"/>
          <w:szCs w:val="24"/>
        </w:rPr>
        <w:t>1</w:t>
      </w:r>
    </w:p>
    <w:p w14:paraId="600CAC13" w14:textId="77777777" w:rsidR="002319B4" w:rsidRPr="00DF4E84" w:rsidRDefault="002319B4" w:rsidP="002319B4">
      <w:pPr>
        <w:pStyle w:val="P68B1DB1-Normal5"/>
        <w:ind w:left="260"/>
        <w:jc w:val="center"/>
        <w:rPr>
          <w:bCs/>
          <w:color w:val="000000" w:themeColor="text1"/>
          <w:sz w:val="23"/>
          <w:szCs w:val="23"/>
          <w:lang w:val="ru-RU"/>
        </w:rPr>
      </w:pPr>
      <w:r w:rsidRPr="00DF4E84">
        <w:rPr>
          <w:bCs/>
          <w:color w:val="000000" w:themeColor="text1"/>
          <w:sz w:val="23"/>
          <w:szCs w:val="23"/>
          <w:lang w:val="ru-RU"/>
        </w:rPr>
        <w:t xml:space="preserve">ЛИСТА ДРВЕТА И ДРВНИХ ПРОИЗВОДА </w:t>
      </w:r>
    </w:p>
    <w:p w14:paraId="6132407F" w14:textId="77777777" w:rsidR="002319B4" w:rsidRPr="00904EF5" w:rsidRDefault="002319B4" w:rsidP="002319B4">
      <w:pPr>
        <w:pStyle w:val="P68B1DB1-Normal5"/>
        <w:ind w:left="260"/>
        <w:jc w:val="center"/>
        <w:rPr>
          <w:b/>
          <w:bCs/>
          <w:color w:val="000000" w:themeColor="text1"/>
          <w:sz w:val="16"/>
          <w:szCs w:val="16"/>
          <w:lang w:val="ru-RU"/>
        </w:rPr>
      </w:pPr>
    </w:p>
    <w:p w14:paraId="5FE1420B" w14:textId="2C1E179A" w:rsidR="002319B4" w:rsidRPr="00DF4E84" w:rsidRDefault="002319B4" w:rsidP="002319B4">
      <w:pPr>
        <w:pStyle w:val="P68B1DB1-Normal2"/>
        <w:ind w:firstLine="1440"/>
        <w:jc w:val="both"/>
        <w:rPr>
          <w:b w:val="0"/>
          <w:bCs/>
          <w:color w:val="000000" w:themeColor="text1"/>
          <w:sz w:val="23"/>
          <w:szCs w:val="23"/>
        </w:rPr>
      </w:pPr>
      <w:r w:rsidRPr="00DF4E84">
        <w:rPr>
          <w:b w:val="0"/>
          <w:color w:val="000000" w:themeColor="text1"/>
          <w:sz w:val="23"/>
          <w:szCs w:val="23"/>
        </w:rPr>
        <w:t xml:space="preserve">Одредбе овог </w:t>
      </w:r>
      <w:r>
        <w:rPr>
          <w:b w:val="0"/>
          <w:color w:val="000000" w:themeColor="text1"/>
          <w:sz w:val="23"/>
          <w:szCs w:val="23"/>
        </w:rPr>
        <w:t>правилника</w:t>
      </w:r>
      <w:r w:rsidRPr="00DF4E84">
        <w:rPr>
          <w:b w:val="0"/>
          <w:color w:val="000000" w:themeColor="text1"/>
          <w:sz w:val="23"/>
          <w:szCs w:val="23"/>
        </w:rPr>
        <w:t xml:space="preserve"> односе </w:t>
      </w:r>
      <w:r>
        <w:rPr>
          <w:b w:val="0"/>
          <w:color w:val="000000" w:themeColor="text1"/>
          <w:sz w:val="23"/>
          <w:szCs w:val="23"/>
        </w:rPr>
        <w:t xml:space="preserve">се </w:t>
      </w:r>
      <w:r w:rsidRPr="00DF4E84">
        <w:rPr>
          <w:b w:val="0"/>
          <w:color w:val="000000" w:themeColor="text1"/>
          <w:sz w:val="23"/>
          <w:szCs w:val="23"/>
        </w:rPr>
        <w:t>на дрво и дрвне производе, према тарифним бројевима Царинских тарифа</w:t>
      </w:r>
      <w:r>
        <w:rPr>
          <w:b w:val="0"/>
          <w:color w:val="000000" w:themeColor="text1"/>
          <w:sz w:val="23"/>
          <w:szCs w:val="23"/>
        </w:rPr>
        <w:t>, и то</w:t>
      </w:r>
      <w:r w:rsidRPr="00DF4E84">
        <w:rPr>
          <w:b w:val="0"/>
          <w:color w:val="000000" w:themeColor="text1"/>
          <w:sz w:val="23"/>
          <w:szCs w:val="23"/>
        </w:rPr>
        <w:t xml:space="preserve">: </w:t>
      </w:r>
    </w:p>
    <w:p w14:paraId="3E9F0E4A" w14:textId="25242FB1" w:rsidR="002319B4" w:rsidRPr="00865A12" w:rsidRDefault="002319B4" w:rsidP="00865A12">
      <w:pPr>
        <w:pStyle w:val="P68B1DB1-Normal2"/>
        <w:ind w:firstLine="1440"/>
        <w:jc w:val="both"/>
        <w:rPr>
          <w:b w:val="0"/>
          <w:bCs/>
          <w:color w:val="000000" w:themeColor="text1"/>
          <w:sz w:val="23"/>
          <w:szCs w:val="23"/>
          <w:lang w:val="sr-Latn-RS"/>
        </w:rPr>
      </w:pPr>
      <w:r w:rsidRPr="00DF4E84">
        <w:rPr>
          <w:b w:val="0"/>
          <w:color w:val="000000" w:themeColor="text1"/>
          <w:sz w:val="23"/>
          <w:szCs w:val="23"/>
        </w:rPr>
        <w:t xml:space="preserve">4401 Огревно дрво у облицама, </w:t>
      </w:r>
      <w:r w:rsidR="007603EF">
        <w:rPr>
          <w:b w:val="0"/>
          <w:color w:val="000000" w:themeColor="text1"/>
          <w:sz w:val="23"/>
          <w:szCs w:val="23"/>
        </w:rPr>
        <w:t xml:space="preserve">у </w:t>
      </w:r>
      <w:r w:rsidRPr="00DF4E84">
        <w:rPr>
          <w:b w:val="0"/>
          <w:color w:val="000000" w:themeColor="text1"/>
          <w:sz w:val="23"/>
          <w:szCs w:val="23"/>
        </w:rPr>
        <w:t xml:space="preserve">цепаницама, </w:t>
      </w:r>
      <w:r w:rsidR="007603EF">
        <w:rPr>
          <w:b w:val="0"/>
          <w:color w:val="000000" w:themeColor="text1"/>
          <w:sz w:val="23"/>
          <w:szCs w:val="23"/>
        </w:rPr>
        <w:t xml:space="preserve">у </w:t>
      </w:r>
      <w:r w:rsidRPr="00DF4E84">
        <w:rPr>
          <w:b w:val="0"/>
          <w:color w:val="000000" w:themeColor="text1"/>
          <w:sz w:val="23"/>
          <w:szCs w:val="23"/>
        </w:rPr>
        <w:t xml:space="preserve">гранама, </w:t>
      </w:r>
      <w:r w:rsidR="007603EF">
        <w:rPr>
          <w:b w:val="0"/>
          <w:color w:val="000000" w:themeColor="text1"/>
          <w:sz w:val="23"/>
          <w:szCs w:val="23"/>
        </w:rPr>
        <w:t xml:space="preserve">у </w:t>
      </w:r>
      <w:r w:rsidRPr="00DF4E84">
        <w:rPr>
          <w:b w:val="0"/>
          <w:color w:val="000000" w:themeColor="text1"/>
          <w:sz w:val="23"/>
          <w:szCs w:val="23"/>
        </w:rPr>
        <w:t>сноповима или</w:t>
      </w:r>
      <w:r w:rsidR="007603EF">
        <w:rPr>
          <w:b w:val="0"/>
          <w:color w:val="000000" w:themeColor="text1"/>
          <w:sz w:val="23"/>
          <w:szCs w:val="23"/>
        </w:rPr>
        <w:t xml:space="preserve"> у</w:t>
      </w:r>
      <w:r w:rsidRPr="00DF4E84">
        <w:rPr>
          <w:b w:val="0"/>
          <w:color w:val="000000" w:themeColor="text1"/>
          <w:sz w:val="23"/>
          <w:szCs w:val="23"/>
        </w:rPr>
        <w:t xml:space="preserve"> сличним облицима; </w:t>
      </w:r>
      <w:r w:rsidR="007603EF">
        <w:rPr>
          <w:b w:val="0"/>
          <w:color w:val="000000" w:themeColor="text1"/>
          <w:sz w:val="23"/>
          <w:szCs w:val="23"/>
        </w:rPr>
        <w:t>И</w:t>
      </w:r>
      <w:r w:rsidRPr="00DF4E84">
        <w:rPr>
          <w:b w:val="0"/>
          <w:color w:val="000000" w:themeColor="text1"/>
          <w:sz w:val="23"/>
          <w:szCs w:val="23"/>
        </w:rPr>
        <w:t xml:space="preserve">верје и сличне честице, </w:t>
      </w:r>
      <w:r w:rsidR="007603EF">
        <w:rPr>
          <w:b w:val="0"/>
          <w:color w:val="000000" w:themeColor="text1"/>
          <w:sz w:val="23"/>
          <w:szCs w:val="23"/>
        </w:rPr>
        <w:t>Д</w:t>
      </w:r>
      <w:r w:rsidRPr="00DF4E84">
        <w:rPr>
          <w:b w:val="0"/>
          <w:color w:val="000000" w:themeColor="text1"/>
          <w:sz w:val="23"/>
          <w:szCs w:val="23"/>
        </w:rPr>
        <w:t>рвена пиљев</w:t>
      </w:r>
      <w:r w:rsidR="007603EF">
        <w:rPr>
          <w:b w:val="0"/>
          <w:color w:val="000000" w:themeColor="text1"/>
          <w:sz w:val="23"/>
          <w:szCs w:val="23"/>
        </w:rPr>
        <w:t>ина, отпаци и остаци од дрвета,</w:t>
      </w:r>
      <w:r w:rsidRPr="00DF4E84">
        <w:rPr>
          <w:b w:val="0"/>
          <w:color w:val="000000" w:themeColor="text1"/>
          <w:sz w:val="23"/>
          <w:szCs w:val="23"/>
        </w:rPr>
        <w:t xml:space="preserve"> неагломерисани</w:t>
      </w:r>
      <w:r w:rsidR="007603EF">
        <w:rPr>
          <w:b w:val="0"/>
          <w:color w:val="000000" w:themeColor="text1"/>
          <w:sz w:val="23"/>
          <w:szCs w:val="23"/>
        </w:rPr>
        <w:t xml:space="preserve"> или</w:t>
      </w:r>
      <w:r w:rsidRPr="00DF4E84">
        <w:rPr>
          <w:b w:val="0"/>
          <w:color w:val="000000" w:themeColor="text1"/>
          <w:sz w:val="23"/>
          <w:szCs w:val="23"/>
        </w:rPr>
        <w:t xml:space="preserve"> </w:t>
      </w:r>
      <w:r w:rsidR="007603EF" w:rsidRPr="00DF4E84">
        <w:rPr>
          <w:b w:val="0"/>
          <w:color w:val="000000" w:themeColor="text1"/>
          <w:sz w:val="23"/>
          <w:szCs w:val="23"/>
        </w:rPr>
        <w:t xml:space="preserve">агломерисани </w:t>
      </w:r>
      <w:r w:rsidRPr="00DF4E84">
        <w:rPr>
          <w:b w:val="0"/>
          <w:color w:val="000000" w:themeColor="text1"/>
          <w:sz w:val="23"/>
          <w:szCs w:val="23"/>
        </w:rPr>
        <w:t>у облице, брикете, пелете и сличне облике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1841DE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Pr="00DF4E84">
        <w:rPr>
          <w:b w:val="0"/>
          <w:color w:val="000000" w:themeColor="text1"/>
          <w:sz w:val="23"/>
          <w:szCs w:val="23"/>
        </w:rPr>
        <w:t xml:space="preserve"> 4403 Необрађено дрво с кором или без коре или бељике, или грубо обрађено </w:t>
      </w:r>
      <w:r w:rsidR="007603EF">
        <w:rPr>
          <w:b w:val="0"/>
          <w:color w:val="000000" w:themeColor="text1"/>
          <w:sz w:val="23"/>
          <w:szCs w:val="23"/>
        </w:rPr>
        <w:t>(учетворено)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 xml:space="preserve">; 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Pr="00DF4E84">
        <w:rPr>
          <w:b w:val="0"/>
          <w:color w:val="000000" w:themeColor="text1"/>
          <w:sz w:val="23"/>
          <w:szCs w:val="23"/>
        </w:rPr>
        <w:t>4406 Железнички или трамвајски прагови од дрвета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Pr="00DF4E84">
        <w:rPr>
          <w:b w:val="0"/>
          <w:color w:val="000000" w:themeColor="text1"/>
          <w:sz w:val="23"/>
          <w:szCs w:val="23"/>
        </w:rPr>
        <w:t>4407 Дрво</w:t>
      </w:r>
      <w:r w:rsidR="00AC697A">
        <w:rPr>
          <w:b w:val="0"/>
          <w:color w:val="000000" w:themeColor="text1"/>
          <w:sz w:val="23"/>
          <w:szCs w:val="23"/>
        </w:rPr>
        <w:t>, тестерисано или дељано</w:t>
      </w:r>
      <w:r w:rsidRPr="00DF4E84">
        <w:rPr>
          <w:b w:val="0"/>
          <w:color w:val="000000" w:themeColor="text1"/>
          <w:sz w:val="23"/>
          <w:szCs w:val="23"/>
        </w:rPr>
        <w:t xml:space="preserve"> по дужини,  сечено</w:t>
      </w:r>
      <w:r w:rsidR="00AC697A">
        <w:rPr>
          <w:b w:val="0"/>
          <w:color w:val="000000" w:themeColor="text1"/>
          <w:sz w:val="23"/>
          <w:szCs w:val="23"/>
        </w:rPr>
        <w:t xml:space="preserve"> у слојевима</w:t>
      </w:r>
      <w:r w:rsidRPr="00DF4E84">
        <w:rPr>
          <w:b w:val="0"/>
          <w:color w:val="000000" w:themeColor="text1"/>
          <w:sz w:val="23"/>
          <w:szCs w:val="23"/>
        </w:rPr>
        <w:t xml:space="preserve"> или љуштено, </w:t>
      </w:r>
      <w:r w:rsidR="00AC697A">
        <w:rPr>
          <w:b w:val="0"/>
          <w:color w:val="000000" w:themeColor="text1"/>
          <w:sz w:val="23"/>
          <w:szCs w:val="23"/>
        </w:rPr>
        <w:t>рендисано или нерендисано,</w:t>
      </w:r>
      <w:r w:rsidRPr="00DF4E84">
        <w:rPr>
          <w:b w:val="0"/>
          <w:color w:val="000000" w:themeColor="text1"/>
          <w:sz w:val="23"/>
          <w:szCs w:val="23"/>
        </w:rPr>
        <w:t xml:space="preserve"> брушено или</w:t>
      </w:r>
      <w:r w:rsidR="00AC697A">
        <w:rPr>
          <w:b w:val="0"/>
          <w:color w:val="000000" w:themeColor="text1"/>
          <w:sz w:val="23"/>
          <w:szCs w:val="23"/>
        </w:rPr>
        <w:t xml:space="preserve"> небрушено, било да јесте или није</w:t>
      </w:r>
      <w:r w:rsidRPr="00DF4E84">
        <w:rPr>
          <w:b w:val="0"/>
          <w:color w:val="000000" w:themeColor="text1"/>
          <w:sz w:val="23"/>
          <w:szCs w:val="23"/>
        </w:rPr>
        <w:t xml:space="preserve"> чеоно спојено, дебљине преко 6 </w:t>
      </w:r>
      <w:r w:rsidR="00AC697A">
        <w:rPr>
          <w:b w:val="0"/>
          <w:color w:val="000000" w:themeColor="text1"/>
          <w:sz w:val="23"/>
          <w:szCs w:val="23"/>
          <w:lang w:val="sr-Latn-RS"/>
        </w:rPr>
        <w:t>mm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Pr="00DF4E84">
        <w:rPr>
          <w:b w:val="0"/>
          <w:color w:val="000000" w:themeColor="text1"/>
          <w:sz w:val="23"/>
          <w:szCs w:val="23"/>
        </w:rPr>
        <w:t>4408 Листови за фурнирање (укључујући и оне добијене сечењем</w:t>
      </w:r>
      <w:r w:rsidR="008035F8">
        <w:rPr>
          <w:b w:val="0"/>
          <w:color w:val="000000" w:themeColor="text1"/>
          <w:sz w:val="23"/>
          <w:szCs w:val="23"/>
        </w:rPr>
        <w:t xml:space="preserve"> на слојеве</w:t>
      </w:r>
      <w:r w:rsidRPr="00DF4E84">
        <w:rPr>
          <w:b w:val="0"/>
          <w:color w:val="000000" w:themeColor="text1"/>
          <w:sz w:val="23"/>
          <w:szCs w:val="23"/>
        </w:rPr>
        <w:t xml:space="preserve"> лам</w:t>
      </w:r>
      <w:r w:rsidR="008035F8">
        <w:rPr>
          <w:b w:val="0"/>
          <w:color w:val="000000" w:themeColor="text1"/>
          <w:sz w:val="23"/>
          <w:szCs w:val="23"/>
        </w:rPr>
        <w:t>ини</w:t>
      </w:r>
      <w:r w:rsidRPr="00DF4E84">
        <w:rPr>
          <w:b w:val="0"/>
          <w:color w:val="000000" w:themeColor="text1"/>
          <w:sz w:val="23"/>
          <w:szCs w:val="23"/>
        </w:rPr>
        <w:t>раног дрвета), за шперплоч</w:t>
      </w:r>
      <w:r w:rsidR="008035F8">
        <w:rPr>
          <w:b w:val="0"/>
          <w:color w:val="000000" w:themeColor="text1"/>
          <w:sz w:val="23"/>
          <w:szCs w:val="23"/>
        </w:rPr>
        <w:t>е</w:t>
      </w:r>
      <w:r w:rsidRPr="00DF4E84">
        <w:rPr>
          <w:b w:val="0"/>
          <w:color w:val="000000" w:themeColor="text1"/>
          <w:sz w:val="23"/>
          <w:szCs w:val="23"/>
        </w:rPr>
        <w:t xml:space="preserve"> или </w:t>
      </w:r>
      <w:r w:rsidR="008035F8">
        <w:rPr>
          <w:b w:val="0"/>
          <w:color w:val="000000" w:themeColor="text1"/>
          <w:sz w:val="23"/>
          <w:szCs w:val="23"/>
        </w:rPr>
        <w:t xml:space="preserve">за </w:t>
      </w:r>
      <w:r w:rsidRPr="00DF4E84">
        <w:rPr>
          <w:b w:val="0"/>
          <w:color w:val="000000" w:themeColor="text1"/>
          <w:sz w:val="23"/>
          <w:szCs w:val="23"/>
        </w:rPr>
        <w:t>слично  лам</w:t>
      </w:r>
      <w:r w:rsidR="008035F8">
        <w:rPr>
          <w:b w:val="0"/>
          <w:color w:val="000000" w:themeColor="text1"/>
          <w:sz w:val="23"/>
          <w:szCs w:val="23"/>
        </w:rPr>
        <w:t>ини</w:t>
      </w:r>
      <w:r w:rsidRPr="00DF4E84">
        <w:rPr>
          <w:b w:val="0"/>
          <w:color w:val="000000" w:themeColor="text1"/>
          <w:sz w:val="23"/>
          <w:szCs w:val="23"/>
        </w:rPr>
        <w:t xml:space="preserve">рано дрво и остало дрво, </w:t>
      </w:r>
      <w:r w:rsidR="008035F8">
        <w:rPr>
          <w:b w:val="0"/>
          <w:color w:val="000000" w:themeColor="text1"/>
          <w:sz w:val="23"/>
          <w:szCs w:val="23"/>
        </w:rPr>
        <w:t>тестерисано по дужини</w:t>
      </w:r>
      <w:r w:rsidRPr="00DF4E84">
        <w:rPr>
          <w:b w:val="0"/>
          <w:color w:val="000000" w:themeColor="text1"/>
          <w:sz w:val="23"/>
          <w:szCs w:val="23"/>
        </w:rPr>
        <w:t>, сечено</w:t>
      </w:r>
      <w:r w:rsidR="008035F8">
        <w:rPr>
          <w:b w:val="0"/>
          <w:color w:val="000000" w:themeColor="text1"/>
          <w:sz w:val="23"/>
          <w:szCs w:val="23"/>
        </w:rPr>
        <w:t xml:space="preserve"> у слојеве</w:t>
      </w:r>
      <w:r w:rsidRPr="00DF4E84">
        <w:rPr>
          <w:b w:val="0"/>
          <w:color w:val="000000" w:themeColor="text1"/>
          <w:sz w:val="23"/>
          <w:szCs w:val="23"/>
        </w:rPr>
        <w:t xml:space="preserve"> или љуштено, рендисано</w:t>
      </w:r>
      <w:r w:rsidR="008035F8">
        <w:rPr>
          <w:b w:val="0"/>
          <w:color w:val="000000" w:themeColor="text1"/>
          <w:sz w:val="23"/>
          <w:szCs w:val="23"/>
        </w:rPr>
        <w:t xml:space="preserve"> или нерендисано</w:t>
      </w:r>
      <w:r w:rsidRPr="00DF4E84">
        <w:rPr>
          <w:b w:val="0"/>
          <w:color w:val="000000" w:themeColor="text1"/>
          <w:sz w:val="23"/>
          <w:szCs w:val="23"/>
        </w:rPr>
        <w:t>, брушено</w:t>
      </w:r>
      <w:r w:rsidR="008035F8">
        <w:rPr>
          <w:b w:val="0"/>
          <w:color w:val="000000" w:themeColor="text1"/>
          <w:sz w:val="23"/>
          <w:szCs w:val="23"/>
        </w:rPr>
        <w:t xml:space="preserve"> или небрушено</w:t>
      </w:r>
      <w:r w:rsidRPr="00DF4E84">
        <w:rPr>
          <w:b w:val="0"/>
          <w:color w:val="000000" w:themeColor="text1"/>
          <w:sz w:val="23"/>
          <w:szCs w:val="23"/>
        </w:rPr>
        <w:t>, спојено</w:t>
      </w:r>
      <w:r w:rsidR="008035F8">
        <w:rPr>
          <w:b w:val="0"/>
          <w:color w:val="000000" w:themeColor="text1"/>
          <w:sz w:val="23"/>
          <w:szCs w:val="23"/>
        </w:rPr>
        <w:t>, укључујући</w:t>
      </w:r>
      <w:r w:rsidRPr="00DF4E84">
        <w:rPr>
          <w:b w:val="0"/>
          <w:color w:val="000000" w:themeColor="text1"/>
          <w:sz w:val="23"/>
          <w:szCs w:val="23"/>
        </w:rPr>
        <w:t xml:space="preserve"> чеоно спојено</w:t>
      </w:r>
      <w:r w:rsidR="008035F8">
        <w:rPr>
          <w:b w:val="0"/>
          <w:color w:val="000000" w:themeColor="text1"/>
          <w:sz w:val="23"/>
          <w:szCs w:val="23"/>
        </w:rPr>
        <w:t xml:space="preserve"> или неспојено</w:t>
      </w:r>
      <w:r w:rsidRPr="00DF4E84">
        <w:rPr>
          <w:b w:val="0"/>
          <w:color w:val="000000" w:themeColor="text1"/>
          <w:sz w:val="23"/>
          <w:szCs w:val="23"/>
        </w:rPr>
        <w:t xml:space="preserve">, дебљине </w:t>
      </w:r>
      <w:r w:rsidR="008035F8">
        <w:rPr>
          <w:b w:val="0"/>
          <w:color w:val="000000" w:themeColor="text1"/>
          <w:sz w:val="23"/>
          <w:szCs w:val="23"/>
        </w:rPr>
        <w:t xml:space="preserve">не </w:t>
      </w:r>
      <w:r w:rsidRPr="00DF4E84">
        <w:rPr>
          <w:b w:val="0"/>
          <w:color w:val="000000" w:themeColor="text1"/>
          <w:sz w:val="23"/>
          <w:szCs w:val="23"/>
        </w:rPr>
        <w:t xml:space="preserve">преко 6 </w:t>
      </w:r>
      <w:r w:rsidR="008035F8">
        <w:rPr>
          <w:b w:val="0"/>
          <w:color w:val="000000" w:themeColor="text1"/>
          <w:sz w:val="23"/>
          <w:szCs w:val="23"/>
          <w:lang w:val="sr-Latn-RS"/>
        </w:rPr>
        <w:t>mm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F44531">
        <w:rPr>
          <w:b w:val="0"/>
          <w:color w:val="000000" w:themeColor="text1"/>
          <w:sz w:val="23"/>
          <w:szCs w:val="23"/>
        </w:rPr>
        <w:t>4409 Дрво (укључујући ламеле</w:t>
      </w:r>
      <w:r w:rsidRPr="00DF4E84">
        <w:rPr>
          <w:b w:val="0"/>
          <w:color w:val="000000" w:themeColor="text1"/>
          <w:sz w:val="23"/>
          <w:szCs w:val="23"/>
        </w:rPr>
        <w:t xml:space="preserve"> и фризе за паркет, несастављене) профилисано (перо и жљеб, </w:t>
      </w:r>
      <w:r w:rsidR="00F44531">
        <w:rPr>
          <w:b w:val="0"/>
          <w:color w:val="000000" w:themeColor="text1"/>
          <w:sz w:val="23"/>
          <w:szCs w:val="23"/>
        </w:rPr>
        <w:t>жљебљено</w:t>
      </w:r>
      <w:r w:rsidRPr="00DF4E84">
        <w:rPr>
          <w:b w:val="0"/>
          <w:color w:val="000000" w:themeColor="text1"/>
          <w:sz w:val="23"/>
          <w:szCs w:val="23"/>
        </w:rPr>
        <w:t xml:space="preserve">, </w:t>
      </w:r>
      <w:r w:rsidR="00F44531">
        <w:rPr>
          <w:b w:val="0"/>
          <w:color w:val="000000" w:themeColor="text1"/>
          <w:sz w:val="23"/>
          <w:szCs w:val="23"/>
        </w:rPr>
        <w:t>флацовано или слично обађено)</w:t>
      </w:r>
      <w:r w:rsidRPr="00DF4E84">
        <w:rPr>
          <w:b w:val="0"/>
          <w:color w:val="000000" w:themeColor="text1"/>
          <w:sz w:val="23"/>
          <w:szCs w:val="23"/>
        </w:rPr>
        <w:t xml:space="preserve"> по дужини било које ивице, крајева или лица, рендисано</w:t>
      </w:r>
      <w:r w:rsidR="00F44531">
        <w:rPr>
          <w:b w:val="0"/>
          <w:color w:val="000000" w:themeColor="text1"/>
          <w:sz w:val="23"/>
          <w:szCs w:val="23"/>
        </w:rPr>
        <w:t xml:space="preserve"> или нерендисано</w:t>
      </w:r>
      <w:r w:rsidRPr="00DF4E84">
        <w:rPr>
          <w:b w:val="0"/>
          <w:color w:val="000000" w:themeColor="text1"/>
          <w:sz w:val="23"/>
          <w:szCs w:val="23"/>
        </w:rPr>
        <w:t>, брушено или</w:t>
      </w:r>
      <w:r w:rsidR="00F44531">
        <w:rPr>
          <w:b w:val="0"/>
          <w:color w:val="000000" w:themeColor="text1"/>
          <w:sz w:val="23"/>
          <w:szCs w:val="23"/>
        </w:rPr>
        <w:t xml:space="preserve"> небрушено,</w:t>
      </w:r>
      <w:r w:rsidRPr="00DF4E84">
        <w:rPr>
          <w:b w:val="0"/>
          <w:color w:val="000000" w:themeColor="text1"/>
          <w:sz w:val="23"/>
          <w:szCs w:val="23"/>
        </w:rPr>
        <w:t xml:space="preserve"> </w:t>
      </w:r>
      <w:r w:rsidR="00F44531">
        <w:rPr>
          <w:b w:val="0"/>
          <w:color w:val="000000" w:themeColor="text1"/>
          <w:sz w:val="23"/>
          <w:szCs w:val="23"/>
        </w:rPr>
        <w:t xml:space="preserve">неспојено или </w:t>
      </w:r>
      <w:r w:rsidRPr="00DF4E84">
        <w:rPr>
          <w:b w:val="0"/>
          <w:color w:val="000000" w:themeColor="text1"/>
          <w:sz w:val="23"/>
          <w:szCs w:val="23"/>
        </w:rPr>
        <w:t>чеоно спојено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Pr="00DF4E84">
        <w:rPr>
          <w:b w:val="0"/>
          <w:color w:val="000000" w:themeColor="text1"/>
          <w:sz w:val="23"/>
          <w:szCs w:val="23"/>
        </w:rPr>
        <w:t xml:space="preserve">4410 Плоче иверице, плоче </w:t>
      </w:r>
      <w:r w:rsidR="00F44531">
        <w:rPr>
          <w:b w:val="0"/>
          <w:color w:val="000000" w:themeColor="text1"/>
          <w:sz w:val="23"/>
          <w:szCs w:val="23"/>
        </w:rPr>
        <w:t>зване</w:t>
      </w:r>
      <w:r w:rsidRPr="00DF4E84">
        <w:rPr>
          <w:b w:val="0"/>
          <w:color w:val="000000" w:themeColor="text1"/>
          <w:sz w:val="23"/>
          <w:szCs w:val="23"/>
        </w:rPr>
        <w:t xml:space="preserve"> „</w:t>
      </w:r>
      <w:r w:rsidR="00F44531">
        <w:rPr>
          <w:b w:val="0"/>
          <w:color w:val="000000" w:themeColor="text1"/>
          <w:sz w:val="23"/>
          <w:szCs w:val="23"/>
          <w:lang w:val="sr-Latn-RS"/>
        </w:rPr>
        <w:t>oriented strand board</w:t>
      </w:r>
      <w:r w:rsidRPr="00DF4E84">
        <w:rPr>
          <w:b w:val="0"/>
          <w:color w:val="000000" w:themeColor="text1"/>
          <w:sz w:val="23"/>
          <w:szCs w:val="23"/>
        </w:rPr>
        <w:t>ˮ (О</w:t>
      </w:r>
      <w:r w:rsidR="00F44531">
        <w:rPr>
          <w:b w:val="0"/>
          <w:color w:val="000000" w:themeColor="text1"/>
          <w:sz w:val="23"/>
          <w:szCs w:val="23"/>
          <w:lang w:val="sr-Latn-RS"/>
        </w:rPr>
        <w:t>SB</w:t>
      </w:r>
      <w:r w:rsidRPr="00DF4E84">
        <w:rPr>
          <w:b w:val="0"/>
          <w:color w:val="000000" w:themeColor="text1"/>
          <w:sz w:val="23"/>
          <w:szCs w:val="23"/>
        </w:rPr>
        <w:t>) и сличне плоче (нпр</w:t>
      </w:r>
      <w:r w:rsidR="00F375E7">
        <w:rPr>
          <w:b w:val="0"/>
          <w:color w:val="000000" w:themeColor="text1"/>
          <w:sz w:val="23"/>
          <w:szCs w:val="23"/>
        </w:rPr>
        <w:t>:</w:t>
      </w:r>
      <w:r w:rsidRPr="00DF4E84">
        <w:rPr>
          <w:b w:val="0"/>
          <w:color w:val="000000" w:themeColor="text1"/>
          <w:sz w:val="23"/>
          <w:szCs w:val="23"/>
        </w:rPr>
        <w:t xml:space="preserve"> „</w:t>
      </w:r>
      <w:r w:rsidR="0040360A">
        <w:rPr>
          <w:b w:val="0"/>
          <w:color w:val="000000" w:themeColor="text1"/>
          <w:sz w:val="23"/>
          <w:szCs w:val="23"/>
          <w:lang w:val="sr-Latn-RS"/>
        </w:rPr>
        <w:t>waferboard</w:t>
      </w:r>
      <w:r w:rsidRPr="00DF4E84">
        <w:rPr>
          <w:b w:val="0"/>
          <w:color w:val="000000" w:themeColor="text1"/>
          <w:sz w:val="23"/>
          <w:szCs w:val="23"/>
        </w:rPr>
        <w:t>ˮ) од дрвета или других дрвенастих</w:t>
      </w:r>
      <w:r w:rsidR="0040360A">
        <w:rPr>
          <w:b w:val="0"/>
          <w:color w:val="000000" w:themeColor="text1"/>
          <w:sz w:val="23"/>
          <w:szCs w:val="23"/>
        </w:rPr>
        <w:t xml:space="preserve"> (лигнинских)</w:t>
      </w:r>
      <w:r w:rsidRPr="00DF4E84">
        <w:rPr>
          <w:b w:val="0"/>
          <w:color w:val="000000" w:themeColor="text1"/>
          <w:sz w:val="23"/>
          <w:szCs w:val="23"/>
        </w:rPr>
        <w:t>  материјала, неагломерисаних или агломерисаних смолама или другим органским везивним средствима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>4411 Плоче влакнатице од дрвета или осталих дрвенастих материјала агломерисане или неагломерисане смолама и</w:t>
      </w:r>
      <w:r w:rsidR="008F0DE0">
        <w:rPr>
          <w:b w:val="0"/>
          <w:color w:val="000000" w:themeColor="text1"/>
          <w:sz w:val="23"/>
          <w:szCs w:val="23"/>
        </w:rPr>
        <w:t>ли</w:t>
      </w:r>
      <w:r w:rsidRPr="00DF4E84">
        <w:rPr>
          <w:b w:val="0"/>
          <w:color w:val="000000" w:themeColor="text1"/>
          <w:sz w:val="23"/>
          <w:szCs w:val="23"/>
        </w:rPr>
        <w:t xml:space="preserve"> другим органиским везивним средствима</w:t>
      </w:r>
      <w:r w:rsidR="008F0DE0">
        <w:rPr>
          <w:b w:val="0"/>
          <w:color w:val="000000" w:themeColor="text1"/>
          <w:sz w:val="23"/>
          <w:szCs w:val="23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>4412 Шпер</w:t>
      </w:r>
      <w:r w:rsidR="008F0DE0">
        <w:rPr>
          <w:b w:val="0"/>
          <w:color w:val="000000" w:themeColor="text1"/>
          <w:sz w:val="23"/>
          <w:szCs w:val="23"/>
        </w:rPr>
        <w:t xml:space="preserve"> </w:t>
      </w:r>
      <w:r w:rsidRPr="00DF4E84">
        <w:rPr>
          <w:b w:val="0"/>
          <w:color w:val="000000" w:themeColor="text1"/>
          <w:sz w:val="23"/>
          <w:szCs w:val="23"/>
        </w:rPr>
        <w:t>плоч</w:t>
      </w:r>
      <w:r w:rsidR="008F0DE0">
        <w:rPr>
          <w:b w:val="0"/>
          <w:color w:val="000000" w:themeColor="text1"/>
          <w:sz w:val="23"/>
          <w:szCs w:val="23"/>
        </w:rPr>
        <w:t>е</w:t>
      </w:r>
      <w:r w:rsidRPr="00DF4E84">
        <w:rPr>
          <w:b w:val="0"/>
          <w:color w:val="000000" w:themeColor="text1"/>
          <w:sz w:val="23"/>
          <w:szCs w:val="23"/>
        </w:rPr>
        <w:t>, фурниране плоче и сличн</w:t>
      </w:r>
      <w:r w:rsidR="008F0DE0">
        <w:rPr>
          <w:b w:val="0"/>
          <w:color w:val="000000" w:themeColor="text1"/>
          <w:sz w:val="23"/>
          <w:szCs w:val="23"/>
        </w:rPr>
        <w:t>и слојевити производи од дрвета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>4413 0</w:t>
      </w:r>
      <w:r w:rsidR="006342D3">
        <w:rPr>
          <w:b w:val="0"/>
          <w:color w:val="000000" w:themeColor="text1"/>
          <w:sz w:val="23"/>
          <w:szCs w:val="23"/>
        </w:rPr>
        <w:t>0 00</w:t>
      </w:r>
      <w:r w:rsidR="00D157C2">
        <w:rPr>
          <w:b w:val="0"/>
          <w:color w:val="000000" w:themeColor="text1"/>
          <w:sz w:val="23"/>
          <w:szCs w:val="23"/>
        </w:rPr>
        <w:t xml:space="preserve"> 00</w:t>
      </w:r>
      <w:r w:rsidR="006342D3">
        <w:rPr>
          <w:b w:val="0"/>
          <w:color w:val="000000" w:themeColor="text1"/>
          <w:sz w:val="23"/>
          <w:szCs w:val="23"/>
        </w:rPr>
        <w:t xml:space="preserve"> Згуснуто (с</w:t>
      </w:r>
      <w:r w:rsidRPr="00DF4E84">
        <w:rPr>
          <w:b w:val="0"/>
          <w:color w:val="000000" w:themeColor="text1"/>
          <w:sz w:val="23"/>
          <w:szCs w:val="23"/>
        </w:rPr>
        <w:t>абијено</w:t>
      </w:r>
      <w:r w:rsidR="006342D3">
        <w:rPr>
          <w:b w:val="0"/>
          <w:color w:val="000000" w:themeColor="text1"/>
          <w:sz w:val="23"/>
          <w:szCs w:val="23"/>
        </w:rPr>
        <w:t>)</w:t>
      </w:r>
      <w:r w:rsidRPr="00DF4E84">
        <w:rPr>
          <w:b w:val="0"/>
          <w:color w:val="000000" w:themeColor="text1"/>
          <w:sz w:val="23"/>
          <w:szCs w:val="23"/>
        </w:rPr>
        <w:t xml:space="preserve"> дрво у </w:t>
      </w:r>
      <w:r w:rsidR="006342D3">
        <w:rPr>
          <w:b w:val="0"/>
          <w:color w:val="000000" w:themeColor="text1"/>
          <w:sz w:val="23"/>
          <w:szCs w:val="23"/>
        </w:rPr>
        <w:t xml:space="preserve">облику </w:t>
      </w:r>
      <w:r w:rsidRPr="00DF4E84">
        <w:rPr>
          <w:b w:val="0"/>
          <w:color w:val="000000" w:themeColor="text1"/>
          <w:sz w:val="23"/>
          <w:szCs w:val="23"/>
        </w:rPr>
        <w:t>блокова, плоча, трака или профил</w:t>
      </w:r>
      <w:r w:rsidR="006342D3">
        <w:rPr>
          <w:b w:val="0"/>
          <w:color w:val="000000" w:themeColor="text1"/>
          <w:sz w:val="23"/>
          <w:szCs w:val="23"/>
        </w:rPr>
        <w:t>а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 xml:space="preserve">4414 Дрвени </w:t>
      </w:r>
      <w:r w:rsidR="006342D3">
        <w:rPr>
          <w:b w:val="0"/>
          <w:color w:val="000000" w:themeColor="text1"/>
          <w:sz w:val="23"/>
          <w:szCs w:val="23"/>
        </w:rPr>
        <w:t>рамови</w:t>
      </w:r>
      <w:r w:rsidRPr="00DF4E84">
        <w:rPr>
          <w:b w:val="0"/>
          <w:color w:val="000000" w:themeColor="text1"/>
          <w:sz w:val="23"/>
          <w:szCs w:val="23"/>
        </w:rPr>
        <w:t xml:space="preserve"> за слике, фотографије, огледала и сличне производе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 xml:space="preserve">4415 Сандуци, кутије, гајбе, </w:t>
      </w:r>
      <w:r w:rsidR="00E132A4">
        <w:rPr>
          <w:b w:val="0"/>
          <w:color w:val="000000" w:themeColor="text1"/>
          <w:sz w:val="23"/>
          <w:szCs w:val="23"/>
        </w:rPr>
        <w:t>добоши</w:t>
      </w:r>
      <w:r w:rsidRPr="00DF4E84">
        <w:rPr>
          <w:b w:val="0"/>
          <w:color w:val="000000" w:themeColor="text1"/>
          <w:sz w:val="23"/>
          <w:szCs w:val="23"/>
        </w:rPr>
        <w:t xml:space="preserve"> и слична амбалажа за паковање, од дрвета; </w:t>
      </w:r>
      <w:r w:rsidR="005808BB">
        <w:rPr>
          <w:b w:val="0"/>
          <w:color w:val="000000" w:themeColor="text1"/>
          <w:sz w:val="23"/>
          <w:szCs w:val="23"/>
        </w:rPr>
        <w:t>Д</w:t>
      </w:r>
      <w:r w:rsidRPr="00DF4E84">
        <w:rPr>
          <w:b w:val="0"/>
          <w:color w:val="000000" w:themeColor="text1"/>
          <w:sz w:val="23"/>
          <w:szCs w:val="23"/>
        </w:rPr>
        <w:t>обоши (калемови) за каблове</w:t>
      </w:r>
      <w:r w:rsidR="005808BB">
        <w:rPr>
          <w:b w:val="0"/>
          <w:color w:val="000000" w:themeColor="text1"/>
          <w:sz w:val="23"/>
          <w:szCs w:val="23"/>
        </w:rPr>
        <w:t>,</w:t>
      </w:r>
      <w:r w:rsidRPr="00DF4E84">
        <w:rPr>
          <w:b w:val="0"/>
          <w:color w:val="000000" w:themeColor="text1"/>
          <w:sz w:val="23"/>
          <w:szCs w:val="23"/>
        </w:rPr>
        <w:t xml:space="preserve"> од дрвета; </w:t>
      </w:r>
      <w:r w:rsidR="005808BB">
        <w:rPr>
          <w:b w:val="0"/>
          <w:color w:val="000000" w:themeColor="text1"/>
          <w:sz w:val="23"/>
          <w:szCs w:val="23"/>
        </w:rPr>
        <w:t>П</w:t>
      </w:r>
      <w:r w:rsidRPr="00DF4E84">
        <w:rPr>
          <w:b w:val="0"/>
          <w:color w:val="000000" w:themeColor="text1"/>
          <w:sz w:val="23"/>
          <w:szCs w:val="23"/>
        </w:rPr>
        <w:t xml:space="preserve">алете, сандучасте палете и друге утоварне табле, од дрвета; </w:t>
      </w:r>
      <w:r w:rsidR="005808BB">
        <w:rPr>
          <w:b w:val="0"/>
          <w:color w:val="000000" w:themeColor="text1"/>
          <w:sz w:val="23"/>
          <w:szCs w:val="23"/>
        </w:rPr>
        <w:t>П</w:t>
      </w:r>
      <w:r w:rsidRPr="00DF4E84">
        <w:rPr>
          <w:b w:val="0"/>
          <w:color w:val="000000" w:themeColor="text1"/>
          <w:sz w:val="23"/>
          <w:szCs w:val="23"/>
        </w:rPr>
        <w:t>отпоре за палете</w:t>
      </w:r>
      <w:r w:rsidR="005808BB">
        <w:rPr>
          <w:b w:val="0"/>
          <w:color w:val="000000" w:themeColor="text1"/>
          <w:sz w:val="23"/>
          <w:szCs w:val="23"/>
        </w:rPr>
        <w:t>,</w:t>
      </w:r>
      <w:r w:rsidRPr="00DF4E84">
        <w:rPr>
          <w:b w:val="0"/>
          <w:color w:val="000000" w:themeColor="text1"/>
          <w:sz w:val="23"/>
          <w:szCs w:val="23"/>
        </w:rPr>
        <w:t xml:space="preserve"> од дрвета</w:t>
      </w:r>
      <w:r w:rsidRPr="00DF4E84">
        <w:rPr>
          <w:b w:val="0"/>
          <w:color w:val="000000" w:themeColor="text1"/>
          <w:sz w:val="23"/>
          <w:szCs w:val="23"/>
          <w:lang w:val="sr-Latn-RS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>4416 00 00</w:t>
      </w:r>
      <w:r w:rsidR="00D157C2">
        <w:rPr>
          <w:b w:val="0"/>
          <w:color w:val="000000" w:themeColor="text1"/>
          <w:sz w:val="23"/>
          <w:szCs w:val="23"/>
        </w:rPr>
        <w:t xml:space="preserve"> 00</w:t>
      </w:r>
      <w:r w:rsidRPr="00DF4E84">
        <w:rPr>
          <w:b w:val="0"/>
          <w:color w:val="000000" w:themeColor="text1"/>
          <w:sz w:val="23"/>
          <w:szCs w:val="23"/>
        </w:rPr>
        <w:t xml:space="preserve"> Бурад, бачве, каце, чаброви и други бачварски производи и њихови делови, од дрвета, укључујући </w:t>
      </w:r>
      <w:r w:rsidR="00D157C2">
        <w:rPr>
          <w:b w:val="0"/>
          <w:color w:val="000000" w:themeColor="text1"/>
          <w:sz w:val="23"/>
          <w:szCs w:val="23"/>
        </w:rPr>
        <w:t>и дуге</w:t>
      </w:r>
      <w:r w:rsidRPr="00DF4E84">
        <w:rPr>
          <w:b w:val="0"/>
          <w:color w:val="000000" w:themeColor="text1"/>
          <w:sz w:val="23"/>
          <w:szCs w:val="23"/>
        </w:rPr>
        <w:t>;</w:t>
      </w:r>
      <w:r w:rsidR="00865A12">
        <w:rPr>
          <w:b w:val="0"/>
          <w:bCs/>
          <w:color w:val="000000" w:themeColor="text1"/>
          <w:sz w:val="23"/>
          <w:szCs w:val="23"/>
        </w:rPr>
        <w:t xml:space="preserve"> </w:t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="00865A12">
        <w:rPr>
          <w:b w:val="0"/>
          <w:bCs/>
          <w:color w:val="000000" w:themeColor="text1"/>
          <w:sz w:val="23"/>
          <w:szCs w:val="23"/>
        </w:rPr>
        <w:tab/>
      </w:r>
      <w:r w:rsidRPr="00DF4E84">
        <w:rPr>
          <w:b w:val="0"/>
          <w:color w:val="000000" w:themeColor="text1"/>
          <w:sz w:val="23"/>
          <w:szCs w:val="23"/>
        </w:rPr>
        <w:t>4418 Грађевинск</w:t>
      </w:r>
      <w:r w:rsidR="00D157C2">
        <w:rPr>
          <w:b w:val="0"/>
          <w:color w:val="000000" w:themeColor="text1"/>
          <w:sz w:val="23"/>
          <w:szCs w:val="23"/>
        </w:rPr>
        <w:t xml:space="preserve">а столарија и остали производи за грађевинарство </w:t>
      </w:r>
      <w:r w:rsidRPr="00DF4E84">
        <w:rPr>
          <w:b w:val="0"/>
          <w:color w:val="000000" w:themeColor="text1"/>
          <w:sz w:val="23"/>
          <w:szCs w:val="23"/>
        </w:rPr>
        <w:t xml:space="preserve"> од дрвета, укључујући плоче с</w:t>
      </w:r>
      <w:r w:rsidR="00D157C2">
        <w:rPr>
          <w:b w:val="0"/>
          <w:color w:val="000000" w:themeColor="text1"/>
          <w:sz w:val="23"/>
          <w:szCs w:val="23"/>
        </w:rPr>
        <w:t>а</w:t>
      </w:r>
      <w:r w:rsidRPr="00DF4E84">
        <w:rPr>
          <w:b w:val="0"/>
          <w:color w:val="000000" w:themeColor="text1"/>
          <w:sz w:val="23"/>
          <w:szCs w:val="23"/>
        </w:rPr>
        <w:t xml:space="preserve"> ћелијастом структуром, састављене подне  </w:t>
      </w:r>
      <w:r w:rsidR="00D157C2">
        <w:rPr>
          <w:b w:val="0"/>
          <w:color w:val="000000" w:themeColor="text1"/>
          <w:sz w:val="23"/>
          <w:szCs w:val="23"/>
        </w:rPr>
        <w:t>плоч</w:t>
      </w:r>
      <w:r w:rsidRPr="00DF4E84">
        <w:rPr>
          <w:b w:val="0"/>
          <w:color w:val="000000" w:themeColor="text1"/>
          <w:sz w:val="23"/>
          <w:szCs w:val="23"/>
        </w:rPr>
        <w:t>е, резан</w:t>
      </w:r>
      <w:r w:rsidR="00D157C2">
        <w:rPr>
          <w:b w:val="0"/>
          <w:color w:val="000000" w:themeColor="text1"/>
          <w:sz w:val="23"/>
          <w:szCs w:val="23"/>
        </w:rPr>
        <w:t>а</w:t>
      </w:r>
      <w:r w:rsidRPr="00DF4E84">
        <w:rPr>
          <w:b w:val="0"/>
          <w:color w:val="000000" w:themeColor="text1"/>
          <w:sz w:val="23"/>
          <w:szCs w:val="23"/>
        </w:rPr>
        <w:t xml:space="preserve"> и цепан</w:t>
      </w:r>
      <w:r w:rsidR="00D157C2">
        <w:rPr>
          <w:b w:val="0"/>
          <w:color w:val="000000" w:themeColor="text1"/>
          <w:sz w:val="23"/>
          <w:szCs w:val="23"/>
        </w:rPr>
        <w:t>а</w:t>
      </w:r>
      <w:r w:rsidRPr="00DF4E84">
        <w:rPr>
          <w:b w:val="0"/>
          <w:color w:val="000000" w:themeColor="text1"/>
          <w:sz w:val="23"/>
          <w:szCs w:val="23"/>
        </w:rPr>
        <w:t xml:space="preserve"> шиндр</w:t>
      </w:r>
      <w:r w:rsidR="00D157C2">
        <w:rPr>
          <w:b w:val="0"/>
          <w:color w:val="000000" w:themeColor="text1"/>
          <w:sz w:val="23"/>
          <w:szCs w:val="23"/>
        </w:rPr>
        <w:t>а</w:t>
      </w:r>
      <w:r w:rsidRPr="00DF4E84">
        <w:rPr>
          <w:b w:val="0"/>
          <w:color w:val="000000" w:themeColor="text1"/>
          <w:sz w:val="23"/>
          <w:szCs w:val="23"/>
        </w:rPr>
        <w:t>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7E31BA">
        <w:rPr>
          <w:b w:val="0"/>
          <w:color w:val="000000" w:themeColor="text1"/>
          <w:sz w:val="23"/>
          <w:szCs w:val="23"/>
        </w:rPr>
        <w:t>Хартијина п</w:t>
      </w:r>
      <w:r w:rsidRPr="00DF4E84">
        <w:rPr>
          <w:b w:val="0"/>
          <w:color w:val="000000" w:themeColor="text1"/>
          <w:sz w:val="23"/>
          <w:szCs w:val="23"/>
        </w:rPr>
        <w:t xml:space="preserve">улпа и </w:t>
      </w:r>
      <w:r w:rsidR="007E31BA">
        <w:rPr>
          <w:b w:val="0"/>
          <w:color w:val="000000" w:themeColor="text1"/>
          <w:sz w:val="23"/>
          <w:szCs w:val="23"/>
        </w:rPr>
        <w:t>хартија</w:t>
      </w:r>
      <w:r w:rsidRPr="00DF4E84">
        <w:rPr>
          <w:b w:val="0"/>
          <w:color w:val="000000" w:themeColor="text1"/>
          <w:sz w:val="23"/>
          <w:szCs w:val="23"/>
        </w:rPr>
        <w:t xml:space="preserve"> из глава 47. и 48. номенклатуре</w:t>
      </w:r>
      <w:r w:rsidR="007E31BA">
        <w:rPr>
          <w:b w:val="0"/>
          <w:color w:val="000000" w:themeColor="text1"/>
          <w:sz w:val="23"/>
          <w:szCs w:val="23"/>
        </w:rPr>
        <w:t xml:space="preserve"> Царинске тарифе</w:t>
      </w:r>
      <w:r w:rsidRPr="00DF4E84">
        <w:rPr>
          <w:b w:val="0"/>
          <w:color w:val="000000" w:themeColor="text1"/>
          <w:sz w:val="23"/>
          <w:szCs w:val="23"/>
        </w:rPr>
        <w:t>, осим производа на бази бамбуса и прерађених производа (отпа</w:t>
      </w:r>
      <w:r w:rsidR="007E31BA">
        <w:rPr>
          <w:b w:val="0"/>
          <w:color w:val="000000" w:themeColor="text1"/>
          <w:sz w:val="23"/>
          <w:szCs w:val="23"/>
        </w:rPr>
        <w:t>ци</w:t>
      </w:r>
      <w:r w:rsidRPr="00DF4E84">
        <w:rPr>
          <w:b w:val="0"/>
          <w:color w:val="000000" w:themeColor="text1"/>
          <w:sz w:val="23"/>
          <w:szCs w:val="23"/>
        </w:rPr>
        <w:t xml:space="preserve"> и о</w:t>
      </w:r>
      <w:r w:rsidR="007E31BA">
        <w:rPr>
          <w:b w:val="0"/>
          <w:color w:val="000000" w:themeColor="text1"/>
          <w:sz w:val="23"/>
          <w:szCs w:val="23"/>
        </w:rPr>
        <w:t>ст</w:t>
      </w:r>
      <w:r w:rsidRPr="00DF4E84">
        <w:rPr>
          <w:b w:val="0"/>
          <w:color w:val="000000" w:themeColor="text1"/>
          <w:sz w:val="23"/>
          <w:szCs w:val="23"/>
        </w:rPr>
        <w:t>аци);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7E31BA">
        <w:rPr>
          <w:b w:val="0"/>
          <w:color w:val="000000" w:themeColor="text1"/>
          <w:sz w:val="23"/>
          <w:szCs w:val="23"/>
        </w:rPr>
        <w:t xml:space="preserve">9403 30 </w:t>
      </w:r>
      <w:r w:rsidRPr="00DF4E84">
        <w:rPr>
          <w:b w:val="0"/>
          <w:color w:val="000000" w:themeColor="text1"/>
          <w:sz w:val="23"/>
          <w:szCs w:val="23"/>
        </w:rPr>
        <w:t xml:space="preserve">Дрвени </w:t>
      </w:r>
      <w:r w:rsidR="007E31BA">
        <w:rPr>
          <w:b w:val="0"/>
          <w:color w:val="000000" w:themeColor="text1"/>
          <w:sz w:val="23"/>
          <w:szCs w:val="23"/>
        </w:rPr>
        <w:t xml:space="preserve">канцеларијски </w:t>
      </w:r>
      <w:r w:rsidRPr="00DF4E84">
        <w:rPr>
          <w:b w:val="0"/>
          <w:color w:val="000000" w:themeColor="text1"/>
          <w:sz w:val="23"/>
          <w:szCs w:val="23"/>
        </w:rPr>
        <w:t>намештај;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7E31BA" w:rsidRPr="00DF4E84">
        <w:rPr>
          <w:b w:val="0"/>
          <w:color w:val="000000" w:themeColor="text1"/>
          <w:sz w:val="23"/>
          <w:szCs w:val="23"/>
        </w:rPr>
        <w:t>9403 40</w:t>
      </w:r>
      <w:r w:rsidR="007E31BA">
        <w:rPr>
          <w:b w:val="0"/>
          <w:color w:val="000000" w:themeColor="text1"/>
          <w:sz w:val="23"/>
          <w:szCs w:val="23"/>
        </w:rPr>
        <w:t xml:space="preserve"> </w:t>
      </w:r>
      <w:r w:rsidR="007E31BA" w:rsidRPr="00DF4E84">
        <w:rPr>
          <w:b w:val="0"/>
          <w:color w:val="000000" w:themeColor="text1"/>
          <w:sz w:val="23"/>
          <w:szCs w:val="23"/>
        </w:rPr>
        <w:t>Дрвени</w:t>
      </w:r>
      <w:r w:rsidR="007E31BA">
        <w:rPr>
          <w:b w:val="0"/>
          <w:color w:val="000000" w:themeColor="text1"/>
          <w:sz w:val="23"/>
          <w:szCs w:val="23"/>
        </w:rPr>
        <w:t xml:space="preserve"> кухињски</w:t>
      </w:r>
      <w:r w:rsidR="007E31BA" w:rsidRPr="00DF4E84">
        <w:rPr>
          <w:b w:val="0"/>
          <w:color w:val="000000" w:themeColor="text1"/>
          <w:sz w:val="23"/>
          <w:szCs w:val="23"/>
        </w:rPr>
        <w:t xml:space="preserve"> намештај;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904EF5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7E31BA" w:rsidRPr="00DF4E84">
        <w:rPr>
          <w:b w:val="0"/>
          <w:color w:val="000000" w:themeColor="text1"/>
          <w:sz w:val="23"/>
          <w:szCs w:val="23"/>
        </w:rPr>
        <w:t>9403 50 00</w:t>
      </w:r>
      <w:r w:rsidR="007E31BA">
        <w:rPr>
          <w:b w:val="0"/>
          <w:color w:val="000000" w:themeColor="text1"/>
          <w:sz w:val="23"/>
          <w:szCs w:val="23"/>
        </w:rPr>
        <w:t xml:space="preserve"> 00 </w:t>
      </w:r>
      <w:r w:rsidR="007E31BA" w:rsidRPr="00DF4E84">
        <w:rPr>
          <w:b w:val="0"/>
          <w:color w:val="000000" w:themeColor="text1"/>
          <w:sz w:val="23"/>
          <w:szCs w:val="23"/>
        </w:rPr>
        <w:t>Дрвени намештај</w:t>
      </w:r>
      <w:r w:rsidR="007E31BA">
        <w:rPr>
          <w:b w:val="0"/>
          <w:color w:val="000000" w:themeColor="text1"/>
          <w:sz w:val="23"/>
          <w:szCs w:val="23"/>
        </w:rPr>
        <w:t xml:space="preserve"> за спаваће собе</w:t>
      </w:r>
      <w:r w:rsidR="007E31BA" w:rsidRPr="00DF4E84">
        <w:rPr>
          <w:b w:val="0"/>
          <w:color w:val="000000" w:themeColor="text1"/>
          <w:sz w:val="23"/>
          <w:szCs w:val="23"/>
        </w:rPr>
        <w:t>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7E31BA" w:rsidRPr="00DF4E84">
        <w:rPr>
          <w:b w:val="0"/>
          <w:color w:val="000000" w:themeColor="text1"/>
          <w:sz w:val="23"/>
          <w:szCs w:val="23"/>
        </w:rPr>
        <w:t xml:space="preserve">9403 60 </w:t>
      </w:r>
      <w:r w:rsidR="00F375E7">
        <w:rPr>
          <w:b w:val="0"/>
          <w:color w:val="000000" w:themeColor="text1"/>
          <w:sz w:val="23"/>
          <w:szCs w:val="23"/>
        </w:rPr>
        <w:t>Остали д</w:t>
      </w:r>
      <w:r w:rsidR="007E31BA" w:rsidRPr="00DF4E84">
        <w:rPr>
          <w:b w:val="0"/>
          <w:color w:val="000000" w:themeColor="text1"/>
          <w:sz w:val="23"/>
          <w:szCs w:val="23"/>
        </w:rPr>
        <w:t>рвени намештај;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F375E7" w:rsidRPr="00DF4E84">
        <w:rPr>
          <w:b w:val="0"/>
          <w:color w:val="000000" w:themeColor="text1"/>
          <w:sz w:val="23"/>
          <w:szCs w:val="23"/>
        </w:rPr>
        <w:t xml:space="preserve">9403 </w:t>
      </w:r>
      <w:r w:rsidR="00F375E7">
        <w:rPr>
          <w:b w:val="0"/>
          <w:color w:val="000000" w:themeColor="text1"/>
          <w:sz w:val="23"/>
          <w:szCs w:val="23"/>
        </w:rPr>
        <w:t>91 00 00</w:t>
      </w:r>
      <w:r w:rsidR="00F375E7" w:rsidRPr="00DF4E84">
        <w:rPr>
          <w:b w:val="0"/>
          <w:color w:val="000000" w:themeColor="text1"/>
          <w:sz w:val="23"/>
          <w:szCs w:val="23"/>
        </w:rPr>
        <w:t xml:space="preserve"> </w:t>
      </w:r>
      <w:r w:rsidR="00F375E7">
        <w:rPr>
          <w:b w:val="0"/>
          <w:color w:val="000000" w:themeColor="text1"/>
          <w:sz w:val="23"/>
          <w:szCs w:val="23"/>
        </w:rPr>
        <w:t>Делови: Од дрвета</w:t>
      </w:r>
      <w:r w:rsidR="00F375E7" w:rsidRPr="00DF4E84">
        <w:rPr>
          <w:b w:val="0"/>
          <w:color w:val="000000" w:themeColor="text1"/>
          <w:sz w:val="23"/>
          <w:szCs w:val="23"/>
        </w:rPr>
        <w:t>;</w:t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="00865A12">
        <w:rPr>
          <w:b w:val="0"/>
          <w:bCs/>
          <w:color w:val="000000" w:themeColor="text1"/>
          <w:sz w:val="23"/>
          <w:szCs w:val="23"/>
          <w:lang w:val="sr-Latn-RS"/>
        </w:rPr>
        <w:tab/>
      </w:r>
      <w:r w:rsidRPr="00DF4E84">
        <w:rPr>
          <w:b w:val="0"/>
          <w:color w:val="000000" w:themeColor="text1"/>
          <w:sz w:val="23"/>
          <w:szCs w:val="23"/>
        </w:rPr>
        <w:t xml:space="preserve">9406 </w:t>
      </w:r>
      <w:r w:rsidR="00F375E7">
        <w:rPr>
          <w:b w:val="0"/>
          <w:color w:val="000000" w:themeColor="text1"/>
          <w:sz w:val="23"/>
          <w:szCs w:val="23"/>
        </w:rPr>
        <w:t>10 00 00</w:t>
      </w:r>
      <w:r w:rsidRPr="00DF4E84">
        <w:rPr>
          <w:b w:val="0"/>
          <w:color w:val="000000" w:themeColor="text1"/>
          <w:sz w:val="23"/>
          <w:szCs w:val="23"/>
        </w:rPr>
        <w:t xml:space="preserve"> Монтажне </w:t>
      </w:r>
      <w:r w:rsidR="00F375E7">
        <w:rPr>
          <w:b w:val="0"/>
          <w:color w:val="000000" w:themeColor="text1"/>
          <w:sz w:val="23"/>
          <w:szCs w:val="23"/>
        </w:rPr>
        <w:t>зграде: Од дрвета</w:t>
      </w:r>
    </w:p>
    <w:p w14:paraId="7DBA674E" w14:textId="77777777" w:rsidR="002319B4" w:rsidRPr="00ED5E46" w:rsidRDefault="002319B4" w:rsidP="002319B4">
      <w:pPr>
        <w:pStyle w:val="P68B1DB1-Normal2"/>
        <w:ind w:firstLine="1440"/>
        <w:jc w:val="both"/>
        <w:rPr>
          <w:b w:val="0"/>
          <w:color w:val="000000" w:themeColor="text1"/>
          <w:sz w:val="24"/>
          <w:szCs w:val="24"/>
        </w:rPr>
        <w:sectPr w:rsidR="002319B4" w:rsidRPr="00ED5E46" w:rsidSect="00ED5E46">
          <w:pgSz w:w="11906" w:h="16838" w:code="9"/>
          <w:pgMar w:top="1440" w:right="1797" w:bottom="1440" w:left="1797" w:header="708" w:footer="708" w:gutter="0"/>
          <w:pgNumType w:start="1"/>
          <w:cols w:space="720"/>
          <w:titlePg/>
        </w:sectPr>
      </w:pPr>
    </w:p>
    <w:p w14:paraId="731A0C2D" w14:textId="77777777" w:rsidR="002319B4" w:rsidRDefault="002319B4" w:rsidP="002319B4">
      <w:pPr>
        <w:spacing w:line="259" w:lineRule="auto"/>
        <w:ind w:right="212"/>
        <w:jc w:val="right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ED5E46">
        <w:rPr>
          <w:rFonts w:ascii="Times New Roman" w:eastAsia="MS Mincho" w:hAnsi="Times New Roman"/>
          <w:color w:val="000000" w:themeColor="text1"/>
          <w:sz w:val="24"/>
          <w:szCs w:val="24"/>
          <w:lang w:val="sr-Cyrl-RS"/>
        </w:rPr>
        <w:lastRenderedPageBreak/>
        <w:t xml:space="preserve">Прилог </w:t>
      </w:r>
      <w:r w:rsidRPr="00ED5E46">
        <w:rPr>
          <w:rFonts w:ascii="Times New Roman" w:eastAsia="MS Mincho" w:hAnsi="Times New Roman"/>
          <w:color w:val="000000" w:themeColor="text1"/>
          <w:sz w:val="24"/>
          <w:szCs w:val="24"/>
        </w:rPr>
        <w:t>2</w:t>
      </w:r>
    </w:p>
    <w:p w14:paraId="49520951" w14:textId="77777777" w:rsidR="002319B4" w:rsidRPr="00ED5E46" w:rsidRDefault="002319B4" w:rsidP="002319B4">
      <w:pPr>
        <w:spacing w:line="259" w:lineRule="auto"/>
        <w:rPr>
          <w:rFonts w:ascii="Times New Roman" w:eastAsia="MS Mincho" w:hAnsi="Times New Roman"/>
          <w:color w:val="000000" w:themeColor="text1"/>
          <w:sz w:val="24"/>
          <w:szCs w:val="24"/>
          <w:lang w:val="sr-Cyrl-RS"/>
        </w:rPr>
      </w:pPr>
    </w:p>
    <w:p w14:paraId="6B3C42B6" w14:textId="77777777" w:rsidR="002319B4" w:rsidRPr="00857933" w:rsidRDefault="002319B4" w:rsidP="002319B4">
      <w:pPr>
        <w:spacing w:after="0" w:line="276" w:lineRule="auto"/>
        <w:jc w:val="center"/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</w:pP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 xml:space="preserve">ИЗЈАВА О </w:t>
      </w:r>
      <w:r w:rsidRPr="00840018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>ПРИМЕЊЕНОМ СИСТЕМУ ДУЖНЕ ПАЖЊЕ</w:t>
      </w:r>
      <w:r w:rsidRPr="00857933">
        <w:rPr>
          <w:rFonts w:ascii="Cambria" w:eastAsia="MS Mincho" w:hAnsi="Cambria"/>
          <w:color w:val="000000" w:themeColor="text1"/>
          <w:sz w:val="23"/>
          <w:szCs w:val="23"/>
          <w:lang w:val="sr-Cyrl-RS"/>
        </w:rPr>
        <w:br/>
      </w:r>
    </w:p>
    <w:p w14:paraId="01D83B9A" w14:textId="77777777" w:rsidR="002319B4" w:rsidRDefault="002319B4" w:rsidP="002319B4">
      <w:pPr>
        <w:spacing w:after="0" w:line="240" w:lineRule="auto"/>
        <w:ind w:right="32"/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</w:pP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>Назив испоручиоца*: 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Матични број: _____________________________________________________________________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Адреса седишта: _____________________________________________________________________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Назив производа: _____________________________________________________________________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Тарифни број производа: 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Врста дрвета: _________________________________________________________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Држава и територија сече: _____________________________________________________________________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Број дозволе за сечу или другог доказа о законитом пореклу: 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Назив испоручиоца од кога је набављено дрво, односно дрвни производ: _____________________________________________________________________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Изјава:</w:t>
      </w:r>
    </w:p>
    <w:p w14:paraId="5F73439B" w14:textId="34E5F437" w:rsidR="002319B4" w:rsidRPr="00857933" w:rsidRDefault="002319B4" w:rsidP="002319B4">
      <w:pPr>
        <w:spacing w:after="0" w:line="240" w:lineRule="auto"/>
        <w:ind w:right="302"/>
        <w:jc w:val="both"/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</w:pP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Изјављујем под пуном материјалном и кривичном одговорношћу да је производ</w:t>
      </w:r>
      <w:r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 xml:space="preserve"> 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 xml:space="preserve">наведен у овој изјави усаглашен са прописима о законитој сечи дрвета и да је </w:t>
      </w:r>
      <w:r w:rsidRPr="00982441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 xml:space="preserve">систем дужне пажње примењен у складу са </w:t>
      </w:r>
      <w:r w:rsidR="00904EF5" w:rsidRPr="00982441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 xml:space="preserve">прописом којим се уређују технички и други захтеви за стављање дрвета и дрвних производа на тржиште Републике Србије </w:t>
      </w:r>
      <w:r w:rsidRPr="00982441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>.</w:t>
      </w:r>
    </w:p>
    <w:p w14:paraId="63F58825" w14:textId="77777777" w:rsidR="002319B4" w:rsidRPr="00857933" w:rsidRDefault="002319B4" w:rsidP="002319B4">
      <w:pPr>
        <w:spacing w:after="200" w:line="276" w:lineRule="auto"/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</w:pP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Датум: 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Потпис одговорног лица: ____________________</w:t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</w: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br/>
        <w:t>Печат (ако је примењиво)</w:t>
      </w:r>
    </w:p>
    <w:p w14:paraId="5D74E76E" w14:textId="77777777" w:rsidR="002319B4" w:rsidRPr="00857933" w:rsidRDefault="002319B4" w:rsidP="002319B4">
      <w:pPr>
        <w:spacing w:after="200" w:line="276" w:lineRule="auto"/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</w:pPr>
      <w:r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>_____________________________</w:t>
      </w:r>
    </w:p>
    <w:p w14:paraId="0BDBD188" w14:textId="77777777" w:rsidR="002319B4" w:rsidRDefault="002319B4" w:rsidP="002319B4">
      <w:pPr>
        <w:spacing w:after="0" w:line="276" w:lineRule="auto"/>
        <w:rPr>
          <w:rFonts w:ascii="Times New Roman" w:eastAsia="MS Mincho" w:hAnsi="Times New Roman"/>
          <w:i/>
          <w:color w:val="000000" w:themeColor="text1"/>
          <w:sz w:val="16"/>
          <w:szCs w:val="16"/>
          <w:lang w:val="sr-Cyrl-RS"/>
        </w:rPr>
      </w:pPr>
      <w:r w:rsidRPr="00857933">
        <w:rPr>
          <w:rFonts w:ascii="Times New Roman" w:eastAsia="MS Mincho" w:hAnsi="Times New Roman"/>
          <w:color w:val="000000" w:themeColor="text1"/>
          <w:sz w:val="23"/>
          <w:szCs w:val="23"/>
          <w:lang w:val="sr-Cyrl-RS"/>
        </w:rPr>
        <w:t>*</w:t>
      </w:r>
      <w:r w:rsidRPr="00857933">
        <w:rPr>
          <w:rFonts w:ascii="Times New Roman" w:eastAsia="MS Mincho" w:hAnsi="Times New Roman"/>
          <w:i/>
          <w:color w:val="000000" w:themeColor="text1"/>
          <w:sz w:val="16"/>
          <w:szCs w:val="16"/>
          <w:lang w:val="sr-Cyrl-RS"/>
        </w:rPr>
        <w:t>саставља произвођач, односно увозник уколико произвођач није регистрован у Републици Србији</w:t>
      </w:r>
    </w:p>
    <w:p w14:paraId="1DE4B197" w14:textId="77777777" w:rsidR="00904EF5" w:rsidRDefault="00904EF5" w:rsidP="002319B4">
      <w:pPr>
        <w:spacing w:after="0" w:line="276" w:lineRule="auto"/>
        <w:rPr>
          <w:rFonts w:ascii="Times New Roman" w:eastAsia="MS Mincho" w:hAnsi="Times New Roman"/>
          <w:i/>
          <w:color w:val="000000" w:themeColor="text1"/>
          <w:sz w:val="16"/>
          <w:szCs w:val="16"/>
          <w:lang w:val="sr-Cyrl-RS"/>
        </w:rPr>
      </w:pPr>
    </w:p>
    <w:p w14:paraId="16E4A60D" w14:textId="77777777" w:rsidR="00904EF5" w:rsidRDefault="00904EF5" w:rsidP="002319B4">
      <w:pPr>
        <w:spacing w:after="0" w:line="276" w:lineRule="auto"/>
        <w:rPr>
          <w:rFonts w:ascii="Times New Roman" w:eastAsia="MS Mincho" w:hAnsi="Times New Roman"/>
          <w:i/>
          <w:color w:val="000000" w:themeColor="text1"/>
          <w:sz w:val="16"/>
          <w:szCs w:val="16"/>
          <w:lang w:val="sr-Cyrl-RS"/>
        </w:rPr>
      </w:pPr>
    </w:p>
    <w:p w14:paraId="06D78658" w14:textId="77777777" w:rsidR="00904EF5" w:rsidRPr="00ED5E46" w:rsidRDefault="00904EF5" w:rsidP="00904EF5">
      <w:pPr>
        <w:pStyle w:val="P68B1DB1-Normal2"/>
        <w:ind w:right="-8"/>
        <w:rPr>
          <w:b w:val="0"/>
          <w:color w:val="000000" w:themeColor="text1"/>
          <w:sz w:val="24"/>
          <w:szCs w:val="24"/>
        </w:rPr>
      </w:pPr>
    </w:p>
    <w:p w14:paraId="68DF47B1" w14:textId="5CC2EDE7" w:rsidR="00904EF5" w:rsidRPr="00857933" w:rsidRDefault="00904EF5" w:rsidP="002319B4">
      <w:pPr>
        <w:spacing w:after="0" w:line="276" w:lineRule="auto"/>
        <w:rPr>
          <w:rFonts w:ascii="Times New Roman" w:hAnsi="Times New Roman"/>
          <w:color w:val="000000" w:themeColor="text1"/>
          <w:sz w:val="23"/>
          <w:szCs w:val="23"/>
          <w:lang w:val="sr-Cyrl-RS"/>
        </w:rPr>
        <w:sectPr w:rsidR="00904EF5" w:rsidRPr="00857933" w:rsidSect="00ED5E46">
          <w:pgSz w:w="11906" w:h="16838" w:code="9"/>
          <w:pgMar w:top="1440" w:right="1797" w:bottom="1440" w:left="1797" w:header="708" w:footer="708" w:gutter="0"/>
          <w:pgNumType w:start="1"/>
          <w:cols w:space="720"/>
          <w:titlePg/>
        </w:sectPr>
      </w:pPr>
    </w:p>
    <w:p w14:paraId="55AF5BC8" w14:textId="4818EA18" w:rsidR="002319B4" w:rsidRPr="000F3382" w:rsidRDefault="002319B4" w:rsidP="000F3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319B4" w:rsidRPr="000F3382" w:rsidSect="000F3382">
      <w:headerReference w:type="even" r:id="rId10"/>
      <w:headerReference w:type="default" r:id="rId11"/>
      <w:pgSz w:w="11906" w:h="16838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328" w14:textId="77777777" w:rsidR="00401AEE" w:rsidRDefault="00401AEE" w:rsidP="00ED5E46">
      <w:pPr>
        <w:spacing w:after="0" w:line="240" w:lineRule="auto"/>
      </w:pPr>
      <w:r>
        <w:separator/>
      </w:r>
    </w:p>
  </w:endnote>
  <w:endnote w:type="continuationSeparator" w:id="0">
    <w:p w14:paraId="291AE7F2" w14:textId="77777777" w:rsidR="00401AEE" w:rsidRDefault="00401AEE" w:rsidP="00ED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8E52" w14:textId="77777777" w:rsidR="00401AEE" w:rsidRDefault="00401AEE" w:rsidP="00ED5E46">
      <w:pPr>
        <w:spacing w:after="0" w:line="240" w:lineRule="auto"/>
      </w:pPr>
      <w:r>
        <w:separator/>
      </w:r>
    </w:p>
  </w:footnote>
  <w:footnote w:type="continuationSeparator" w:id="0">
    <w:p w14:paraId="14FF9D56" w14:textId="77777777" w:rsidR="00401AEE" w:rsidRDefault="00401AEE" w:rsidP="00ED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7C01" w14:textId="77777777" w:rsidR="002319B4" w:rsidRDefault="002319B4" w:rsidP="00ED5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F540E9A" w14:textId="77777777" w:rsidR="002319B4" w:rsidRDefault="00231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233" w14:textId="6609D1D6" w:rsidR="002319B4" w:rsidRPr="008113B4" w:rsidRDefault="002319B4" w:rsidP="00ED5E4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113B4">
      <w:rPr>
        <w:rStyle w:val="PageNumber"/>
        <w:rFonts w:ascii="Times New Roman" w:hAnsi="Times New Roman"/>
        <w:sz w:val="24"/>
        <w:szCs w:val="24"/>
      </w:rPr>
      <w:fldChar w:fldCharType="begin"/>
    </w:r>
    <w:r w:rsidRPr="008113B4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8113B4">
      <w:rPr>
        <w:rStyle w:val="PageNumber"/>
        <w:rFonts w:ascii="Times New Roman" w:hAnsi="Times New Roman"/>
        <w:sz w:val="24"/>
        <w:szCs w:val="24"/>
      </w:rPr>
      <w:fldChar w:fldCharType="separate"/>
    </w:r>
    <w:r w:rsidR="000F3382">
      <w:rPr>
        <w:rStyle w:val="PageNumber"/>
        <w:rFonts w:ascii="Times New Roman" w:hAnsi="Times New Roman"/>
        <w:noProof/>
        <w:sz w:val="24"/>
        <w:szCs w:val="24"/>
      </w:rPr>
      <w:t>5</w:t>
    </w:r>
    <w:r w:rsidRPr="008113B4">
      <w:rPr>
        <w:rStyle w:val="PageNumber"/>
        <w:rFonts w:ascii="Times New Roman" w:hAnsi="Times New Roman"/>
        <w:sz w:val="24"/>
        <w:szCs w:val="24"/>
      </w:rPr>
      <w:fldChar w:fldCharType="end"/>
    </w:r>
  </w:p>
  <w:p w14:paraId="54C01F1A" w14:textId="77777777" w:rsidR="002319B4" w:rsidRDefault="00231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7D87" w14:textId="77777777" w:rsidR="00ED5E46" w:rsidRDefault="00ED5E46" w:rsidP="00ED5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52845B" w14:textId="77777777" w:rsidR="00ED5E46" w:rsidRDefault="00ED5E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2FB" w14:textId="3D6CD5F6" w:rsidR="00ED5E46" w:rsidRDefault="00ED5E46" w:rsidP="00ED5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09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9725B6" w14:textId="77777777" w:rsidR="00ED5E46" w:rsidRDefault="00ED5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F511E"/>
    <w:multiLevelType w:val="hybridMultilevel"/>
    <w:tmpl w:val="3608428E"/>
    <w:lvl w:ilvl="0" w:tplc="3326AF36">
      <w:start w:val="1"/>
      <w:numFmt w:val="upperRoman"/>
      <w:lvlText w:val="%1."/>
      <w:lvlJc w:val="left"/>
      <w:pPr>
        <w:ind w:left="1080" w:hanging="72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CB"/>
    <w:rsid w:val="00064E26"/>
    <w:rsid w:val="000D3790"/>
    <w:rsid w:val="000E4C3D"/>
    <w:rsid w:val="000F3382"/>
    <w:rsid w:val="00116513"/>
    <w:rsid w:val="001841DE"/>
    <w:rsid w:val="002139CE"/>
    <w:rsid w:val="002319B4"/>
    <w:rsid w:val="00277D66"/>
    <w:rsid w:val="002F2BDF"/>
    <w:rsid w:val="0032674E"/>
    <w:rsid w:val="00351E8A"/>
    <w:rsid w:val="00401AEE"/>
    <w:rsid w:val="0040360A"/>
    <w:rsid w:val="00412A7C"/>
    <w:rsid w:val="00435357"/>
    <w:rsid w:val="00514351"/>
    <w:rsid w:val="00517012"/>
    <w:rsid w:val="005257EA"/>
    <w:rsid w:val="005615A3"/>
    <w:rsid w:val="005674B7"/>
    <w:rsid w:val="005745C1"/>
    <w:rsid w:val="005808BB"/>
    <w:rsid w:val="00614E70"/>
    <w:rsid w:val="006342D3"/>
    <w:rsid w:val="0067772F"/>
    <w:rsid w:val="006E5132"/>
    <w:rsid w:val="007603EF"/>
    <w:rsid w:val="0078493C"/>
    <w:rsid w:val="007E31BA"/>
    <w:rsid w:val="008035F8"/>
    <w:rsid w:val="00865A12"/>
    <w:rsid w:val="00886C0D"/>
    <w:rsid w:val="00887B9E"/>
    <w:rsid w:val="008B16CA"/>
    <w:rsid w:val="008F0DE0"/>
    <w:rsid w:val="00904EF5"/>
    <w:rsid w:val="009071CB"/>
    <w:rsid w:val="00927633"/>
    <w:rsid w:val="009765FD"/>
    <w:rsid w:val="00982441"/>
    <w:rsid w:val="00993BEC"/>
    <w:rsid w:val="009A05E8"/>
    <w:rsid w:val="009A0D77"/>
    <w:rsid w:val="00A071AC"/>
    <w:rsid w:val="00AC697A"/>
    <w:rsid w:val="00C76392"/>
    <w:rsid w:val="00CA1918"/>
    <w:rsid w:val="00CC06D9"/>
    <w:rsid w:val="00CC5971"/>
    <w:rsid w:val="00D157C2"/>
    <w:rsid w:val="00E132A4"/>
    <w:rsid w:val="00E1476D"/>
    <w:rsid w:val="00E2098B"/>
    <w:rsid w:val="00E96CAC"/>
    <w:rsid w:val="00EB607D"/>
    <w:rsid w:val="00ED5E46"/>
    <w:rsid w:val="00EF2024"/>
    <w:rsid w:val="00F375E7"/>
    <w:rsid w:val="00F40313"/>
    <w:rsid w:val="00F44531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04E1D"/>
  <w15:docId w15:val="{6B7A914F-1C93-4368-956F-D2D6D22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7C"/>
    <w:pPr>
      <w:spacing w:line="25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8B1DB1-Normal2">
    <w:name w:val="P68B1DB1-Normal2"/>
    <w:basedOn w:val="Normal"/>
    <w:rsid w:val="009071CB"/>
    <w:pPr>
      <w:spacing w:after="0" w:line="240" w:lineRule="auto"/>
    </w:pPr>
    <w:rPr>
      <w:rFonts w:ascii="Times New Roman" w:eastAsia="Times New Roman" w:hAnsi="Times New Roman"/>
      <w:b/>
      <w:szCs w:val="20"/>
      <w:lang w:val="sr-Cyrl-RS" w:eastAsia="en-GB"/>
    </w:rPr>
  </w:style>
  <w:style w:type="paragraph" w:customStyle="1" w:styleId="P68B1DB1-Normal5">
    <w:name w:val="P68B1DB1-Normal5"/>
    <w:basedOn w:val="Normal"/>
    <w:rsid w:val="009071CB"/>
    <w:pPr>
      <w:spacing w:after="0" w:line="240" w:lineRule="auto"/>
    </w:pPr>
    <w:rPr>
      <w:rFonts w:ascii="Times New Roman" w:eastAsiaTheme="minorHAnsi" w:hAnsi="Times New Roman"/>
      <w:lang w:val="en-US" w:eastAsia="en-GB"/>
    </w:rPr>
  </w:style>
  <w:style w:type="character" w:customStyle="1" w:styleId="hgkelc">
    <w:name w:val="hgkelc"/>
    <w:basedOn w:val="DefaultParagraphFont"/>
    <w:rsid w:val="009071CB"/>
  </w:style>
  <w:style w:type="character" w:styleId="CommentReference">
    <w:name w:val="annotation reference"/>
    <w:basedOn w:val="DefaultParagraphFont"/>
    <w:uiPriority w:val="99"/>
    <w:semiHidden/>
    <w:unhideWhenUsed/>
    <w:rsid w:val="009A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E8"/>
    <w:rPr>
      <w:rFonts w:ascii="Calibri" w:eastAsia="Calibri" w:hAnsi="Calibri" w:cs="Times New Roman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E8"/>
    <w:rPr>
      <w:rFonts w:ascii="Calibri" w:eastAsia="Calibri" w:hAnsi="Calibri" w:cs="Times New Roman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77"/>
    <w:rPr>
      <w:rFonts w:ascii="Tahoma" w:eastAsia="Calibri" w:hAnsi="Tahoma" w:cs="Tahoma"/>
      <w:sz w:val="16"/>
      <w:szCs w:val="16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ED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4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D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46"/>
    <w:rPr>
      <w:rFonts w:ascii="Calibri" w:eastAsia="Calibri" w:hAnsi="Calibri" w:cs="Times New Roman"/>
      <w:lang w:val="sr-Latn-RS"/>
    </w:rPr>
  </w:style>
  <w:style w:type="character" w:styleId="PageNumber">
    <w:name w:val="page number"/>
    <w:basedOn w:val="DefaultParagraphFont"/>
    <w:uiPriority w:val="99"/>
    <w:semiHidden/>
    <w:unhideWhenUsed/>
    <w:rsid w:val="00ED5E46"/>
  </w:style>
  <w:style w:type="table" w:styleId="TableGrid">
    <w:name w:val="Table Grid"/>
    <w:basedOn w:val="TableNormal"/>
    <w:uiPriority w:val="39"/>
    <w:rsid w:val="004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E4C3D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6CBB-5C00-42F3-A2EE-54610AFF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tanja.stojkovic</dc:creator>
  <cp:keywords/>
  <dc:description/>
  <cp:lastModifiedBy>tanja.stojkovic</cp:lastModifiedBy>
  <cp:revision>3</cp:revision>
  <cp:lastPrinted>2025-06-11T06:33:00Z</cp:lastPrinted>
  <dcterms:created xsi:type="dcterms:W3CDTF">2025-06-18T09:16:00Z</dcterms:created>
  <dcterms:modified xsi:type="dcterms:W3CDTF">2025-06-18T09:18:00Z</dcterms:modified>
</cp:coreProperties>
</file>